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Введение"/>
    <w:p w:rsidR="0081707B" w:rsidRDefault="0081707B" w:rsidP="0081707B">
      <w:pPr>
        <w:contextualSpacing/>
        <w:jc w:val="center"/>
        <w:rPr>
          <w:color w:val="595959"/>
        </w:rPr>
      </w:pPr>
      <w:r w:rsidRPr="003545AA">
        <w:rPr>
          <w:noProof/>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480EFD38" wp14:editId="02153B58">
                <wp:simplePos x="0" y="0"/>
                <wp:positionH relativeFrom="column">
                  <wp:posOffset>-375285</wp:posOffset>
                </wp:positionH>
                <wp:positionV relativeFrom="paragraph">
                  <wp:posOffset>-491490</wp:posOffset>
                </wp:positionV>
                <wp:extent cx="6638925" cy="10239375"/>
                <wp:effectExtent l="19050" t="19050" r="47625" b="476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0239375"/>
                        </a:xfrm>
                        <a:prstGeom prst="rect">
                          <a:avLst/>
                        </a:prstGeom>
                        <a:noFill/>
                        <a:ln w="57150" cmpd="thickThin">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9.55pt;margin-top:-38.7pt;width:522.75pt;height:8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" filled="f" strokecolor="gray" strokeweight="4.5pt">
                <v:stroke linestyle="thickThin"/>
              </v:rect>
            </w:pict>
          </mc:Fallback>
        </mc:AlternateContent>
      </w:r>
      <w:r w:rsidRPr="003545AA">
        <w:rPr>
          <w:color w:val="595959"/>
          <w:sz w:val="22"/>
          <w14:shadow w14:blurRad="50800" w14:dist="38100" w14:dir="2700000" w14:sx="100000" w14:sy="100000" w14:kx="0" w14:ky="0" w14:algn="tl">
            <w14:srgbClr w14:val="000000">
              <w14:alpha w14:val="60000"/>
            </w14:srgbClr>
          </w14:shadow>
        </w:rPr>
        <w:t>ОБЩЕСТВО С ОГРАНИЧЕННОЙ ОТВЕТСТВЕННОСТЬЮ</w:t>
      </w:r>
      <w:r w:rsidRPr="00654329">
        <w:rPr>
          <w:color w:val="595959"/>
          <w:sz w:val="22"/>
        </w:rPr>
        <w:t xml:space="preserve">   </w:t>
      </w:r>
    </w:p>
    <w:p w:rsidR="0081707B" w:rsidRPr="009D4C42" w:rsidRDefault="0081707B" w:rsidP="0081707B">
      <w:pPr>
        <w:contextualSpacing/>
        <w:jc w:val="center"/>
        <w:rPr>
          <w:color w:val="595959"/>
          <w:sz w:val="10"/>
        </w:rPr>
      </w:pPr>
      <w:r w:rsidRPr="009D4C42">
        <w:rPr>
          <w:color w:val="595959"/>
          <w:sz w:val="10"/>
        </w:rPr>
        <w:t xml:space="preserve">                                                            </w:t>
      </w:r>
    </w:p>
    <w:p w:rsidR="0081707B" w:rsidRPr="00F77A52" w:rsidRDefault="0081707B" w:rsidP="0081707B">
      <w:pPr>
        <w:contextualSpacing/>
        <w:jc w:val="center"/>
      </w:pPr>
      <w:r>
        <w:rPr>
          <w:noProof/>
        </w:rPr>
        <w:drawing>
          <wp:inline distT="0" distB="0" distL="0" distR="0" wp14:anchorId="039244F6" wp14:editId="1D6C485F">
            <wp:extent cx="3895725" cy="57813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3948540" cy="585971"/>
                    </a:xfrm>
                    <a:prstGeom prst="rect">
                      <a:avLst/>
                    </a:prstGeom>
                    <a:noFill/>
                    <a:ln>
                      <a:noFill/>
                    </a:ln>
                  </pic:spPr>
                </pic:pic>
              </a:graphicData>
            </a:graphic>
          </wp:inline>
        </w:drawing>
      </w:r>
    </w:p>
    <w:p w:rsidR="0081707B" w:rsidRPr="00F77A52" w:rsidRDefault="0081707B" w:rsidP="0081707B">
      <w:pPr>
        <w:pStyle w:val="a3"/>
        <w:ind w:left="-426"/>
        <w:contextualSpacing/>
        <w:jc w:val="center"/>
      </w:pPr>
    </w:p>
    <w:p w:rsidR="0081707B" w:rsidRPr="00F77A52" w:rsidRDefault="0081707B" w:rsidP="0081707B">
      <w:pPr>
        <w:pStyle w:val="a3"/>
        <w:ind w:left="-426"/>
        <w:jc w:val="center"/>
      </w:pPr>
    </w:p>
    <w:p w:rsidR="0081707B" w:rsidRPr="00F77A52" w:rsidRDefault="0081707B" w:rsidP="0081707B">
      <w:pPr>
        <w:pStyle w:val="a3"/>
        <w:ind w:left="-426"/>
        <w:jc w:val="center"/>
      </w:pPr>
    </w:p>
    <w:p w:rsidR="0081707B" w:rsidRPr="00F77A52" w:rsidRDefault="0081707B" w:rsidP="0081707B">
      <w:pPr>
        <w:pStyle w:val="a3"/>
        <w:ind w:left="-426"/>
        <w:jc w:val="center"/>
      </w:pPr>
    </w:p>
    <w:p w:rsidR="0081707B" w:rsidRPr="00F77A52" w:rsidRDefault="0081707B" w:rsidP="0081707B">
      <w:pPr>
        <w:pStyle w:val="a3"/>
        <w:ind w:left="-426"/>
        <w:jc w:val="center"/>
        <w:rPr>
          <w:sz w:val="22"/>
        </w:rPr>
      </w:pPr>
    </w:p>
    <w:p w:rsidR="0081707B" w:rsidRPr="00F77A52" w:rsidRDefault="0081707B" w:rsidP="0081707B">
      <w:pPr>
        <w:ind w:left="-426"/>
        <w:jc w:val="center"/>
      </w:pPr>
    </w:p>
    <w:p w:rsidR="0081707B" w:rsidRPr="00F77A52" w:rsidRDefault="0081707B" w:rsidP="0081707B">
      <w:pPr>
        <w:ind w:left="-426"/>
        <w:jc w:val="center"/>
      </w:pPr>
    </w:p>
    <w:p w:rsidR="0081707B" w:rsidRPr="00F77A52" w:rsidRDefault="0081707B" w:rsidP="0081707B">
      <w:pPr>
        <w:ind w:left="-426"/>
        <w:jc w:val="center"/>
      </w:pPr>
    </w:p>
    <w:p w:rsidR="0081707B" w:rsidRDefault="0081707B" w:rsidP="0081707B">
      <w:pPr>
        <w:ind w:left="-425" w:right="-425"/>
        <w:contextualSpacing/>
        <w:jc w:val="center"/>
        <w:rPr>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707B" w:rsidRDefault="0081707B" w:rsidP="0081707B">
      <w:pPr>
        <w:ind w:left="-425" w:right="-425"/>
        <w:contextualSpacing/>
        <w:jc w:val="center"/>
        <w:rPr>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707B" w:rsidRPr="00B97FA4" w:rsidRDefault="0081707B" w:rsidP="0081707B">
      <w:pPr>
        <w:ind w:left="-425" w:right="-425"/>
        <w:contextualSpacing/>
        <w:jc w:val="center"/>
        <w:rPr>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7FA4">
        <w:rPr>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МЕСТНЫЕ НОРМАТИВЫ </w:t>
      </w:r>
    </w:p>
    <w:p w:rsidR="0081707B" w:rsidRPr="007E72A1" w:rsidRDefault="0081707B" w:rsidP="0081707B">
      <w:pPr>
        <w:ind w:left="-425" w:right="-425"/>
        <w:contextualSpacing/>
        <w:jc w:val="center"/>
        <w:rPr>
          <w:b/>
          <w:sz w:val="36"/>
          <w:szCs w:val="3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pPr>
      <w:r w:rsidRPr="00B97FA4">
        <w:rPr>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ГРАДОСТРОИТЕЛЬНОГО ПРОЕКТИРОВАНИЯ</w:t>
      </w:r>
      <w:r w:rsidRPr="007E72A1">
        <w:rPr>
          <w:b/>
          <w:sz w:val="36"/>
          <w:szCs w:val="3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 xml:space="preserve"> </w:t>
      </w:r>
    </w:p>
    <w:p w:rsidR="0081707B" w:rsidRPr="0014586F" w:rsidRDefault="00376B4F" w:rsidP="0081707B">
      <w:pPr>
        <w:ind w:left="-425" w:right="-425"/>
        <w:contextualSpacing/>
        <w:jc w:val="center"/>
        <w:rPr>
          <w:b/>
          <w:sz w:val="32"/>
          <w:szCs w:val="3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pPr>
      <w:r>
        <w:rPr>
          <w:b/>
          <w:spacing w:val="-8"/>
          <w:sz w:val="36"/>
          <w:szCs w:val="3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ЗАВИТИНСКОГО</w:t>
      </w:r>
      <w:r w:rsidR="0081707B" w:rsidRPr="0014586F">
        <w:rPr>
          <w:b/>
          <w:spacing w:val="-8"/>
          <w:sz w:val="36"/>
          <w:szCs w:val="3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 xml:space="preserve"> МУНИЦИПАЛЬНОГО РАЙОНА</w:t>
      </w:r>
      <w:r w:rsidR="0081707B" w:rsidRPr="0014586F">
        <w:rPr>
          <w:b/>
          <w:sz w:val="32"/>
          <w:szCs w:val="3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 xml:space="preserve"> </w:t>
      </w:r>
    </w:p>
    <w:p w:rsidR="0081707B" w:rsidRDefault="00376B4F" w:rsidP="0081707B">
      <w:pPr>
        <w:ind w:left="-425" w:right="-425"/>
        <w:contextualSpacing/>
        <w:jc w:val="center"/>
        <w:rPr>
          <w:b/>
          <w:sz w:val="40"/>
          <w:szCs w:val="3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pPr>
      <w:r>
        <w:rPr>
          <w:b/>
          <w:sz w:val="36"/>
          <w:szCs w:val="3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АМУРСКОЙ</w:t>
      </w:r>
      <w:r w:rsidR="0081707B">
        <w:rPr>
          <w:b/>
          <w:sz w:val="36"/>
          <w:szCs w:val="3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 xml:space="preserve"> ОБЛАСТИ</w:t>
      </w:r>
    </w:p>
    <w:p w:rsidR="0081707B" w:rsidRPr="00FE54E2" w:rsidRDefault="0081707B" w:rsidP="0081707B">
      <w:pPr>
        <w:ind w:left="-426" w:right="-425"/>
        <w:contextualSpacing/>
        <w:jc w:val="center"/>
        <w:rPr>
          <w:color w:val="404040"/>
          <w:sz w:val="28"/>
          <w:szCs w:val="40"/>
        </w:rPr>
      </w:pPr>
    </w:p>
    <w:p w:rsidR="0081707B" w:rsidRPr="00AD4418" w:rsidRDefault="0081707B" w:rsidP="0081707B">
      <w:pPr>
        <w:ind w:left="-426" w:right="-425"/>
        <w:contextualSpacing/>
        <w:jc w:val="center"/>
        <w:rPr>
          <w:color w:val="404040"/>
          <w:szCs w:val="40"/>
        </w:rPr>
      </w:pPr>
    </w:p>
    <w:p w:rsidR="0081707B" w:rsidRDefault="0081707B" w:rsidP="0081707B">
      <w:pPr>
        <w:ind w:left="-426" w:right="-425"/>
        <w:jc w:val="center"/>
        <w:rPr>
          <w:color w:val="404040"/>
          <w:sz w:val="28"/>
          <w:szCs w:val="40"/>
        </w:rPr>
      </w:pPr>
    </w:p>
    <w:tbl>
      <w:tblPr>
        <w:tblpPr w:leftFromText="180" w:rightFromText="180" w:vertAnchor="page" w:horzAnchor="margin" w:tblpY="8671"/>
        <w:tblW w:w="9606" w:type="dxa"/>
        <w:tblLook w:val="04A0" w:firstRow="1" w:lastRow="0" w:firstColumn="1" w:lastColumn="0" w:noHBand="0" w:noVBand="1"/>
      </w:tblPr>
      <w:tblGrid>
        <w:gridCol w:w="3369"/>
        <w:gridCol w:w="6237"/>
      </w:tblGrid>
      <w:tr w:rsidR="0081707B" w:rsidRPr="002226A0" w:rsidTr="00376B4F">
        <w:tc>
          <w:tcPr>
            <w:tcW w:w="3369" w:type="dxa"/>
            <w:tcBorders>
              <w:bottom w:val="single" w:sz="4" w:space="0" w:color="7F7F7F" w:themeColor="text1" w:themeTint="80"/>
              <w:right w:val="single" w:sz="4" w:space="0" w:color="7F7F7F" w:themeColor="text1" w:themeTint="80"/>
            </w:tcBorders>
          </w:tcPr>
          <w:p w:rsidR="0081707B" w:rsidRDefault="0081707B" w:rsidP="00376B4F">
            <w:pPr>
              <w:rPr>
                <w:b/>
              </w:rPr>
            </w:pPr>
          </w:p>
          <w:p w:rsidR="0081707B" w:rsidRPr="009D4C42" w:rsidRDefault="00A0320A" w:rsidP="00376B4F">
            <w:pPr>
              <w:rPr>
                <w:b/>
              </w:rPr>
            </w:pPr>
            <w:r>
              <w:rPr>
                <w:b/>
              </w:rPr>
              <w:t>Муниципальный</w:t>
            </w:r>
            <w:r w:rsidR="0081707B" w:rsidRPr="009D4C42">
              <w:rPr>
                <w:b/>
              </w:rPr>
              <w:t xml:space="preserve"> контракт:</w:t>
            </w:r>
          </w:p>
        </w:tc>
        <w:tc>
          <w:tcPr>
            <w:tcW w:w="6237" w:type="dxa"/>
            <w:tcBorders>
              <w:left w:val="single" w:sz="4" w:space="0" w:color="7F7F7F" w:themeColor="text1" w:themeTint="80"/>
              <w:bottom w:val="single" w:sz="4" w:space="0" w:color="7F7F7F" w:themeColor="text1" w:themeTint="80"/>
            </w:tcBorders>
          </w:tcPr>
          <w:p w:rsidR="0081707B" w:rsidRDefault="0081707B" w:rsidP="00376B4F">
            <w:pPr>
              <w:jc w:val="right"/>
            </w:pPr>
          </w:p>
          <w:p w:rsidR="0081707B" w:rsidRPr="00C44FF7" w:rsidRDefault="0081707B" w:rsidP="00376B4F">
            <w:pPr>
              <w:jc w:val="right"/>
            </w:pPr>
            <w:r w:rsidRPr="00EB45FF">
              <w:rPr>
                <w:shd w:val="clear" w:color="auto" w:fill="FFFFFF" w:themeFill="background1"/>
              </w:rPr>
              <w:t xml:space="preserve">от </w:t>
            </w:r>
            <w:r w:rsidR="00376B4F">
              <w:rPr>
                <w:shd w:val="clear" w:color="auto" w:fill="FFFFFF" w:themeFill="background1"/>
              </w:rPr>
              <w:t>24</w:t>
            </w:r>
            <w:r>
              <w:rPr>
                <w:shd w:val="clear" w:color="auto" w:fill="FFFFFF" w:themeFill="background1"/>
              </w:rPr>
              <w:t>.</w:t>
            </w:r>
            <w:r w:rsidR="00A0320A">
              <w:rPr>
                <w:shd w:val="clear" w:color="auto" w:fill="FFFFFF" w:themeFill="background1"/>
              </w:rPr>
              <w:t>0</w:t>
            </w:r>
            <w:r w:rsidR="00376B4F">
              <w:rPr>
                <w:shd w:val="clear" w:color="auto" w:fill="FFFFFF" w:themeFill="background1"/>
              </w:rPr>
              <w:t>5</w:t>
            </w:r>
            <w:r w:rsidRPr="00EB45FF">
              <w:rPr>
                <w:shd w:val="clear" w:color="auto" w:fill="FFFFFF" w:themeFill="background1"/>
              </w:rPr>
              <w:t>.201</w:t>
            </w:r>
            <w:r w:rsidR="00A0320A">
              <w:rPr>
                <w:shd w:val="clear" w:color="auto" w:fill="FFFFFF" w:themeFill="background1"/>
              </w:rPr>
              <w:t>9</w:t>
            </w:r>
            <w:r w:rsidR="00203996">
              <w:rPr>
                <w:shd w:val="clear" w:color="auto" w:fill="FFFFFF" w:themeFill="background1"/>
              </w:rPr>
              <w:t xml:space="preserve"> г.</w:t>
            </w:r>
            <w:r w:rsidR="00203996" w:rsidRPr="00203996">
              <w:t xml:space="preserve"> </w:t>
            </w:r>
            <w:hyperlink r:id="rId9" w:tgtFrame="_blank" w:history="1">
              <w:r w:rsidR="00203996" w:rsidRPr="00203996">
                <w:rPr>
                  <w:shd w:val="clear" w:color="auto" w:fill="FFFFFF" w:themeFill="background1"/>
                </w:rPr>
                <w:t>№ 0123300004019000020</w:t>
              </w:r>
            </w:hyperlink>
          </w:p>
        </w:tc>
      </w:tr>
      <w:tr w:rsidR="0081707B" w:rsidRPr="002226A0" w:rsidTr="00376B4F">
        <w:tc>
          <w:tcPr>
            <w:tcW w:w="3369" w:type="dxa"/>
            <w:tcBorders>
              <w:top w:val="single" w:sz="4" w:space="0" w:color="7F7F7F" w:themeColor="text1" w:themeTint="80"/>
              <w:right w:val="single" w:sz="4" w:space="0" w:color="7F7F7F" w:themeColor="text1" w:themeTint="80"/>
            </w:tcBorders>
          </w:tcPr>
          <w:p w:rsidR="0081707B" w:rsidRDefault="0081707B" w:rsidP="00376B4F"/>
        </w:tc>
        <w:tc>
          <w:tcPr>
            <w:tcW w:w="6237" w:type="dxa"/>
            <w:tcBorders>
              <w:top w:val="single" w:sz="4" w:space="0" w:color="7F7F7F" w:themeColor="text1" w:themeTint="80"/>
              <w:left w:val="single" w:sz="4" w:space="0" w:color="7F7F7F" w:themeColor="text1" w:themeTint="80"/>
            </w:tcBorders>
          </w:tcPr>
          <w:p w:rsidR="0081707B" w:rsidRDefault="0081707B" w:rsidP="00376B4F">
            <w:pPr>
              <w:jc w:val="right"/>
            </w:pPr>
          </w:p>
        </w:tc>
      </w:tr>
      <w:tr w:rsidR="0081707B" w:rsidRPr="002226A0" w:rsidTr="00376B4F">
        <w:tc>
          <w:tcPr>
            <w:tcW w:w="3369" w:type="dxa"/>
            <w:tcBorders>
              <w:bottom w:val="single" w:sz="4" w:space="0" w:color="7F7F7F" w:themeColor="text1" w:themeTint="80"/>
              <w:right w:val="single" w:sz="4" w:space="0" w:color="7F7F7F" w:themeColor="text1" w:themeTint="80"/>
            </w:tcBorders>
          </w:tcPr>
          <w:p w:rsidR="0081707B" w:rsidRPr="009D4C42" w:rsidRDefault="0081707B" w:rsidP="00376B4F">
            <w:pPr>
              <w:rPr>
                <w:b/>
              </w:rPr>
            </w:pPr>
            <w:r w:rsidRPr="009D4C42">
              <w:rPr>
                <w:b/>
              </w:rPr>
              <w:t>Заказчик:</w:t>
            </w:r>
          </w:p>
        </w:tc>
        <w:tc>
          <w:tcPr>
            <w:tcW w:w="6237" w:type="dxa"/>
            <w:tcBorders>
              <w:left w:val="single" w:sz="4" w:space="0" w:color="7F7F7F" w:themeColor="text1" w:themeTint="80"/>
              <w:bottom w:val="single" w:sz="4" w:space="0" w:color="7F7F7F" w:themeColor="text1" w:themeTint="80"/>
            </w:tcBorders>
          </w:tcPr>
          <w:p w:rsidR="0081707B" w:rsidRDefault="00A0320A" w:rsidP="00376B4F">
            <w:pPr>
              <w:jc w:val="right"/>
            </w:pPr>
            <w:r>
              <w:rPr>
                <w:shd w:val="clear" w:color="auto" w:fill="FFFFFF" w:themeFill="background1"/>
              </w:rPr>
              <w:t xml:space="preserve">Администрация </w:t>
            </w:r>
            <w:r w:rsidR="00376B4F">
              <w:rPr>
                <w:shd w:val="clear" w:color="auto" w:fill="FFFFFF" w:themeFill="background1"/>
              </w:rPr>
              <w:t>Завитинского</w:t>
            </w:r>
            <w:r>
              <w:rPr>
                <w:shd w:val="clear" w:color="auto" w:fill="FFFFFF" w:themeFill="background1"/>
              </w:rPr>
              <w:t xml:space="preserve"> муниципального района </w:t>
            </w:r>
            <w:r w:rsidR="00376B4F">
              <w:rPr>
                <w:shd w:val="clear" w:color="auto" w:fill="FFFFFF" w:themeFill="background1"/>
              </w:rPr>
              <w:t>Амурской</w:t>
            </w:r>
            <w:r>
              <w:rPr>
                <w:shd w:val="clear" w:color="auto" w:fill="FFFFFF" w:themeFill="background1"/>
              </w:rPr>
              <w:t xml:space="preserve"> области</w:t>
            </w:r>
          </w:p>
        </w:tc>
      </w:tr>
      <w:tr w:rsidR="0081707B" w:rsidRPr="002226A0" w:rsidTr="00376B4F">
        <w:tc>
          <w:tcPr>
            <w:tcW w:w="3369" w:type="dxa"/>
            <w:tcBorders>
              <w:top w:val="single" w:sz="4" w:space="0" w:color="7F7F7F" w:themeColor="text1" w:themeTint="80"/>
              <w:right w:val="single" w:sz="4" w:space="0" w:color="7F7F7F" w:themeColor="text1" w:themeTint="80"/>
            </w:tcBorders>
          </w:tcPr>
          <w:p w:rsidR="0081707B" w:rsidRPr="009D4C42" w:rsidRDefault="0081707B" w:rsidP="00376B4F">
            <w:pPr>
              <w:rPr>
                <w:b/>
              </w:rPr>
            </w:pPr>
          </w:p>
        </w:tc>
        <w:tc>
          <w:tcPr>
            <w:tcW w:w="6237" w:type="dxa"/>
            <w:tcBorders>
              <w:top w:val="single" w:sz="4" w:space="0" w:color="7F7F7F" w:themeColor="text1" w:themeTint="80"/>
              <w:left w:val="single" w:sz="4" w:space="0" w:color="7F7F7F" w:themeColor="text1" w:themeTint="80"/>
            </w:tcBorders>
          </w:tcPr>
          <w:p w:rsidR="0081707B" w:rsidRDefault="0081707B" w:rsidP="00376B4F">
            <w:pPr>
              <w:jc w:val="right"/>
            </w:pPr>
          </w:p>
        </w:tc>
      </w:tr>
    </w:tbl>
    <w:p w:rsidR="0081707B" w:rsidRDefault="0081707B" w:rsidP="0081707B">
      <w:pPr>
        <w:rPr>
          <w:b/>
          <w:sz w:val="28"/>
          <w:szCs w:val="28"/>
        </w:rPr>
      </w:pPr>
    </w:p>
    <w:p w:rsidR="0081707B" w:rsidRDefault="0081707B" w:rsidP="0081707B"/>
    <w:tbl>
      <w:tblPr>
        <w:tblpPr w:leftFromText="180" w:rightFromText="180" w:vertAnchor="page" w:horzAnchor="margin" w:tblpY="11116"/>
        <w:tblW w:w="9606" w:type="dxa"/>
        <w:tblLook w:val="04A0" w:firstRow="1" w:lastRow="0" w:firstColumn="1" w:lastColumn="0" w:noHBand="0" w:noVBand="1"/>
      </w:tblPr>
      <w:tblGrid>
        <w:gridCol w:w="3794"/>
        <w:gridCol w:w="3260"/>
        <w:gridCol w:w="425"/>
        <w:gridCol w:w="2127"/>
      </w:tblGrid>
      <w:tr w:rsidR="0081707B" w:rsidRPr="002226A0" w:rsidTr="00376B4F">
        <w:tc>
          <w:tcPr>
            <w:tcW w:w="3794" w:type="dxa"/>
          </w:tcPr>
          <w:p w:rsidR="0081707B" w:rsidRPr="002226A0" w:rsidRDefault="0081707B" w:rsidP="00376B4F">
            <w:r w:rsidRPr="002226A0">
              <w:rPr>
                <w:i/>
              </w:rPr>
              <w:t>Директор</w:t>
            </w:r>
          </w:p>
        </w:tc>
        <w:tc>
          <w:tcPr>
            <w:tcW w:w="3260" w:type="dxa"/>
          </w:tcPr>
          <w:p w:rsidR="0081707B" w:rsidRPr="002226A0" w:rsidRDefault="0081707B" w:rsidP="00376B4F">
            <w:pPr>
              <w:jc w:val="center"/>
            </w:pPr>
          </w:p>
        </w:tc>
        <w:tc>
          <w:tcPr>
            <w:tcW w:w="425" w:type="dxa"/>
          </w:tcPr>
          <w:p w:rsidR="0081707B" w:rsidRPr="002226A0" w:rsidRDefault="0081707B" w:rsidP="00376B4F">
            <w:pPr>
              <w:jc w:val="center"/>
              <w:rPr>
                <w:i/>
              </w:rPr>
            </w:pPr>
          </w:p>
        </w:tc>
        <w:tc>
          <w:tcPr>
            <w:tcW w:w="2127" w:type="dxa"/>
          </w:tcPr>
          <w:p w:rsidR="0081707B" w:rsidRPr="002226A0" w:rsidRDefault="0081707B" w:rsidP="00376B4F">
            <w:pPr>
              <w:jc w:val="center"/>
            </w:pPr>
            <w:r w:rsidRPr="002226A0">
              <w:rPr>
                <w:i/>
              </w:rPr>
              <w:t xml:space="preserve">А. И. </w:t>
            </w:r>
            <w:proofErr w:type="spellStart"/>
            <w:r w:rsidRPr="002226A0">
              <w:rPr>
                <w:i/>
              </w:rPr>
              <w:t>Шкопинский</w:t>
            </w:r>
            <w:proofErr w:type="spellEnd"/>
          </w:p>
        </w:tc>
      </w:tr>
      <w:tr w:rsidR="0081707B" w:rsidRPr="002226A0" w:rsidTr="00376B4F">
        <w:tc>
          <w:tcPr>
            <w:tcW w:w="3794" w:type="dxa"/>
          </w:tcPr>
          <w:p w:rsidR="0081707B" w:rsidRPr="002226A0" w:rsidRDefault="0081707B" w:rsidP="00376B4F"/>
        </w:tc>
        <w:tc>
          <w:tcPr>
            <w:tcW w:w="3260" w:type="dxa"/>
          </w:tcPr>
          <w:p w:rsidR="0081707B" w:rsidRPr="002226A0" w:rsidRDefault="0081707B" w:rsidP="00376B4F">
            <w:pPr>
              <w:jc w:val="center"/>
              <w:rPr>
                <w:sz w:val="18"/>
                <w:szCs w:val="18"/>
              </w:rPr>
            </w:pPr>
            <w:r w:rsidRPr="002226A0">
              <w:rPr>
                <w:sz w:val="18"/>
                <w:szCs w:val="18"/>
              </w:rPr>
              <w:t>(подпись)</w:t>
            </w:r>
          </w:p>
          <w:p w:rsidR="0081707B" w:rsidRPr="002226A0" w:rsidRDefault="0081707B" w:rsidP="00376B4F">
            <w:pPr>
              <w:jc w:val="center"/>
              <w:rPr>
                <w:sz w:val="20"/>
                <w:szCs w:val="20"/>
              </w:rPr>
            </w:pPr>
            <w:r w:rsidRPr="002226A0">
              <w:rPr>
                <w:sz w:val="20"/>
                <w:szCs w:val="20"/>
              </w:rPr>
              <w:t>М.П.</w:t>
            </w:r>
          </w:p>
          <w:p w:rsidR="0081707B" w:rsidRPr="002226A0" w:rsidRDefault="0081707B" w:rsidP="00376B4F">
            <w:pPr>
              <w:jc w:val="center"/>
              <w:rPr>
                <w:sz w:val="18"/>
                <w:szCs w:val="18"/>
              </w:rPr>
            </w:pPr>
          </w:p>
        </w:tc>
        <w:tc>
          <w:tcPr>
            <w:tcW w:w="425" w:type="dxa"/>
          </w:tcPr>
          <w:p w:rsidR="0081707B" w:rsidRPr="002226A0" w:rsidRDefault="0081707B" w:rsidP="00376B4F">
            <w:pPr>
              <w:jc w:val="center"/>
              <w:rPr>
                <w:sz w:val="18"/>
                <w:szCs w:val="18"/>
              </w:rPr>
            </w:pPr>
          </w:p>
        </w:tc>
        <w:tc>
          <w:tcPr>
            <w:tcW w:w="2127" w:type="dxa"/>
          </w:tcPr>
          <w:p w:rsidR="0081707B" w:rsidRPr="002226A0" w:rsidRDefault="0081707B" w:rsidP="00376B4F">
            <w:pPr>
              <w:jc w:val="center"/>
              <w:rPr>
                <w:sz w:val="18"/>
                <w:szCs w:val="18"/>
              </w:rPr>
            </w:pPr>
            <w:r w:rsidRPr="002226A0">
              <w:rPr>
                <w:sz w:val="18"/>
                <w:szCs w:val="18"/>
              </w:rPr>
              <w:t>(инициалы, фамилия)</w:t>
            </w:r>
          </w:p>
        </w:tc>
      </w:tr>
      <w:tr w:rsidR="0081707B" w:rsidRPr="002226A0" w:rsidTr="00376B4F">
        <w:trPr>
          <w:trHeight w:val="80"/>
        </w:trPr>
        <w:tc>
          <w:tcPr>
            <w:tcW w:w="3794" w:type="dxa"/>
          </w:tcPr>
          <w:p w:rsidR="0081707B" w:rsidRPr="002226A0" w:rsidRDefault="0081707B" w:rsidP="00376B4F">
            <w:pPr>
              <w:rPr>
                <w:i/>
              </w:rPr>
            </w:pPr>
            <w:r w:rsidRPr="002226A0">
              <w:rPr>
                <w:i/>
              </w:rPr>
              <w:t>Руководитель отдела</w:t>
            </w:r>
          </w:p>
        </w:tc>
        <w:tc>
          <w:tcPr>
            <w:tcW w:w="3260" w:type="dxa"/>
          </w:tcPr>
          <w:p w:rsidR="0081707B" w:rsidRPr="002226A0" w:rsidRDefault="0081707B" w:rsidP="00376B4F">
            <w:pPr>
              <w:jc w:val="center"/>
            </w:pPr>
          </w:p>
        </w:tc>
        <w:tc>
          <w:tcPr>
            <w:tcW w:w="425" w:type="dxa"/>
          </w:tcPr>
          <w:p w:rsidR="0081707B" w:rsidRPr="002226A0" w:rsidRDefault="0081707B" w:rsidP="00376B4F">
            <w:pPr>
              <w:jc w:val="center"/>
              <w:rPr>
                <w:i/>
              </w:rPr>
            </w:pPr>
          </w:p>
        </w:tc>
        <w:tc>
          <w:tcPr>
            <w:tcW w:w="2127" w:type="dxa"/>
          </w:tcPr>
          <w:p w:rsidR="0081707B" w:rsidRPr="002226A0" w:rsidRDefault="0081707B" w:rsidP="00376B4F">
            <w:pPr>
              <w:jc w:val="center"/>
            </w:pPr>
          </w:p>
        </w:tc>
      </w:tr>
      <w:tr w:rsidR="0081707B" w:rsidRPr="002226A0" w:rsidTr="00376B4F">
        <w:tc>
          <w:tcPr>
            <w:tcW w:w="3794" w:type="dxa"/>
          </w:tcPr>
          <w:p w:rsidR="0081707B" w:rsidRPr="002226A0" w:rsidRDefault="0081707B" w:rsidP="00376B4F">
            <w:pPr>
              <w:rPr>
                <w:i/>
              </w:rPr>
            </w:pPr>
            <w:r w:rsidRPr="002226A0">
              <w:rPr>
                <w:i/>
              </w:rPr>
              <w:t>территориального планирования</w:t>
            </w:r>
          </w:p>
        </w:tc>
        <w:tc>
          <w:tcPr>
            <w:tcW w:w="3260" w:type="dxa"/>
          </w:tcPr>
          <w:p w:rsidR="0081707B" w:rsidRDefault="0081707B" w:rsidP="00376B4F">
            <w:pPr>
              <w:jc w:val="center"/>
              <w:rPr>
                <w:sz w:val="18"/>
                <w:szCs w:val="18"/>
              </w:rPr>
            </w:pPr>
          </w:p>
          <w:p w:rsidR="0081707B" w:rsidRDefault="0081707B" w:rsidP="00376B4F">
            <w:pPr>
              <w:jc w:val="center"/>
              <w:rPr>
                <w:sz w:val="18"/>
                <w:szCs w:val="18"/>
              </w:rPr>
            </w:pPr>
          </w:p>
          <w:p w:rsidR="0081707B" w:rsidRPr="002226A0" w:rsidRDefault="0081707B" w:rsidP="00376B4F">
            <w:pPr>
              <w:jc w:val="center"/>
              <w:rPr>
                <w:sz w:val="18"/>
                <w:szCs w:val="18"/>
              </w:rPr>
            </w:pPr>
            <w:r w:rsidRPr="002226A0">
              <w:rPr>
                <w:sz w:val="18"/>
                <w:szCs w:val="18"/>
              </w:rPr>
              <w:t>(подпись)</w:t>
            </w:r>
          </w:p>
        </w:tc>
        <w:tc>
          <w:tcPr>
            <w:tcW w:w="425" w:type="dxa"/>
          </w:tcPr>
          <w:p w:rsidR="0081707B" w:rsidRPr="002226A0" w:rsidRDefault="0081707B" w:rsidP="00376B4F">
            <w:pPr>
              <w:jc w:val="center"/>
              <w:rPr>
                <w:sz w:val="18"/>
                <w:szCs w:val="18"/>
              </w:rPr>
            </w:pPr>
          </w:p>
        </w:tc>
        <w:tc>
          <w:tcPr>
            <w:tcW w:w="2127" w:type="dxa"/>
          </w:tcPr>
          <w:p w:rsidR="0081707B" w:rsidRDefault="0081707B" w:rsidP="00376B4F">
            <w:pPr>
              <w:jc w:val="center"/>
              <w:rPr>
                <w:sz w:val="18"/>
                <w:szCs w:val="18"/>
              </w:rPr>
            </w:pPr>
            <w:r w:rsidRPr="002226A0">
              <w:rPr>
                <w:i/>
              </w:rPr>
              <w:t>А.А. Злобов</w:t>
            </w:r>
          </w:p>
          <w:p w:rsidR="0081707B" w:rsidRPr="002226A0" w:rsidRDefault="0081707B" w:rsidP="00376B4F">
            <w:pPr>
              <w:jc w:val="center"/>
              <w:rPr>
                <w:sz w:val="18"/>
                <w:szCs w:val="18"/>
              </w:rPr>
            </w:pPr>
            <w:r w:rsidRPr="002226A0">
              <w:rPr>
                <w:sz w:val="18"/>
                <w:szCs w:val="18"/>
              </w:rPr>
              <w:t>(инициалы, фамилия)</w:t>
            </w:r>
          </w:p>
        </w:tc>
      </w:tr>
    </w:tbl>
    <w:p w:rsidR="0081707B" w:rsidRDefault="0081707B" w:rsidP="0081707B"/>
    <w:p w:rsidR="0081707B" w:rsidRDefault="0081707B" w:rsidP="0081707B"/>
    <w:p w:rsidR="0081707B" w:rsidRDefault="0081707B" w:rsidP="0081707B"/>
    <w:p w:rsidR="0081707B" w:rsidRDefault="0081707B" w:rsidP="0081707B"/>
    <w:p w:rsidR="0081707B" w:rsidRDefault="0081707B" w:rsidP="0081707B">
      <w:r>
        <w:t xml:space="preserve">  </w:t>
      </w:r>
    </w:p>
    <w:p w:rsidR="0081707B" w:rsidRPr="00F77A52" w:rsidRDefault="0081707B" w:rsidP="0081707B">
      <w:pPr>
        <w:rPr>
          <w:szCs w:val="20"/>
        </w:rPr>
      </w:pPr>
      <w:r w:rsidRPr="00E2625E">
        <w:rPr>
          <w:sz w:val="20"/>
          <w:szCs w:val="20"/>
        </w:rPr>
        <w:tab/>
      </w:r>
      <w:r>
        <w:rPr>
          <w:sz w:val="20"/>
          <w:szCs w:val="20"/>
        </w:rPr>
        <w:tab/>
      </w:r>
      <w:r>
        <w:rPr>
          <w:sz w:val="20"/>
          <w:szCs w:val="20"/>
        </w:rPr>
        <w:tab/>
      </w:r>
      <w:r>
        <w:rPr>
          <w:sz w:val="20"/>
          <w:szCs w:val="20"/>
        </w:rPr>
        <w:tab/>
      </w:r>
      <w:r w:rsidRPr="00F77A52">
        <w:t xml:space="preserve">                                                                          </w:t>
      </w:r>
    </w:p>
    <w:p w:rsidR="0081707B" w:rsidRDefault="0081707B" w:rsidP="0081707B"/>
    <w:p w:rsidR="0081707B" w:rsidRDefault="0081707B" w:rsidP="0081707B"/>
    <w:p w:rsidR="0081707B" w:rsidRDefault="0081707B" w:rsidP="0081707B"/>
    <w:p w:rsidR="0081707B" w:rsidRDefault="0081707B" w:rsidP="00A0320A"/>
    <w:p w:rsidR="0081707B" w:rsidRPr="00F77A52" w:rsidRDefault="0081707B" w:rsidP="0081707B">
      <w:pPr>
        <w:jc w:val="center"/>
      </w:pPr>
      <w:r w:rsidRPr="00F77A52">
        <w:t>Волгоград 201</w:t>
      </w:r>
      <w:r w:rsidR="00376B4F">
        <w:t>9</w:t>
      </w:r>
    </w:p>
    <w:p w:rsidR="00BB7348" w:rsidRDefault="00BB7348" w:rsidP="00BB7348">
      <w:pPr>
        <w:pStyle w:val="ac"/>
        <w:rPr>
          <w:b/>
          <w:color w:val="404040" w:themeColor="text1" w:themeTint="BF"/>
          <w:sz w:val="28"/>
          <w:szCs w:val="28"/>
        </w:rPr>
      </w:pPr>
    </w:p>
    <w:p w:rsidR="006A1FF3" w:rsidRPr="00821D86" w:rsidRDefault="0081707B" w:rsidP="0081707B">
      <w:pPr>
        <w:spacing w:line="360" w:lineRule="auto"/>
        <w:rPr>
          <w:b/>
        </w:rPr>
      </w:pPr>
      <w:r>
        <w:rPr>
          <w:b/>
        </w:rPr>
        <w:t xml:space="preserve">   </w:t>
      </w:r>
      <w:r w:rsidR="006A1FF3" w:rsidRPr="00821D86">
        <w:rPr>
          <w:b/>
        </w:rPr>
        <w:t>СОДЕРЖАНИЕ</w:t>
      </w:r>
    </w:p>
    <w:tbl>
      <w:tblPr>
        <w:tblW w:w="9889" w:type="dxa"/>
        <w:tblInd w:w="-318" w:type="dxa"/>
        <w:tblLayout w:type="fixed"/>
        <w:tblLook w:val="04A0" w:firstRow="1" w:lastRow="0" w:firstColumn="1" w:lastColumn="0" w:noHBand="0" w:noVBand="1"/>
      </w:tblPr>
      <w:tblGrid>
        <w:gridCol w:w="9357"/>
        <w:gridCol w:w="532"/>
      </w:tblGrid>
      <w:tr w:rsidR="008017C4" w:rsidRPr="009D6C9B" w:rsidTr="00F34EC3">
        <w:trPr>
          <w:trHeight w:val="688"/>
        </w:trPr>
        <w:tc>
          <w:tcPr>
            <w:tcW w:w="9357" w:type="dxa"/>
            <w:shd w:val="clear" w:color="auto" w:fill="auto"/>
          </w:tcPr>
          <w:p w:rsidR="008017C4" w:rsidRPr="00CC48CD" w:rsidRDefault="008017C4" w:rsidP="008017C4">
            <w:pPr>
              <w:spacing w:line="276" w:lineRule="auto"/>
              <w:ind w:left="176"/>
              <w:contextualSpacing/>
              <w:jc w:val="both"/>
              <w:rPr>
                <w:spacing w:val="-6"/>
              </w:rPr>
            </w:pPr>
          </w:p>
          <w:p w:rsidR="008017C4" w:rsidRPr="00CC48CD" w:rsidRDefault="008017C4" w:rsidP="008017C4">
            <w:pPr>
              <w:spacing w:line="276" w:lineRule="auto"/>
              <w:ind w:left="176"/>
              <w:contextualSpacing/>
              <w:jc w:val="both"/>
              <w:rPr>
                <w:b/>
                <w:spacing w:val="-6"/>
              </w:rPr>
            </w:pPr>
            <w:r w:rsidRPr="00CC48CD">
              <w:rPr>
                <w:b/>
                <w:spacing w:val="-6"/>
              </w:rPr>
              <w:t>Введение</w:t>
            </w:r>
          </w:p>
        </w:tc>
        <w:tc>
          <w:tcPr>
            <w:tcW w:w="532" w:type="dxa"/>
            <w:shd w:val="clear" w:color="auto" w:fill="auto"/>
            <w:vAlign w:val="center"/>
          </w:tcPr>
          <w:p w:rsidR="008017C4" w:rsidRDefault="008017C4" w:rsidP="008017C4">
            <w:pPr>
              <w:spacing w:line="276" w:lineRule="auto"/>
              <w:ind w:left="-284" w:right="-43"/>
              <w:jc w:val="right"/>
            </w:pPr>
          </w:p>
          <w:p w:rsidR="0047647E" w:rsidRPr="009D6C9B" w:rsidRDefault="00656221" w:rsidP="008017C4">
            <w:pPr>
              <w:spacing w:line="276" w:lineRule="auto"/>
              <w:ind w:left="-284" w:right="-43"/>
              <w:jc w:val="right"/>
            </w:pPr>
            <w:r>
              <w:t>3</w:t>
            </w:r>
          </w:p>
        </w:tc>
      </w:tr>
      <w:tr w:rsidR="008017C4" w:rsidRPr="009D6C9B" w:rsidTr="00F34EC3">
        <w:trPr>
          <w:trHeight w:val="80"/>
        </w:trPr>
        <w:tc>
          <w:tcPr>
            <w:tcW w:w="9357" w:type="dxa"/>
            <w:shd w:val="clear" w:color="auto" w:fill="F2F2F2" w:themeFill="background1" w:themeFillShade="F2"/>
          </w:tcPr>
          <w:p w:rsidR="008017C4" w:rsidRPr="00CC48CD" w:rsidRDefault="008017C4" w:rsidP="008017C4">
            <w:pPr>
              <w:spacing w:line="276" w:lineRule="auto"/>
              <w:ind w:left="176"/>
              <w:contextualSpacing/>
              <w:jc w:val="both"/>
              <w:rPr>
                <w:spacing w:val="-6"/>
                <w:sz w:val="10"/>
              </w:rPr>
            </w:pPr>
          </w:p>
        </w:tc>
        <w:tc>
          <w:tcPr>
            <w:tcW w:w="532" w:type="dxa"/>
            <w:shd w:val="clear" w:color="auto" w:fill="F2F2F2" w:themeFill="background1" w:themeFillShade="F2"/>
            <w:vAlign w:val="center"/>
          </w:tcPr>
          <w:p w:rsidR="008017C4" w:rsidRPr="00CC48CD" w:rsidRDefault="008017C4" w:rsidP="008017C4">
            <w:pPr>
              <w:spacing w:line="276" w:lineRule="auto"/>
              <w:ind w:left="-284" w:right="-43"/>
              <w:jc w:val="right"/>
              <w:rPr>
                <w:sz w:val="10"/>
              </w:rPr>
            </w:pPr>
          </w:p>
        </w:tc>
      </w:tr>
      <w:tr w:rsidR="008017C4" w:rsidRPr="009D6C9B" w:rsidTr="00F34EC3">
        <w:trPr>
          <w:trHeight w:val="447"/>
        </w:trPr>
        <w:tc>
          <w:tcPr>
            <w:tcW w:w="9357" w:type="dxa"/>
            <w:shd w:val="clear" w:color="auto" w:fill="auto"/>
          </w:tcPr>
          <w:p w:rsidR="008017C4" w:rsidRPr="008C7D44" w:rsidRDefault="008017C4" w:rsidP="008017C4">
            <w:pPr>
              <w:spacing w:line="276" w:lineRule="auto"/>
              <w:ind w:left="176"/>
              <w:jc w:val="both"/>
              <w:rPr>
                <w:b/>
                <w:spacing w:val="-6"/>
                <w:sz w:val="12"/>
                <w:szCs w:val="12"/>
              </w:rPr>
            </w:pPr>
          </w:p>
          <w:p w:rsidR="008017C4" w:rsidRDefault="008017C4" w:rsidP="008017C4">
            <w:pPr>
              <w:spacing w:line="276" w:lineRule="auto"/>
              <w:ind w:left="176"/>
              <w:jc w:val="both"/>
              <w:rPr>
                <w:b/>
                <w:spacing w:val="-6"/>
              </w:rPr>
            </w:pPr>
            <w:r w:rsidRPr="00FA27E5">
              <w:rPr>
                <w:b/>
                <w:spacing w:val="-6"/>
              </w:rPr>
              <w:t xml:space="preserve">1. Основная часть </w:t>
            </w:r>
            <w:r>
              <w:rPr>
                <w:b/>
                <w:spacing w:val="-6"/>
              </w:rPr>
              <w:t>мест</w:t>
            </w:r>
            <w:r w:rsidRPr="00FA27E5">
              <w:rPr>
                <w:b/>
                <w:spacing w:val="-6"/>
              </w:rPr>
              <w:t>ных нормативов градостроительного проектирования</w:t>
            </w:r>
            <w:r>
              <w:rPr>
                <w:b/>
                <w:spacing w:val="-6"/>
              </w:rPr>
              <w:t xml:space="preserve"> </w:t>
            </w:r>
          </w:p>
          <w:p w:rsidR="008017C4" w:rsidRDefault="008017C4" w:rsidP="008017C4">
            <w:pPr>
              <w:spacing w:line="276" w:lineRule="auto"/>
              <w:ind w:left="176"/>
              <w:jc w:val="both"/>
              <w:rPr>
                <w:b/>
                <w:spacing w:val="-6"/>
              </w:rPr>
            </w:pPr>
            <w:r>
              <w:rPr>
                <w:b/>
                <w:spacing w:val="-6"/>
              </w:rPr>
              <w:t xml:space="preserve">    </w:t>
            </w:r>
            <w:r w:rsidR="00376B4F">
              <w:rPr>
                <w:b/>
                <w:spacing w:val="-6"/>
              </w:rPr>
              <w:t>Завитинского</w:t>
            </w:r>
            <w:r w:rsidR="008D62E6">
              <w:rPr>
                <w:b/>
                <w:spacing w:val="-6"/>
              </w:rPr>
              <w:t xml:space="preserve"> муниципального района </w:t>
            </w:r>
            <w:r w:rsidR="00376B4F">
              <w:rPr>
                <w:b/>
                <w:spacing w:val="-6"/>
              </w:rPr>
              <w:t>Амурской</w:t>
            </w:r>
            <w:r w:rsidR="00A84E5D">
              <w:rPr>
                <w:b/>
                <w:spacing w:val="-6"/>
              </w:rPr>
              <w:t xml:space="preserve"> области</w:t>
            </w:r>
          </w:p>
          <w:p w:rsidR="008017C4" w:rsidRPr="008C7D44" w:rsidRDefault="008017C4" w:rsidP="008017C4">
            <w:pPr>
              <w:spacing w:line="276" w:lineRule="auto"/>
              <w:ind w:left="176"/>
              <w:jc w:val="both"/>
              <w:rPr>
                <w:b/>
                <w:spacing w:val="-6"/>
                <w:sz w:val="4"/>
                <w:szCs w:val="4"/>
              </w:rPr>
            </w:pPr>
          </w:p>
        </w:tc>
        <w:tc>
          <w:tcPr>
            <w:tcW w:w="532" w:type="dxa"/>
            <w:shd w:val="clear" w:color="auto" w:fill="auto"/>
            <w:vAlign w:val="bottom"/>
          </w:tcPr>
          <w:p w:rsidR="008017C4" w:rsidRPr="009D6C9B" w:rsidRDefault="000D0AF4" w:rsidP="008017C4">
            <w:pPr>
              <w:spacing w:line="276" w:lineRule="auto"/>
              <w:ind w:left="-284" w:right="-43"/>
              <w:jc w:val="right"/>
            </w:pPr>
            <w:r>
              <w:t>6</w:t>
            </w:r>
          </w:p>
        </w:tc>
      </w:tr>
      <w:tr w:rsidR="008017C4" w:rsidRPr="009D6C9B" w:rsidTr="00F34EC3">
        <w:trPr>
          <w:trHeight w:val="315"/>
        </w:trPr>
        <w:tc>
          <w:tcPr>
            <w:tcW w:w="9357" w:type="dxa"/>
            <w:shd w:val="clear" w:color="auto" w:fill="auto"/>
          </w:tcPr>
          <w:p w:rsidR="00D36183" w:rsidRPr="000E45E4" w:rsidRDefault="008017C4" w:rsidP="00D73C3A">
            <w:pPr>
              <w:autoSpaceDE w:val="0"/>
              <w:autoSpaceDN w:val="0"/>
              <w:adjustRightInd w:val="0"/>
              <w:spacing w:line="276" w:lineRule="auto"/>
              <w:ind w:left="176" w:firstLine="567"/>
              <w:jc w:val="both"/>
              <w:rPr>
                <w:rFonts w:eastAsiaTheme="minorHAnsi"/>
                <w:bCs/>
                <w:lang w:eastAsia="en-US"/>
              </w:rPr>
            </w:pPr>
            <w:r w:rsidRPr="000E45E4">
              <w:rPr>
                <w:rFonts w:eastAsiaTheme="minorHAnsi"/>
                <w:b/>
                <w:bCs/>
                <w:lang w:eastAsia="en-US"/>
              </w:rPr>
              <w:t>1.1.</w:t>
            </w:r>
            <w:r w:rsidRPr="000E45E4">
              <w:rPr>
                <w:rFonts w:eastAsiaTheme="minorHAnsi"/>
                <w:bCs/>
                <w:lang w:eastAsia="en-US"/>
              </w:rPr>
              <w:t xml:space="preserve"> Расчётные показатели минимально допустимого уровня обеспеченности объектами </w:t>
            </w:r>
            <w:r w:rsidR="0032772D" w:rsidRPr="000E45E4">
              <w:rPr>
                <w:rFonts w:eastAsiaTheme="minorHAnsi"/>
                <w:bCs/>
                <w:lang w:eastAsia="en-US"/>
              </w:rPr>
              <w:t>в области автомобильных дорог местного зна</w:t>
            </w:r>
            <w:bookmarkStart w:id="1" w:name="_GoBack"/>
            <w:bookmarkEnd w:id="1"/>
            <w:r w:rsidR="0032772D" w:rsidRPr="000E45E4">
              <w:rPr>
                <w:rFonts w:eastAsiaTheme="minorHAnsi"/>
                <w:bCs/>
                <w:lang w:eastAsia="en-US"/>
              </w:rPr>
              <w:t>чения</w:t>
            </w:r>
            <w:r w:rsidR="00D73C3A">
              <w:rPr>
                <w:rFonts w:eastAsiaTheme="minorHAnsi"/>
                <w:bCs/>
                <w:lang w:eastAsia="en-US"/>
              </w:rPr>
              <w:t>, транспортного обсл</w:t>
            </w:r>
            <w:r w:rsidR="00D73C3A">
              <w:rPr>
                <w:rFonts w:eastAsiaTheme="minorHAnsi"/>
                <w:bCs/>
                <w:lang w:eastAsia="en-US"/>
              </w:rPr>
              <w:t>у</w:t>
            </w:r>
            <w:r w:rsidR="00D73C3A">
              <w:rPr>
                <w:rFonts w:eastAsiaTheme="minorHAnsi"/>
                <w:bCs/>
                <w:lang w:eastAsia="en-US"/>
              </w:rPr>
              <w:t>живания населения</w:t>
            </w:r>
            <w:r w:rsidRPr="000E45E4">
              <w:rPr>
                <w:rFonts w:eastAsiaTheme="minorHAnsi"/>
                <w:bCs/>
                <w:lang w:eastAsia="en-US"/>
              </w:rPr>
              <w:t xml:space="preserve"> и показатели максимально допустимого уровня территориальной доступности таких объектов для населения </w:t>
            </w:r>
            <w:r w:rsidR="00D73C3A">
              <w:rPr>
                <w:rFonts w:eastAsiaTheme="minorHAnsi"/>
                <w:bCs/>
                <w:lang w:eastAsia="en-US"/>
              </w:rPr>
              <w:t>Завитинского</w:t>
            </w:r>
            <w:r w:rsidR="00864F03" w:rsidRPr="000E45E4">
              <w:rPr>
                <w:rFonts w:eastAsiaTheme="minorHAnsi"/>
                <w:bCs/>
                <w:lang w:eastAsia="en-US"/>
              </w:rPr>
              <w:t xml:space="preserve"> муниципального района</w:t>
            </w:r>
          </w:p>
        </w:tc>
        <w:tc>
          <w:tcPr>
            <w:tcW w:w="532" w:type="dxa"/>
            <w:shd w:val="clear" w:color="auto" w:fill="auto"/>
            <w:vAlign w:val="bottom"/>
          </w:tcPr>
          <w:p w:rsidR="008017C4" w:rsidRPr="009D6C9B" w:rsidRDefault="000D0AF4" w:rsidP="008017C4">
            <w:pPr>
              <w:spacing w:line="276" w:lineRule="auto"/>
              <w:ind w:left="-284" w:right="-43"/>
              <w:jc w:val="right"/>
            </w:pPr>
            <w:r>
              <w:t>6</w:t>
            </w:r>
          </w:p>
        </w:tc>
      </w:tr>
      <w:tr w:rsidR="008017C4" w:rsidRPr="009D6C9B" w:rsidTr="00F34EC3">
        <w:trPr>
          <w:trHeight w:val="315"/>
        </w:trPr>
        <w:tc>
          <w:tcPr>
            <w:tcW w:w="9357" w:type="dxa"/>
            <w:shd w:val="clear" w:color="auto" w:fill="auto"/>
          </w:tcPr>
          <w:p w:rsidR="008017C4" w:rsidRPr="000E45E4" w:rsidRDefault="008017C4" w:rsidP="00864F03">
            <w:pPr>
              <w:spacing w:line="276" w:lineRule="auto"/>
              <w:ind w:left="176" w:firstLine="567"/>
              <w:jc w:val="both"/>
              <w:rPr>
                <w:spacing w:val="-6"/>
              </w:rPr>
            </w:pPr>
            <w:r w:rsidRPr="000E45E4">
              <w:rPr>
                <w:rFonts w:eastAsiaTheme="minorHAnsi"/>
                <w:b/>
                <w:bCs/>
                <w:lang w:eastAsia="en-US"/>
              </w:rPr>
              <w:t>1.2.</w:t>
            </w:r>
            <w:r w:rsidRPr="000E45E4">
              <w:rPr>
                <w:rFonts w:eastAsiaTheme="minorHAnsi"/>
                <w:bCs/>
                <w:lang w:eastAsia="en-US"/>
              </w:rPr>
              <w:t xml:space="preserve"> Расчётные показатели минимально допустимого уровня обеспеченности объектами местного значения в области </w:t>
            </w:r>
            <w:r w:rsidR="00864F03" w:rsidRPr="000E45E4">
              <w:rPr>
                <w:rFonts w:eastAsiaTheme="minorHAnsi"/>
                <w:bCs/>
                <w:lang w:eastAsia="en-US"/>
              </w:rPr>
              <w:t>образования</w:t>
            </w:r>
            <w:r w:rsidRPr="000E45E4">
              <w:rPr>
                <w:rFonts w:eastAsiaTheme="minorHAnsi"/>
                <w:bCs/>
                <w:lang w:eastAsia="en-US"/>
              </w:rPr>
              <w:t xml:space="preserve"> и показатели максимально доп</w:t>
            </w:r>
            <w:r w:rsidRPr="000E45E4">
              <w:rPr>
                <w:rFonts w:eastAsiaTheme="minorHAnsi"/>
                <w:bCs/>
                <w:lang w:eastAsia="en-US"/>
              </w:rPr>
              <w:t>у</w:t>
            </w:r>
            <w:r w:rsidRPr="000E45E4">
              <w:rPr>
                <w:rFonts w:eastAsiaTheme="minorHAnsi"/>
                <w:bCs/>
                <w:lang w:eastAsia="en-US"/>
              </w:rPr>
              <w:t xml:space="preserve">стимого уровня территориальной доступности таких объектов для населения </w:t>
            </w:r>
            <w:r w:rsidR="00D73C3A" w:rsidRPr="00D73C3A">
              <w:rPr>
                <w:rFonts w:eastAsiaTheme="minorHAnsi"/>
                <w:bCs/>
                <w:lang w:eastAsia="en-US"/>
              </w:rPr>
              <w:t>Завити</w:t>
            </w:r>
            <w:r w:rsidR="00D73C3A" w:rsidRPr="00D73C3A">
              <w:rPr>
                <w:rFonts w:eastAsiaTheme="minorHAnsi"/>
                <w:bCs/>
                <w:lang w:eastAsia="en-US"/>
              </w:rPr>
              <w:t>н</w:t>
            </w:r>
            <w:r w:rsidR="00D73C3A" w:rsidRPr="00D73C3A">
              <w:rPr>
                <w:rFonts w:eastAsiaTheme="minorHAnsi"/>
                <w:bCs/>
                <w:lang w:eastAsia="en-US"/>
              </w:rPr>
              <w:t>ского</w:t>
            </w:r>
            <w:r w:rsidR="00864F03" w:rsidRPr="000E45E4">
              <w:rPr>
                <w:rFonts w:eastAsiaTheme="minorHAnsi"/>
                <w:bCs/>
                <w:lang w:eastAsia="en-US"/>
              </w:rPr>
              <w:t xml:space="preserve"> муниципального района</w:t>
            </w:r>
          </w:p>
        </w:tc>
        <w:tc>
          <w:tcPr>
            <w:tcW w:w="532" w:type="dxa"/>
            <w:shd w:val="clear" w:color="auto" w:fill="auto"/>
            <w:vAlign w:val="bottom"/>
          </w:tcPr>
          <w:p w:rsidR="008017C4" w:rsidRDefault="000D0AF4" w:rsidP="008017C4">
            <w:pPr>
              <w:spacing w:line="276" w:lineRule="auto"/>
              <w:ind w:left="-284" w:right="-43"/>
              <w:jc w:val="right"/>
            </w:pPr>
            <w:r>
              <w:t>9</w:t>
            </w:r>
          </w:p>
        </w:tc>
      </w:tr>
      <w:tr w:rsidR="008017C4" w:rsidRPr="009D6C9B" w:rsidTr="00F34EC3">
        <w:trPr>
          <w:trHeight w:val="315"/>
        </w:trPr>
        <w:tc>
          <w:tcPr>
            <w:tcW w:w="9357" w:type="dxa"/>
            <w:shd w:val="clear" w:color="auto" w:fill="auto"/>
          </w:tcPr>
          <w:p w:rsidR="008017C4" w:rsidRPr="000E45E4" w:rsidRDefault="008017C4" w:rsidP="004E2AC3">
            <w:pPr>
              <w:autoSpaceDE w:val="0"/>
              <w:autoSpaceDN w:val="0"/>
              <w:adjustRightInd w:val="0"/>
              <w:spacing w:line="276" w:lineRule="auto"/>
              <w:ind w:left="176" w:firstLine="567"/>
              <w:jc w:val="both"/>
              <w:rPr>
                <w:spacing w:val="-6"/>
              </w:rPr>
            </w:pPr>
            <w:r w:rsidRPr="000E45E4">
              <w:rPr>
                <w:rFonts w:eastAsiaTheme="minorHAnsi"/>
                <w:b/>
                <w:bCs/>
                <w:lang w:eastAsia="en-US"/>
              </w:rPr>
              <w:t>1.3.</w:t>
            </w:r>
            <w:r w:rsidRPr="000E45E4">
              <w:rPr>
                <w:rFonts w:eastAsiaTheme="minorHAnsi"/>
                <w:bCs/>
                <w:lang w:eastAsia="en-US"/>
              </w:rPr>
              <w:t xml:space="preserve"> Расчётные показатели минимально допустимого уровня обеспеченности объектами местного значения в области физической культуры и </w:t>
            </w:r>
            <w:r w:rsidR="007A40D5">
              <w:rPr>
                <w:rFonts w:eastAsiaTheme="minorHAnsi"/>
                <w:bCs/>
                <w:lang w:eastAsia="en-US"/>
              </w:rPr>
              <w:t xml:space="preserve">массового </w:t>
            </w:r>
            <w:r w:rsidRPr="000E45E4">
              <w:rPr>
                <w:rFonts w:eastAsiaTheme="minorHAnsi"/>
                <w:bCs/>
                <w:lang w:eastAsia="en-US"/>
              </w:rPr>
              <w:t xml:space="preserve">спорта и показатели максимально допустимого уровня территориальной доступности таких объектов для населения </w:t>
            </w:r>
            <w:r w:rsidR="00D73C3A" w:rsidRPr="00D73C3A">
              <w:rPr>
                <w:rFonts w:eastAsiaTheme="minorHAnsi"/>
                <w:bCs/>
                <w:lang w:eastAsia="en-US"/>
              </w:rPr>
              <w:t>Завитинского</w:t>
            </w:r>
            <w:r w:rsidR="00864F03" w:rsidRPr="000E45E4">
              <w:rPr>
                <w:rFonts w:eastAsiaTheme="minorHAnsi"/>
                <w:bCs/>
                <w:lang w:eastAsia="en-US"/>
              </w:rPr>
              <w:t xml:space="preserve"> муниципального района</w:t>
            </w:r>
            <w:r w:rsidR="00D73C3A">
              <w:rPr>
                <w:rFonts w:eastAsiaTheme="minorHAnsi"/>
                <w:bCs/>
                <w:lang w:eastAsia="en-US"/>
              </w:rPr>
              <w:t xml:space="preserve"> </w:t>
            </w:r>
          </w:p>
        </w:tc>
        <w:tc>
          <w:tcPr>
            <w:tcW w:w="532" w:type="dxa"/>
            <w:shd w:val="clear" w:color="auto" w:fill="auto"/>
            <w:vAlign w:val="bottom"/>
          </w:tcPr>
          <w:p w:rsidR="008017C4" w:rsidRDefault="000D0AF4" w:rsidP="008017C4">
            <w:pPr>
              <w:spacing w:line="276" w:lineRule="auto"/>
              <w:ind w:left="-284" w:right="-43"/>
              <w:jc w:val="right"/>
            </w:pPr>
            <w:r>
              <w:t>11</w:t>
            </w:r>
          </w:p>
        </w:tc>
      </w:tr>
      <w:tr w:rsidR="008017C4" w:rsidRPr="009D6C9B" w:rsidTr="00F34EC3">
        <w:trPr>
          <w:trHeight w:val="315"/>
        </w:trPr>
        <w:tc>
          <w:tcPr>
            <w:tcW w:w="9357" w:type="dxa"/>
            <w:shd w:val="clear" w:color="auto" w:fill="auto"/>
          </w:tcPr>
          <w:p w:rsidR="008017C4" w:rsidRPr="000E45E4" w:rsidRDefault="008017C4" w:rsidP="00D01BD1">
            <w:pPr>
              <w:spacing w:line="276" w:lineRule="auto"/>
              <w:ind w:left="176" w:firstLine="567"/>
              <w:jc w:val="both"/>
              <w:rPr>
                <w:spacing w:val="-6"/>
              </w:rPr>
            </w:pPr>
            <w:r w:rsidRPr="000E45E4">
              <w:rPr>
                <w:rFonts w:eastAsiaTheme="minorHAnsi"/>
                <w:b/>
                <w:bCs/>
                <w:lang w:eastAsia="en-US"/>
              </w:rPr>
              <w:t>1.4.</w:t>
            </w:r>
            <w:r w:rsidRPr="000E45E4">
              <w:rPr>
                <w:rFonts w:eastAsiaTheme="minorHAnsi"/>
                <w:bCs/>
                <w:lang w:eastAsia="en-US"/>
              </w:rPr>
              <w:t xml:space="preserve"> Расчётные показатели минимально допустимого уровня обеспеченности объектами местного значения в </w:t>
            </w:r>
            <w:r w:rsidR="00D01BD1">
              <w:rPr>
                <w:rFonts w:eastAsiaTheme="minorHAnsi"/>
                <w:bCs/>
                <w:lang w:eastAsia="en-US"/>
              </w:rPr>
              <w:t>области</w:t>
            </w:r>
            <w:r w:rsidR="00864F03" w:rsidRPr="000E45E4">
              <w:rPr>
                <w:rFonts w:eastAsiaTheme="minorHAnsi"/>
                <w:bCs/>
                <w:lang w:eastAsia="en-US"/>
              </w:rPr>
              <w:t xml:space="preserve"> культуры </w:t>
            </w:r>
            <w:r w:rsidRPr="000E45E4">
              <w:rPr>
                <w:rFonts w:eastAsiaTheme="minorHAnsi"/>
                <w:bCs/>
                <w:lang w:eastAsia="en-US"/>
              </w:rPr>
              <w:t>и показатели максимально допуст</w:t>
            </w:r>
            <w:r w:rsidRPr="000E45E4">
              <w:rPr>
                <w:rFonts w:eastAsiaTheme="minorHAnsi"/>
                <w:bCs/>
                <w:lang w:eastAsia="en-US"/>
              </w:rPr>
              <w:t>и</w:t>
            </w:r>
            <w:r w:rsidRPr="000E45E4">
              <w:rPr>
                <w:rFonts w:eastAsiaTheme="minorHAnsi"/>
                <w:bCs/>
                <w:lang w:eastAsia="en-US"/>
              </w:rPr>
              <w:t xml:space="preserve">мого уровня территориальной доступности таких объектов для населения </w:t>
            </w:r>
            <w:r w:rsidR="00D01BD1" w:rsidRPr="00D01BD1">
              <w:rPr>
                <w:rFonts w:eastAsiaTheme="minorHAnsi"/>
                <w:bCs/>
                <w:lang w:eastAsia="en-US"/>
              </w:rPr>
              <w:t>Завитинск</w:t>
            </w:r>
            <w:r w:rsidR="00D01BD1" w:rsidRPr="00D01BD1">
              <w:rPr>
                <w:rFonts w:eastAsiaTheme="minorHAnsi"/>
                <w:bCs/>
                <w:lang w:eastAsia="en-US"/>
              </w:rPr>
              <w:t>о</w:t>
            </w:r>
            <w:r w:rsidR="00D01BD1" w:rsidRPr="00D01BD1">
              <w:rPr>
                <w:rFonts w:eastAsiaTheme="minorHAnsi"/>
                <w:bCs/>
                <w:lang w:eastAsia="en-US"/>
              </w:rPr>
              <w:t xml:space="preserve">го </w:t>
            </w:r>
            <w:r w:rsidR="00864F03" w:rsidRPr="000E45E4">
              <w:rPr>
                <w:rFonts w:eastAsiaTheme="minorHAnsi"/>
                <w:bCs/>
                <w:lang w:eastAsia="en-US"/>
              </w:rPr>
              <w:t>муниципального района</w:t>
            </w:r>
          </w:p>
        </w:tc>
        <w:tc>
          <w:tcPr>
            <w:tcW w:w="532" w:type="dxa"/>
            <w:shd w:val="clear" w:color="auto" w:fill="auto"/>
            <w:vAlign w:val="bottom"/>
          </w:tcPr>
          <w:p w:rsidR="008017C4" w:rsidRDefault="000D0AF4" w:rsidP="008017C4">
            <w:pPr>
              <w:spacing w:line="276" w:lineRule="auto"/>
              <w:ind w:left="-284" w:right="-43"/>
              <w:jc w:val="right"/>
            </w:pPr>
            <w:r>
              <w:t>13</w:t>
            </w:r>
          </w:p>
        </w:tc>
      </w:tr>
      <w:tr w:rsidR="008017C4" w:rsidRPr="009D6C9B" w:rsidTr="00F34EC3">
        <w:trPr>
          <w:trHeight w:val="315"/>
        </w:trPr>
        <w:tc>
          <w:tcPr>
            <w:tcW w:w="9357" w:type="dxa"/>
            <w:shd w:val="clear" w:color="auto" w:fill="auto"/>
          </w:tcPr>
          <w:p w:rsidR="008017C4" w:rsidRPr="000E45E4" w:rsidRDefault="008017C4" w:rsidP="004E2AC3">
            <w:pPr>
              <w:spacing w:line="276" w:lineRule="auto"/>
              <w:ind w:left="176" w:firstLine="567"/>
              <w:jc w:val="both"/>
              <w:rPr>
                <w:spacing w:val="-6"/>
              </w:rPr>
            </w:pPr>
            <w:r w:rsidRPr="000E45E4">
              <w:rPr>
                <w:rFonts w:eastAsiaTheme="minorHAnsi"/>
                <w:b/>
                <w:bCs/>
                <w:lang w:eastAsia="en-US"/>
              </w:rPr>
              <w:t>1.</w:t>
            </w:r>
            <w:r w:rsidR="004E2AC3">
              <w:rPr>
                <w:rFonts w:eastAsiaTheme="minorHAnsi"/>
                <w:b/>
                <w:bCs/>
                <w:lang w:eastAsia="en-US"/>
              </w:rPr>
              <w:t>5</w:t>
            </w:r>
            <w:r w:rsidRPr="000E45E4">
              <w:rPr>
                <w:rFonts w:eastAsiaTheme="minorHAnsi"/>
                <w:b/>
                <w:bCs/>
                <w:lang w:eastAsia="en-US"/>
              </w:rPr>
              <w:t>.</w:t>
            </w:r>
            <w:r w:rsidRPr="000E45E4">
              <w:rPr>
                <w:rFonts w:eastAsiaTheme="minorHAnsi"/>
                <w:bCs/>
                <w:lang w:eastAsia="en-US"/>
              </w:rPr>
              <w:t xml:space="preserve"> </w:t>
            </w:r>
            <w:r w:rsidR="00CD055C" w:rsidRPr="000E45E4">
              <w:rPr>
                <w:rFonts w:eastAsiaTheme="minorHAnsi"/>
                <w:bCs/>
                <w:lang w:eastAsia="en-US"/>
              </w:rPr>
              <w:t>Расчётные показатели минимально допустимого уровня обеспеченности объектами местного значения в области инженерно</w:t>
            </w:r>
            <w:r w:rsidR="00D01BD1">
              <w:rPr>
                <w:rFonts w:eastAsiaTheme="minorHAnsi"/>
                <w:bCs/>
                <w:lang w:eastAsia="en-US"/>
              </w:rPr>
              <w:t>го</w:t>
            </w:r>
            <w:r w:rsidR="00CD055C" w:rsidRPr="000E45E4">
              <w:rPr>
                <w:rFonts w:eastAsiaTheme="minorHAnsi"/>
                <w:bCs/>
                <w:lang w:eastAsia="en-US"/>
              </w:rPr>
              <w:t xml:space="preserve"> </w:t>
            </w:r>
            <w:r w:rsidR="00D01BD1">
              <w:rPr>
                <w:rFonts w:eastAsiaTheme="minorHAnsi"/>
                <w:bCs/>
                <w:lang w:eastAsia="en-US"/>
              </w:rPr>
              <w:t>обеспечения</w:t>
            </w:r>
            <w:r w:rsidR="00CD055C" w:rsidRPr="000E45E4">
              <w:rPr>
                <w:rFonts w:eastAsiaTheme="minorHAnsi"/>
                <w:bCs/>
                <w:lang w:eastAsia="en-US"/>
              </w:rPr>
              <w:t xml:space="preserve"> и показатели ма</w:t>
            </w:r>
            <w:r w:rsidR="00CD055C" w:rsidRPr="000E45E4">
              <w:rPr>
                <w:rFonts w:eastAsiaTheme="minorHAnsi"/>
                <w:bCs/>
                <w:lang w:eastAsia="en-US"/>
              </w:rPr>
              <w:t>к</w:t>
            </w:r>
            <w:r w:rsidR="00CD055C" w:rsidRPr="000E45E4">
              <w:rPr>
                <w:rFonts w:eastAsiaTheme="minorHAnsi"/>
                <w:bCs/>
                <w:lang w:eastAsia="en-US"/>
              </w:rPr>
              <w:t>симально допустимого уровня территориальной доступности таких объектов для нас</w:t>
            </w:r>
            <w:r w:rsidR="00CD055C" w:rsidRPr="000E45E4">
              <w:rPr>
                <w:rFonts w:eastAsiaTheme="minorHAnsi"/>
                <w:bCs/>
                <w:lang w:eastAsia="en-US"/>
              </w:rPr>
              <w:t>е</w:t>
            </w:r>
            <w:r w:rsidR="00CD055C" w:rsidRPr="000E45E4">
              <w:rPr>
                <w:rFonts w:eastAsiaTheme="minorHAnsi"/>
                <w:bCs/>
                <w:lang w:eastAsia="en-US"/>
              </w:rPr>
              <w:t xml:space="preserve">ления </w:t>
            </w:r>
            <w:r w:rsidR="00D01BD1" w:rsidRPr="00D01BD1">
              <w:rPr>
                <w:rFonts w:eastAsiaTheme="minorHAnsi"/>
                <w:bCs/>
                <w:lang w:eastAsia="en-US"/>
              </w:rPr>
              <w:t>Завитинского</w:t>
            </w:r>
            <w:r w:rsidR="00CD055C" w:rsidRPr="000E45E4">
              <w:rPr>
                <w:rFonts w:eastAsiaTheme="minorHAnsi"/>
                <w:bCs/>
                <w:lang w:eastAsia="en-US"/>
              </w:rPr>
              <w:t xml:space="preserve"> муниципального района</w:t>
            </w:r>
          </w:p>
        </w:tc>
        <w:tc>
          <w:tcPr>
            <w:tcW w:w="532" w:type="dxa"/>
            <w:shd w:val="clear" w:color="auto" w:fill="auto"/>
            <w:vAlign w:val="bottom"/>
          </w:tcPr>
          <w:p w:rsidR="008017C4" w:rsidRDefault="00656221" w:rsidP="000D0AF4">
            <w:pPr>
              <w:spacing w:line="276" w:lineRule="auto"/>
              <w:ind w:left="-284" w:right="-43"/>
              <w:jc w:val="right"/>
            </w:pPr>
            <w:r>
              <w:t>1</w:t>
            </w:r>
            <w:r w:rsidR="000D0AF4">
              <w:t>4</w:t>
            </w:r>
          </w:p>
        </w:tc>
      </w:tr>
      <w:tr w:rsidR="008017C4" w:rsidRPr="009D6C9B" w:rsidTr="00F34EC3">
        <w:trPr>
          <w:trHeight w:val="315"/>
        </w:trPr>
        <w:tc>
          <w:tcPr>
            <w:tcW w:w="9357" w:type="dxa"/>
            <w:shd w:val="clear" w:color="auto" w:fill="auto"/>
          </w:tcPr>
          <w:p w:rsidR="008017C4" w:rsidRPr="000E45E4" w:rsidRDefault="008017C4" w:rsidP="00077CD9">
            <w:pPr>
              <w:spacing w:line="276" w:lineRule="auto"/>
              <w:ind w:left="176" w:firstLine="567"/>
              <w:jc w:val="both"/>
              <w:rPr>
                <w:spacing w:val="-6"/>
              </w:rPr>
            </w:pPr>
            <w:r w:rsidRPr="000E45E4">
              <w:rPr>
                <w:rFonts w:eastAsiaTheme="minorHAnsi"/>
                <w:b/>
                <w:bCs/>
                <w:lang w:eastAsia="en-US"/>
              </w:rPr>
              <w:t>1.</w:t>
            </w:r>
            <w:r w:rsidR="004E2AC3">
              <w:rPr>
                <w:rFonts w:eastAsiaTheme="minorHAnsi"/>
                <w:b/>
                <w:bCs/>
                <w:lang w:eastAsia="en-US"/>
              </w:rPr>
              <w:t>6</w:t>
            </w:r>
            <w:r w:rsidRPr="000E45E4">
              <w:rPr>
                <w:rFonts w:eastAsiaTheme="minorHAnsi"/>
                <w:b/>
                <w:bCs/>
                <w:lang w:eastAsia="en-US"/>
              </w:rPr>
              <w:t>.</w:t>
            </w:r>
            <w:r w:rsidRPr="000E45E4">
              <w:rPr>
                <w:rFonts w:eastAsiaTheme="minorHAnsi"/>
                <w:bCs/>
                <w:lang w:eastAsia="en-US"/>
              </w:rPr>
              <w:t xml:space="preserve"> </w:t>
            </w:r>
            <w:r w:rsidR="00077CD9" w:rsidRPr="002413F7">
              <w:rPr>
                <w:rFonts w:eastAsiaTheme="minorHAnsi"/>
                <w:bCs/>
                <w:lang w:eastAsia="en-US"/>
              </w:rPr>
              <w:t>Расчётные показатели минимально допустимого уровня обеспеченности объектами местного значения в области</w:t>
            </w:r>
            <w:r w:rsidR="00077CD9">
              <w:rPr>
                <w:rFonts w:eastAsiaTheme="minorHAnsi"/>
                <w:bCs/>
                <w:lang w:eastAsia="en-US"/>
              </w:rPr>
              <w:t>,</w:t>
            </w:r>
            <w:r w:rsidR="00077CD9" w:rsidRPr="002413F7">
              <w:rPr>
                <w:rFonts w:eastAsiaTheme="minorHAnsi"/>
                <w:bCs/>
                <w:lang w:eastAsia="en-US"/>
              </w:rPr>
              <w:t xml:space="preserve"> обеспечения деятельности органов местного самоуправления муниципального района и показатели максимально допустимого уровня территориальной доступности таких объектов для населения </w:t>
            </w:r>
            <w:r w:rsidR="00077CD9" w:rsidRPr="004E2AC3">
              <w:rPr>
                <w:rFonts w:eastAsiaTheme="minorHAnsi"/>
                <w:bCs/>
                <w:lang w:eastAsia="en-US"/>
              </w:rPr>
              <w:t>Завитинского</w:t>
            </w:r>
            <w:r w:rsidR="00077CD9" w:rsidRPr="002413F7">
              <w:rPr>
                <w:rFonts w:eastAsiaTheme="minorHAnsi"/>
                <w:bCs/>
                <w:lang w:eastAsia="en-US"/>
              </w:rPr>
              <w:t xml:space="preserve"> м</w:t>
            </w:r>
            <w:r w:rsidR="00077CD9" w:rsidRPr="002413F7">
              <w:rPr>
                <w:rFonts w:eastAsiaTheme="minorHAnsi"/>
                <w:bCs/>
                <w:lang w:eastAsia="en-US"/>
              </w:rPr>
              <w:t>у</w:t>
            </w:r>
            <w:r w:rsidR="00077CD9" w:rsidRPr="002413F7">
              <w:rPr>
                <w:rFonts w:eastAsiaTheme="minorHAnsi"/>
                <w:bCs/>
                <w:lang w:eastAsia="en-US"/>
              </w:rPr>
              <w:t>ниципального района</w:t>
            </w:r>
          </w:p>
        </w:tc>
        <w:tc>
          <w:tcPr>
            <w:tcW w:w="532" w:type="dxa"/>
            <w:shd w:val="clear" w:color="auto" w:fill="auto"/>
            <w:vAlign w:val="bottom"/>
          </w:tcPr>
          <w:p w:rsidR="008017C4" w:rsidRDefault="00656221" w:rsidP="000D0AF4">
            <w:pPr>
              <w:spacing w:line="276" w:lineRule="auto"/>
              <w:ind w:left="-284" w:right="-43"/>
              <w:jc w:val="right"/>
            </w:pPr>
            <w:r>
              <w:t>1</w:t>
            </w:r>
            <w:r w:rsidR="000D0AF4">
              <w:t>5</w:t>
            </w:r>
          </w:p>
        </w:tc>
      </w:tr>
      <w:tr w:rsidR="00D364E8" w:rsidRPr="009D6C9B" w:rsidTr="00F34EC3">
        <w:trPr>
          <w:trHeight w:val="315"/>
        </w:trPr>
        <w:tc>
          <w:tcPr>
            <w:tcW w:w="9357" w:type="dxa"/>
            <w:shd w:val="clear" w:color="auto" w:fill="auto"/>
          </w:tcPr>
          <w:p w:rsidR="00D364E8" w:rsidRPr="000E45E4" w:rsidRDefault="00EA48CD" w:rsidP="00077CD9">
            <w:pPr>
              <w:spacing w:line="276" w:lineRule="auto"/>
              <w:ind w:left="176" w:firstLine="567"/>
              <w:jc w:val="both"/>
              <w:rPr>
                <w:rFonts w:eastAsiaTheme="minorHAnsi"/>
                <w:b/>
                <w:bCs/>
                <w:lang w:eastAsia="en-US"/>
              </w:rPr>
            </w:pPr>
            <w:r>
              <w:rPr>
                <w:rFonts w:eastAsiaTheme="minorHAnsi"/>
                <w:b/>
                <w:bCs/>
                <w:lang w:eastAsia="en-US"/>
              </w:rPr>
              <w:t xml:space="preserve">1.7. </w:t>
            </w:r>
            <w:r w:rsidRPr="002413F7">
              <w:rPr>
                <w:rFonts w:eastAsiaTheme="minorHAnsi"/>
                <w:bCs/>
                <w:lang w:eastAsia="en-US"/>
              </w:rPr>
              <w:t>Расчётные показатели минимально допустимого уровня обеспеченности объектами местного значения</w:t>
            </w:r>
            <w:r>
              <w:rPr>
                <w:rFonts w:eastAsiaTheme="minorHAnsi"/>
                <w:bCs/>
                <w:lang w:eastAsia="en-US"/>
              </w:rPr>
              <w:t>, необходимыми для</w:t>
            </w:r>
            <w:r w:rsidR="004E0AE4">
              <w:rPr>
                <w:rFonts w:eastAsiaTheme="minorHAnsi"/>
                <w:bCs/>
                <w:lang w:eastAsia="en-US"/>
              </w:rPr>
              <w:t xml:space="preserve"> осуществления мероприятий по гражданской обороне и предупреждения чрезвычайных ситуаций, стихийных бе</w:t>
            </w:r>
            <w:r w:rsidR="004E0AE4">
              <w:rPr>
                <w:rFonts w:eastAsiaTheme="minorHAnsi"/>
                <w:bCs/>
                <w:lang w:eastAsia="en-US"/>
              </w:rPr>
              <w:t>д</w:t>
            </w:r>
            <w:r w:rsidR="004E0AE4">
              <w:rPr>
                <w:rFonts w:eastAsiaTheme="minorHAnsi"/>
                <w:bCs/>
                <w:lang w:eastAsia="en-US"/>
              </w:rPr>
              <w:t xml:space="preserve">ствий, эпидемий и ликвидации их последствий, и </w:t>
            </w:r>
            <w:r w:rsidR="004E0AE4" w:rsidRPr="002413F7">
              <w:rPr>
                <w:rFonts w:eastAsiaTheme="minorHAnsi"/>
                <w:bCs/>
                <w:lang w:eastAsia="en-US"/>
              </w:rPr>
              <w:t>показатели максимально допустим</w:t>
            </w:r>
            <w:r w:rsidR="004E0AE4" w:rsidRPr="002413F7">
              <w:rPr>
                <w:rFonts w:eastAsiaTheme="minorHAnsi"/>
                <w:bCs/>
                <w:lang w:eastAsia="en-US"/>
              </w:rPr>
              <w:t>о</w:t>
            </w:r>
            <w:r w:rsidR="004E0AE4" w:rsidRPr="002413F7">
              <w:rPr>
                <w:rFonts w:eastAsiaTheme="minorHAnsi"/>
                <w:bCs/>
                <w:lang w:eastAsia="en-US"/>
              </w:rPr>
              <w:t xml:space="preserve">го уровня территориальной доступности таких объектов для населения </w:t>
            </w:r>
            <w:r w:rsidR="004E0AE4" w:rsidRPr="004E2AC3">
              <w:rPr>
                <w:rFonts w:eastAsiaTheme="minorHAnsi"/>
                <w:bCs/>
                <w:lang w:eastAsia="en-US"/>
              </w:rPr>
              <w:t>Завитинского</w:t>
            </w:r>
            <w:r w:rsidR="004E0AE4" w:rsidRPr="002413F7">
              <w:rPr>
                <w:rFonts w:eastAsiaTheme="minorHAnsi"/>
                <w:bCs/>
                <w:lang w:eastAsia="en-US"/>
              </w:rPr>
              <w:t xml:space="preserve"> муниципального района</w:t>
            </w:r>
          </w:p>
        </w:tc>
        <w:tc>
          <w:tcPr>
            <w:tcW w:w="532" w:type="dxa"/>
            <w:shd w:val="clear" w:color="auto" w:fill="auto"/>
            <w:vAlign w:val="bottom"/>
          </w:tcPr>
          <w:p w:rsidR="00D364E8" w:rsidRDefault="000D0AF4" w:rsidP="008017C4">
            <w:pPr>
              <w:spacing w:line="276" w:lineRule="auto"/>
              <w:ind w:left="-284" w:right="-43"/>
              <w:jc w:val="right"/>
            </w:pPr>
            <w:r>
              <w:t>16</w:t>
            </w:r>
          </w:p>
        </w:tc>
      </w:tr>
      <w:tr w:rsidR="00EA48CD" w:rsidRPr="009D6C9B" w:rsidTr="00F34EC3">
        <w:trPr>
          <w:trHeight w:val="315"/>
        </w:trPr>
        <w:tc>
          <w:tcPr>
            <w:tcW w:w="9357" w:type="dxa"/>
            <w:shd w:val="clear" w:color="auto" w:fill="auto"/>
          </w:tcPr>
          <w:p w:rsidR="00EA48CD" w:rsidRPr="000E45E4" w:rsidRDefault="002A5CBE" w:rsidP="00077CD9">
            <w:pPr>
              <w:spacing w:line="276" w:lineRule="auto"/>
              <w:ind w:left="176" w:firstLine="567"/>
              <w:jc w:val="both"/>
              <w:rPr>
                <w:rFonts w:eastAsiaTheme="minorHAnsi"/>
                <w:b/>
                <w:bCs/>
                <w:lang w:eastAsia="en-US"/>
              </w:rPr>
            </w:pPr>
            <w:r>
              <w:rPr>
                <w:rFonts w:eastAsiaTheme="minorHAnsi"/>
                <w:b/>
                <w:bCs/>
                <w:lang w:eastAsia="en-US"/>
              </w:rPr>
              <w:t xml:space="preserve">1.8. </w:t>
            </w:r>
            <w:r w:rsidRPr="002A5CBE">
              <w:rPr>
                <w:rFonts w:eastAsiaTheme="minorHAnsi"/>
                <w:bCs/>
                <w:lang w:eastAsia="en-US"/>
              </w:rPr>
              <w:t xml:space="preserve">Расчётные показатели минимально допустимого уровня обеспеченности объектами местного значения в области сбора </w:t>
            </w:r>
            <w:r w:rsidR="00EA32A3" w:rsidRPr="00EA32A3">
              <w:rPr>
                <w:rFonts w:eastAsiaTheme="minorHAnsi"/>
                <w:bCs/>
                <w:lang w:eastAsia="en-US"/>
              </w:rPr>
              <w:t>обработки, утилизации и обезврежив</w:t>
            </w:r>
            <w:r w:rsidR="00EA32A3" w:rsidRPr="00EA32A3">
              <w:rPr>
                <w:rFonts w:eastAsiaTheme="minorHAnsi"/>
                <w:bCs/>
                <w:lang w:eastAsia="en-US"/>
              </w:rPr>
              <w:t>а</w:t>
            </w:r>
            <w:r w:rsidR="00EA32A3" w:rsidRPr="00EA32A3">
              <w:rPr>
                <w:rFonts w:eastAsiaTheme="minorHAnsi"/>
                <w:bCs/>
                <w:lang w:eastAsia="en-US"/>
              </w:rPr>
              <w:t xml:space="preserve">ния </w:t>
            </w:r>
            <w:r w:rsidRPr="002A5CBE">
              <w:rPr>
                <w:rFonts w:eastAsiaTheme="minorHAnsi"/>
                <w:bCs/>
                <w:lang w:eastAsia="en-US"/>
              </w:rPr>
              <w:t>твердых коммунальных отходов и показатели максимально допустимого уровня территориальной доступности таких объектов для населения Завитинского муниц</w:t>
            </w:r>
            <w:r w:rsidRPr="002A5CBE">
              <w:rPr>
                <w:rFonts w:eastAsiaTheme="minorHAnsi"/>
                <w:bCs/>
                <w:lang w:eastAsia="en-US"/>
              </w:rPr>
              <w:t>и</w:t>
            </w:r>
            <w:r w:rsidRPr="002A5CBE">
              <w:rPr>
                <w:rFonts w:eastAsiaTheme="minorHAnsi"/>
                <w:bCs/>
                <w:lang w:eastAsia="en-US"/>
              </w:rPr>
              <w:t>пального района</w:t>
            </w:r>
          </w:p>
        </w:tc>
        <w:tc>
          <w:tcPr>
            <w:tcW w:w="532" w:type="dxa"/>
            <w:shd w:val="clear" w:color="auto" w:fill="auto"/>
            <w:vAlign w:val="bottom"/>
          </w:tcPr>
          <w:p w:rsidR="00EA48CD" w:rsidRDefault="000D0AF4" w:rsidP="008017C4">
            <w:pPr>
              <w:spacing w:line="276" w:lineRule="auto"/>
              <w:ind w:left="-284" w:right="-43"/>
              <w:jc w:val="right"/>
            </w:pPr>
            <w:r>
              <w:t>17</w:t>
            </w:r>
          </w:p>
        </w:tc>
      </w:tr>
      <w:tr w:rsidR="00EA48CD" w:rsidRPr="009D6C9B" w:rsidTr="00F34EC3">
        <w:trPr>
          <w:trHeight w:val="315"/>
        </w:trPr>
        <w:tc>
          <w:tcPr>
            <w:tcW w:w="9357" w:type="dxa"/>
            <w:shd w:val="clear" w:color="auto" w:fill="auto"/>
          </w:tcPr>
          <w:p w:rsidR="00EA48CD" w:rsidRPr="000E45E4" w:rsidRDefault="00EA48CD" w:rsidP="00077CD9">
            <w:pPr>
              <w:spacing w:line="276" w:lineRule="auto"/>
              <w:ind w:left="176" w:firstLine="567"/>
              <w:jc w:val="both"/>
              <w:rPr>
                <w:rFonts w:eastAsiaTheme="minorHAnsi"/>
                <w:b/>
                <w:bCs/>
                <w:lang w:eastAsia="en-US"/>
              </w:rPr>
            </w:pPr>
          </w:p>
        </w:tc>
        <w:tc>
          <w:tcPr>
            <w:tcW w:w="532" w:type="dxa"/>
            <w:shd w:val="clear" w:color="auto" w:fill="auto"/>
            <w:vAlign w:val="bottom"/>
          </w:tcPr>
          <w:p w:rsidR="00EA48CD" w:rsidRDefault="00EA48CD" w:rsidP="008017C4">
            <w:pPr>
              <w:spacing w:line="276" w:lineRule="auto"/>
              <w:ind w:left="-284" w:right="-43"/>
              <w:jc w:val="right"/>
            </w:pPr>
          </w:p>
        </w:tc>
      </w:tr>
      <w:tr w:rsidR="008017C4" w:rsidRPr="009D6C9B" w:rsidTr="00F34EC3">
        <w:trPr>
          <w:trHeight w:val="74"/>
        </w:trPr>
        <w:tc>
          <w:tcPr>
            <w:tcW w:w="9357" w:type="dxa"/>
            <w:shd w:val="clear" w:color="auto" w:fill="auto"/>
          </w:tcPr>
          <w:p w:rsidR="008017C4" w:rsidRPr="00B06521" w:rsidRDefault="008017C4" w:rsidP="008017C4">
            <w:pPr>
              <w:spacing w:line="276" w:lineRule="auto"/>
              <w:ind w:left="210"/>
              <w:jc w:val="both"/>
              <w:rPr>
                <w:b/>
                <w:spacing w:val="-6"/>
                <w:sz w:val="4"/>
                <w:szCs w:val="4"/>
              </w:rPr>
            </w:pPr>
          </w:p>
          <w:p w:rsidR="008017C4" w:rsidRDefault="008017C4" w:rsidP="008017C4">
            <w:pPr>
              <w:spacing w:line="276" w:lineRule="auto"/>
              <w:ind w:left="210"/>
              <w:jc w:val="both"/>
              <w:rPr>
                <w:b/>
                <w:spacing w:val="-6"/>
              </w:rPr>
            </w:pPr>
            <w:r>
              <w:rPr>
                <w:b/>
                <w:spacing w:val="-6"/>
              </w:rPr>
              <w:t>2</w:t>
            </w:r>
            <w:r w:rsidRPr="00FA27E5">
              <w:rPr>
                <w:b/>
                <w:spacing w:val="-6"/>
              </w:rPr>
              <w:t xml:space="preserve">. </w:t>
            </w:r>
            <w:r w:rsidR="00821D86" w:rsidRPr="00821D86">
              <w:rPr>
                <w:b/>
                <w:spacing w:val="-6"/>
              </w:rPr>
              <w:t>Материалы по обоснованию расчётных показателей, содержащихся в основной ч</w:t>
            </w:r>
            <w:r w:rsidR="00821D86" w:rsidRPr="00821D86">
              <w:rPr>
                <w:b/>
                <w:spacing w:val="-6"/>
              </w:rPr>
              <w:t>а</w:t>
            </w:r>
            <w:r w:rsidR="00821D86" w:rsidRPr="00821D86">
              <w:rPr>
                <w:b/>
                <w:spacing w:val="-6"/>
              </w:rPr>
              <w:t>сти местных нормативов градостроительного проек</w:t>
            </w:r>
            <w:r w:rsidR="00821D86">
              <w:rPr>
                <w:b/>
                <w:spacing w:val="-6"/>
              </w:rPr>
              <w:t xml:space="preserve">тирования </w:t>
            </w:r>
            <w:r w:rsidR="004E2AC3">
              <w:rPr>
                <w:b/>
                <w:spacing w:val="-6"/>
              </w:rPr>
              <w:t>Завитинского</w:t>
            </w:r>
            <w:r w:rsidR="00233833" w:rsidRPr="00233833">
              <w:rPr>
                <w:b/>
                <w:spacing w:val="-6"/>
              </w:rPr>
              <w:t xml:space="preserve"> мун</w:t>
            </w:r>
            <w:r w:rsidR="00233833" w:rsidRPr="00233833">
              <w:rPr>
                <w:b/>
                <w:spacing w:val="-6"/>
              </w:rPr>
              <w:t>и</w:t>
            </w:r>
            <w:r w:rsidR="00233833" w:rsidRPr="00233833">
              <w:rPr>
                <w:b/>
                <w:spacing w:val="-6"/>
              </w:rPr>
              <w:t>ципального района</w:t>
            </w:r>
          </w:p>
          <w:p w:rsidR="008017C4" w:rsidRPr="008C7D44" w:rsidRDefault="008017C4" w:rsidP="008017C4">
            <w:pPr>
              <w:spacing w:line="276" w:lineRule="auto"/>
              <w:ind w:left="210"/>
              <w:jc w:val="both"/>
              <w:rPr>
                <w:spacing w:val="-6"/>
                <w:sz w:val="4"/>
                <w:szCs w:val="4"/>
              </w:rPr>
            </w:pPr>
          </w:p>
        </w:tc>
        <w:tc>
          <w:tcPr>
            <w:tcW w:w="532" w:type="dxa"/>
            <w:shd w:val="clear" w:color="auto" w:fill="auto"/>
            <w:vAlign w:val="bottom"/>
          </w:tcPr>
          <w:p w:rsidR="008017C4" w:rsidRDefault="00656221" w:rsidP="000D0AF4">
            <w:pPr>
              <w:spacing w:line="276" w:lineRule="auto"/>
              <w:ind w:left="-284" w:right="-43"/>
              <w:jc w:val="right"/>
            </w:pPr>
            <w:r>
              <w:t>1</w:t>
            </w:r>
            <w:r w:rsidR="000D0AF4">
              <w:t>8</w:t>
            </w:r>
          </w:p>
        </w:tc>
      </w:tr>
      <w:tr w:rsidR="008017C4" w:rsidRPr="009D6C9B" w:rsidTr="00F34EC3">
        <w:trPr>
          <w:trHeight w:val="50"/>
        </w:trPr>
        <w:tc>
          <w:tcPr>
            <w:tcW w:w="9357" w:type="dxa"/>
            <w:shd w:val="clear" w:color="auto" w:fill="auto"/>
          </w:tcPr>
          <w:p w:rsidR="008017C4" w:rsidRPr="00821D86" w:rsidRDefault="008017C4" w:rsidP="008017C4">
            <w:pPr>
              <w:spacing w:line="276" w:lineRule="auto"/>
              <w:ind w:left="176"/>
              <w:jc w:val="both"/>
              <w:rPr>
                <w:spacing w:val="-6"/>
                <w:sz w:val="12"/>
              </w:rPr>
            </w:pPr>
          </w:p>
        </w:tc>
        <w:tc>
          <w:tcPr>
            <w:tcW w:w="532" w:type="dxa"/>
            <w:shd w:val="clear" w:color="auto" w:fill="auto"/>
            <w:vAlign w:val="bottom"/>
          </w:tcPr>
          <w:p w:rsidR="008017C4" w:rsidRDefault="008017C4" w:rsidP="008017C4">
            <w:pPr>
              <w:spacing w:line="276" w:lineRule="auto"/>
              <w:ind w:left="-284" w:right="-43"/>
              <w:jc w:val="right"/>
            </w:pPr>
          </w:p>
        </w:tc>
      </w:tr>
      <w:tr w:rsidR="008017C4" w:rsidRPr="009D6C9B" w:rsidTr="00F34EC3">
        <w:trPr>
          <w:trHeight w:val="315"/>
        </w:trPr>
        <w:tc>
          <w:tcPr>
            <w:tcW w:w="9357" w:type="dxa"/>
            <w:shd w:val="clear" w:color="auto" w:fill="auto"/>
          </w:tcPr>
          <w:p w:rsidR="008017C4" w:rsidRPr="00B06521" w:rsidRDefault="008017C4" w:rsidP="008017C4">
            <w:pPr>
              <w:spacing w:line="276" w:lineRule="auto"/>
              <w:ind w:left="210"/>
              <w:jc w:val="both"/>
              <w:rPr>
                <w:b/>
                <w:spacing w:val="-6"/>
                <w:sz w:val="4"/>
                <w:szCs w:val="4"/>
              </w:rPr>
            </w:pPr>
          </w:p>
          <w:p w:rsidR="008017C4" w:rsidRPr="008C7D44" w:rsidRDefault="00821D86" w:rsidP="004E2AC3">
            <w:pPr>
              <w:spacing w:line="276" w:lineRule="auto"/>
              <w:ind w:left="210"/>
              <w:jc w:val="both"/>
              <w:rPr>
                <w:spacing w:val="-6"/>
                <w:sz w:val="4"/>
                <w:szCs w:val="4"/>
              </w:rPr>
            </w:pPr>
            <w:r w:rsidRPr="00474B3B">
              <w:rPr>
                <w:rFonts w:eastAsiaTheme="minorHAnsi"/>
                <w:b/>
                <w:bCs/>
                <w:lang w:eastAsia="en-US"/>
              </w:rPr>
              <w:t>3.</w:t>
            </w:r>
            <w:r w:rsidRPr="00474B3B">
              <w:rPr>
                <w:rFonts w:eastAsiaTheme="minorHAnsi"/>
                <w:b/>
                <w:bCs/>
                <w:lang w:eastAsia="en-US"/>
              </w:rPr>
              <w:tab/>
              <w:t>Правила и область применения расчётных показателей, содержащихся в о</w:t>
            </w:r>
            <w:r w:rsidRPr="00474B3B">
              <w:rPr>
                <w:rFonts w:eastAsiaTheme="minorHAnsi"/>
                <w:b/>
                <w:bCs/>
                <w:lang w:eastAsia="en-US"/>
              </w:rPr>
              <w:t>с</w:t>
            </w:r>
            <w:r w:rsidRPr="00474B3B">
              <w:rPr>
                <w:rFonts w:eastAsiaTheme="minorHAnsi"/>
                <w:b/>
                <w:bCs/>
                <w:lang w:eastAsia="en-US"/>
              </w:rPr>
              <w:t xml:space="preserve">новной части местных нормативов градостроительного проектирования </w:t>
            </w:r>
            <w:r w:rsidR="004E2AC3">
              <w:rPr>
                <w:rFonts w:eastAsiaTheme="minorHAnsi"/>
                <w:b/>
                <w:bCs/>
                <w:lang w:eastAsia="en-US"/>
              </w:rPr>
              <w:t>Зав</w:t>
            </w:r>
            <w:r w:rsidR="004E2AC3">
              <w:rPr>
                <w:rFonts w:eastAsiaTheme="minorHAnsi"/>
                <w:b/>
                <w:bCs/>
                <w:lang w:eastAsia="en-US"/>
              </w:rPr>
              <w:t>и</w:t>
            </w:r>
            <w:r w:rsidR="004E2AC3">
              <w:rPr>
                <w:rFonts w:eastAsiaTheme="minorHAnsi"/>
                <w:b/>
                <w:bCs/>
                <w:lang w:eastAsia="en-US"/>
              </w:rPr>
              <w:t>тинского</w:t>
            </w:r>
            <w:r w:rsidR="00233833" w:rsidRPr="00233833">
              <w:rPr>
                <w:rFonts w:eastAsiaTheme="minorHAnsi"/>
                <w:b/>
                <w:bCs/>
                <w:lang w:eastAsia="en-US"/>
              </w:rPr>
              <w:t xml:space="preserve"> муниципального района</w:t>
            </w:r>
          </w:p>
        </w:tc>
        <w:tc>
          <w:tcPr>
            <w:tcW w:w="532" w:type="dxa"/>
            <w:shd w:val="clear" w:color="auto" w:fill="auto"/>
            <w:vAlign w:val="bottom"/>
          </w:tcPr>
          <w:p w:rsidR="008017C4" w:rsidRDefault="00656221" w:rsidP="000D0AF4">
            <w:pPr>
              <w:spacing w:line="276" w:lineRule="auto"/>
              <w:ind w:left="-284" w:right="-43"/>
              <w:jc w:val="right"/>
            </w:pPr>
            <w:r>
              <w:t>2</w:t>
            </w:r>
            <w:r w:rsidR="000D0AF4">
              <w:t>6</w:t>
            </w:r>
          </w:p>
        </w:tc>
      </w:tr>
      <w:tr w:rsidR="00CD202B" w:rsidRPr="009D6C9B" w:rsidTr="00F34EC3">
        <w:trPr>
          <w:trHeight w:val="80"/>
        </w:trPr>
        <w:tc>
          <w:tcPr>
            <w:tcW w:w="9357" w:type="dxa"/>
            <w:shd w:val="clear" w:color="auto" w:fill="F2F2F2" w:themeFill="background1" w:themeFillShade="F2"/>
          </w:tcPr>
          <w:p w:rsidR="00CD202B" w:rsidRPr="00CC48CD" w:rsidRDefault="00CD202B" w:rsidP="00CD202B">
            <w:pPr>
              <w:pStyle w:val="a9"/>
              <w:spacing w:line="276" w:lineRule="auto"/>
              <w:ind w:left="176"/>
              <w:rPr>
                <w:spacing w:val="-6"/>
                <w:sz w:val="10"/>
                <w:szCs w:val="16"/>
              </w:rPr>
            </w:pPr>
          </w:p>
        </w:tc>
        <w:tc>
          <w:tcPr>
            <w:tcW w:w="532" w:type="dxa"/>
            <w:shd w:val="clear" w:color="auto" w:fill="F2F2F2" w:themeFill="background1" w:themeFillShade="F2"/>
            <w:vAlign w:val="bottom"/>
          </w:tcPr>
          <w:p w:rsidR="00CD202B" w:rsidRPr="00CC48CD" w:rsidRDefault="00CD202B" w:rsidP="00CD202B">
            <w:pPr>
              <w:spacing w:line="276" w:lineRule="auto"/>
              <w:ind w:left="-284" w:right="-43"/>
              <w:jc w:val="right"/>
              <w:rPr>
                <w:sz w:val="10"/>
                <w:szCs w:val="16"/>
              </w:rPr>
            </w:pPr>
          </w:p>
        </w:tc>
      </w:tr>
    </w:tbl>
    <w:p w:rsidR="00AE19A3" w:rsidRDefault="002A5CBE">
      <w:pPr>
        <w:spacing w:after="200" w:line="276" w:lineRule="auto"/>
        <w:rPr>
          <w:rFonts w:eastAsia="TimesNewRomanPSMT"/>
          <w:b/>
        </w:rPr>
      </w:pPr>
      <w:r>
        <w:rPr>
          <w:rFonts w:eastAsia="TimesNewRomanPSMT"/>
          <w:b/>
        </w:rPr>
        <w:br w:type="page"/>
      </w:r>
    </w:p>
    <w:p w:rsidR="00821D86" w:rsidRPr="00821D86" w:rsidRDefault="00821D86" w:rsidP="00821D86">
      <w:pPr>
        <w:autoSpaceDE w:val="0"/>
        <w:autoSpaceDN w:val="0"/>
        <w:adjustRightInd w:val="0"/>
        <w:spacing w:line="276" w:lineRule="auto"/>
        <w:ind w:firstLine="851"/>
        <w:jc w:val="both"/>
        <w:rPr>
          <w:b/>
        </w:rPr>
      </w:pPr>
      <w:r w:rsidRPr="00821D86">
        <w:rPr>
          <w:b/>
        </w:rPr>
        <w:lastRenderedPageBreak/>
        <w:t>ВВЕДЕНИЕ</w:t>
      </w:r>
    </w:p>
    <w:p w:rsidR="000B10D6" w:rsidRPr="000B10D6" w:rsidRDefault="000B10D6" w:rsidP="000B10D6">
      <w:pPr>
        <w:autoSpaceDE w:val="0"/>
        <w:autoSpaceDN w:val="0"/>
        <w:adjustRightInd w:val="0"/>
        <w:spacing w:line="276" w:lineRule="auto"/>
        <w:ind w:firstLine="851"/>
        <w:jc w:val="both"/>
      </w:pPr>
      <w:proofErr w:type="gramStart"/>
      <w:r w:rsidRPr="000B10D6">
        <w:t xml:space="preserve">Местные нормативы градостроительного проектирования </w:t>
      </w:r>
      <w:r w:rsidR="004E2AC3" w:rsidRPr="004E2AC3">
        <w:rPr>
          <w:bCs/>
        </w:rPr>
        <w:t>Завитинского</w:t>
      </w:r>
      <w:r w:rsidRPr="000B10D6">
        <w:t xml:space="preserve"> муниц</w:t>
      </w:r>
      <w:r w:rsidRPr="000B10D6">
        <w:t>и</w:t>
      </w:r>
      <w:r w:rsidRPr="000B10D6">
        <w:t xml:space="preserve">пального района </w:t>
      </w:r>
      <w:r w:rsidR="004E2AC3">
        <w:t>Амурской</w:t>
      </w:r>
      <w:r w:rsidRPr="000B10D6">
        <w:t xml:space="preserve"> области (далее также МНГП) разработаны ООО «Проектно-изыскательский институт </w:t>
      </w:r>
      <w:proofErr w:type="spellStart"/>
      <w:r w:rsidRPr="000B10D6">
        <w:t>ВолгаГражданПроект</w:t>
      </w:r>
      <w:proofErr w:type="spellEnd"/>
      <w:r w:rsidRPr="000B10D6">
        <w:t>» в соответствии с требованиями фед</w:t>
      </w:r>
      <w:r w:rsidRPr="000B10D6">
        <w:t>е</w:t>
      </w:r>
      <w:r w:rsidRPr="000B10D6">
        <w:t>рального законодательства (ст. 29.1-29.4 Градостроительного кодекса Российской Фед</w:t>
      </w:r>
      <w:r w:rsidRPr="000B10D6">
        <w:t>е</w:t>
      </w:r>
      <w:r w:rsidRPr="000B10D6">
        <w:t>рации), Региональны</w:t>
      </w:r>
      <w:r w:rsidR="000023CB">
        <w:t>х</w:t>
      </w:r>
      <w:r w:rsidRPr="000B10D6">
        <w:t xml:space="preserve"> норматив</w:t>
      </w:r>
      <w:r w:rsidR="000023CB">
        <w:t>ов</w:t>
      </w:r>
      <w:r w:rsidRPr="000B10D6">
        <w:t xml:space="preserve"> градостроительного проектирования </w:t>
      </w:r>
      <w:r w:rsidR="004E2AC3">
        <w:t>Амурской</w:t>
      </w:r>
      <w:r w:rsidRPr="000B10D6">
        <w:t xml:space="preserve"> обл</w:t>
      </w:r>
      <w:r w:rsidRPr="000B10D6">
        <w:t>а</w:t>
      </w:r>
      <w:r w:rsidRPr="000B10D6">
        <w:t>сти, нормативно-правовых актов органов местного самоуправления муниципального ра</w:t>
      </w:r>
      <w:r w:rsidRPr="000B10D6">
        <w:t>й</w:t>
      </w:r>
      <w:r w:rsidRPr="000B10D6">
        <w:t xml:space="preserve">она, на основании договора от </w:t>
      </w:r>
      <w:r w:rsidR="000023CB">
        <w:t>24</w:t>
      </w:r>
      <w:r w:rsidRPr="000B10D6">
        <w:t>.0</w:t>
      </w:r>
      <w:r w:rsidR="000023CB">
        <w:t>4</w:t>
      </w:r>
      <w:r w:rsidRPr="000B10D6">
        <w:t xml:space="preserve">.2019 г. </w:t>
      </w:r>
      <w:hyperlink r:id="rId10" w:tgtFrame="_blank" w:history="1">
        <w:r w:rsidR="00357C66" w:rsidRPr="00357C66">
          <w:t>№ 0123300004019000020</w:t>
        </w:r>
      </w:hyperlink>
      <w:r w:rsidRPr="000B10D6">
        <w:t>, Заказчик – Админ</w:t>
      </w:r>
      <w:r w:rsidRPr="000B10D6">
        <w:t>и</w:t>
      </w:r>
      <w:r w:rsidRPr="000B10D6">
        <w:t xml:space="preserve">страция </w:t>
      </w:r>
      <w:r w:rsidR="004E2AC3" w:rsidRPr="004E2AC3">
        <w:rPr>
          <w:bCs/>
        </w:rPr>
        <w:t>Завити</w:t>
      </w:r>
      <w:r w:rsidR="004E2AC3" w:rsidRPr="004E2AC3">
        <w:rPr>
          <w:bCs/>
        </w:rPr>
        <w:t>н</w:t>
      </w:r>
      <w:r w:rsidR="004E2AC3" w:rsidRPr="004E2AC3">
        <w:rPr>
          <w:bCs/>
        </w:rPr>
        <w:t>ского</w:t>
      </w:r>
      <w:r w:rsidRPr="000B10D6">
        <w:t xml:space="preserve"> муниципального района </w:t>
      </w:r>
      <w:r w:rsidR="004E2AC3">
        <w:t>Амурской</w:t>
      </w:r>
      <w:r w:rsidRPr="000B10D6">
        <w:t xml:space="preserve"> области.</w:t>
      </w:r>
      <w:proofErr w:type="gramEnd"/>
    </w:p>
    <w:p w:rsidR="000B10D6" w:rsidRPr="000B10D6" w:rsidRDefault="000B10D6" w:rsidP="000B10D6">
      <w:pPr>
        <w:autoSpaceDE w:val="0"/>
        <w:autoSpaceDN w:val="0"/>
        <w:adjustRightInd w:val="0"/>
        <w:spacing w:line="276" w:lineRule="auto"/>
        <w:ind w:firstLine="851"/>
        <w:jc w:val="both"/>
      </w:pPr>
      <w:r w:rsidRPr="000B10D6">
        <w:t xml:space="preserve">Целью работы является удовлетворение прав граждан путем установления в МНГП </w:t>
      </w:r>
      <w:r w:rsidR="00853E1A">
        <w:t>Завитинского</w:t>
      </w:r>
      <w:r w:rsidRPr="000B10D6">
        <w:t xml:space="preserve"> муниципального района </w:t>
      </w:r>
      <w:r w:rsidR="00853E1A">
        <w:t>Амурской</w:t>
      </w:r>
      <w:r w:rsidRPr="000B10D6">
        <w:t xml:space="preserve"> области значений расчетных п</w:t>
      </w:r>
      <w:r w:rsidRPr="000B10D6">
        <w:t>о</w:t>
      </w:r>
      <w:r w:rsidRPr="000B10D6">
        <w:t xml:space="preserve">казателей минимально допустимого уровня обеспеченности объектами местного значения населения </w:t>
      </w:r>
      <w:r w:rsidR="00853E1A">
        <w:t>Завитинского</w:t>
      </w:r>
      <w:r w:rsidRPr="000B10D6">
        <w:t xml:space="preserve"> муниципального района и расчетных показателей максимально допустимого уровня территориальной доступности таких объектов для населения </w:t>
      </w:r>
      <w:r w:rsidR="00853E1A">
        <w:t>Зав</w:t>
      </w:r>
      <w:r w:rsidR="00853E1A">
        <w:t>и</w:t>
      </w:r>
      <w:r w:rsidR="00853E1A">
        <w:t>тинского</w:t>
      </w:r>
      <w:r w:rsidRPr="000B10D6">
        <w:t xml:space="preserve"> муниципального района.</w:t>
      </w:r>
    </w:p>
    <w:p w:rsidR="000B10D6" w:rsidRPr="000B10D6" w:rsidRDefault="000B10D6" w:rsidP="000B10D6">
      <w:pPr>
        <w:autoSpaceDE w:val="0"/>
        <w:autoSpaceDN w:val="0"/>
        <w:adjustRightInd w:val="0"/>
        <w:spacing w:line="276" w:lineRule="auto"/>
        <w:ind w:firstLine="851"/>
        <w:jc w:val="both"/>
      </w:pPr>
      <w:r w:rsidRPr="000B10D6">
        <w:t>Расчетные показатели образуют нормативную систему перевода приоритетов ра</w:t>
      </w:r>
      <w:r w:rsidRPr="000B10D6">
        <w:t>з</w:t>
      </w:r>
      <w:r w:rsidRPr="000B10D6">
        <w:t>вития и целевых показателей развития документов стратегического планирования в пар</w:t>
      </w:r>
      <w:r w:rsidRPr="000B10D6">
        <w:t>а</w:t>
      </w:r>
      <w:r w:rsidRPr="000B10D6">
        <w:t>метры комфортности проживания населения муниципального района, параметрами объе</w:t>
      </w:r>
      <w:r w:rsidRPr="000B10D6">
        <w:t>к</w:t>
      </w:r>
      <w:r w:rsidRPr="000B10D6">
        <w:t>тов местного значения, размещение которых предусматривается документами территор</w:t>
      </w:r>
      <w:r w:rsidRPr="000B10D6">
        <w:t>и</w:t>
      </w:r>
      <w:r w:rsidRPr="000B10D6">
        <w:t>ального планирования.</w:t>
      </w:r>
    </w:p>
    <w:p w:rsidR="000B10D6" w:rsidRPr="000B10D6" w:rsidRDefault="000B10D6" w:rsidP="000B10D6">
      <w:pPr>
        <w:autoSpaceDE w:val="0"/>
        <w:autoSpaceDN w:val="0"/>
        <w:adjustRightInd w:val="0"/>
        <w:spacing w:line="276" w:lineRule="auto"/>
        <w:ind w:firstLine="851"/>
        <w:jc w:val="both"/>
      </w:pPr>
      <w:r w:rsidRPr="000B10D6">
        <w:t>В соответствии с положениями Градостроительного Кодекса Российской Федер</w:t>
      </w:r>
      <w:r w:rsidRPr="000B10D6">
        <w:t>а</w:t>
      </w:r>
      <w:r w:rsidRPr="000B10D6">
        <w:t xml:space="preserve">ции (далее также </w:t>
      </w:r>
      <w:proofErr w:type="spellStart"/>
      <w:r w:rsidRPr="000B10D6">
        <w:t>ГрК</w:t>
      </w:r>
      <w:proofErr w:type="spellEnd"/>
      <w:r w:rsidRPr="000B10D6">
        <w:t xml:space="preserve"> РФ) в состав МНГП  </w:t>
      </w:r>
      <w:r w:rsidR="00853E1A">
        <w:t>Завитинского</w:t>
      </w:r>
      <w:r w:rsidR="00B6438A" w:rsidRPr="000B10D6">
        <w:t xml:space="preserve"> </w:t>
      </w:r>
      <w:r w:rsidRPr="000B10D6">
        <w:t xml:space="preserve">муниципального района </w:t>
      </w:r>
      <w:r w:rsidR="00853E1A">
        <w:t>Аму</w:t>
      </w:r>
      <w:r w:rsidR="00853E1A">
        <w:t>р</w:t>
      </w:r>
      <w:r w:rsidR="00853E1A">
        <w:t>ской</w:t>
      </w:r>
      <w:r w:rsidRPr="000B10D6">
        <w:t xml:space="preserve"> области входит: основная часть, содержащая расчетные показатели минимально д</w:t>
      </w:r>
      <w:r w:rsidRPr="000B10D6">
        <w:t>о</w:t>
      </w:r>
      <w:r w:rsidRPr="000B10D6">
        <w:t xml:space="preserve">пустимого уровня обеспеченности объектами </w:t>
      </w:r>
      <w:r w:rsidR="00853E1A">
        <w:t xml:space="preserve">местного значения </w:t>
      </w:r>
      <w:r w:rsidRPr="000B10D6">
        <w:t>и расчетные показатели максимально допустимого уровня территориальной доступности таких объектов для нас</w:t>
      </w:r>
      <w:r w:rsidRPr="000B10D6">
        <w:t>е</w:t>
      </w:r>
      <w:r w:rsidRPr="000B10D6">
        <w:t xml:space="preserve">ления  </w:t>
      </w:r>
      <w:r w:rsidR="00853E1A">
        <w:t>Завитинского</w:t>
      </w:r>
      <w:r w:rsidR="00CF4084" w:rsidRPr="000B10D6">
        <w:t xml:space="preserve"> </w:t>
      </w:r>
      <w:r w:rsidRPr="000B10D6">
        <w:t xml:space="preserve">муниципального района </w:t>
      </w:r>
      <w:r w:rsidR="00853E1A">
        <w:t>Амурской</w:t>
      </w:r>
      <w:r w:rsidRPr="000B10D6">
        <w:t xml:space="preserve"> области; материалы по обоснов</w:t>
      </w:r>
      <w:r w:rsidRPr="000B10D6">
        <w:t>а</w:t>
      </w:r>
      <w:r w:rsidRPr="000B10D6">
        <w:t>нию расчетных показателей, содержащихся в основной части нормативов градостро</w:t>
      </w:r>
      <w:r w:rsidRPr="000B10D6">
        <w:t>и</w:t>
      </w:r>
      <w:r w:rsidRPr="000B10D6">
        <w:t>тельного проектирования; правила и область применения расчетных показателей, прив</w:t>
      </w:r>
      <w:r w:rsidRPr="000B10D6">
        <w:t>е</w:t>
      </w:r>
      <w:r w:rsidRPr="000B10D6">
        <w:t>денных в основной части нормативов градостроительного проектирования.</w:t>
      </w:r>
      <w:r w:rsidR="00B6438A">
        <w:t xml:space="preserve"> </w:t>
      </w:r>
    </w:p>
    <w:p w:rsidR="000B10D6" w:rsidRPr="000B10D6" w:rsidRDefault="000B10D6" w:rsidP="000B10D6">
      <w:pPr>
        <w:autoSpaceDE w:val="0"/>
        <w:autoSpaceDN w:val="0"/>
        <w:adjustRightInd w:val="0"/>
        <w:spacing w:line="276" w:lineRule="auto"/>
        <w:ind w:firstLine="851"/>
        <w:jc w:val="both"/>
      </w:pPr>
      <w:r w:rsidRPr="000B10D6">
        <w:t xml:space="preserve">В основной части МНГП конкретизирован перечень видов объектов местного значения, установленных как правовой институт </w:t>
      </w:r>
      <w:proofErr w:type="spellStart"/>
      <w:r w:rsidRPr="000B10D6">
        <w:t>ГрК</w:t>
      </w:r>
      <w:proofErr w:type="spellEnd"/>
      <w:r w:rsidRPr="000B10D6">
        <w:t xml:space="preserve"> РФ, подлежащий отображению в д</w:t>
      </w:r>
      <w:r w:rsidRPr="000B10D6">
        <w:t>о</w:t>
      </w:r>
      <w:r w:rsidRPr="000B10D6">
        <w:t xml:space="preserve">кументах территориального планирования и документации планировки территории  </w:t>
      </w:r>
      <w:r w:rsidR="00853E1A">
        <w:t>Зав</w:t>
      </w:r>
      <w:r w:rsidR="00853E1A">
        <w:t>и</w:t>
      </w:r>
      <w:r w:rsidR="00853E1A">
        <w:t>тинского</w:t>
      </w:r>
      <w:r w:rsidR="00CF4084" w:rsidRPr="000B10D6">
        <w:t xml:space="preserve"> </w:t>
      </w:r>
      <w:r w:rsidRPr="000B10D6">
        <w:t xml:space="preserve">муниципального района </w:t>
      </w:r>
      <w:r w:rsidR="00853E1A">
        <w:t>Амурской</w:t>
      </w:r>
      <w:r w:rsidRPr="000B10D6">
        <w:t xml:space="preserve"> области.</w:t>
      </w:r>
    </w:p>
    <w:p w:rsidR="000B10D6" w:rsidRPr="000B10D6" w:rsidRDefault="000B10D6" w:rsidP="000B10D6">
      <w:pPr>
        <w:autoSpaceDE w:val="0"/>
        <w:autoSpaceDN w:val="0"/>
        <w:adjustRightInd w:val="0"/>
        <w:spacing w:line="276" w:lineRule="auto"/>
        <w:ind w:firstLine="851"/>
        <w:jc w:val="both"/>
      </w:pPr>
      <w:proofErr w:type="gramStart"/>
      <w:r w:rsidRPr="000B10D6">
        <w:t>Состав объектов местного значения соответствует федеральному законодател</w:t>
      </w:r>
      <w:r w:rsidRPr="000B10D6">
        <w:t>ь</w:t>
      </w:r>
      <w:r w:rsidRPr="000B10D6">
        <w:t>ству, градостроительным, социально-экономическим и природно-ландшафтным особе</w:t>
      </w:r>
      <w:r w:rsidRPr="000B10D6">
        <w:t>н</w:t>
      </w:r>
      <w:r w:rsidRPr="000B10D6">
        <w:t xml:space="preserve">ностям территории </w:t>
      </w:r>
      <w:r w:rsidR="0048248B">
        <w:t>Амурской</w:t>
      </w:r>
      <w:r w:rsidRPr="000B10D6">
        <w:t xml:space="preserve"> облас</w:t>
      </w:r>
      <w:r w:rsidR="00EA1B1B">
        <w:t>ти</w:t>
      </w:r>
      <w:r w:rsidRPr="000B10D6">
        <w:t>, местному законодательству и сгруппированы по областям полномочий органов местного самоу</w:t>
      </w:r>
      <w:r w:rsidR="00EA1B1B">
        <w:t>правления муниципального района</w:t>
      </w:r>
      <w:r w:rsidRPr="000B10D6">
        <w:t>, соо</w:t>
      </w:r>
      <w:r w:rsidRPr="000B10D6">
        <w:t>т</w:t>
      </w:r>
      <w:r w:rsidRPr="000B10D6">
        <w:t xml:space="preserve">ветствующим установленным </w:t>
      </w:r>
      <w:proofErr w:type="spellStart"/>
      <w:r w:rsidRPr="000B10D6">
        <w:t>ГрК</w:t>
      </w:r>
      <w:proofErr w:type="spellEnd"/>
      <w:r w:rsidRPr="000B10D6">
        <w:t xml:space="preserve"> РФ и Федеральным законом  №131-ФЗ от 06.10.2003 г. «Об общих принципах организации местного самоуправления»</w:t>
      </w:r>
      <w:r w:rsidR="00EA1B1B">
        <w:t xml:space="preserve">, </w:t>
      </w:r>
      <w:r w:rsidR="00EA1B1B" w:rsidRPr="00EA1B1B">
        <w:t xml:space="preserve">Закона </w:t>
      </w:r>
      <w:r w:rsidR="00B449C3">
        <w:t>Амурской</w:t>
      </w:r>
      <w:r w:rsidR="00EA1B1B" w:rsidRPr="00EA1B1B">
        <w:t xml:space="preserve"> области от 0</w:t>
      </w:r>
      <w:r w:rsidR="00B449C3">
        <w:t>5</w:t>
      </w:r>
      <w:r w:rsidR="00EA1B1B" w:rsidRPr="00EA1B1B">
        <w:t>.</w:t>
      </w:r>
      <w:r w:rsidR="00B449C3">
        <w:t>12</w:t>
      </w:r>
      <w:r w:rsidR="00EA1B1B" w:rsidRPr="00EA1B1B">
        <w:t>.200</w:t>
      </w:r>
      <w:r w:rsidR="00B449C3">
        <w:t>6</w:t>
      </w:r>
      <w:r w:rsidR="00EA1B1B" w:rsidRPr="00EA1B1B">
        <w:t xml:space="preserve"> № </w:t>
      </w:r>
      <w:r w:rsidR="00B449C3">
        <w:t>259</w:t>
      </w:r>
      <w:r w:rsidR="00EA1B1B" w:rsidRPr="00EA1B1B">
        <w:t xml:space="preserve">-ОЗ «О регулировании градостроительной деятельности в </w:t>
      </w:r>
      <w:r w:rsidR="00B449C3">
        <w:t>Амурской</w:t>
      </w:r>
      <w:r w:rsidR="00EA1B1B" w:rsidRPr="00EA1B1B">
        <w:t xml:space="preserve"> области»</w:t>
      </w:r>
      <w:r w:rsidR="001E321F">
        <w:t xml:space="preserve">, </w:t>
      </w:r>
      <w:r w:rsidR="001E321F" w:rsidRPr="0079593D">
        <w:t>Региональным нормативам градостроительного</w:t>
      </w:r>
      <w:proofErr w:type="gramEnd"/>
      <w:r w:rsidR="001E321F" w:rsidRPr="0079593D">
        <w:t xml:space="preserve"> проектирования </w:t>
      </w:r>
      <w:r w:rsidR="00B449C3" w:rsidRPr="0079593D">
        <w:t>Амурской</w:t>
      </w:r>
      <w:r w:rsidR="001E321F" w:rsidRPr="0079593D">
        <w:t xml:space="preserve"> о</w:t>
      </w:r>
      <w:r w:rsidR="001E321F" w:rsidRPr="0079593D">
        <w:t>б</w:t>
      </w:r>
      <w:r w:rsidR="001E321F" w:rsidRPr="0079593D">
        <w:t>ласти</w:t>
      </w:r>
      <w:r w:rsidRPr="000B10D6">
        <w:t xml:space="preserve">. </w:t>
      </w:r>
    </w:p>
    <w:p w:rsidR="000B10D6" w:rsidRPr="000B10D6" w:rsidRDefault="000B10D6" w:rsidP="000B10D6">
      <w:pPr>
        <w:autoSpaceDE w:val="0"/>
        <w:autoSpaceDN w:val="0"/>
        <w:adjustRightInd w:val="0"/>
        <w:spacing w:line="276" w:lineRule="auto"/>
        <w:ind w:firstLine="851"/>
        <w:jc w:val="both"/>
      </w:pPr>
      <w:r w:rsidRPr="000B10D6">
        <w:lastRenderedPageBreak/>
        <w:t>К областям полномочий органов местного самоуправления в структуре град</w:t>
      </w:r>
      <w:r w:rsidRPr="000B10D6">
        <w:t>о</w:t>
      </w:r>
      <w:r w:rsidRPr="000B10D6">
        <w:t xml:space="preserve">строительного нормирования относятся: </w:t>
      </w:r>
      <w:r w:rsidRPr="00D364E8">
        <w:t>автомобильные дороги и транспортное обслуж</w:t>
      </w:r>
      <w:r w:rsidRPr="00D364E8">
        <w:t>и</w:t>
      </w:r>
      <w:r w:rsidRPr="00D364E8">
        <w:t xml:space="preserve">вание; </w:t>
      </w:r>
      <w:r w:rsidR="00D364E8" w:rsidRPr="00D364E8">
        <w:t xml:space="preserve">образование; </w:t>
      </w:r>
      <w:r w:rsidRPr="00D364E8">
        <w:t>физическая культура и спорт; культура</w:t>
      </w:r>
      <w:r w:rsidR="00D364E8" w:rsidRPr="00D364E8">
        <w:t xml:space="preserve">; </w:t>
      </w:r>
      <w:r w:rsidR="00EA1B1B" w:rsidRPr="00D364E8">
        <w:t>инженерное обеспечение;</w:t>
      </w:r>
      <w:r w:rsidR="00957720" w:rsidRPr="00D364E8">
        <w:t xml:space="preserve"> </w:t>
      </w:r>
      <w:r w:rsidR="00D364E8" w:rsidRPr="00D364E8">
        <w:t>м</w:t>
      </w:r>
      <w:r w:rsidR="00D364E8" w:rsidRPr="00D364E8">
        <w:t>е</w:t>
      </w:r>
      <w:r w:rsidR="00D364E8" w:rsidRPr="00D364E8">
        <w:t xml:space="preserve">роприятия по гражданской обороне и предупреждению чрезвычайных ситуаций; </w:t>
      </w:r>
      <w:r w:rsidR="001E321F">
        <w:t>обесп</w:t>
      </w:r>
      <w:r w:rsidR="001E321F">
        <w:t>е</w:t>
      </w:r>
      <w:r w:rsidR="001E321F">
        <w:t xml:space="preserve">чение деятельности </w:t>
      </w:r>
      <w:r w:rsidR="0079593D">
        <w:t>органов местного самоуправления</w:t>
      </w:r>
      <w:r w:rsidR="00EA32A3">
        <w:t>; сбор,</w:t>
      </w:r>
      <w:r w:rsidR="00EA32A3" w:rsidRPr="00EA32A3">
        <w:rPr>
          <w:b/>
          <w:bCs/>
        </w:rPr>
        <w:t xml:space="preserve"> </w:t>
      </w:r>
      <w:r w:rsidR="00EA32A3" w:rsidRPr="00EA32A3">
        <w:t>обработка, утилизация и обезвреживание</w:t>
      </w:r>
      <w:r w:rsidR="00EA32A3">
        <w:t xml:space="preserve"> твердых коммунальных отходов</w:t>
      </w:r>
      <w:r w:rsidRPr="00D364E8">
        <w:t>. Области полномочий, в структуре гр</w:t>
      </w:r>
      <w:r w:rsidRPr="00D364E8">
        <w:t>а</w:t>
      </w:r>
      <w:r w:rsidRPr="00D364E8">
        <w:t xml:space="preserve">достроительного нормирования, приведены в соответствии с положениями региональных нормативов </w:t>
      </w:r>
      <w:r w:rsidR="00BE271D">
        <w:t xml:space="preserve">градостроительного проектирования (далее </w:t>
      </w:r>
      <w:r w:rsidR="005344E8">
        <w:t xml:space="preserve">также </w:t>
      </w:r>
      <w:r w:rsidR="00BE271D">
        <w:t xml:space="preserve">РНГП) </w:t>
      </w:r>
      <w:r w:rsidRPr="00D364E8">
        <w:t>в части предельных значений расчетных показателей по объектам местного значения муниципального района.</w:t>
      </w:r>
    </w:p>
    <w:p w:rsidR="000B10D6" w:rsidRDefault="000B10D6" w:rsidP="000B10D6">
      <w:pPr>
        <w:autoSpaceDE w:val="0"/>
        <w:autoSpaceDN w:val="0"/>
        <w:adjustRightInd w:val="0"/>
        <w:spacing w:line="276" w:lineRule="auto"/>
        <w:ind w:firstLine="851"/>
        <w:jc w:val="both"/>
      </w:pPr>
      <w:r w:rsidRPr="000B10D6">
        <w:t xml:space="preserve">Нормативы разработаны на основании статистических и демографических данных с учетом административно-территориального устройства </w:t>
      </w:r>
      <w:r w:rsidR="00307EC1">
        <w:t>Завитинского</w:t>
      </w:r>
      <w:r w:rsidRPr="000B10D6">
        <w:t xml:space="preserve"> муниципального района </w:t>
      </w:r>
      <w:r w:rsidR="00307EC1">
        <w:t>Амурской</w:t>
      </w:r>
      <w:r w:rsidRPr="000B10D6">
        <w:t xml:space="preserve"> области, социально-демографического состава и плотности населения муниципальных образований района, природно-климатических особенностей, стратегий, программ и планов социально-экономического развития муниципального района.</w:t>
      </w:r>
    </w:p>
    <w:p w:rsidR="00612C6C" w:rsidRPr="00EA32A3" w:rsidRDefault="00EA32A3" w:rsidP="00EA32A3">
      <w:pPr>
        <w:autoSpaceDE w:val="0"/>
        <w:autoSpaceDN w:val="0"/>
        <w:adjustRightInd w:val="0"/>
        <w:spacing w:line="276" w:lineRule="auto"/>
        <w:ind w:firstLine="851"/>
        <w:jc w:val="both"/>
      </w:pPr>
      <w:r>
        <w:br w:type="page"/>
      </w:r>
    </w:p>
    <w:p w:rsidR="005C7AB0" w:rsidRDefault="005C7AB0" w:rsidP="00F645E1">
      <w:pPr>
        <w:pBdr>
          <w:bottom w:val="single" w:sz="12" w:space="1" w:color="244061" w:themeColor="accent1" w:themeShade="80"/>
        </w:pBdr>
        <w:shd w:val="clear" w:color="auto" w:fill="F2F2F2" w:themeFill="background1" w:themeFillShade="F2"/>
        <w:rPr>
          <w:rFonts w:eastAsia="Calibri"/>
          <w:b/>
          <w:szCs w:val="28"/>
          <w:lang w:eastAsia="en-US"/>
        </w:rPr>
      </w:pPr>
      <w:r>
        <w:rPr>
          <w:b/>
          <w:szCs w:val="28"/>
        </w:rPr>
        <w:lastRenderedPageBreak/>
        <w:t>1. ОСНОВНАЯ ЧАСТЬ МЕСТ</w:t>
      </w:r>
      <w:r w:rsidRPr="00341769">
        <w:rPr>
          <w:rFonts w:eastAsia="Calibri"/>
          <w:b/>
          <w:szCs w:val="28"/>
          <w:lang w:eastAsia="en-US"/>
        </w:rPr>
        <w:t>НЫ</w:t>
      </w:r>
      <w:r>
        <w:rPr>
          <w:rFonts w:eastAsia="Calibri"/>
          <w:b/>
          <w:szCs w:val="28"/>
          <w:lang w:eastAsia="en-US"/>
        </w:rPr>
        <w:t>Х</w:t>
      </w:r>
      <w:r w:rsidRPr="00341769">
        <w:rPr>
          <w:rFonts w:eastAsia="Calibri"/>
          <w:b/>
          <w:szCs w:val="28"/>
          <w:lang w:eastAsia="en-US"/>
        </w:rPr>
        <w:t xml:space="preserve"> НОРМАТИВ</w:t>
      </w:r>
      <w:r>
        <w:rPr>
          <w:rFonts w:eastAsia="Calibri"/>
          <w:b/>
          <w:szCs w:val="28"/>
          <w:lang w:eastAsia="en-US"/>
        </w:rPr>
        <w:t>ОВ</w:t>
      </w:r>
      <w:r w:rsidRPr="00341769">
        <w:rPr>
          <w:rFonts w:eastAsia="Calibri"/>
          <w:b/>
          <w:szCs w:val="28"/>
          <w:lang w:eastAsia="en-US"/>
        </w:rPr>
        <w:t xml:space="preserve"> ГРАДОСТРОИТЕЛЬНОГО П</w:t>
      </w:r>
      <w:r>
        <w:rPr>
          <w:rFonts w:eastAsia="Calibri"/>
          <w:b/>
          <w:szCs w:val="28"/>
          <w:lang w:eastAsia="en-US"/>
        </w:rPr>
        <w:t xml:space="preserve">РОЕКТИРОВАНИЯ </w:t>
      </w:r>
      <w:r w:rsidR="00FF6E62">
        <w:rPr>
          <w:rFonts w:eastAsia="Calibri"/>
          <w:b/>
          <w:szCs w:val="28"/>
          <w:lang w:eastAsia="en-US"/>
        </w:rPr>
        <w:t>ЗАВИТИНСКОГО</w:t>
      </w:r>
      <w:r w:rsidR="00612C6C">
        <w:rPr>
          <w:rFonts w:eastAsia="Calibri"/>
          <w:b/>
          <w:szCs w:val="28"/>
          <w:lang w:eastAsia="en-US"/>
        </w:rPr>
        <w:t xml:space="preserve"> МУНИЦИПАЛЬНОГО РАЙОНА</w:t>
      </w:r>
    </w:p>
    <w:p w:rsidR="005C7AB0" w:rsidRDefault="005C7AB0" w:rsidP="005C7AB0">
      <w:pPr>
        <w:ind w:firstLine="851"/>
        <w:jc w:val="both"/>
        <w:rPr>
          <w:sz w:val="28"/>
          <w:szCs w:val="28"/>
        </w:rPr>
      </w:pPr>
    </w:p>
    <w:p w:rsidR="005C7AB0" w:rsidRDefault="005C7AB0" w:rsidP="005C7AB0">
      <w:pPr>
        <w:ind w:firstLine="851"/>
        <w:jc w:val="both"/>
      </w:pPr>
      <w:proofErr w:type="gramStart"/>
      <w:r w:rsidRPr="00201FB7">
        <w:t>Расчетные показатели минимально допустимого уровня обеспеченности объект</w:t>
      </w:r>
      <w:r w:rsidRPr="00201FB7">
        <w:t>а</w:t>
      </w:r>
      <w:r w:rsidRPr="00201FB7">
        <w:t xml:space="preserve">ми </w:t>
      </w:r>
      <w:r>
        <w:t>мест</w:t>
      </w:r>
      <w:r w:rsidRPr="00201FB7">
        <w:t xml:space="preserve">ного значения и максимально допустимого уровня территориальной доступности таких объектов для населения </w:t>
      </w:r>
      <w:r w:rsidR="00EF79E0">
        <w:t>Завитинского</w:t>
      </w:r>
      <w:r w:rsidR="00612C6C">
        <w:t xml:space="preserve"> муниципального района</w:t>
      </w:r>
      <w:r w:rsidR="00BE4A55" w:rsidRPr="00BE4A55">
        <w:t xml:space="preserve"> </w:t>
      </w:r>
      <w:r>
        <w:t xml:space="preserve">установлены исходя из текущей обеспеченности объектами </w:t>
      </w:r>
      <w:r w:rsidR="001B6D0D">
        <w:t>мест</w:t>
      </w:r>
      <w:r>
        <w:t>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региона</w:t>
      </w:r>
      <w:r w:rsidR="001B6D0D">
        <w:t xml:space="preserve"> и муниц</w:t>
      </w:r>
      <w:r w:rsidR="001B6D0D">
        <w:t>и</w:t>
      </w:r>
      <w:r w:rsidR="001B6D0D">
        <w:t>пального образования</w:t>
      </w:r>
      <w:r>
        <w:t>, демографической ситуации и уровня жизни населения.</w:t>
      </w:r>
      <w:proofErr w:type="gramEnd"/>
    </w:p>
    <w:p w:rsidR="00612C6C" w:rsidRDefault="00612C6C" w:rsidP="005C7AB0">
      <w:pPr>
        <w:ind w:firstLine="851"/>
        <w:jc w:val="both"/>
      </w:pPr>
      <w:proofErr w:type="gramStart"/>
      <w:r>
        <w:t>Значения расчетных показателей минимально допустимого уровня обеспеченн</w:t>
      </w:r>
      <w:r>
        <w:t>о</w:t>
      </w:r>
      <w:r>
        <w:t>сти объектами местного значения муниципального района установлены на уровне не ниже предельных значений расчетных показателей, установленных в РНГП</w:t>
      </w:r>
      <w:r w:rsidR="00BE271D">
        <w:t xml:space="preserve"> </w:t>
      </w:r>
      <w:r w:rsidR="00EF79E0">
        <w:t>Амурской</w:t>
      </w:r>
      <w:r w:rsidR="00BE271D">
        <w:t xml:space="preserve"> области</w:t>
      </w:r>
      <w:r>
        <w:t>; значения расчетных показателей максимально допустимого уровня территориальной д</w:t>
      </w:r>
      <w:r>
        <w:t>о</w:t>
      </w:r>
      <w:r>
        <w:t>ступности объектов местного значения для населения муниципального района установл</w:t>
      </w:r>
      <w:r>
        <w:t>е</w:t>
      </w:r>
      <w:r>
        <w:t>ны на уровне, не превышающем</w:t>
      </w:r>
      <w:r w:rsidR="008231FB">
        <w:t xml:space="preserve"> предельные значения расчетных показателей, устано</w:t>
      </w:r>
      <w:r w:rsidR="008231FB">
        <w:t>в</w:t>
      </w:r>
      <w:r w:rsidR="008231FB">
        <w:t>ленных в РНГП</w:t>
      </w:r>
      <w:r w:rsidR="005344E8">
        <w:t xml:space="preserve"> </w:t>
      </w:r>
      <w:r w:rsidR="00EF79E0">
        <w:t>Амурской</w:t>
      </w:r>
      <w:r w:rsidR="005344E8">
        <w:t xml:space="preserve"> области</w:t>
      </w:r>
      <w:r w:rsidR="008231FB">
        <w:t>.</w:t>
      </w:r>
      <w:proofErr w:type="gramEnd"/>
    </w:p>
    <w:p w:rsidR="005C7AB0" w:rsidRDefault="005C7AB0" w:rsidP="005C7AB0">
      <w:pPr>
        <w:ind w:firstLine="851"/>
        <w:jc w:val="both"/>
      </w:pPr>
      <w:r>
        <w:t xml:space="preserve">Обоснование расчетных показателей, принятых в основной части </w:t>
      </w:r>
      <w:r w:rsidR="001B6D0D">
        <w:t>М</w:t>
      </w:r>
      <w:r>
        <w:t>НГП прив</w:t>
      </w:r>
      <w:r>
        <w:t>е</w:t>
      </w:r>
      <w:r>
        <w:t>дено в части 2 настоящего документа.</w:t>
      </w:r>
    </w:p>
    <w:p w:rsidR="005C7AB0" w:rsidRDefault="005C7AB0" w:rsidP="005C7AB0">
      <w:pPr>
        <w:ind w:firstLine="851"/>
        <w:jc w:val="both"/>
      </w:pPr>
    </w:p>
    <w:p w:rsidR="005C7AB0" w:rsidRDefault="005C7AB0" w:rsidP="005C7AB0">
      <w:pPr>
        <w:ind w:firstLine="851"/>
        <w:jc w:val="both"/>
      </w:pPr>
    </w:p>
    <w:p w:rsidR="003D0236" w:rsidRDefault="003D0236" w:rsidP="005C7AB0">
      <w:pPr>
        <w:ind w:firstLine="851"/>
        <w:jc w:val="both"/>
      </w:pPr>
    </w:p>
    <w:bookmarkEnd w:id="0"/>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680"/>
      </w:tblGrid>
      <w:tr w:rsidR="00FC0695" w:rsidTr="002B5833">
        <w:tc>
          <w:tcPr>
            <w:tcW w:w="567" w:type="dxa"/>
            <w:shd w:val="clear" w:color="auto" w:fill="C4BC96" w:themeFill="background2" w:themeFillShade="BF"/>
          </w:tcPr>
          <w:p w:rsidR="00FC0695" w:rsidRPr="00FC0695" w:rsidRDefault="00FC0695" w:rsidP="002713D9">
            <w:pPr>
              <w:autoSpaceDE w:val="0"/>
              <w:spacing w:line="276" w:lineRule="auto"/>
              <w:jc w:val="both"/>
              <w:rPr>
                <w:rFonts w:eastAsia="TimesNewRomanPSMT"/>
                <w:b/>
                <w:sz w:val="6"/>
              </w:rPr>
            </w:pPr>
          </w:p>
        </w:tc>
        <w:tc>
          <w:tcPr>
            <w:tcW w:w="8680" w:type="dxa"/>
            <w:shd w:val="clear" w:color="auto" w:fill="C4BC96" w:themeFill="background2" w:themeFillShade="BF"/>
          </w:tcPr>
          <w:p w:rsidR="00FC0695" w:rsidRPr="00FC0695" w:rsidRDefault="00FC0695" w:rsidP="002713D9">
            <w:pPr>
              <w:autoSpaceDE w:val="0"/>
              <w:spacing w:line="276" w:lineRule="auto"/>
              <w:jc w:val="both"/>
              <w:rPr>
                <w:rFonts w:eastAsia="TimesNewRomanPSMT"/>
                <w:b/>
                <w:sz w:val="6"/>
              </w:rPr>
            </w:pPr>
          </w:p>
        </w:tc>
      </w:tr>
      <w:tr w:rsidR="00FC0695" w:rsidTr="002B5833">
        <w:tc>
          <w:tcPr>
            <w:tcW w:w="567" w:type="dxa"/>
            <w:shd w:val="clear" w:color="auto" w:fill="auto"/>
          </w:tcPr>
          <w:p w:rsidR="00FC0695" w:rsidRDefault="00FC0695" w:rsidP="00FC0695">
            <w:pPr>
              <w:autoSpaceDE w:val="0"/>
              <w:jc w:val="both"/>
              <w:rPr>
                <w:rFonts w:eastAsia="TimesNewRomanPSMT"/>
                <w:b/>
              </w:rPr>
            </w:pPr>
            <w:r>
              <w:rPr>
                <w:b/>
              </w:rPr>
              <w:t>1.1</w:t>
            </w:r>
          </w:p>
        </w:tc>
        <w:tc>
          <w:tcPr>
            <w:tcW w:w="8680" w:type="dxa"/>
          </w:tcPr>
          <w:p w:rsidR="00FC0695" w:rsidRPr="00CA37B8" w:rsidRDefault="00FC0695" w:rsidP="00FC0695">
            <w:pPr>
              <w:autoSpaceDE w:val="0"/>
              <w:rPr>
                <w:b/>
              </w:rPr>
            </w:pPr>
            <w:r w:rsidRPr="00CA37B8">
              <w:rPr>
                <w:b/>
              </w:rPr>
              <w:t xml:space="preserve">Расчётные показатели минимально допустимого уровня обеспеченности </w:t>
            </w:r>
          </w:p>
          <w:p w:rsidR="00FC0695" w:rsidRPr="003D594A" w:rsidRDefault="00FC0695" w:rsidP="003D594A">
            <w:pPr>
              <w:autoSpaceDE w:val="0"/>
              <w:rPr>
                <w:b/>
              </w:rPr>
            </w:pPr>
            <w:r w:rsidRPr="00CA37B8">
              <w:rPr>
                <w:b/>
              </w:rPr>
              <w:t xml:space="preserve">объектами в области </w:t>
            </w:r>
            <w:r w:rsidR="00BE4A55" w:rsidRPr="00CA37B8">
              <w:rPr>
                <w:b/>
              </w:rPr>
              <w:t>автомобильных дорог</w:t>
            </w:r>
            <w:r w:rsidRPr="00CA37B8">
              <w:rPr>
                <w:b/>
              </w:rPr>
              <w:t xml:space="preserve"> </w:t>
            </w:r>
            <w:r w:rsidR="00BE4A55" w:rsidRPr="00CA37B8">
              <w:rPr>
                <w:b/>
              </w:rPr>
              <w:t>местного значения</w:t>
            </w:r>
            <w:r w:rsidR="003D594A">
              <w:rPr>
                <w:b/>
              </w:rPr>
              <w:t>, транспортн</w:t>
            </w:r>
            <w:r w:rsidR="003D594A">
              <w:rPr>
                <w:b/>
              </w:rPr>
              <w:t>о</w:t>
            </w:r>
            <w:r w:rsidR="003D594A">
              <w:rPr>
                <w:b/>
              </w:rPr>
              <w:t>го обслуживания населения</w:t>
            </w:r>
            <w:r w:rsidR="00BE4A55" w:rsidRPr="00CA37B8">
              <w:rPr>
                <w:b/>
              </w:rPr>
              <w:t xml:space="preserve"> </w:t>
            </w:r>
            <w:r w:rsidRPr="00CA37B8">
              <w:rPr>
                <w:b/>
              </w:rPr>
              <w:t xml:space="preserve">и показатели максимально допустимого уровня территориальной доступности таких объектов для населения </w:t>
            </w:r>
            <w:r w:rsidR="003D594A">
              <w:rPr>
                <w:b/>
              </w:rPr>
              <w:t>Завитинского</w:t>
            </w:r>
            <w:r w:rsidR="004C5A13" w:rsidRPr="00CA37B8">
              <w:rPr>
                <w:b/>
              </w:rPr>
              <w:t xml:space="preserve"> муниципального района</w:t>
            </w:r>
          </w:p>
        </w:tc>
      </w:tr>
    </w:tbl>
    <w:p w:rsidR="0012780C" w:rsidRPr="00FC0695" w:rsidRDefault="0012780C" w:rsidP="002713D9">
      <w:pPr>
        <w:autoSpaceDE w:val="0"/>
        <w:spacing w:line="276" w:lineRule="auto"/>
        <w:ind w:firstLine="851"/>
        <w:jc w:val="both"/>
        <w:rPr>
          <w:rFonts w:eastAsia="TimesNewRomanPSMT"/>
          <w:b/>
          <w:sz w:val="20"/>
        </w:rPr>
      </w:pPr>
    </w:p>
    <w:p w:rsidR="009238B5" w:rsidRDefault="00F645E1" w:rsidP="003D0236">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sidR="00402845" w:rsidRPr="00402845">
        <w:rPr>
          <w:rFonts w:eastAsia="TimesNewRomanPSMT"/>
        </w:rPr>
        <w:t>в области автомобильных дорог местного значения</w:t>
      </w:r>
      <w:r w:rsidRPr="00F645E1">
        <w:rPr>
          <w:rFonts w:eastAsia="TimesNewRomanPSMT"/>
        </w:rPr>
        <w:t xml:space="preserve"> </w:t>
      </w:r>
      <w:r w:rsidR="00931000">
        <w:rPr>
          <w:rFonts w:eastAsia="TimesNewRomanPSMT"/>
        </w:rPr>
        <w:t xml:space="preserve">и транспортного обслуживания </w:t>
      </w:r>
      <w:r w:rsidRPr="00F645E1">
        <w:rPr>
          <w:rFonts w:eastAsia="TimesNewRomanPSMT"/>
        </w:rPr>
        <w:t xml:space="preserve">установлены в соответствии с </w:t>
      </w:r>
      <w:r w:rsidR="00402845">
        <w:rPr>
          <w:rFonts w:eastAsia="TimesNewRomanPSMT"/>
        </w:rPr>
        <w:t>индивидуальными особенностями пространственной организации</w:t>
      </w:r>
      <w:r w:rsidRPr="00F645E1">
        <w:rPr>
          <w:rFonts w:eastAsia="TimesNewRomanPSMT"/>
        </w:rPr>
        <w:t xml:space="preserve"> муниципального </w:t>
      </w:r>
      <w:r w:rsidR="00402845">
        <w:rPr>
          <w:rFonts w:eastAsia="TimesNewRomanPSMT"/>
        </w:rPr>
        <w:t>образования</w:t>
      </w:r>
      <w:r w:rsidRPr="00F645E1">
        <w:rPr>
          <w:rFonts w:eastAsia="TimesNewRomanPSMT"/>
        </w:rPr>
        <w:t>.</w:t>
      </w:r>
      <w:r w:rsidR="00F8539A">
        <w:rPr>
          <w:rFonts w:eastAsia="TimesNewRomanPSMT"/>
        </w:rPr>
        <w:t xml:space="preserve"> </w:t>
      </w:r>
      <w:r w:rsidRPr="00F645E1">
        <w:rPr>
          <w:rFonts w:eastAsia="TimesNewRomanPSMT"/>
        </w:rPr>
        <w:t xml:space="preserve">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ного знач</w:t>
      </w:r>
      <w:r w:rsidRPr="00F645E1">
        <w:rPr>
          <w:rFonts w:eastAsia="TimesNewRomanPSMT"/>
        </w:rPr>
        <w:t>е</w:t>
      </w:r>
      <w:r w:rsidRPr="00F645E1">
        <w:rPr>
          <w:rFonts w:eastAsia="TimesNewRomanPSMT"/>
        </w:rPr>
        <w:t>ния и показатели максимально допустимого уровня территориальной доступности таких объектов, представлены в таблиц</w:t>
      </w:r>
      <w:r w:rsidR="00931000">
        <w:rPr>
          <w:rFonts w:eastAsia="TimesNewRomanPSMT"/>
        </w:rPr>
        <w:t>ах</w:t>
      </w:r>
      <w:r w:rsidRPr="00F645E1">
        <w:rPr>
          <w:rFonts w:eastAsia="TimesNewRomanPSMT"/>
        </w:rPr>
        <w:t xml:space="preserve"> 1.1.1</w:t>
      </w:r>
      <w:r w:rsidR="00931000">
        <w:rPr>
          <w:rFonts w:eastAsia="TimesNewRomanPSMT"/>
        </w:rPr>
        <w:t>-1.1.</w:t>
      </w:r>
      <w:r w:rsidR="000C7230">
        <w:rPr>
          <w:rFonts w:eastAsia="TimesNewRomanPSMT"/>
        </w:rPr>
        <w:t>3</w:t>
      </w:r>
      <w:r>
        <w:rPr>
          <w:rFonts w:eastAsia="TimesNewRomanPSMT"/>
        </w:rPr>
        <w:t>.</w:t>
      </w:r>
    </w:p>
    <w:p w:rsidR="00944B66" w:rsidRDefault="00944B66" w:rsidP="003D0236">
      <w:pPr>
        <w:autoSpaceDE w:val="0"/>
        <w:spacing w:line="276" w:lineRule="auto"/>
        <w:ind w:firstLine="851"/>
        <w:jc w:val="both"/>
        <w:rPr>
          <w:rFonts w:eastAsia="TimesNewRomanPSMT"/>
        </w:rPr>
      </w:pPr>
    </w:p>
    <w:p w:rsidR="00FC0695" w:rsidRPr="00F645E1" w:rsidRDefault="00F645E1" w:rsidP="00F645E1">
      <w:pPr>
        <w:autoSpaceDE w:val="0"/>
        <w:spacing w:line="276" w:lineRule="auto"/>
        <w:ind w:firstLine="851"/>
        <w:jc w:val="right"/>
        <w:rPr>
          <w:rFonts w:eastAsia="TimesNewRomanPSMT"/>
        </w:rPr>
      </w:pPr>
      <w:r w:rsidRPr="00F645E1">
        <w:rPr>
          <w:rFonts w:eastAsia="TimesNewRomanPSMT"/>
        </w:rPr>
        <w:t>Таблица 1.1.1.</w:t>
      </w:r>
      <w:r w:rsidR="009238B5" w:rsidRPr="009238B5">
        <w:t xml:space="preserve"> </w:t>
      </w:r>
      <w:r w:rsidR="002B5833" w:rsidRPr="002B5833">
        <w:rPr>
          <w:rFonts w:eastAsia="TimesNewRomanPSMT"/>
        </w:rPr>
        <w:t>Расчетные показатели, устанавливаемые для автомобильных дорог местного значения муниципального района</w:t>
      </w:r>
    </w:p>
    <w:tbl>
      <w:tblPr>
        <w:tblW w:w="5000" w:type="pct"/>
        <w:jc w:val="center"/>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firstRow="0" w:lastRow="0" w:firstColumn="0" w:lastColumn="0" w:noHBand="0" w:noVBand="0"/>
      </w:tblPr>
      <w:tblGrid>
        <w:gridCol w:w="501"/>
        <w:gridCol w:w="3245"/>
        <w:gridCol w:w="3018"/>
        <w:gridCol w:w="2731"/>
      </w:tblGrid>
      <w:tr w:rsidR="00FA49AD" w:rsidRPr="00BC426B" w:rsidTr="00FA49AD">
        <w:trPr>
          <w:cantSplit/>
          <w:trHeight w:val="342"/>
          <w:tblHeader/>
          <w:jc w:val="center"/>
        </w:trPr>
        <w:tc>
          <w:tcPr>
            <w:tcW w:w="264" w:type="pct"/>
            <w:vMerge w:val="restart"/>
            <w:shd w:val="clear" w:color="auto" w:fill="FFFFFF" w:themeFill="background1"/>
            <w:vAlign w:val="center"/>
          </w:tcPr>
          <w:p w:rsidR="00FA49AD" w:rsidRPr="00BC426B" w:rsidRDefault="00FA49AD" w:rsidP="007264AC">
            <w:pPr>
              <w:jc w:val="center"/>
              <w:rPr>
                <w:b/>
                <w:color w:val="000000"/>
                <w:sz w:val="22"/>
                <w:szCs w:val="22"/>
              </w:rPr>
            </w:pPr>
            <w:r w:rsidRPr="00BC426B">
              <w:rPr>
                <w:b/>
                <w:color w:val="000000"/>
                <w:sz w:val="22"/>
                <w:szCs w:val="22"/>
              </w:rPr>
              <w:t xml:space="preserve">№   </w:t>
            </w:r>
            <w:r w:rsidRPr="00BC426B">
              <w:rPr>
                <w:b/>
                <w:color w:val="000000"/>
                <w:sz w:val="22"/>
                <w:szCs w:val="22"/>
              </w:rPr>
              <w:br/>
            </w:r>
          </w:p>
        </w:tc>
        <w:tc>
          <w:tcPr>
            <w:tcW w:w="1709" w:type="pct"/>
            <w:vMerge w:val="restart"/>
            <w:shd w:val="clear" w:color="auto" w:fill="FFFFFF" w:themeFill="background1"/>
            <w:vAlign w:val="center"/>
          </w:tcPr>
          <w:p w:rsidR="00FA49AD" w:rsidRPr="00BC426B" w:rsidRDefault="00FA49AD" w:rsidP="007264AC">
            <w:pPr>
              <w:jc w:val="center"/>
              <w:rPr>
                <w:b/>
                <w:color w:val="000000"/>
                <w:sz w:val="22"/>
                <w:szCs w:val="22"/>
              </w:rPr>
            </w:pPr>
            <w:r w:rsidRPr="00BC426B">
              <w:rPr>
                <w:b/>
                <w:color w:val="000000"/>
                <w:sz w:val="22"/>
                <w:szCs w:val="22"/>
              </w:rPr>
              <w:t>Наименование объекта</w:t>
            </w:r>
          </w:p>
        </w:tc>
        <w:tc>
          <w:tcPr>
            <w:tcW w:w="3027" w:type="pct"/>
            <w:gridSpan w:val="2"/>
            <w:shd w:val="clear" w:color="auto" w:fill="FFFFFF" w:themeFill="background1"/>
            <w:vAlign w:val="center"/>
          </w:tcPr>
          <w:p w:rsidR="00FA49AD" w:rsidRDefault="00FA49AD" w:rsidP="007264AC">
            <w:pPr>
              <w:jc w:val="center"/>
              <w:rPr>
                <w:b/>
                <w:color w:val="000000"/>
                <w:sz w:val="22"/>
                <w:szCs w:val="22"/>
              </w:rPr>
            </w:pPr>
            <w:r w:rsidRPr="00BC426B">
              <w:rPr>
                <w:b/>
                <w:color w:val="000000"/>
                <w:sz w:val="22"/>
                <w:szCs w:val="22"/>
              </w:rPr>
              <w:t xml:space="preserve">Показатель минимально допустимого уровня </w:t>
            </w:r>
          </w:p>
          <w:p w:rsidR="00FA49AD" w:rsidRPr="00BC426B" w:rsidRDefault="00FA49AD" w:rsidP="007264AC">
            <w:pPr>
              <w:jc w:val="center"/>
              <w:rPr>
                <w:b/>
                <w:color w:val="000000"/>
                <w:sz w:val="22"/>
                <w:szCs w:val="22"/>
              </w:rPr>
            </w:pPr>
            <w:r w:rsidRPr="00BC426B">
              <w:rPr>
                <w:b/>
                <w:color w:val="000000"/>
                <w:sz w:val="22"/>
                <w:szCs w:val="22"/>
              </w:rPr>
              <w:t>обеспеченности</w:t>
            </w:r>
          </w:p>
        </w:tc>
      </w:tr>
      <w:tr w:rsidR="00FA49AD" w:rsidRPr="00BC426B" w:rsidTr="00FA49AD">
        <w:trPr>
          <w:cantSplit/>
          <w:trHeight w:val="342"/>
          <w:tblHeader/>
          <w:jc w:val="center"/>
        </w:trPr>
        <w:tc>
          <w:tcPr>
            <w:tcW w:w="264" w:type="pct"/>
            <w:vMerge/>
            <w:shd w:val="clear" w:color="auto" w:fill="FFFFFF" w:themeFill="background1"/>
            <w:vAlign w:val="center"/>
          </w:tcPr>
          <w:p w:rsidR="00FA49AD" w:rsidRPr="00BC426B" w:rsidRDefault="00FA49AD" w:rsidP="007264AC">
            <w:pPr>
              <w:jc w:val="center"/>
              <w:rPr>
                <w:b/>
                <w:color w:val="000000"/>
                <w:sz w:val="22"/>
                <w:szCs w:val="22"/>
              </w:rPr>
            </w:pPr>
          </w:p>
        </w:tc>
        <w:tc>
          <w:tcPr>
            <w:tcW w:w="1709" w:type="pct"/>
            <w:vMerge/>
            <w:shd w:val="clear" w:color="auto" w:fill="FFFFFF" w:themeFill="background1"/>
            <w:vAlign w:val="center"/>
          </w:tcPr>
          <w:p w:rsidR="00FA49AD" w:rsidRPr="00BC426B" w:rsidRDefault="00FA49AD" w:rsidP="007264AC">
            <w:pPr>
              <w:jc w:val="center"/>
              <w:rPr>
                <w:b/>
                <w:color w:val="000000"/>
                <w:sz w:val="22"/>
                <w:szCs w:val="22"/>
              </w:rPr>
            </w:pPr>
          </w:p>
        </w:tc>
        <w:tc>
          <w:tcPr>
            <w:tcW w:w="1589" w:type="pct"/>
            <w:shd w:val="clear" w:color="auto" w:fill="FFFFFF" w:themeFill="background1"/>
            <w:vAlign w:val="center"/>
          </w:tcPr>
          <w:p w:rsidR="00FA49AD" w:rsidRPr="00BC426B" w:rsidRDefault="00FA49AD" w:rsidP="007264AC">
            <w:pPr>
              <w:jc w:val="center"/>
              <w:rPr>
                <w:b/>
                <w:color w:val="000000"/>
                <w:sz w:val="22"/>
                <w:szCs w:val="22"/>
              </w:rPr>
            </w:pPr>
            <w:r w:rsidRPr="00BC426B">
              <w:rPr>
                <w:b/>
                <w:color w:val="000000"/>
                <w:sz w:val="22"/>
                <w:szCs w:val="22"/>
              </w:rPr>
              <w:t xml:space="preserve">Единица </w:t>
            </w:r>
          </w:p>
          <w:p w:rsidR="00FA49AD" w:rsidRPr="00BC426B" w:rsidRDefault="00FA49AD" w:rsidP="007264AC">
            <w:pPr>
              <w:jc w:val="center"/>
              <w:rPr>
                <w:b/>
                <w:color w:val="000000"/>
                <w:sz w:val="22"/>
                <w:szCs w:val="22"/>
              </w:rPr>
            </w:pPr>
            <w:r w:rsidRPr="00BC426B">
              <w:rPr>
                <w:b/>
                <w:color w:val="000000"/>
                <w:sz w:val="22"/>
                <w:szCs w:val="22"/>
              </w:rPr>
              <w:t>измерения</w:t>
            </w:r>
          </w:p>
        </w:tc>
        <w:tc>
          <w:tcPr>
            <w:tcW w:w="1438" w:type="pct"/>
            <w:shd w:val="clear" w:color="auto" w:fill="FFFFFF" w:themeFill="background1"/>
            <w:vAlign w:val="center"/>
          </w:tcPr>
          <w:p w:rsidR="00FA49AD" w:rsidRPr="00BC426B" w:rsidRDefault="00FA49AD" w:rsidP="007264AC">
            <w:pPr>
              <w:jc w:val="center"/>
              <w:rPr>
                <w:b/>
                <w:color w:val="000000"/>
                <w:sz w:val="22"/>
                <w:szCs w:val="22"/>
              </w:rPr>
            </w:pPr>
            <w:r w:rsidRPr="00BC426B">
              <w:rPr>
                <w:b/>
                <w:color w:val="000000"/>
                <w:sz w:val="22"/>
                <w:szCs w:val="22"/>
              </w:rPr>
              <w:t>Величина</w:t>
            </w:r>
          </w:p>
        </w:tc>
      </w:tr>
      <w:tr w:rsidR="00FA49AD" w:rsidRPr="007B1E6D" w:rsidTr="00FA49AD">
        <w:trPr>
          <w:cantSplit/>
          <w:trHeight w:val="1167"/>
          <w:jc w:val="center"/>
        </w:trPr>
        <w:tc>
          <w:tcPr>
            <w:tcW w:w="264" w:type="pct"/>
            <w:vAlign w:val="center"/>
          </w:tcPr>
          <w:p w:rsidR="00FA49AD" w:rsidRPr="007B1E6D" w:rsidRDefault="00FA49AD" w:rsidP="007264AC">
            <w:pPr>
              <w:jc w:val="center"/>
              <w:rPr>
                <w:b/>
                <w:color w:val="000000"/>
                <w:sz w:val="22"/>
                <w:szCs w:val="22"/>
              </w:rPr>
            </w:pPr>
            <w:r>
              <w:rPr>
                <w:b/>
                <w:color w:val="000000"/>
                <w:sz w:val="22"/>
                <w:szCs w:val="22"/>
              </w:rPr>
              <w:t>1</w:t>
            </w:r>
            <w:r w:rsidRPr="007B1E6D">
              <w:rPr>
                <w:b/>
                <w:color w:val="000000"/>
                <w:sz w:val="22"/>
                <w:szCs w:val="22"/>
              </w:rPr>
              <w:t>.</w:t>
            </w:r>
          </w:p>
        </w:tc>
        <w:tc>
          <w:tcPr>
            <w:tcW w:w="1709" w:type="pct"/>
            <w:vAlign w:val="center"/>
          </w:tcPr>
          <w:p w:rsidR="00FA49AD" w:rsidRPr="007B1E6D" w:rsidRDefault="00FA49AD" w:rsidP="00C17E5B">
            <w:pPr>
              <w:rPr>
                <w:color w:val="000000"/>
                <w:sz w:val="22"/>
                <w:szCs w:val="22"/>
              </w:rPr>
            </w:pPr>
            <w:r w:rsidRPr="00FA49AD">
              <w:rPr>
                <w:color w:val="000000"/>
                <w:sz w:val="22"/>
                <w:szCs w:val="22"/>
              </w:rPr>
              <w:t>Автомобильные дороги местн</w:t>
            </w:r>
            <w:r w:rsidRPr="00FA49AD">
              <w:rPr>
                <w:color w:val="000000"/>
                <w:sz w:val="22"/>
                <w:szCs w:val="22"/>
              </w:rPr>
              <w:t>о</w:t>
            </w:r>
            <w:r w:rsidRPr="00FA49AD">
              <w:rPr>
                <w:color w:val="000000"/>
                <w:sz w:val="22"/>
                <w:szCs w:val="22"/>
              </w:rPr>
              <w:t>го значения</w:t>
            </w:r>
            <w:r w:rsidR="00C17E5B">
              <w:rPr>
                <w:color w:val="000000"/>
                <w:sz w:val="22"/>
                <w:szCs w:val="22"/>
              </w:rPr>
              <w:t xml:space="preserve"> вне границ населе</w:t>
            </w:r>
            <w:r w:rsidR="00C17E5B">
              <w:rPr>
                <w:color w:val="000000"/>
                <w:sz w:val="22"/>
                <w:szCs w:val="22"/>
              </w:rPr>
              <w:t>н</w:t>
            </w:r>
            <w:r w:rsidR="00C17E5B">
              <w:rPr>
                <w:color w:val="000000"/>
                <w:sz w:val="22"/>
                <w:szCs w:val="22"/>
              </w:rPr>
              <w:t>ных пунктов поселений в гран</w:t>
            </w:r>
            <w:r w:rsidR="00C17E5B">
              <w:rPr>
                <w:color w:val="000000"/>
                <w:sz w:val="22"/>
                <w:szCs w:val="22"/>
              </w:rPr>
              <w:t>и</w:t>
            </w:r>
            <w:r w:rsidR="00C17E5B">
              <w:rPr>
                <w:color w:val="000000"/>
                <w:sz w:val="22"/>
                <w:szCs w:val="22"/>
              </w:rPr>
              <w:t>цах муниципального района</w:t>
            </w:r>
          </w:p>
        </w:tc>
        <w:tc>
          <w:tcPr>
            <w:tcW w:w="1589" w:type="pct"/>
            <w:vAlign w:val="center"/>
          </w:tcPr>
          <w:p w:rsidR="00FA49AD" w:rsidRPr="00FA49AD" w:rsidRDefault="00FA49AD" w:rsidP="00FA49AD">
            <w:pPr>
              <w:jc w:val="center"/>
              <w:rPr>
                <w:color w:val="000000"/>
                <w:sz w:val="22"/>
                <w:szCs w:val="22"/>
              </w:rPr>
            </w:pPr>
            <w:r w:rsidRPr="00FA49AD">
              <w:rPr>
                <w:color w:val="000000"/>
                <w:sz w:val="22"/>
                <w:szCs w:val="22"/>
              </w:rPr>
              <w:t xml:space="preserve">уровень обеспеченности, </w:t>
            </w:r>
          </w:p>
          <w:p w:rsidR="00E330F1" w:rsidRPr="00E330F1" w:rsidRDefault="00E330F1" w:rsidP="00E330F1">
            <w:pPr>
              <w:jc w:val="center"/>
              <w:rPr>
                <w:color w:val="000000"/>
                <w:sz w:val="22"/>
                <w:szCs w:val="22"/>
              </w:rPr>
            </w:pPr>
            <w:proofErr w:type="gramStart"/>
            <w:r w:rsidRPr="00E330F1">
              <w:rPr>
                <w:color w:val="000000"/>
                <w:sz w:val="22"/>
                <w:szCs w:val="22"/>
              </w:rPr>
              <w:t>км</w:t>
            </w:r>
            <w:proofErr w:type="gramEnd"/>
            <w:r w:rsidRPr="00E330F1">
              <w:rPr>
                <w:color w:val="000000"/>
                <w:sz w:val="22"/>
                <w:szCs w:val="22"/>
              </w:rPr>
              <w:t xml:space="preserve"> дорог на 1000 кв. км те</w:t>
            </w:r>
            <w:r w:rsidRPr="00E330F1">
              <w:rPr>
                <w:color w:val="000000"/>
                <w:sz w:val="22"/>
                <w:szCs w:val="22"/>
              </w:rPr>
              <w:t>р</w:t>
            </w:r>
            <w:r w:rsidRPr="00E330F1">
              <w:rPr>
                <w:color w:val="000000"/>
                <w:sz w:val="22"/>
                <w:szCs w:val="22"/>
              </w:rPr>
              <w:t xml:space="preserve">ритории </w:t>
            </w:r>
          </w:p>
          <w:p w:rsidR="00FA49AD" w:rsidRPr="007B1E6D" w:rsidRDefault="00FA49AD" w:rsidP="00FA49AD">
            <w:pPr>
              <w:jc w:val="center"/>
              <w:rPr>
                <w:color w:val="000000"/>
                <w:sz w:val="22"/>
                <w:szCs w:val="22"/>
              </w:rPr>
            </w:pPr>
          </w:p>
        </w:tc>
        <w:tc>
          <w:tcPr>
            <w:tcW w:w="1438" w:type="pct"/>
            <w:vAlign w:val="center"/>
          </w:tcPr>
          <w:p w:rsidR="00FA49AD" w:rsidRPr="00B52A44" w:rsidRDefault="00B52A44" w:rsidP="007264AC">
            <w:pPr>
              <w:jc w:val="center"/>
              <w:rPr>
                <w:color w:val="000000"/>
                <w:sz w:val="22"/>
                <w:szCs w:val="22"/>
                <w:highlight w:val="yellow"/>
              </w:rPr>
            </w:pPr>
            <w:r w:rsidRPr="005A7E7C">
              <w:rPr>
                <w:color w:val="000000"/>
                <w:sz w:val="22"/>
                <w:szCs w:val="22"/>
              </w:rPr>
              <w:t>32,7</w:t>
            </w:r>
          </w:p>
        </w:tc>
      </w:tr>
      <w:tr w:rsidR="00FA49AD" w:rsidRPr="007B1E6D" w:rsidTr="00067B88">
        <w:trPr>
          <w:cantSplit/>
          <w:trHeight w:val="450"/>
          <w:jc w:val="center"/>
        </w:trPr>
        <w:tc>
          <w:tcPr>
            <w:tcW w:w="264" w:type="pct"/>
            <w:vAlign w:val="center"/>
          </w:tcPr>
          <w:p w:rsidR="00FA49AD" w:rsidRDefault="00CA37B8" w:rsidP="00FA49AD">
            <w:pPr>
              <w:jc w:val="center"/>
              <w:rPr>
                <w:b/>
                <w:color w:val="000000"/>
                <w:sz w:val="22"/>
                <w:szCs w:val="22"/>
              </w:rPr>
            </w:pPr>
            <w:r>
              <w:rPr>
                <w:b/>
                <w:color w:val="000000"/>
                <w:sz w:val="22"/>
                <w:szCs w:val="22"/>
              </w:rPr>
              <w:lastRenderedPageBreak/>
              <w:t>2</w:t>
            </w:r>
            <w:r w:rsidR="00FA49AD">
              <w:rPr>
                <w:b/>
                <w:color w:val="000000"/>
                <w:sz w:val="22"/>
                <w:szCs w:val="22"/>
              </w:rPr>
              <w:t>.</w:t>
            </w:r>
          </w:p>
        </w:tc>
        <w:tc>
          <w:tcPr>
            <w:tcW w:w="1709" w:type="pct"/>
            <w:vAlign w:val="center"/>
          </w:tcPr>
          <w:p w:rsidR="00FA49AD" w:rsidRPr="00FA49AD" w:rsidRDefault="00FA49AD" w:rsidP="00C17E5B">
            <w:pPr>
              <w:rPr>
                <w:color w:val="000000"/>
                <w:sz w:val="22"/>
                <w:szCs w:val="22"/>
              </w:rPr>
            </w:pPr>
            <w:r w:rsidRPr="00FA49AD">
              <w:rPr>
                <w:color w:val="000000"/>
                <w:sz w:val="22"/>
                <w:szCs w:val="22"/>
              </w:rPr>
              <w:t>Автомобильные дороги местн</w:t>
            </w:r>
            <w:r w:rsidRPr="00FA49AD">
              <w:rPr>
                <w:color w:val="000000"/>
                <w:sz w:val="22"/>
                <w:szCs w:val="22"/>
              </w:rPr>
              <w:t>о</w:t>
            </w:r>
            <w:r w:rsidRPr="00FA49AD">
              <w:rPr>
                <w:color w:val="000000"/>
                <w:sz w:val="22"/>
                <w:szCs w:val="22"/>
              </w:rPr>
              <w:t>го значения</w:t>
            </w:r>
            <w:r w:rsidR="00C17E5B">
              <w:rPr>
                <w:color w:val="000000"/>
                <w:sz w:val="22"/>
                <w:szCs w:val="22"/>
              </w:rPr>
              <w:t xml:space="preserve"> в границах населе</w:t>
            </w:r>
            <w:r w:rsidR="00C17E5B">
              <w:rPr>
                <w:color w:val="000000"/>
                <w:sz w:val="22"/>
                <w:szCs w:val="22"/>
              </w:rPr>
              <w:t>н</w:t>
            </w:r>
            <w:r w:rsidR="00C17E5B">
              <w:rPr>
                <w:color w:val="000000"/>
                <w:sz w:val="22"/>
                <w:szCs w:val="22"/>
              </w:rPr>
              <w:t>ных пунктов сельского посел</w:t>
            </w:r>
            <w:r w:rsidR="00C17E5B">
              <w:rPr>
                <w:color w:val="000000"/>
                <w:sz w:val="22"/>
                <w:szCs w:val="22"/>
              </w:rPr>
              <w:t>е</w:t>
            </w:r>
            <w:r w:rsidR="00C17E5B">
              <w:rPr>
                <w:color w:val="000000"/>
                <w:sz w:val="22"/>
                <w:szCs w:val="22"/>
              </w:rPr>
              <w:t>ния</w:t>
            </w:r>
          </w:p>
        </w:tc>
        <w:tc>
          <w:tcPr>
            <w:tcW w:w="1589" w:type="pct"/>
            <w:vAlign w:val="center"/>
          </w:tcPr>
          <w:p w:rsidR="00FA49AD" w:rsidRPr="00FA49AD" w:rsidRDefault="00FA49AD" w:rsidP="00FA49AD">
            <w:pPr>
              <w:jc w:val="center"/>
              <w:rPr>
                <w:color w:val="000000"/>
                <w:sz w:val="22"/>
                <w:szCs w:val="22"/>
              </w:rPr>
            </w:pPr>
            <w:r w:rsidRPr="00FA49AD">
              <w:rPr>
                <w:color w:val="000000"/>
                <w:sz w:val="22"/>
                <w:szCs w:val="22"/>
              </w:rPr>
              <w:t xml:space="preserve">уровень обеспеченности, </w:t>
            </w:r>
          </w:p>
          <w:p w:rsidR="00FA49AD" w:rsidRPr="007B1E6D" w:rsidRDefault="00FA49AD" w:rsidP="00FA49AD">
            <w:pPr>
              <w:jc w:val="center"/>
              <w:rPr>
                <w:color w:val="000000"/>
                <w:sz w:val="22"/>
                <w:szCs w:val="22"/>
              </w:rPr>
            </w:pPr>
            <w:proofErr w:type="gramStart"/>
            <w:r w:rsidRPr="00FA49AD">
              <w:rPr>
                <w:color w:val="000000"/>
                <w:sz w:val="22"/>
                <w:szCs w:val="22"/>
              </w:rPr>
              <w:t>км</w:t>
            </w:r>
            <w:proofErr w:type="gramEnd"/>
            <w:r w:rsidRPr="00FA49AD">
              <w:rPr>
                <w:color w:val="000000"/>
                <w:sz w:val="22"/>
                <w:szCs w:val="22"/>
              </w:rPr>
              <w:t xml:space="preserve"> </w:t>
            </w:r>
            <w:r w:rsidR="00E330F1">
              <w:rPr>
                <w:color w:val="000000"/>
                <w:sz w:val="22"/>
                <w:szCs w:val="22"/>
              </w:rPr>
              <w:t xml:space="preserve">дорог </w:t>
            </w:r>
            <w:r w:rsidRPr="00FA49AD">
              <w:rPr>
                <w:color w:val="000000"/>
                <w:sz w:val="22"/>
                <w:szCs w:val="22"/>
              </w:rPr>
              <w:t>на 1 кв. км застрое</w:t>
            </w:r>
            <w:r w:rsidRPr="00FA49AD">
              <w:rPr>
                <w:color w:val="000000"/>
                <w:sz w:val="22"/>
                <w:szCs w:val="22"/>
              </w:rPr>
              <w:t>н</w:t>
            </w:r>
            <w:r w:rsidRPr="00FA49AD">
              <w:rPr>
                <w:color w:val="000000"/>
                <w:sz w:val="22"/>
                <w:szCs w:val="22"/>
              </w:rPr>
              <w:t>ной территории</w:t>
            </w:r>
          </w:p>
        </w:tc>
        <w:tc>
          <w:tcPr>
            <w:tcW w:w="1438" w:type="pct"/>
            <w:vAlign w:val="center"/>
          </w:tcPr>
          <w:p w:rsidR="00FA49AD" w:rsidRPr="00B52A44" w:rsidRDefault="00B52A44" w:rsidP="00C17E5B">
            <w:pPr>
              <w:jc w:val="center"/>
              <w:rPr>
                <w:color w:val="000000"/>
                <w:sz w:val="22"/>
                <w:szCs w:val="22"/>
                <w:highlight w:val="yellow"/>
              </w:rPr>
            </w:pPr>
            <w:r w:rsidRPr="005A7E7C">
              <w:rPr>
                <w:color w:val="000000"/>
                <w:sz w:val="22"/>
                <w:szCs w:val="22"/>
              </w:rPr>
              <w:t>6,7</w:t>
            </w:r>
          </w:p>
        </w:tc>
      </w:tr>
    </w:tbl>
    <w:p w:rsidR="00FC0695" w:rsidRPr="00067B88" w:rsidRDefault="00FC0695" w:rsidP="00334BF2">
      <w:pPr>
        <w:autoSpaceDE w:val="0"/>
        <w:spacing w:line="276" w:lineRule="auto"/>
        <w:jc w:val="both"/>
        <w:rPr>
          <w:rFonts w:eastAsia="TimesNewRomanPSMT"/>
          <w:lang w:val="x-none"/>
        </w:rPr>
      </w:pPr>
    </w:p>
    <w:p w:rsidR="00376829" w:rsidRDefault="00376829" w:rsidP="00376829">
      <w:pPr>
        <w:autoSpaceDE w:val="0"/>
        <w:spacing w:line="276" w:lineRule="auto"/>
        <w:ind w:firstLine="851"/>
        <w:jc w:val="both"/>
        <w:rPr>
          <w:rFonts w:eastAsia="TimesNewRomanPSMT"/>
        </w:rPr>
      </w:pPr>
      <w:r>
        <w:rPr>
          <w:rFonts w:eastAsia="TimesNewRomanPSMT"/>
        </w:rPr>
        <w:t xml:space="preserve">Классификацию категорий улиц и дорог необходимо принимать в соответствии с положениями </w:t>
      </w:r>
      <w:r w:rsidRPr="002C1DAD">
        <w:rPr>
          <w:rFonts w:eastAsia="TimesNewRomanPSMT"/>
        </w:rPr>
        <w:t>СП 42.13330.2016 Градостроительство. Планировка и застройка городских и сельских поселений. Актуализированная редакция СНиП 2.07.01-89*</w:t>
      </w:r>
      <w:r>
        <w:rPr>
          <w:rFonts w:eastAsia="TimesNewRomanPSMT"/>
        </w:rPr>
        <w:t>.</w:t>
      </w:r>
    </w:p>
    <w:p w:rsidR="00376829" w:rsidRDefault="00376829" w:rsidP="00376829">
      <w:pPr>
        <w:autoSpaceDE w:val="0"/>
        <w:spacing w:line="276" w:lineRule="auto"/>
        <w:ind w:firstLine="851"/>
        <w:jc w:val="both"/>
        <w:rPr>
          <w:rFonts w:eastAsia="TimesNewRomanPSMT"/>
        </w:rPr>
      </w:pPr>
      <w:r>
        <w:rPr>
          <w:rFonts w:eastAsia="TimesNewRomanPSMT"/>
        </w:rPr>
        <w:t>Расчетные параметры улиц и дорог (расчетная скорость движения, ширина пол</w:t>
      </w:r>
      <w:r>
        <w:rPr>
          <w:rFonts w:eastAsia="TimesNewRomanPSMT"/>
        </w:rPr>
        <w:t>о</w:t>
      </w:r>
      <w:r>
        <w:rPr>
          <w:rFonts w:eastAsia="TimesNewRomanPSMT"/>
        </w:rPr>
        <w:t>сы движения, число полос движения, наименьший радиус кривых в плане, наибольший продольный уклон, наименьший радиус вертикальной выпуклой кривой, наименьший р</w:t>
      </w:r>
      <w:r>
        <w:rPr>
          <w:rFonts w:eastAsia="TimesNewRomanPSMT"/>
        </w:rPr>
        <w:t>а</w:t>
      </w:r>
      <w:r>
        <w:rPr>
          <w:rFonts w:eastAsia="TimesNewRomanPSMT"/>
        </w:rPr>
        <w:t xml:space="preserve">диус вертикальной вогнутой кривой, наименьшая ширина пешеходной части тротуара) принимаются согласно п. 11.5, Талицы 11.2 </w:t>
      </w:r>
      <w:r w:rsidRPr="002C1DAD">
        <w:rPr>
          <w:rFonts w:eastAsia="TimesNewRomanPSMT"/>
        </w:rPr>
        <w:t>СП 42.13330.2016</w:t>
      </w:r>
      <w:r>
        <w:rPr>
          <w:rFonts w:eastAsia="TimesNewRomanPSMT"/>
        </w:rPr>
        <w:t>.</w:t>
      </w:r>
    </w:p>
    <w:p w:rsidR="00376829" w:rsidRDefault="00376829" w:rsidP="00376829">
      <w:pPr>
        <w:autoSpaceDE w:val="0"/>
        <w:spacing w:line="276" w:lineRule="auto"/>
        <w:ind w:firstLine="851"/>
        <w:jc w:val="both"/>
        <w:rPr>
          <w:rFonts w:eastAsia="TimesNewRomanPSMT"/>
        </w:rPr>
      </w:pPr>
      <w:r>
        <w:rPr>
          <w:rFonts w:eastAsia="TimesNewRomanPSMT"/>
        </w:rPr>
        <w:t xml:space="preserve">Определение площади земельных участков для размещения автомобильных дорог (площади постоянного отвода автомобильной дороги) определяется в соответствии с </w:t>
      </w:r>
      <w:r w:rsidRPr="00120484">
        <w:rPr>
          <w:rFonts w:eastAsia="TimesNewRomanPSMT"/>
        </w:rPr>
        <w:t>П</w:t>
      </w:r>
      <w:r w:rsidRPr="00120484">
        <w:rPr>
          <w:rFonts w:eastAsia="TimesNewRomanPSMT"/>
        </w:rPr>
        <w:t>о</w:t>
      </w:r>
      <w:r w:rsidRPr="00120484">
        <w:rPr>
          <w:rFonts w:eastAsia="TimesNewRomanPSMT"/>
        </w:rPr>
        <w:t>становлен</w:t>
      </w:r>
      <w:r>
        <w:rPr>
          <w:rFonts w:eastAsia="TimesNewRomanPSMT"/>
        </w:rPr>
        <w:t>ием</w:t>
      </w:r>
      <w:r w:rsidRPr="00120484">
        <w:rPr>
          <w:rFonts w:eastAsia="TimesNewRomanPSMT"/>
        </w:rPr>
        <w:t xml:space="preserve"> Правительства РФ от 02.09.2009 N 717 "О нормах отвода земель для разм</w:t>
      </w:r>
      <w:r w:rsidRPr="00120484">
        <w:rPr>
          <w:rFonts w:eastAsia="TimesNewRomanPSMT"/>
        </w:rPr>
        <w:t>е</w:t>
      </w:r>
      <w:r w:rsidRPr="00120484">
        <w:rPr>
          <w:rFonts w:eastAsia="TimesNewRomanPSMT"/>
        </w:rPr>
        <w:t>щения автомобильных дорог и (или) объектов дорожного сервиса"</w:t>
      </w:r>
      <w:r>
        <w:rPr>
          <w:rFonts w:eastAsia="TimesNewRomanPSMT"/>
        </w:rPr>
        <w:t>.</w:t>
      </w:r>
    </w:p>
    <w:p w:rsidR="00376829" w:rsidRDefault="00376829" w:rsidP="00376829">
      <w:pPr>
        <w:autoSpaceDE w:val="0"/>
        <w:spacing w:line="276" w:lineRule="auto"/>
        <w:ind w:firstLine="851"/>
        <w:jc w:val="both"/>
        <w:rPr>
          <w:rFonts w:eastAsia="TimesNewRomanPSMT"/>
        </w:rPr>
      </w:pPr>
      <w:r w:rsidRPr="004831FE">
        <w:rPr>
          <w:rFonts w:eastAsia="TimesNewRomanPSMT"/>
        </w:rPr>
        <w:t xml:space="preserve">Проектирование парковых дорог, проездов, велосипедных дорожек </w:t>
      </w:r>
      <w:r>
        <w:rPr>
          <w:rFonts w:eastAsia="TimesNewRomanPSMT"/>
        </w:rPr>
        <w:t xml:space="preserve">необходимо </w:t>
      </w:r>
      <w:r w:rsidRPr="004831FE">
        <w:rPr>
          <w:rFonts w:eastAsia="TimesNewRomanPSMT"/>
        </w:rPr>
        <w:t>осуществлять в соответствии с характеристиками, приведенными в таблицах 11.5 и 11.6</w:t>
      </w:r>
      <w:r>
        <w:rPr>
          <w:rFonts w:eastAsia="TimesNewRomanPSMT"/>
        </w:rPr>
        <w:t xml:space="preserve"> </w:t>
      </w:r>
      <w:r w:rsidRPr="002C1DAD">
        <w:rPr>
          <w:rFonts w:eastAsia="TimesNewRomanPSMT"/>
        </w:rPr>
        <w:t>СП 42.13330.2016</w:t>
      </w:r>
      <w:r>
        <w:rPr>
          <w:rFonts w:eastAsia="TimesNewRomanPSMT"/>
        </w:rPr>
        <w:t>.</w:t>
      </w:r>
    </w:p>
    <w:p w:rsidR="00376829" w:rsidRDefault="00376829" w:rsidP="00376829">
      <w:pPr>
        <w:autoSpaceDE w:val="0"/>
        <w:spacing w:line="276" w:lineRule="auto"/>
        <w:ind w:firstLine="851"/>
        <w:jc w:val="both"/>
        <w:rPr>
          <w:rFonts w:eastAsia="TimesNewRomanPSMT"/>
        </w:rPr>
      </w:pPr>
      <w:r>
        <w:rPr>
          <w:rFonts w:eastAsia="TimesNewRomanPSMT"/>
        </w:rPr>
        <w:t xml:space="preserve">Параметры поперечных профилей автомобильных дорог необходимо выбирать, руководствуясь п. 11.10 – 11.12, таблицей 11.7 </w:t>
      </w:r>
      <w:r w:rsidRPr="002C1DAD">
        <w:rPr>
          <w:rFonts w:eastAsia="TimesNewRomanPSMT"/>
        </w:rPr>
        <w:t>СП 42.13330.2016</w:t>
      </w:r>
      <w:r>
        <w:rPr>
          <w:rFonts w:eastAsia="TimesNewRomanPSMT"/>
        </w:rPr>
        <w:t>.</w:t>
      </w:r>
    </w:p>
    <w:p w:rsidR="00376829" w:rsidRDefault="00376829" w:rsidP="00376829">
      <w:pPr>
        <w:autoSpaceDE w:val="0"/>
        <w:spacing w:line="276" w:lineRule="auto"/>
        <w:ind w:firstLine="851"/>
        <w:jc w:val="both"/>
        <w:rPr>
          <w:rFonts w:eastAsia="TimesNewRomanPSMT"/>
        </w:rPr>
      </w:pPr>
      <w:r w:rsidRPr="00C32DED">
        <w:rPr>
          <w:rFonts w:eastAsia="TimesNewRomanPSMT"/>
        </w:rPr>
        <w:t>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w:t>
      </w:r>
      <w:r>
        <w:rPr>
          <w:rFonts w:eastAsia="TimesNewRomanPSMT"/>
        </w:rPr>
        <w:t xml:space="preserve"> </w:t>
      </w:r>
      <w:r w:rsidRPr="00C32DED">
        <w:rPr>
          <w:rFonts w:eastAsia="TimesNewRomanPSMT"/>
        </w:rPr>
        <w:t>Для общественного транспорта  радиусы закругления устанавливаются в соответствии с техническими требованиями эксплуатации этих видов транспорта.</w:t>
      </w:r>
      <w:r>
        <w:rPr>
          <w:rFonts w:eastAsia="TimesNewRomanPSMT"/>
        </w:rPr>
        <w:t xml:space="preserve"> </w:t>
      </w:r>
    </w:p>
    <w:p w:rsidR="00376829" w:rsidRPr="00C32DED" w:rsidRDefault="00376829" w:rsidP="00376829">
      <w:pPr>
        <w:autoSpaceDE w:val="0"/>
        <w:spacing w:line="276" w:lineRule="auto"/>
        <w:ind w:firstLine="851"/>
        <w:jc w:val="both"/>
        <w:rPr>
          <w:rFonts w:eastAsia="TimesNewRomanPSMT"/>
        </w:rPr>
      </w:pPr>
      <w:r w:rsidRPr="00C32DED">
        <w:rPr>
          <w:rFonts w:eastAsia="TimesNewRomanPSMT"/>
        </w:rPr>
        <w:t>На нерегулируемых перекрестках и примыканиях улиц и дорог, а также на пеш</w:t>
      </w:r>
      <w:r w:rsidRPr="00C32DED">
        <w:rPr>
          <w:rFonts w:eastAsia="TimesNewRomanPSMT"/>
        </w:rPr>
        <w:t>е</w:t>
      </w:r>
      <w:r w:rsidRPr="00C32DED">
        <w:rPr>
          <w:rFonts w:eastAsia="TimesNewRomanPSMT"/>
        </w:rPr>
        <w:t>ходных переходах необходимо предусматривать треугольники видимости. Размеры ст</w:t>
      </w:r>
      <w:r w:rsidRPr="00C32DED">
        <w:rPr>
          <w:rFonts w:eastAsia="TimesNewRomanPSMT"/>
        </w:rPr>
        <w:t>о</w:t>
      </w:r>
      <w:r w:rsidRPr="00C32DED">
        <w:rPr>
          <w:rFonts w:eastAsia="TimesNewRomanPSMT"/>
        </w:rPr>
        <w:t>рон треугольника для условий "транспорт-транспорт" и для условий "пешеход-транспорт" должны быть определены по расчету.</w:t>
      </w:r>
      <w:r>
        <w:rPr>
          <w:rFonts w:eastAsia="TimesNewRomanPSMT"/>
        </w:rPr>
        <w:t xml:space="preserve"> </w:t>
      </w:r>
      <w:r w:rsidRPr="00C32DED">
        <w:rPr>
          <w:rFonts w:eastAsia="TimesNewRomanPSMT"/>
        </w:rPr>
        <w:t>В пределах треугольников видимости не допускае</w:t>
      </w:r>
      <w:r w:rsidRPr="00C32DED">
        <w:rPr>
          <w:rFonts w:eastAsia="TimesNewRomanPSMT"/>
        </w:rPr>
        <w:t>т</w:t>
      </w:r>
      <w:r w:rsidRPr="00C32DED">
        <w:rPr>
          <w:rFonts w:eastAsia="TimesNewRomanPSMT"/>
        </w:rPr>
        <w:t>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376829" w:rsidRDefault="00376829" w:rsidP="00376829">
      <w:pPr>
        <w:autoSpaceDE w:val="0"/>
        <w:spacing w:line="276" w:lineRule="auto"/>
        <w:ind w:firstLine="851"/>
        <w:jc w:val="both"/>
        <w:rPr>
          <w:rFonts w:eastAsia="TimesNewRomanPSMT"/>
        </w:rPr>
      </w:pPr>
      <w:r>
        <w:rPr>
          <w:rFonts w:eastAsia="TimesNewRomanPSMT"/>
        </w:rPr>
        <w:t xml:space="preserve">Классификацию пересечений магистральных улиц и параметры проектирования пересечений улиц необходимо принимать в соответствии с п. 11.18, 11.19, 11.20 </w:t>
      </w:r>
      <w:r w:rsidRPr="002C1DAD">
        <w:rPr>
          <w:rFonts w:eastAsia="TimesNewRomanPSMT"/>
        </w:rPr>
        <w:t>СП 42.13330.2016</w:t>
      </w:r>
      <w:r>
        <w:rPr>
          <w:rFonts w:eastAsia="TimesNewRomanPSMT"/>
        </w:rPr>
        <w:t>.</w:t>
      </w:r>
    </w:p>
    <w:p w:rsidR="00376829" w:rsidRDefault="00376829" w:rsidP="00376829">
      <w:pPr>
        <w:autoSpaceDE w:val="0"/>
        <w:spacing w:line="276" w:lineRule="auto"/>
        <w:ind w:firstLine="851"/>
        <w:jc w:val="both"/>
        <w:rPr>
          <w:rFonts w:eastAsia="TimesNewRomanPSMT"/>
        </w:rPr>
      </w:pPr>
      <w:r>
        <w:rPr>
          <w:rFonts w:eastAsia="TimesNewRomanPSMT"/>
        </w:rPr>
        <w:t>Иные расчетные параметры проектирования автомобильных дорог и улиц прин</w:t>
      </w:r>
      <w:r>
        <w:rPr>
          <w:rFonts w:eastAsia="TimesNewRomanPSMT"/>
        </w:rPr>
        <w:t>и</w:t>
      </w:r>
      <w:r>
        <w:rPr>
          <w:rFonts w:eastAsia="TimesNewRomanPSMT"/>
        </w:rPr>
        <w:t xml:space="preserve">мать в соответствии с </w:t>
      </w:r>
      <w:r w:rsidRPr="00CA03A3">
        <w:rPr>
          <w:rFonts w:eastAsia="TimesNewRomanPSMT"/>
        </w:rPr>
        <w:t>СП 34.13330.2012 Автомобильные дороги. Актуализированная р</w:t>
      </w:r>
      <w:r w:rsidRPr="00CA03A3">
        <w:rPr>
          <w:rFonts w:eastAsia="TimesNewRomanPSMT"/>
        </w:rPr>
        <w:t>е</w:t>
      </w:r>
      <w:r w:rsidRPr="00CA03A3">
        <w:rPr>
          <w:rFonts w:eastAsia="TimesNewRomanPSMT"/>
        </w:rPr>
        <w:t>дакция СНиП 2.05.02-85*</w:t>
      </w:r>
      <w:r>
        <w:rPr>
          <w:rFonts w:eastAsia="TimesNewRomanPSMT"/>
        </w:rPr>
        <w:t xml:space="preserve">. Любые отклонения от расчетных параметров, определенных в </w:t>
      </w:r>
      <w:r w:rsidRPr="002C1DAD">
        <w:rPr>
          <w:rFonts w:eastAsia="TimesNewRomanPSMT"/>
        </w:rPr>
        <w:t>СП 42.13330.2016</w:t>
      </w:r>
      <w:r>
        <w:rPr>
          <w:rFonts w:eastAsia="TimesNewRomanPSMT"/>
        </w:rPr>
        <w:t xml:space="preserve"> и </w:t>
      </w:r>
      <w:r w:rsidRPr="00CA03A3">
        <w:rPr>
          <w:rFonts w:eastAsia="TimesNewRomanPSMT"/>
        </w:rPr>
        <w:t>СП 34.13330.2012</w:t>
      </w:r>
      <w:r>
        <w:rPr>
          <w:rFonts w:eastAsia="TimesNewRomanPSMT"/>
        </w:rPr>
        <w:t xml:space="preserve"> необходимо обосновать детальными конкретными расчетами.</w:t>
      </w:r>
    </w:p>
    <w:p w:rsidR="00376829" w:rsidRDefault="00376829" w:rsidP="00376829">
      <w:pPr>
        <w:autoSpaceDE w:val="0"/>
        <w:spacing w:line="276" w:lineRule="auto"/>
        <w:ind w:firstLine="851"/>
        <w:jc w:val="both"/>
        <w:rPr>
          <w:rFonts w:eastAsia="TimesNewRomanPSMT"/>
        </w:rPr>
      </w:pPr>
      <w:r>
        <w:rPr>
          <w:rFonts w:eastAsia="TimesNewRomanPSMT"/>
        </w:rPr>
        <w:lastRenderedPageBreak/>
        <w:t xml:space="preserve">Расчетные параметры проектирования дорог производственных предприятий необходимо принимать в соответствии с требованиями </w:t>
      </w:r>
      <w:r w:rsidRPr="00CB77DA">
        <w:rPr>
          <w:rFonts w:eastAsia="TimesNewRomanPSMT"/>
        </w:rPr>
        <w:t>СП 37.13330.2012 Промышленный транспорт. Актуализированная редакция СНиП 2.05.07-91*</w:t>
      </w:r>
      <w:r>
        <w:rPr>
          <w:rFonts w:eastAsia="TimesNewRomanPSMT"/>
        </w:rPr>
        <w:t>.</w:t>
      </w:r>
    </w:p>
    <w:p w:rsidR="00376829" w:rsidRDefault="00376829" w:rsidP="00376829">
      <w:pPr>
        <w:autoSpaceDE w:val="0"/>
        <w:spacing w:line="276" w:lineRule="auto"/>
        <w:ind w:firstLine="851"/>
        <w:jc w:val="both"/>
        <w:rPr>
          <w:rFonts w:eastAsia="TimesNewRomanPSMT"/>
        </w:rPr>
      </w:pPr>
      <w:r>
        <w:rPr>
          <w:rFonts w:eastAsia="TimesNewRomanPSMT"/>
        </w:rPr>
        <w:t>Расчетные показатели и параметры проектирования мостов, эстакад, путепров</w:t>
      </w:r>
      <w:r>
        <w:rPr>
          <w:rFonts w:eastAsia="TimesNewRomanPSMT"/>
        </w:rPr>
        <w:t>о</w:t>
      </w:r>
      <w:r>
        <w:rPr>
          <w:rFonts w:eastAsia="TimesNewRomanPSMT"/>
        </w:rPr>
        <w:t xml:space="preserve">дов и труб под насыпями необходимо принимать в соответствии с положениями </w:t>
      </w:r>
      <w:r w:rsidRPr="00D34C59">
        <w:rPr>
          <w:rFonts w:eastAsia="TimesNewRomanPSMT"/>
        </w:rPr>
        <w:t>СП 35.13330.2011 Мосты и трубы. Актуализированная редакция СНиП 2.05.03-84*</w:t>
      </w:r>
      <w:r>
        <w:rPr>
          <w:rFonts w:eastAsia="TimesNewRomanPSMT"/>
        </w:rPr>
        <w:t xml:space="preserve">, </w:t>
      </w:r>
      <w:r w:rsidRPr="00D34C59">
        <w:rPr>
          <w:rFonts w:eastAsia="TimesNewRomanPSMT"/>
        </w:rPr>
        <w:t>СП 259.1325800.2016 Мосты в условиях плотной городской застройки. Правила проектиров</w:t>
      </w:r>
      <w:r w:rsidRPr="00D34C59">
        <w:rPr>
          <w:rFonts w:eastAsia="TimesNewRomanPSMT"/>
        </w:rPr>
        <w:t>а</w:t>
      </w:r>
      <w:r w:rsidRPr="00D34C59">
        <w:rPr>
          <w:rFonts w:eastAsia="TimesNewRomanPSMT"/>
        </w:rPr>
        <w:t>ния</w:t>
      </w:r>
      <w:r>
        <w:rPr>
          <w:rFonts w:eastAsia="TimesNewRomanPSMT"/>
        </w:rPr>
        <w:t>.</w:t>
      </w:r>
    </w:p>
    <w:p w:rsidR="00376829" w:rsidRDefault="00376829" w:rsidP="0075321B">
      <w:pPr>
        <w:autoSpaceDE w:val="0"/>
        <w:spacing w:line="276" w:lineRule="auto"/>
        <w:jc w:val="both"/>
        <w:rPr>
          <w:rFonts w:eastAsia="TimesNewRomanPSMT"/>
        </w:rPr>
      </w:pPr>
    </w:p>
    <w:p w:rsidR="00931000" w:rsidRPr="002B31D3" w:rsidRDefault="00931000" w:rsidP="002B31D3">
      <w:pPr>
        <w:autoSpaceDE w:val="0"/>
        <w:spacing w:line="276" w:lineRule="auto"/>
        <w:ind w:firstLine="851"/>
        <w:jc w:val="both"/>
        <w:rPr>
          <w:rFonts w:eastAsia="TimesNewRomanPSMT"/>
        </w:rPr>
      </w:pPr>
      <w:r w:rsidRPr="002B31D3">
        <w:rPr>
          <w:rFonts w:eastAsia="TimesNewRomanPSMT"/>
        </w:rPr>
        <w:t>Расчетные показатели объектов местного значения Завитинского муниципального района в области транспортного обслуживания населения в части обеспечения работы общественного транспорта, представлены в таблице 1.1.2.</w:t>
      </w:r>
    </w:p>
    <w:p w:rsidR="00931000" w:rsidRDefault="00931000" w:rsidP="00931000">
      <w:pPr>
        <w:ind w:firstLine="851"/>
        <w:jc w:val="right"/>
      </w:pPr>
      <w:r w:rsidRPr="00931000">
        <w:t>Таблица 1.1.</w:t>
      </w:r>
      <w:r>
        <w:t>2</w:t>
      </w:r>
      <w:r w:rsidRPr="00931000">
        <w:t>.</w:t>
      </w:r>
    </w:p>
    <w:tbl>
      <w:tblPr>
        <w:tblW w:w="9479" w:type="dxa"/>
        <w:tblInd w:w="-15"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6" w:space="0" w:color="595959" w:themeColor="text1" w:themeTint="A6"/>
          <w:insideV w:val="single" w:sz="6" w:space="0" w:color="595959" w:themeColor="text1" w:themeTint="A6"/>
        </w:tblBorders>
        <w:tblLayout w:type="fixed"/>
        <w:tblLook w:val="00A0" w:firstRow="1" w:lastRow="0" w:firstColumn="1" w:lastColumn="0" w:noHBand="0" w:noVBand="0"/>
      </w:tblPr>
      <w:tblGrid>
        <w:gridCol w:w="443"/>
        <w:gridCol w:w="2246"/>
        <w:gridCol w:w="1829"/>
        <w:gridCol w:w="1842"/>
        <w:gridCol w:w="1425"/>
        <w:gridCol w:w="1694"/>
      </w:tblGrid>
      <w:tr w:rsidR="00931000" w:rsidRPr="009A377C" w:rsidTr="000662BE">
        <w:trPr>
          <w:trHeight w:val="778"/>
        </w:trPr>
        <w:tc>
          <w:tcPr>
            <w:tcW w:w="443" w:type="dxa"/>
            <w:vMerge w:val="restart"/>
            <w:shd w:val="clear" w:color="auto" w:fill="FFFFFF" w:themeFill="background1"/>
            <w:vAlign w:val="center"/>
          </w:tcPr>
          <w:p w:rsidR="00931000" w:rsidRPr="009A377C" w:rsidRDefault="00931000" w:rsidP="000662BE">
            <w:pPr>
              <w:jc w:val="center"/>
              <w:rPr>
                <w:b/>
                <w:spacing w:val="-6"/>
                <w:sz w:val="22"/>
                <w:szCs w:val="22"/>
              </w:rPr>
            </w:pPr>
            <w:r w:rsidRPr="009A377C">
              <w:rPr>
                <w:b/>
                <w:spacing w:val="-6"/>
                <w:sz w:val="22"/>
                <w:szCs w:val="22"/>
              </w:rPr>
              <w:t>№</w:t>
            </w:r>
          </w:p>
        </w:tc>
        <w:tc>
          <w:tcPr>
            <w:tcW w:w="2246" w:type="dxa"/>
            <w:vMerge w:val="restart"/>
            <w:shd w:val="clear" w:color="auto" w:fill="FFFFFF" w:themeFill="background1"/>
            <w:vAlign w:val="center"/>
          </w:tcPr>
          <w:p w:rsidR="00931000" w:rsidRDefault="00931000" w:rsidP="000662BE">
            <w:pPr>
              <w:jc w:val="center"/>
              <w:rPr>
                <w:b/>
                <w:spacing w:val="-6"/>
                <w:sz w:val="22"/>
                <w:szCs w:val="22"/>
              </w:rPr>
            </w:pPr>
            <w:r w:rsidRPr="009A377C">
              <w:rPr>
                <w:b/>
                <w:spacing w:val="-6"/>
                <w:sz w:val="22"/>
                <w:szCs w:val="22"/>
              </w:rPr>
              <w:t xml:space="preserve">Наименование </w:t>
            </w:r>
          </w:p>
          <w:p w:rsidR="00931000" w:rsidRPr="009A377C" w:rsidRDefault="00931000" w:rsidP="000662BE">
            <w:pPr>
              <w:jc w:val="center"/>
              <w:rPr>
                <w:b/>
                <w:spacing w:val="-6"/>
                <w:sz w:val="22"/>
                <w:szCs w:val="22"/>
              </w:rPr>
            </w:pPr>
            <w:r w:rsidRPr="009A377C">
              <w:rPr>
                <w:b/>
                <w:spacing w:val="-6"/>
                <w:sz w:val="22"/>
                <w:szCs w:val="22"/>
              </w:rPr>
              <w:t>объекта</w:t>
            </w:r>
          </w:p>
          <w:p w:rsidR="00931000" w:rsidRPr="009A377C" w:rsidRDefault="00931000" w:rsidP="000662BE">
            <w:pPr>
              <w:jc w:val="center"/>
              <w:rPr>
                <w:b/>
                <w:spacing w:val="-6"/>
                <w:sz w:val="22"/>
                <w:szCs w:val="22"/>
              </w:rPr>
            </w:pPr>
          </w:p>
        </w:tc>
        <w:tc>
          <w:tcPr>
            <w:tcW w:w="3671" w:type="dxa"/>
            <w:gridSpan w:val="2"/>
            <w:shd w:val="clear" w:color="auto" w:fill="FFFFFF" w:themeFill="background1"/>
            <w:vAlign w:val="center"/>
          </w:tcPr>
          <w:p w:rsidR="00931000" w:rsidRPr="009A377C" w:rsidRDefault="00931000" w:rsidP="000662BE">
            <w:pPr>
              <w:jc w:val="center"/>
              <w:rPr>
                <w:b/>
                <w:spacing w:val="-6"/>
                <w:sz w:val="22"/>
                <w:szCs w:val="22"/>
              </w:rPr>
            </w:pPr>
            <w:r w:rsidRPr="009A377C">
              <w:rPr>
                <w:b/>
                <w:spacing w:val="-6"/>
                <w:sz w:val="22"/>
                <w:szCs w:val="22"/>
              </w:rPr>
              <w:t>Минимально допустимый уровень обеспеченности</w:t>
            </w:r>
          </w:p>
        </w:tc>
        <w:tc>
          <w:tcPr>
            <w:tcW w:w="3119" w:type="dxa"/>
            <w:gridSpan w:val="2"/>
            <w:shd w:val="clear" w:color="auto" w:fill="FFFFFF" w:themeFill="background1"/>
            <w:vAlign w:val="center"/>
          </w:tcPr>
          <w:p w:rsidR="00931000" w:rsidRPr="009A377C" w:rsidRDefault="00931000" w:rsidP="000662BE">
            <w:pPr>
              <w:jc w:val="center"/>
              <w:rPr>
                <w:b/>
                <w:spacing w:val="-6"/>
                <w:sz w:val="22"/>
                <w:szCs w:val="22"/>
              </w:rPr>
            </w:pPr>
            <w:r w:rsidRPr="009A377C">
              <w:rPr>
                <w:b/>
                <w:spacing w:val="-6"/>
                <w:sz w:val="22"/>
                <w:szCs w:val="22"/>
              </w:rPr>
              <w:t>Максимально допустимый уровень территориальной д</w:t>
            </w:r>
            <w:r w:rsidRPr="009A377C">
              <w:rPr>
                <w:b/>
                <w:spacing w:val="-6"/>
                <w:sz w:val="22"/>
                <w:szCs w:val="22"/>
              </w:rPr>
              <w:t>о</w:t>
            </w:r>
            <w:r w:rsidRPr="009A377C">
              <w:rPr>
                <w:b/>
                <w:spacing w:val="-6"/>
                <w:sz w:val="22"/>
                <w:szCs w:val="22"/>
              </w:rPr>
              <w:t>ступности</w:t>
            </w:r>
          </w:p>
        </w:tc>
      </w:tr>
      <w:tr w:rsidR="00931000" w:rsidRPr="009A377C" w:rsidTr="007E0F96">
        <w:trPr>
          <w:trHeight w:val="505"/>
        </w:trPr>
        <w:tc>
          <w:tcPr>
            <w:tcW w:w="443" w:type="dxa"/>
            <w:vMerge/>
            <w:shd w:val="clear" w:color="auto" w:fill="FFFFFF" w:themeFill="background1"/>
            <w:vAlign w:val="center"/>
          </w:tcPr>
          <w:p w:rsidR="00931000" w:rsidRPr="009A377C" w:rsidRDefault="00931000" w:rsidP="000662BE">
            <w:pPr>
              <w:jc w:val="center"/>
              <w:rPr>
                <w:b/>
                <w:spacing w:val="-6"/>
                <w:sz w:val="22"/>
                <w:szCs w:val="22"/>
              </w:rPr>
            </w:pPr>
          </w:p>
        </w:tc>
        <w:tc>
          <w:tcPr>
            <w:tcW w:w="2246" w:type="dxa"/>
            <w:vMerge/>
            <w:shd w:val="clear" w:color="auto" w:fill="FFFFFF" w:themeFill="background1"/>
            <w:vAlign w:val="center"/>
          </w:tcPr>
          <w:p w:rsidR="00931000" w:rsidRPr="009A377C" w:rsidRDefault="00931000" w:rsidP="000662BE">
            <w:pPr>
              <w:jc w:val="center"/>
              <w:rPr>
                <w:b/>
                <w:spacing w:val="-6"/>
                <w:sz w:val="22"/>
                <w:szCs w:val="22"/>
              </w:rPr>
            </w:pPr>
          </w:p>
        </w:tc>
        <w:tc>
          <w:tcPr>
            <w:tcW w:w="1829" w:type="dxa"/>
            <w:shd w:val="clear" w:color="auto" w:fill="FFFFFF" w:themeFill="background1"/>
            <w:vAlign w:val="center"/>
          </w:tcPr>
          <w:p w:rsidR="00931000" w:rsidRPr="009A377C" w:rsidRDefault="00931000" w:rsidP="000662BE">
            <w:pPr>
              <w:jc w:val="center"/>
              <w:rPr>
                <w:b/>
                <w:spacing w:val="-6"/>
                <w:sz w:val="22"/>
                <w:szCs w:val="22"/>
              </w:rPr>
            </w:pPr>
            <w:r w:rsidRPr="009A377C">
              <w:rPr>
                <w:b/>
                <w:spacing w:val="-6"/>
                <w:sz w:val="22"/>
                <w:szCs w:val="22"/>
              </w:rPr>
              <w:t>Единица</w:t>
            </w:r>
          </w:p>
          <w:p w:rsidR="00931000" w:rsidRPr="009A377C" w:rsidRDefault="00931000" w:rsidP="000662BE">
            <w:pPr>
              <w:jc w:val="center"/>
              <w:rPr>
                <w:b/>
                <w:spacing w:val="-6"/>
                <w:sz w:val="22"/>
                <w:szCs w:val="22"/>
              </w:rPr>
            </w:pPr>
            <w:r w:rsidRPr="009A377C">
              <w:rPr>
                <w:b/>
                <w:spacing w:val="-6"/>
                <w:sz w:val="22"/>
                <w:szCs w:val="22"/>
              </w:rPr>
              <w:t>измерения</w:t>
            </w:r>
          </w:p>
        </w:tc>
        <w:tc>
          <w:tcPr>
            <w:tcW w:w="1842" w:type="dxa"/>
            <w:tcBorders>
              <w:bottom w:val="single" w:sz="4" w:space="0" w:color="auto"/>
            </w:tcBorders>
            <w:shd w:val="clear" w:color="auto" w:fill="FFFFFF" w:themeFill="background1"/>
            <w:vAlign w:val="center"/>
          </w:tcPr>
          <w:p w:rsidR="00931000" w:rsidRPr="009A377C" w:rsidRDefault="00931000" w:rsidP="000662BE">
            <w:pPr>
              <w:jc w:val="center"/>
              <w:rPr>
                <w:b/>
                <w:spacing w:val="-6"/>
                <w:sz w:val="22"/>
                <w:szCs w:val="22"/>
              </w:rPr>
            </w:pPr>
            <w:r w:rsidRPr="009A377C">
              <w:rPr>
                <w:b/>
                <w:spacing w:val="-6"/>
                <w:sz w:val="22"/>
                <w:szCs w:val="22"/>
              </w:rPr>
              <w:t>Величина</w:t>
            </w:r>
          </w:p>
        </w:tc>
        <w:tc>
          <w:tcPr>
            <w:tcW w:w="1425" w:type="dxa"/>
            <w:tcBorders>
              <w:bottom w:val="single" w:sz="4" w:space="0" w:color="auto"/>
            </w:tcBorders>
            <w:shd w:val="clear" w:color="auto" w:fill="FFFFFF" w:themeFill="background1"/>
            <w:vAlign w:val="center"/>
          </w:tcPr>
          <w:p w:rsidR="00931000" w:rsidRPr="009A377C" w:rsidRDefault="00931000" w:rsidP="000662BE">
            <w:pPr>
              <w:jc w:val="center"/>
              <w:rPr>
                <w:b/>
                <w:spacing w:val="-6"/>
                <w:sz w:val="22"/>
                <w:szCs w:val="22"/>
              </w:rPr>
            </w:pPr>
            <w:r w:rsidRPr="009A377C">
              <w:rPr>
                <w:b/>
                <w:spacing w:val="-6"/>
                <w:sz w:val="22"/>
                <w:szCs w:val="22"/>
              </w:rPr>
              <w:t>Единица</w:t>
            </w:r>
          </w:p>
          <w:p w:rsidR="00931000" w:rsidRPr="009A377C" w:rsidRDefault="00931000" w:rsidP="000662BE">
            <w:pPr>
              <w:jc w:val="center"/>
              <w:rPr>
                <w:b/>
                <w:spacing w:val="-6"/>
                <w:sz w:val="22"/>
                <w:szCs w:val="22"/>
              </w:rPr>
            </w:pPr>
            <w:r w:rsidRPr="009A377C">
              <w:rPr>
                <w:b/>
                <w:spacing w:val="-6"/>
                <w:sz w:val="22"/>
                <w:szCs w:val="22"/>
              </w:rPr>
              <w:t>измерения</w:t>
            </w:r>
          </w:p>
        </w:tc>
        <w:tc>
          <w:tcPr>
            <w:tcW w:w="1694" w:type="dxa"/>
            <w:tcBorders>
              <w:bottom w:val="single" w:sz="4" w:space="0" w:color="auto"/>
            </w:tcBorders>
            <w:shd w:val="clear" w:color="auto" w:fill="FFFFFF" w:themeFill="background1"/>
            <w:vAlign w:val="center"/>
          </w:tcPr>
          <w:p w:rsidR="00931000" w:rsidRPr="009A377C" w:rsidRDefault="00931000" w:rsidP="000662BE">
            <w:pPr>
              <w:jc w:val="center"/>
              <w:rPr>
                <w:b/>
                <w:spacing w:val="-6"/>
                <w:sz w:val="22"/>
                <w:szCs w:val="22"/>
              </w:rPr>
            </w:pPr>
            <w:r w:rsidRPr="009A377C">
              <w:rPr>
                <w:b/>
                <w:spacing w:val="-6"/>
                <w:sz w:val="22"/>
                <w:szCs w:val="22"/>
              </w:rPr>
              <w:t>Величина</w:t>
            </w:r>
          </w:p>
        </w:tc>
      </w:tr>
      <w:tr w:rsidR="007F3DCA" w:rsidRPr="009A377C" w:rsidTr="007E0F96">
        <w:trPr>
          <w:trHeight w:val="1019"/>
        </w:trPr>
        <w:tc>
          <w:tcPr>
            <w:tcW w:w="443" w:type="dxa"/>
            <w:vMerge w:val="restart"/>
            <w:vAlign w:val="center"/>
          </w:tcPr>
          <w:p w:rsidR="007F3DCA" w:rsidRPr="009A377C" w:rsidRDefault="007F3DCA" w:rsidP="000662BE">
            <w:pPr>
              <w:jc w:val="center"/>
              <w:rPr>
                <w:b/>
                <w:spacing w:val="-6"/>
                <w:sz w:val="22"/>
                <w:szCs w:val="22"/>
              </w:rPr>
            </w:pPr>
            <w:r w:rsidRPr="009A377C">
              <w:rPr>
                <w:b/>
                <w:spacing w:val="-6"/>
                <w:sz w:val="22"/>
                <w:szCs w:val="22"/>
              </w:rPr>
              <w:t>1</w:t>
            </w:r>
          </w:p>
        </w:tc>
        <w:tc>
          <w:tcPr>
            <w:tcW w:w="2246" w:type="dxa"/>
            <w:vMerge w:val="restart"/>
            <w:vAlign w:val="center"/>
          </w:tcPr>
          <w:p w:rsidR="007F3DCA" w:rsidRPr="009A377C" w:rsidRDefault="007F3DCA" w:rsidP="000662BE">
            <w:pPr>
              <w:tabs>
                <w:tab w:val="left" w:pos="6780"/>
              </w:tabs>
              <w:contextualSpacing/>
              <w:jc w:val="center"/>
              <w:rPr>
                <w:spacing w:val="-6"/>
                <w:sz w:val="22"/>
                <w:szCs w:val="22"/>
              </w:rPr>
            </w:pPr>
            <w:r w:rsidRPr="007F3DCA">
              <w:rPr>
                <w:spacing w:val="-6"/>
                <w:sz w:val="22"/>
                <w:szCs w:val="22"/>
              </w:rPr>
              <w:t>Остановки общ</w:t>
            </w:r>
            <w:r w:rsidRPr="007F3DCA">
              <w:rPr>
                <w:spacing w:val="-6"/>
                <w:sz w:val="22"/>
                <w:szCs w:val="22"/>
              </w:rPr>
              <w:t>е</w:t>
            </w:r>
            <w:r w:rsidRPr="007F3DCA">
              <w:rPr>
                <w:spacing w:val="-6"/>
                <w:sz w:val="22"/>
                <w:szCs w:val="22"/>
              </w:rPr>
              <w:t>ственного автом</w:t>
            </w:r>
            <w:r w:rsidRPr="007F3DCA">
              <w:rPr>
                <w:spacing w:val="-6"/>
                <w:sz w:val="22"/>
                <w:szCs w:val="22"/>
              </w:rPr>
              <w:t>о</w:t>
            </w:r>
            <w:r w:rsidRPr="007F3DCA">
              <w:rPr>
                <w:spacing w:val="-6"/>
                <w:sz w:val="22"/>
                <w:szCs w:val="22"/>
              </w:rPr>
              <w:t>бильного и городского наземного электрич</w:t>
            </w:r>
            <w:r w:rsidRPr="007F3DCA">
              <w:rPr>
                <w:spacing w:val="-6"/>
                <w:sz w:val="22"/>
                <w:szCs w:val="22"/>
              </w:rPr>
              <w:t>е</w:t>
            </w:r>
            <w:r w:rsidRPr="007F3DCA">
              <w:rPr>
                <w:spacing w:val="-6"/>
                <w:sz w:val="22"/>
                <w:szCs w:val="22"/>
              </w:rPr>
              <w:t>ского транспорта</w:t>
            </w:r>
          </w:p>
        </w:tc>
        <w:tc>
          <w:tcPr>
            <w:tcW w:w="1829" w:type="dxa"/>
            <w:vMerge w:val="restart"/>
            <w:vAlign w:val="center"/>
          </w:tcPr>
          <w:p w:rsidR="007F3DCA" w:rsidRPr="007F5FF0" w:rsidRDefault="001A70CD" w:rsidP="000662BE">
            <w:pPr>
              <w:tabs>
                <w:tab w:val="left" w:pos="6780"/>
              </w:tabs>
              <w:contextualSpacing/>
              <w:jc w:val="center"/>
              <w:rPr>
                <w:spacing w:val="-6"/>
                <w:sz w:val="22"/>
                <w:szCs w:val="22"/>
              </w:rPr>
            </w:pPr>
            <w:r>
              <w:rPr>
                <w:spacing w:val="-6"/>
                <w:sz w:val="22"/>
                <w:szCs w:val="22"/>
              </w:rPr>
              <w:t>Кол-</w:t>
            </w:r>
            <w:r w:rsidR="007F3DCA" w:rsidRPr="007F3DCA">
              <w:rPr>
                <w:spacing w:val="-6"/>
                <w:sz w:val="22"/>
                <w:szCs w:val="22"/>
              </w:rPr>
              <w:t>во остановок общественного автомобильного и городского наземного эле</w:t>
            </w:r>
            <w:r w:rsidR="007F3DCA" w:rsidRPr="007F3DCA">
              <w:rPr>
                <w:spacing w:val="-6"/>
                <w:sz w:val="22"/>
                <w:szCs w:val="22"/>
              </w:rPr>
              <w:t>к</w:t>
            </w:r>
            <w:r w:rsidR="007F3DCA" w:rsidRPr="007F3DCA">
              <w:rPr>
                <w:spacing w:val="-6"/>
                <w:sz w:val="22"/>
                <w:szCs w:val="22"/>
              </w:rPr>
              <w:t>трического транспорта на каждые 600 м протяжённости сети, ед.</w:t>
            </w:r>
          </w:p>
        </w:tc>
        <w:tc>
          <w:tcPr>
            <w:tcW w:w="1842" w:type="dxa"/>
            <w:tcBorders>
              <w:bottom w:val="single" w:sz="4" w:space="0" w:color="auto"/>
            </w:tcBorders>
            <w:vAlign w:val="center"/>
          </w:tcPr>
          <w:p w:rsidR="007F3DCA" w:rsidRPr="00665BC6" w:rsidRDefault="007F3DCA" w:rsidP="000662BE">
            <w:pPr>
              <w:jc w:val="center"/>
              <w:rPr>
                <w:spacing w:val="-6"/>
                <w:sz w:val="22"/>
                <w:szCs w:val="22"/>
              </w:rPr>
            </w:pPr>
            <w:r w:rsidRPr="007F3DCA">
              <w:rPr>
                <w:spacing w:val="-6"/>
                <w:sz w:val="22"/>
                <w:szCs w:val="22"/>
              </w:rPr>
              <w:t>в районах жилой застройки мног</w:t>
            </w:r>
            <w:r w:rsidRPr="007F3DCA">
              <w:rPr>
                <w:spacing w:val="-6"/>
                <w:sz w:val="22"/>
                <w:szCs w:val="22"/>
              </w:rPr>
              <w:t>о</w:t>
            </w:r>
            <w:r w:rsidRPr="007F3DCA">
              <w:rPr>
                <w:spacing w:val="-6"/>
                <w:sz w:val="22"/>
                <w:szCs w:val="22"/>
              </w:rPr>
              <w:t>квартирными д</w:t>
            </w:r>
            <w:r w:rsidRPr="007F3DCA">
              <w:rPr>
                <w:spacing w:val="-6"/>
                <w:sz w:val="22"/>
                <w:szCs w:val="22"/>
              </w:rPr>
              <w:t>о</w:t>
            </w:r>
            <w:r w:rsidRPr="007F3DCA">
              <w:rPr>
                <w:spacing w:val="-6"/>
                <w:sz w:val="22"/>
                <w:szCs w:val="22"/>
              </w:rPr>
              <w:t>мами</w:t>
            </w:r>
            <w:r>
              <w:rPr>
                <w:spacing w:val="-6"/>
                <w:sz w:val="22"/>
                <w:szCs w:val="22"/>
              </w:rPr>
              <w:t xml:space="preserve"> - 1</w:t>
            </w:r>
          </w:p>
        </w:tc>
        <w:tc>
          <w:tcPr>
            <w:tcW w:w="1425" w:type="dxa"/>
            <w:tcBorders>
              <w:bottom w:val="single" w:sz="4" w:space="0" w:color="auto"/>
            </w:tcBorders>
            <w:vAlign w:val="center"/>
          </w:tcPr>
          <w:p w:rsidR="007E0F96" w:rsidRDefault="007E0F96" w:rsidP="007E0F96">
            <w:pPr>
              <w:tabs>
                <w:tab w:val="left" w:pos="6780"/>
              </w:tabs>
              <w:contextualSpacing/>
              <w:jc w:val="center"/>
              <w:rPr>
                <w:spacing w:val="-6"/>
                <w:sz w:val="22"/>
                <w:szCs w:val="22"/>
              </w:rPr>
            </w:pPr>
            <w:r>
              <w:rPr>
                <w:spacing w:val="-6"/>
                <w:sz w:val="22"/>
                <w:szCs w:val="22"/>
              </w:rPr>
              <w:t>радиус д</w:t>
            </w:r>
            <w:r>
              <w:rPr>
                <w:spacing w:val="-6"/>
                <w:sz w:val="22"/>
                <w:szCs w:val="22"/>
              </w:rPr>
              <w:t>о</w:t>
            </w:r>
            <w:r>
              <w:rPr>
                <w:spacing w:val="-6"/>
                <w:sz w:val="22"/>
                <w:szCs w:val="22"/>
              </w:rPr>
              <w:t xml:space="preserve">ступности, </w:t>
            </w:r>
          </w:p>
          <w:p w:rsidR="007F3DCA" w:rsidRDefault="007E0F96" w:rsidP="007E0F96">
            <w:pPr>
              <w:tabs>
                <w:tab w:val="left" w:pos="6780"/>
              </w:tabs>
              <w:contextualSpacing/>
              <w:jc w:val="center"/>
              <w:rPr>
                <w:spacing w:val="-6"/>
                <w:sz w:val="22"/>
                <w:szCs w:val="22"/>
              </w:rPr>
            </w:pPr>
            <w:r>
              <w:rPr>
                <w:spacing w:val="-6"/>
                <w:sz w:val="22"/>
                <w:szCs w:val="22"/>
              </w:rPr>
              <w:t>метров</w:t>
            </w:r>
          </w:p>
        </w:tc>
        <w:tc>
          <w:tcPr>
            <w:tcW w:w="1694" w:type="dxa"/>
            <w:tcBorders>
              <w:bottom w:val="single" w:sz="4" w:space="0" w:color="auto"/>
            </w:tcBorders>
            <w:vAlign w:val="center"/>
          </w:tcPr>
          <w:p w:rsidR="007F3DCA" w:rsidRDefault="007E0F96" w:rsidP="000662BE">
            <w:pPr>
              <w:jc w:val="center"/>
              <w:rPr>
                <w:spacing w:val="-6"/>
                <w:sz w:val="22"/>
                <w:szCs w:val="22"/>
              </w:rPr>
            </w:pPr>
            <w:r>
              <w:rPr>
                <w:spacing w:val="-6"/>
                <w:sz w:val="22"/>
                <w:szCs w:val="22"/>
              </w:rPr>
              <w:t>400</w:t>
            </w:r>
          </w:p>
        </w:tc>
      </w:tr>
      <w:tr w:rsidR="007F3DCA" w:rsidRPr="009A377C" w:rsidTr="007E0F96">
        <w:trPr>
          <w:trHeight w:val="1019"/>
        </w:trPr>
        <w:tc>
          <w:tcPr>
            <w:tcW w:w="443" w:type="dxa"/>
            <w:vMerge/>
            <w:vAlign w:val="center"/>
          </w:tcPr>
          <w:p w:rsidR="007F3DCA" w:rsidRPr="009A377C" w:rsidRDefault="007F3DCA" w:rsidP="000662BE">
            <w:pPr>
              <w:jc w:val="center"/>
              <w:rPr>
                <w:b/>
                <w:spacing w:val="-6"/>
                <w:sz w:val="22"/>
                <w:szCs w:val="22"/>
              </w:rPr>
            </w:pPr>
          </w:p>
        </w:tc>
        <w:tc>
          <w:tcPr>
            <w:tcW w:w="2246" w:type="dxa"/>
            <w:vMerge/>
            <w:vAlign w:val="center"/>
          </w:tcPr>
          <w:p w:rsidR="007F3DCA" w:rsidRPr="009A377C" w:rsidRDefault="007F3DCA" w:rsidP="000662BE">
            <w:pPr>
              <w:tabs>
                <w:tab w:val="left" w:pos="6780"/>
              </w:tabs>
              <w:contextualSpacing/>
              <w:jc w:val="center"/>
              <w:rPr>
                <w:spacing w:val="-6"/>
                <w:sz w:val="22"/>
                <w:szCs w:val="22"/>
              </w:rPr>
            </w:pPr>
          </w:p>
        </w:tc>
        <w:tc>
          <w:tcPr>
            <w:tcW w:w="1829" w:type="dxa"/>
            <w:vMerge/>
            <w:vAlign w:val="center"/>
          </w:tcPr>
          <w:p w:rsidR="007F3DCA" w:rsidRPr="006F05C6" w:rsidRDefault="007F3DCA" w:rsidP="000662BE">
            <w:pPr>
              <w:tabs>
                <w:tab w:val="left" w:pos="6780"/>
              </w:tabs>
              <w:contextualSpacing/>
              <w:jc w:val="center"/>
              <w:rPr>
                <w:spacing w:val="-6"/>
                <w:sz w:val="22"/>
                <w:szCs w:val="22"/>
                <w:highlight w:val="yellow"/>
              </w:rPr>
            </w:pPr>
          </w:p>
        </w:tc>
        <w:tc>
          <w:tcPr>
            <w:tcW w:w="1842" w:type="dxa"/>
            <w:tcBorders>
              <w:bottom w:val="single" w:sz="4" w:space="0" w:color="auto"/>
            </w:tcBorders>
            <w:vAlign w:val="center"/>
          </w:tcPr>
          <w:p w:rsidR="007F3DCA" w:rsidRPr="007F3DCA" w:rsidRDefault="007F3DCA" w:rsidP="007F3DCA">
            <w:pPr>
              <w:jc w:val="center"/>
              <w:rPr>
                <w:spacing w:val="-6"/>
                <w:sz w:val="22"/>
                <w:szCs w:val="22"/>
              </w:rPr>
            </w:pPr>
            <w:r w:rsidRPr="007F3DCA">
              <w:rPr>
                <w:spacing w:val="-6"/>
                <w:sz w:val="22"/>
                <w:szCs w:val="22"/>
              </w:rPr>
              <w:t>в районах жилой застройки инд</w:t>
            </w:r>
            <w:r w:rsidRPr="007F3DCA">
              <w:rPr>
                <w:spacing w:val="-6"/>
                <w:sz w:val="22"/>
                <w:szCs w:val="22"/>
              </w:rPr>
              <w:t>и</w:t>
            </w:r>
            <w:r w:rsidRPr="007F3DCA">
              <w:rPr>
                <w:spacing w:val="-6"/>
                <w:sz w:val="22"/>
                <w:szCs w:val="22"/>
              </w:rPr>
              <w:t>видуальными ж</w:t>
            </w:r>
            <w:r w:rsidRPr="007F3DCA">
              <w:rPr>
                <w:spacing w:val="-6"/>
                <w:sz w:val="22"/>
                <w:szCs w:val="22"/>
              </w:rPr>
              <w:t>и</w:t>
            </w:r>
            <w:r w:rsidRPr="007F3DCA">
              <w:rPr>
                <w:spacing w:val="-6"/>
                <w:sz w:val="22"/>
                <w:szCs w:val="22"/>
              </w:rPr>
              <w:t>лыми домами</w:t>
            </w:r>
            <w:r>
              <w:rPr>
                <w:spacing w:val="-6"/>
                <w:sz w:val="22"/>
                <w:szCs w:val="22"/>
              </w:rPr>
              <w:t xml:space="preserve"> – 1</w:t>
            </w:r>
          </w:p>
        </w:tc>
        <w:tc>
          <w:tcPr>
            <w:tcW w:w="1425" w:type="dxa"/>
            <w:tcBorders>
              <w:top w:val="single" w:sz="4" w:space="0" w:color="auto"/>
              <w:bottom w:val="single" w:sz="4" w:space="0" w:color="auto"/>
            </w:tcBorders>
            <w:vAlign w:val="center"/>
          </w:tcPr>
          <w:p w:rsidR="007E0F96" w:rsidRPr="007E0F96" w:rsidRDefault="007E0F96" w:rsidP="007E0F96">
            <w:pPr>
              <w:tabs>
                <w:tab w:val="left" w:pos="6780"/>
              </w:tabs>
              <w:contextualSpacing/>
              <w:jc w:val="center"/>
              <w:rPr>
                <w:spacing w:val="-6"/>
                <w:sz w:val="22"/>
                <w:szCs w:val="22"/>
              </w:rPr>
            </w:pPr>
            <w:r w:rsidRPr="007E0F96">
              <w:rPr>
                <w:spacing w:val="-6"/>
                <w:sz w:val="22"/>
                <w:szCs w:val="22"/>
              </w:rPr>
              <w:t>радиус д</w:t>
            </w:r>
            <w:r w:rsidRPr="007E0F96">
              <w:rPr>
                <w:spacing w:val="-6"/>
                <w:sz w:val="22"/>
                <w:szCs w:val="22"/>
              </w:rPr>
              <w:t>о</w:t>
            </w:r>
            <w:r w:rsidRPr="007E0F96">
              <w:rPr>
                <w:spacing w:val="-6"/>
                <w:sz w:val="22"/>
                <w:szCs w:val="22"/>
              </w:rPr>
              <w:t xml:space="preserve">ступности, </w:t>
            </w:r>
          </w:p>
          <w:p w:rsidR="007F3DCA" w:rsidRPr="009A377C" w:rsidRDefault="007E0F96" w:rsidP="007E0F96">
            <w:pPr>
              <w:tabs>
                <w:tab w:val="left" w:pos="6780"/>
              </w:tabs>
              <w:contextualSpacing/>
              <w:jc w:val="center"/>
              <w:rPr>
                <w:spacing w:val="-6"/>
                <w:sz w:val="22"/>
                <w:szCs w:val="22"/>
              </w:rPr>
            </w:pPr>
            <w:r w:rsidRPr="007E0F96">
              <w:rPr>
                <w:spacing w:val="-6"/>
                <w:sz w:val="22"/>
                <w:szCs w:val="22"/>
              </w:rPr>
              <w:t>метров</w:t>
            </w:r>
          </w:p>
        </w:tc>
        <w:tc>
          <w:tcPr>
            <w:tcW w:w="1694" w:type="dxa"/>
            <w:tcBorders>
              <w:top w:val="single" w:sz="4" w:space="0" w:color="auto"/>
              <w:bottom w:val="single" w:sz="4" w:space="0" w:color="auto"/>
            </w:tcBorders>
            <w:vAlign w:val="center"/>
          </w:tcPr>
          <w:p w:rsidR="007F3DCA" w:rsidRPr="009A377C" w:rsidRDefault="007E0F96" w:rsidP="000662BE">
            <w:pPr>
              <w:jc w:val="center"/>
              <w:rPr>
                <w:spacing w:val="-6"/>
                <w:sz w:val="22"/>
                <w:szCs w:val="22"/>
              </w:rPr>
            </w:pPr>
            <w:r>
              <w:rPr>
                <w:spacing w:val="-6"/>
                <w:sz w:val="22"/>
                <w:szCs w:val="22"/>
              </w:rPr>
              <w:t>700</w:t>
            </w:r>
          </w:p>
        </w:tc>
      </w:tr>
      <w:tr w:rsidR="007F3DCA" w:rsidRPr="009A377C" w:rsidTr="007E0F96">
        <w:trPr>
          <w:trHeight w:val="1003"/>
        </w:trPr>
        <w:tc>
          <w:tcPr>
            <w:tcW w:w="443" w:type="dxa"/>
            <w:vMerge/>
            <w:vAlign w:val="center"/>
          </w:tcPr>
          <w:p w:rsidR="007F3DCA" w:rsidRPr="009A377C" w:rsidRDefault="007F3DCA" w:rsidP="000662BE">
            <w:pPr>
              <w:jc w:val="center"/>
              <w:rPr>
                <w:b/>
                <w:spacing w:val="-6"/>
                <w:sz w:val="22"/>
                <w:szCs w:val="22"/>
              </w:rPr>
            </w:pPr>
          </w:p>
        </w:tc>
        <w:tc>
          <w:tcPr>
            <w:tcW w:w="2246" w:type="dxa"/>
            <w:vMerge/>
            <w:vAlign w:val="center"/>
          </w:tcPr>
          <w:p w:rsidR="007F3DCA" w:rsidRPr="009A377C" w:rsidRDefault="007F3DCA" w:rsidP="000662BE">
            <w:pPr>
              <w:tabs>
                <w:tab w:val="left" w:pos="6780"/>
              </w:tabs>
              <w:contextualSpacing/>
              <w:jc w:val="center"/>
              <w:rPr>
                <w:spacing w:val="-6"/>
                <w:sz w:val="22"/>
                <w:szCs w:val="22"/>
              </w:rPr>
            </w:pPr>
          </w:p>
        </w:tc>
        <w:tc>
          <w:tcPr>
            <w:tcW w:w="1829" w:type="dxa"/>
            <w:vMerge/>
            <w:vAlign w:val="center"/>
          </w:tcPr>
          <w:p w:rsidR="007F3DCA" w:rsidRPr="00D5255C" w:rsidRDefault="007F3DCA" w:rsidP="000662BE">
            <w:pPr>
              <w:tabs>
                <w:tab w:val="left" w:pos="6780"/>
              </w:tabs>
              <w:contextualSpacing/>
              <w:jc w:val="center"/>
              <w:rPr>
                <w:spacing w:val="-6"/>
                <w:sz w:val="22"/>
                <w:szCs w:val="22"/>
                <w:highlight w:val="yellow"/>
              </w:rPr>
            </w:pPr>
          </w:p>
        </w:tc>
        <w:tc>
          <w:tcPr>
            <w:tcW w:w="1842" w:type="dxa"/>
            <w:tcBorders>
              <w:top w:val="single" w:sz="4" w:space="0" w:color="auto"/>
            </w:tcBorders>
            <w:vAlign w:val="center"/>
          </w:tcPr>
          <w:p w:rsidR="007F3DCA" w:rsidRPr="007F3DCA" w:rsidRDefault="007F3DCA" w:rsidP="000662BE">
            <w:pPr>
              <w:jc w:val="center"/>
              <w:rPr>
                <w:spacing w:val="-6"/>
                <w:sz w:val="22"/>
                <w:szCs w:val="22"/>
                <w:vertAlign w:val="superscript"/>
              </w:rPr>
            </w:pPr>
            <w:r w:rsidRPr="007F3DCA">
              <w:rPr>
                <w:spacing w:val="-6"/>
                <w:sz w:val="22"/>
                <w:szCs w:val="22"/>
              </w:rPr>
              <w:t>в незастроенной части</w:t>
            </w:r>
            <w:r>
              <w:rPr>
                <w:spacing w:val="-6"/>
                <w:sz w:val="22"/>
                <w:szCs w:val="22"/>
              </w:rPr>
              <w:t xml:space="preserve"> </w:t>
            </w:r>
            <w:r w:rsidRPr="007F3DCA">
              <w:rPr>
                <w:spacing w:val="-6"/>
                <w:sz w:val="22"/>
                <w:szCs w:val="22"/>
              </w:rPr>
              <w:t>населённ</w:t>
            </w:r>
            <w:r w:rsidRPr="007F3DCA">
              <w:rPr>
                <w:spacing w:val="-6"/>
                <w:sz w:val="22"/>
                <w:szCs w:val="22"/>
              </w:rPr>
              <w:t>о</w:t>
            </w:r>
            <w:r w:rsidRPr="007F3DCA">
              <w:rPr>
                <w:spacing w:val="-6"/>
                <w:sz w:val="22"/>
                <w:szCs w:val="22"/>
              </w:rPr>
              <w:t>го пункта и за его границами</w:t>
            </w:r>
            <w:r>
              <w:rPr>
                <w:spacing w:val="-6"/>
                <w:sz w:val="22"/>
                <w:szCs w:val="22"/>
              </w:rPr>
              <w:t xml:space="preserve"> - *</w:t>
            </w:r>
            <w:r w:rsidRPr="007F3DCA">
              <w:rPr>
                <w:spacing w:val="-6"/>
                <w:sz w:val="22"/>
                <w:szCs w:val="22"/>
                <w:vertAlign w:val="superscript"/>
              </w:rPr>
              <w:t>[1]</w:t>
            </w:r>
          </w:p>
        </w:tc>
        <w:tc>
          <w:tcPr>
            <w:tcW w:w="1425" w:type="dxa"/>
            <w:tcBorders>
              <w:top w:val="single" w:sz="4" w:space="0" w:color="auto"/>
            </w:tcBorders>
            <w:vAlign w:val="center"/>
          </w:tcPr>
          <w:p w:rsidR="007F3DCA" w:rsidRPr="009A377C" w:rsidRDefault="007E0F96" w:rsidP="000662BE">
            <w:pPr>
              <w:tabs>
                <w:tab w:val="left" w:pos="6780"/>
              </w:tabs>
              <w:contextualSpacing/>
              <w:jc w:val="center"/>
              <w:rPr>
                <w:spacing w:val="-6"/>
                <w:sz w:val="22"/>
                <w:szCs w:val="22"/>
              </w:rPr>
            </w:pPr>
            <w:r>
              <w:rPr>
                <w:spacing w:val="-6"/>
                <w:sz w:val="22"/>
                <w:szCs w:val="22"/>
              </w:rPr>
              <w:t>-</w:t>
            </w:r>
          </w:p>
        </w:tc>
        <w:tc>
          <w:tcPr>
            <w:tcW w:w="1694" w:type="dxa"/>
            <w:tcBorders>
              <w:top w:val="single" w:sz="4" w:space="0" w:color="auto"/>
            </w:tcBorders>
            <w:vAlign w:val="center"/>
          </w:tcPr>
          <w:p w:rsidR="007F3DCA" w:rsidRPr="009A377C" w:rsidRDefault="007E0F96" w:rsidP="000662BE">
            <w:pPr>
              <w:jc w:val="center"/>
              <w:rPr>
                <w:spacing w:val="-6"/>
                <w:sz w:val="22"/>
                <w:szCs w:val="22"/>
              </w:rPr>
            </w:pPr>
            <w:r>
              <w:rPr>
                <w:spacing w:val="-6"/>
                <w:sz w:val="22"/>
                <w:szCs w:val="22"/>
              </w:rPr>
              <w:t>-</w:t>
            </w:r>
          </w:p>
        </w:tc>
      </w:tr>
      <w:tr w:rsidR="00E67569" w:rsidRPr="009A377C" w:rsidTr="00E67569">
        <w:trPr>
          <w:trHeight w:val="1663"/>
        </w:trPr>
        <w:tc>
          <w:tcPr>
            <w:tcW w:w="443" w:type="dxa"/>
            <w:tcBorders>
              <w:bottom w:val="single" w:sz="6" w:space="0" w:color="595959" w:themeColor="text1" w:themeTint="A6"/>
            </w:tcBorders>
            <w:vAlign w:val="center"/>
          </w:tcPr>
          <w:p w:rsidR="00E67569" w:rsidRPr="009A377C" w:rsidRDefault="00E67569" w:rsidP="000662BE">
            <w:pPr>
              <w:jc w:val="center"/>
              <w:rPr>
                <w:b/>
                <w:spacing w:val="-6"/>
                <w:sz w:val="22"/>
                <w:szCs w:val="22"/>
              </w:rPr>
            </w:pPr>
            <w:r w:rsidRPr="009A377C">
              <w:rPr>
                <w:b/>
                <w:spacing w:val="-6"/>
                <w:sz w:val="22"/>
                <w:szCs w:val="22"/>
              </w:rPr>
              <w:t>2</w:t>
            </w:r>
          </w:p>
        </w:tc>
        <w:tc>
          <w:tcPr>
            <w:tcW w:w="2246" w:type="dxa"/>
            <w:tcBorders>
              <w:bottom w:val="single" w:sz="6" w:space="0" w:color="595959" w:themeColor="text1" w:themeTint="A6"/>
            </w:tcBorders>
            <w:vAlign w:val="center"/>
          </w:tcPr>
          <w:p w:rsidR="00E67569" w:rsidRPr="009A377C" w:rsidRDefault="00E67569" w:rsidP="000662BE">
            <w:pPr>
              <w:tabs>
                <w:tab w:val="left" w:pos="6780"/>
              </w:tabs>
              <w:contextualSpacing/>
              <w:jc w:val="center"/>
              <w:rPr>
                <w:spacing w:val="-6"/>
                <w:sz w:val="22"/>
                <w:szCs w:val="22"/>
              </w:rPr>
            </w:pPr>
            <w:r w:rsidRPr="007F3DCA">
              <w:rPr>
                <w:spacing w:val="-6"/>
                <w:sz w:val="22"/>
                <w:szCs w:val="22"/>
              </w:rPr>
              <w:t>Площадки для ме</w:t>
            </w:r>
            <w:r>
              <w:rPr>
                <w:spacing w:val="-6"/>
                <w:sz w:val="22"/>
                <w:szCs w:val="22"/>
              </w:rPr>
              <w:t>ж</w:t>
            </w:r>
            <w:r w:rsidRPr="007F3DCA">
              <w:rPr>
                <w:spacing w:val="-6"/>
                <w:sz w:val="22"/>
                <w:szCs w:val="22"/>
              </w:rPr>
              <w:t>рейсового отстоя г</w:t>
            </w:r>
            <w:r w:rsidRPr="007F3DCA">
              <w:rPr>
                <w:spacing w:val="-6"/>
                <w:sz w:val="22"/>
                <w:szCs w:val="22"/>
              </w:rPr>
              <w:t>о</w:t>
            </w:r>
            <w:r w:rsidRPr="007F3DCA">
              <w:rPr>
                <w:spacing w:val="-6"/>
                <w:sz w:val="22"/>
                <w:szCs w:val="22"/>
              </w:rPr>
              <w:t>родского обществе</w:t>
            </w:r>
            <w:r w:rsidRPr="007F3DCA">
              <w:rPr>
                <w:spacing w:val="-6"/>
                <w:sz w:val="22"/>
                <w:szCs w:val="22"/>
              </w:rPr>
              <w:t>н</w:t>
            </w:r>
            <w:r w:rsidRPr="007F3DCA">
              <w:rPr>
                <w:spacing w:val="-6"/>
                <w:sz w:val="22"/>
                <w:szCs w:val="22"/>
              </w:rPr>
              <w:t>ного пассажирского транспорта</w:t>
            </w:r>
          </w:p>
        </w:tc>
        <w:tc>
          <w:tcPr>
            <w:tcW w:w="1829" w:type="dxa"/>
            <w:vAlign w:val="center"/>
          </w:tcPr>
          <w:p w:rsidR="00E67569" w:rsidRPr="009A377C" w:rsidRDefault="00E67569" w:rsidP="00E67569">
            <w:pPr>
              <w:tabs>
                <w:tab w:val="left" w:pos="6780"/>
              </w:tabs>
              <w:contextualSpacing/>
              <w:jc w:val="center"/>
              <w:rPr>
                <w:spacing w:val="-6"/>
                <w:sz w:val="22"/>
                <w:szCs w:val="22"/>
              </w:rPr>
            </w:pPr>
            <w:r w:rsidRPr="00E67569">
              <w:rPr>
                <w:spacing w:val="-6"/>
                <w:sz w:val="22"/>
                <w:szCs w:val="22"/>
              </w:rPr>
              <w:t>Кол</w:t>
            </w:r>
            <w:r>
              <w:rPr>
                <w:spacing w:val="-6"/>
                <w:sz w:val="22"/>
                <w:szCs w:val="22"/>
              </w:rPr>
              <w:t>-</w:t>
            </w:r>
            <w:r w:rsidRPr="00E67569">
              <w:rPr>
                <w:spacing w:val="-6"/>
                <w:sz w:val="22"/>
                <w:szCs w:val="22"/>
              </w:rPr>
              <w:t>во площадок отстоя на 1 л</w:t>
            </w:r>
            <w:r w:rsidRPr="00E67569">
              <w:rPr>
                <w:spacing w:val="-6"/>
                <w:sz w:val="22"/>
                <w:szCs w:val="22"/>
              </w:rPr>
              <w:t>и</w:t>
            </w:r>
            <w:r w:rsidRPr="00E67569">
              <w:rPr>
                <w:spacing w:val="-6"/>
                <w:sz w:val="22"/>
                <w:szCs w:val="22"/>
              </w:rPr>
              <w:t>нию автомобил</w:t>
            </w:r>
            <w:r w:rsidRPr="00E67569">
              <w:rPr>
                <w:spacing w:val="-6"/>
                <w:sz w:val="22"/>
                <w:szCs w:val="22"/>
              </w:rPr>
              <w:t>ь</w:t>
            </w:r>
            <w:r w:rsidRPr="00E67569">
              <w:rPr>
                <w:spacing w:val="-6"/>
                <w:sz w:val="22"/>
                <w:szCs w:val="22"/>
              </w:rPr>
              <w:t>ного и го</w:t>
            </w:r>
            <w:r>
              <w:rPr>
                <w:spacing w:val="-6"/>
                <w:sz w:val="22"/>
                <w:szCs w:val="22"/>
              </w:rPr>
              <w:t>р</w:t>
            </w:r>
            <w:proofErr w:type="gramStart"/>
            <w:r>
              <w:rPr>
                <w:spacing w:val="-6"/>
                <w:sz w:val="22"/>
                <w:szCs w:val="22"/>
              </w:rPr>
              <w:t>.</w:t>
            </w:r>
            <w:proofErr w:type="gramEnd"/>
            <w:r w:rsidRPr="00E67569">
              <w:rPr>
                <w:spacing w:val="-6"/>
                <w:sz w:val="22"/>
                <w:szCs w:val="22"/>
              </w:rPr>
              <w:t xml:space="preserve"> </w:t>
            </w:r>
            <w:proofErr w:type="gramStart"/>
            <w:r w:rsidRPr="00E67569">
              <w:rPr>
                <w:spacing w:val="-6"/>
                <w:sz w:val="22"/>
                <w:szCs w:val="22"/>
              </w:rPr>
              <w:t>н</w:t>
            </w:r>
            <w:proofErr w:type="gramEnd"/>
            <w:r w:rsidRPr="00E67569">
              <w:rPr>
                <w:spacing w:val="-6"/>
                <w:sz w:val="22"/>
                <w:szCs w:val="22"/>
              </w:rPr>
              <w:t>аземного эле</w:t>
            </w:r>
            <w:r w:rsidRPr="00E67569">
              <w:rPr>
                <w:spacing w:val="-6"/>
                <w:sz w:val="22"/>
                <w:szCs w:val="22"/>
              </w:rPr>
              <w:t>к</w:t>
            </w:r>
            <w:r w:rsidRPr="00E67569">
              <w:rPr>
                <w:spacing w:val="-6"/>
                <w:sz w:val="22"/>
                <w:szCs w:val="22"/>
              </w:rPr>
              <w:t>трического транспорта</w:t>
            </w:r>
          </w:p>
        </w:tc>
        <w:tc>
          <w:tcPr>
            <w:tcW w:w="1842" w:type="dxa"/>
            <w:vAlign w:val="center"/>
          </w:tcPr>
          <w:p w:rsidR="00E67569" w:rsidRPr="00E67569" w:rsidRDefault="00E67569" w:rsidP="000662BE">
            <w:pPr>
              <w:jc w:val="center"/>
              <w:rPr>
                <w:spacing w:val="-6"/>
                <w:sz w:val="22"/>
                <w:szCs w:val="22"/>
              </w:rPr>
            </w:pPr>
            <w:r w:rsidRPr="00E67569">
              <w:rPr>
                <w:spacing w:val="-6"/>
                <w:sz w:val="22"/>
                <w:szCs w:val="22"/>
              </w:rPr>
              <w:t>1</w:t>
            </w:r>
          </w:p>
        </w:tc>
        <w:tc>
          <w:tcPr>
            <w:tcW w:w="1425" w:type="dxa"/>
            <w:tcBorders>
              <w:bottom w:val="single" w:sz="6" w:space="0" w:color="595959" w:themeColor="text1" w:themeTint="A6"/>
            </w:tcBorders>
            <w:vAlign w:val="center"/>
          </w:tcPr>
          <w:p w:rsidR="00E67569" w:rsidRPr="009A377C" w:rsidRDefault="00E67569" w:rsidP="007E0F96">
            <w:pPr>
              <w:tabs>
                <w:tab w:val="left" w:pos="6780"/>
              </w:tabs>
              <w:contextualSpacing/>
              <w:jc w:val="center"/>
              <w:rPr>
                <w:spacing w:val="-6"/>
                <w:sz w:val="22"/>
                <w:szCs w:val="22"/>
              </w:rPr>
            </w:pPr>
            <w:r>
              <w:rPr>
                <w:spacing w:val="-6"/>
                <w:sz w:val="22"/>
                <w:szCs w:val="22"/>
              </w:rPr>
              <w:t>-</w:t>
            </w:r>
          </w:p>
        </w:tc>
        <w:tc>
          <w:tcPr>
            <w:tcW w:w="1694" w:type="dxa"/>
            <w:tcBorders>
              <w:bottom w:val="single" w:sz="6" w:space="0" w:color="595959" w:themeColor="text1" w:themeTint="A6"/>
            </w:tcBorders>
            <w:vAlign w:val="center"/>
          </w:tcPr>
          <w:p w:rsidR="00E67569" w:rsidRPr="009A377C" w:rsidRDefault="00E67569" w:rsidP="000662BE">
            <w:pPr>
              <w:jc w:val="center"/>
              <w:rPr>
                <w:spacing w:val="-6"/>
                <w:sz w:val="22"/>
                <w:szCs w:val="22"/>
              </w:rPr>
            </w:pPr>
            <w:r>
              <w:rPr>
                <w:spacing w:val="-6"/>
                <w:sz w:val="22"/>
                <w:szCs w:val="22"/>
              </w:rPr>
              <w:t>-</w:t>
            </w:r>
          </w:p>
        </w:tc>
      </w:tr>
    </w:tbl>
    <w:p w:rsidR="007F3DCA" w:rsidRDefault="007F3DCA" w:rsidP="007F3DCA">
      <w:pPr>
        <w:autoSpaceDE w:val="0"/>
        <w:spacing w:line="276" w:lineRule="auto"/>
        <w:ind w:firstLine="851"/>
        <w:jc w:val="both"/>
        <w:rPr>
          <w:rFonts w:eastAsia="TimesNewRomanPSMT"/>
        </w:rPr>
      </w:pPr>
      <w:r>
        <w:rPr>
          <w:rFonts w:eastAsia="TimesNewRomanPSMT"/>
        </w:rPr>
        <w:t>Примечания:</w:t>
      </w:r>
    </w:p>
    <w:p w:rsidR="00931000" w:rsidRPr="007F3DCA" w:rsidRDefault="007F3DCA" w:rsidP="007F3DCA">
      <w:pPr>
        <w:ind w:firstLine="851"/>
      </w:pPr>
      <w:r w:rsidRPr="006B1A6D">
        <w:rPr>
          <w:rFonts w:eastAsia="TimesNewRomanPSMT"/>
        </w:rPr>
        <w:t xml:space="preserve">1. </w:t>
      </w:r>
      <w:r>
        <w:rPr>
          <w:rFonts w:eastAsia="TimesNewRomanPSMT"/>
        </w:rPr>
        <w:t>Значение расчетного показателя принимается в соответствии с КСОДД, ПОДД, утвержденным маршрутам.</w:t>
      </w:r>
    </w:p>
    <w:p w:rsidR="00101A06" w:rsidRDefault="00101A06" w:rsidP="00101A06">
      <w:pPr>
        <w:ind w:firstLine="851"/>
        <w:jc w:val="both"/>
      </w:pPr>
    </w:p>
    <w:p w:rsidR="003D0236" w:rsidRDefault="00D3622B" w:rsidP="00D3622B">
      <w:pPr>
        <w:autoSpaceDE w:val="0"/>
        <w:spacing w:line="276" w:lineRule="auto"/>
        <w:ind w:firstLine="851"/>
        <w:jc w:val="both"/>
        <w:rPr>
          <w:rFonts w:eastAsia="TimesNewRomanPSMT"/>
        </w:rPr>
      </w:pPr>
      <w:r w:rsidRPr="00D3622B">
        <w:rPr>
          <w:rFonts w:eastAsia="TimesNewRomanPSMT"/>
        </w:rPr>
        <w:t>В общегородском центре дальность пешеходных подходов до ближайшей ост</w:t>
      </w:r>
      <w:r w:rsidRPr="00D3622B">
        <w:rPr>
          <w:rFonts w:eastAsia="TimesNewRomanPSMT"/>
        </w:rPr>
        <w:t>а</w:t>
      </w:r>
      <w:r w:rsidRPr="00D3622B">
        <w:rPr>
          <w:rFonts w:eastAsia="TimesNewRomanPSMT"/>
        </w:rPr>
        <w:t>новки общественного пассажирского транспорта от объектов массового посещения дол</w:t>
      </w:r>
      <w:r w:rsidRPr="00D3622B">
        <w:rPr>
          <w:rFonts w:eastAsia="TimesNewRomanPSMT"/>
        </w:rPr>
        <w:t>ж</w:t>
      </w:r>
      <w:r w:rsidRPr="00D3622B">
        <w:rPr>
          <w:rFonts w:eastAsia="TimesNewRomanPSMT"/>
        </w:rPr>
        <w:t xml:space="preserve">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 от объектов торговли с площадью торгового зала более 1000 </w:t>
      </w:r>
      <w:proofErr w:type="spellStart"/>
      <w:r w:rsidRPr="00D3622B">
        <w:rPr>
          <w:rFonts w:eastAsia="TimesNewRomanPSMT"/>
        </w:rPr>
        <w:t>кв.м</w:t>
      </w:r>
      <w:proofErr w:type="spellEnd"/>
      <w:r w:rsidRPr="00D3622B">
        <w:rPr>
          <w:rFonts w:eastAsia="TimesNewRomanPSMT"/>
        </w:rPr>
        <w:t>. – не более 400 м; от объектов здравоохранения – не более 300 м; от терминалов внешнего транспорта – не более 300 м.</w:t>
      </w:r>
    </w:p>
    <w:p w:rsidR="00D3622B" w:rsidRDefault="00D3622B" w:rsidP="00D3622B">
      <w:pPr>
        <w:autoSpaceDE w:val="0"/>
        <w:spacing w:line="276" w:lineRule="auto"/>
        <w:ind w:firstLine="851"/>
        <w:jc w:val="both"/>
        <w:rPr>
          <w:rFonts w:eastAsia="TimesNewRomanPSMT"/>
        </w:rPr>
      </w:pPr>
    </w:p>
    <w:p w:rsidR="002B31D3" w:rsidRDefault="002B31D3" w:rsidP="00D3622B">
      <w:pPr>
        <w:autoSpaceDE w:val="0"/>
        <w:spacing w:line="276" w:lineRule="auto"/>
        <w:ind w:firstLine="851"/>
        <w:jc w:val="both"/>
        <w:rPr>
          <w:rFonts w:eastAsia="TimesNewRomanPSMT"/>
        </w:rPr>
      </w:pPr>
      <w:r w:rsidRPr="002B31D3">
        <w:rPr>
          <w:rFonts w:eastAsia="TimesNewRomanPSMT"/>
        </w:rPr>
        <w:t xml:space="preserve">Расчётные показатели объектов местного значения </w:t>
      </w:r>
      <w:r>
        <w:rPr>
          <w:rFonts w:eastAsia="TimesNewRomanPSMT"/>
        </w:rPr>
        <w:t xml:space="preserve">Завитинского </w:t>
      </w:r>
      <w:r w:rsidRPr="002B31D3">
        <w:rPr>
          <w:rFonts w:eastAsia="TimesNewRomanPSMT"/>
        </w:rPr>
        <w:t>муниципальн</w:t>
      </w:r>
      <w:r>
        <w:rPr>
          <w:rFonts w:eastAsia="TimesNewRomanPSMT"/>
        </w:rPr>
        <w:t>ого</w:t>
      </w:r>
      <w:r w:rsidRPr="002B31D3">
        <w:rPr>
          <w:rFonts w:eastAsia="TimesNewRomanPSMT"/>
        </w:rPr>
        <w:t xml:space="preserve"> район</w:t>
      </w:r>
      <w:r>
        <w:rPr>
          <w:rFonts w:eastAsia="TimesNewRomanPSMT"/>
        </w:rPr>
        <w:t>а</w:t>
      </w:r>
      <w:r w:rsidRPr="002B31D3">
        <w:rPr>
          <w:rFonts w:eastAsia="TimesNewRomanPSMT"/>
        </w:rPr>
        <w:t xml:space="preserve"> в области транспортного обслуживания населения в части организации подвоза учащихся, проживающих в сельских населённых пунктах, к общеобразовательным орг</w:t>
      </w:r>
      <w:r w:rsidRPr="002B31D3">
        <w:rPr>
          <w:rFonts w:eastAsia="TimesNewRomanPSMT"/>
        </w:rPr>
        <w:t>а</w:t>
      </w:r>
      <w:r w:rsidRPr="002B31D3">
        <w:rPr>
          <w:rFonts w:eastAsia="TimesNewRomanPSMT"/>
        </w:rPr>
        <w:t>низациям</w:t>
      </w:r>
      <w:r w:rsidR="000C7230" w:rsidRPr="002B31D3">
        <w:rPr>
          <w:rFonts w:eastAsia="TimesNewRomanPSMT"/>
        </w:rPr>
        <w:t>, представлены в таблице 1.1.</w:t>
      </w:r>
      <w:r w:rsidR="000C7230">
        <w:rPr>
          <w:rFonts w:eastAsia="TimesNewRomanPSMT"/>
        </w:rPr>
        <w:t>3</w:t>
      </w:r>
      <w:r w:rsidR="000C7230" w:rsidRPr="002B31D3">
        <w:rPr>
          <w:rFonts w:eastAsia="TimesNewRomanPSMT"/>
        </w:rPr>
        <w:t>.</w:t>
      </w:r>
    </w:p>
    <w:p w:rsidR="000C7230" w:rsidRDefault="000C7230" w:rsidP="000C7230">
      <w:pPr>
        <w:autoSpaceDE w:val="0"/>
        <w:spacing w:line="276" w:lineRule="auto"/>
        <w:ind w:firstLine="851"/>
        <w:jc w:val="right"/>
      </w:pPr>
      <w:r w:rsidRPr="00931000">
        <w:t>Таблица 1.1.</w:t>
      </w:r>
      <w:r>
        <w:t>3</w:t>
      </w:r>
      <w:r w:rsidRPr="00931000">
        <w:t>.</w:t>
      </w:r>
    </w:p>
    <w:tbl>
      <w:tblPr>
        <w:tblW w:w="9479" w:type="dxa"/>
        <w:tblInd w:w="-15"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6" w:space="0" w:color="595959" w:themeColor="text1" w:themeTint="A6"/>
          <w:insideV w:val="single" w:sz="6" w:space="0" w:color="595959" w:themeColor="text1" w:themeTint="A6"/>
        </w:tblBorders>
        <w:tblLayout w:type="fixed"/>
        <w:tblLook w:val="00A0" w:firstRow="1" w:lastRow="0" w:firstColumn="1" w:lastColumn="0" w:noHBand="0" w:noVBand="0"/>
      </w:tblPr>
      <w:tblGrid>
        <w:gridCol w:w="443"/>
        <w:gridCol w:w="2246"/>
        <w:gridCol w:w="1829"/>
        <w:gridCol w:w="1842"/>
        <w:gridCol w:w="1425"/>
        <w:gridCol w:w="1694"/>
      </w:tblGrid>
      <w:tr w:rsidR="000C7230" w:rsidRPr="009A377C" w:rsidTr="000662BE">
        <w:trPr>
          <w:trHeight w:val="778"/>
        </w:trPr>
        <w:tc>
          <w:tcPr>
            <w:tcW w:w="443" w:type="dxa"/>
            <w:vMerge w:val="restart"/>
            <w:shd w:val="clear" w:color="auto" w:fill="FFFFFF" w:themeFill="background1"/>
            <w:vAlign w:val="center"/>
          </w:tcPr>
          <w:p w:rsidR="000C7230" w:rsidRPr="009A377C" w:rsidRDefault="000C7230" w:rsidP="000662BE">
            <w:pPr>
              <w:jc w:val="center"/>
              <w:rPr>
                <w:b/>
                <w:spacing w:val="-6"/>
                <w:sz w:val="22"/>
                <w:szCs w:val="22"/>
              </w:rPr>
            </w:pPr>
            <w:r w:rsidRPr="009A377C">
              <w:rPr>
                <w:b/>
                <w:spacing w:val="-6"/>
                <w:sz w:val="22"/>
                <w:szCs w:val="22"/>
              </w:rPr>
              <w:t>№</w:t>
            </w:r>
          </w:p>
        </w:tc>
        <w:tc>
          <w:tcPr>
            <w:tcW w:w="2246" w:type="dxa"/>
            <w:vMerge w:val="restart"/>
            <w:shd w:val="clear" w:color="auto" w:fill="FFFFFF" w:themeFill="background1"/>
            <w:vAlign w:val="center"/>
          </w:tcPr>
          <w:p w:rsidR="000C7230" w:rsidRDefault="000C7230" w:rsidP="000662BE">
            <w:pPr>
              <w:jc w:val="center"/>
              <w:rPr>
                <w:b/>
                <w:spacing w:val="-6"/>
                <w:sz w:val="22"/>
                <w:szCs w:val="22"/>
              </w:rPr>
            </w:pPr>
            <w:r w:rsidRPr="009A377C">
              <w:rPr>
                <w:b/>
                <w:spacing w:val="-6"/>
                <w:sz w:val="22"/>
                <w:szCs w:val="22"/>
              </w:rPr>
              <w:t xml:space="preserve">Наименование </w:t>
            </w:r>
          </w:p>
          <w:p w:rsidR="000C7230" w:rsidRPr="009A377C" w:rsidRDefault="000C7230" w:rsidP="000662BE">
            <w:pPr>
              <w:jc w:val="center"/>
              <w:rPr>
                <w:b/>
                <w:spacing w:val="-6"/>
                <w:sz w:val="22"/>
                <w:szCs w:val="22"/>
              </w:rPr>
            </w:pPr>
            <w:r w:rsidRPr="009A377C">
              <w:rPr>
                <w:b/>
                <w:spacing w:val="-6"/>
                <w:sz w:val="22"/>
                <w:szCs w:val="22"/>
              </w:rPr>
              <w:t>объекта</w:t>
            </w:r>
          </w:p>
          <w:p w:rsidR="000C7230" w:rsidRPr="009A377C" w:rsidRDefault="000C7230" w:rsidP="000662BE">
            <w:pPr>
              <w:jc w:val="center"/>
              <w:rPr>
                <w:b/>
                <w:spacing w:val="-6"/>
                <w:sz w:val="22"/>
                <w:szCs w:val="22"/>
              </w:rPr>
            </w:pPr>
          </w:p>
        </w:tc>
        <w:tc>
          <w:tcPr>
            <w:tcW w:w="3671" w:type="dxa"/>
            <w:gridSpan w:val="2"/>
            <w:shd w:val="clear" w:color="auto" w:fill="FFFFFF" w:themeFill="background1"/>
            <w:vAlign w:val="center"/>
          </w:tcPr>
          <w:p w:rsidR="000C7230" w:rsidRPr="009A377C" w:rsidRDefault="000C7230" w:rsidP="000662BE">
            <w:pPr>
              <w:jc w:val="center"/>
              <w:rPr>
                <w:b/>
                <w:spacing w:val="-6"/>
                <w:sz w:val="22"/>
                <w:szCs w:val="22"/>
              </w:rPr>
            </w:pPr>
            <w:r w:rsidRPr="009A377C">
              <w:rPr>
                <w:b/>
                <w:spacing w:val="-6"/>
                <w:sz w:val="22"/>
                <w:szCs w:val="22"/>
              </w:rPr>
              <w:t>Минимально допустимый уровень обеспеченности</w:t>
            </w:r>
          </w:p>
        </w:tc>
        <w:tc>
          <w:tcPr>
            <w:tcW w:w="3119" w:type="dxa"/>
            <w:gridSpan w:val="2"/>
            <w:shd w:val="clear" w:color="auto" w:fill="FFFFFF" w:themeFill="background1"/>
            <w:vAlign w:val="center"/>
          </w:tcPr>
          <w:p w:rsidR="000C7230" w:rsidRPr="009A377C" w:rsidRDefault="000C7230" w:rsidP="000662BE">
            <w:pPr>
              <w:jc w:val="center"/>
              <w:rPr>
                <w:b/>
                <w:spacing w:val="-6"/>
                <w:sz w:val="22"/>
                <w:szCs w:val="22"/>
              </w:rPr>
            </w:pPr>
            <w:r w:rsidRPr="009A377C">
              <w:rPr>
                <w:b/>
                <w:spacing w:val="-6"/>
                <w:sz w:val="22"/>
                <w:szCs w:val="22"/>
              </w:rPr>
              <w:t>Максимально допустимый уровень территориальной д</w:t>
            </w:r>
            <w:r w:rsidRPr="009A377C">
              <w:rPr>
                <w:b/>
                <w:spacing w:val="-6"/>
                <w:sz w:val="22"/>
                <w:szCs w:val="22"/>
              </w:rPr>
              <w:t>о</w:t>
            </w:r>
            <w:r w:rsidRPr="009A377C">
              <w:rPr>
                <w:b/>
                <w:spacing w:val="-6"/>
                <w:sz w:val="22"/>
                <w:szCs w:val="22"/>
              </w:rPr>
              <w:t>ступности</w:t>
            </w:r>
          </w:p>
        </w:tc>
      </w:tr>
      <w:tr w:rsidR="000C7230" w:rsidRPr="009A377C" w:rsidTr="000662BE">
        <w:trPr>
          <w:trHeight w:val="505"/>
        </w:trPr>
        <w:tc>
          <w:tcPr>
            <w:tcW w:w="443" w:type="dxa"/>
            <w:vMerge/>
            <w:shd w:val="clear" w:color="auto" w:fill="FFFFFF" w:themeFill="background1"/>
            <w:vAlign w:val="center"/>
          </w:tcPr>
          <w:p w:rsidR="000C7230" w:rsidRPr="009A377C" w:rsidRDefault="000C7230" w:rsidP="000662BE">
            <w:pPr>
              <w:jc w:val="center"/>
              <w:rPr>
                <w:b/>
                <w:spacing w:val="-6"/>
                <w:sz w:val="22"/>
                <w:szCs w:val="22"/>
              </w:rPr>
            </w:pPr>
          </w:p>
        </w:tc>
        <w:tc>
          <w:tcPr>
            <w:tcW w:w="2246" w:type="dxa"/>
            <w:vMerge/>
            <w:shd w:val="clear" w:color="auto" w:fill="FFFFFF" w:themeFill="background1"/>
            <w:vAlign w:val="center"/>
          </w:tcPr>
          <w:p w:rsidR="000C7230" w:rsidRPr="009A377C" w:rsidRDefault="000C7230" w:rsidP="000662BE">
            <w:pPr>
              <w:jc w:val="center"/>
              <w:rPr>
                <w:b/>
                <w:spacing w:val="-6"/>
                <w:sz w:val="22"/>
                <w:szCs w:val="22"/>
              </w:rPr>
            </w:pPr>
          </w:p>
        </w:tc>
        <w:tc>
          <w:tcPr>
            <w:tcW w:w="1829" w:type="dxa"/>
            <w:shd w:val="clear" w:color="auto" w:fill="FFFFFF" w:themeFill="background1"/>
            <w:vAlign w:val="center"/>
          </w:tcPr>
          <w:p w:rsidR="000C7230" w:rsidRPr="009A377C" w:rsidRDefault="000C7230" w:rsidP="000662BE">
            <w:pPr>
              <w:jc w:val="center"/>
              <w:rPr>
                <w:b/>
                <w:spacing w:val="-6"/>
                <w:sz w:val="22"/>
                <w:szCs w:val="22"/>
              </w:rPr>
            </w:pPr>
            <w:r w:rsidRPr="009A377C">
              <w:rPr>
                <w:b/>
                <w:spacing w:val="-6"/>
                <w:sz w:val="22"/>
                <w:szCs w:val="22"/>
              </w:rPr>
              <w:t>Единица</w:t>
            </w:r>
          </w:p>
          <w:p w:rsidR="000C7230" w:rsidRPr="009A377C" w:rsidRDefault="000C7230" w:rsidP="000662BE">
            <w:pPr>
              <w:jc w:val="center"/>
              <w:rPr>
                <w:b/>
                <w:spacing w:val="-6"/>
                <w:sz w:val="22"/>
                <w:szCs w:val="22"/>
              </w:rPr>
            </w:pPr>
            <w:r w:rsidRPr="009A377C">
              <w:rPr>
                <w:b/>
                <w:spacing w:val="-6"/>
                <w:sz w:val="22"/>
                <w:szCs w:val="22"/>
              </w:rPr>
              <w:t>измерения</w:t>
            </w:r>
          </w:p>
        </w:tc>
        <w:tc>
          <w:tcPr>
            <w:tcW w:w="1842" w:type="dxa"/>
            <w:tcBorders>
              <w:bottom w:val="single" w:sz="4" w:space="0" w:color="auto"/>
            </w:tcBorders>
            <w:shd w:val="clear" w:color="auto" w:fill="FFFFFF" w:themeFill="background1"/>
            <w:vAlign w:val="center"/>
          </w:tcPr>
          <w:p w:rsidR="000C7230" w:rsidRPr="009A377C" w:rsidRDefault="000C7230" w:rsidP="000662BE">
            <w:pPr>
              <w:jc w:val="center"/>
              <w:rPr>
                <w:b/>
                <w:spacing w:val="-6"/>
                <w:sz w:val="22"/>
                <w:szCs w:val="22"/>
              </w:rPr>
            </w:pPr>
            <w:r w:rsidRPr="009A377C">
              <w:rPr>
                <w:b/>
                <w:spacing w:val="-6"/>
                <w:sz w:val="22"/>
                <w:szCs w:val="22"/>
              </w:rPr>
              <w:t>Величина</w:t>
            </w:r>
          </w:p>
        </w:tc>
        <w:tc>
          <w:tcPr>
            <w:tcW w:w="1425" w:type="dxa"/>
            <w:tcBorders>
              <w:bottom w:val="single" w:sz="4" w:space="0" w:color="auto"/>
            </w:tcBorders>
            <w:shd w:val="clear" w:color="auto" w:fill="FFFFFF" w:themeFill="background1"/>
            <w:vAlign w:val="center"/>
          </w:tcPr>
          <w:p w:rsidR="000C7230" w:rsidRPr="009A377C" w:rsidRDefault="000C7230" w:rsidP="000662BE">
            <w:pPr>
              <w:jc w:val="center"/>
              <w:rPr>
                <w:b/>
                <w:spacing w:val="-6"/>
                <w:sz w:val="22"/>
                <w:szCs w:val="22"/>
              </w:rPr>
            </w:pPr>
            <w:r w:rsidRPr="009A377C">
              <w:rPr>
                <w:b/>
                <w:spacing w:val="-6"/>
                <w:sz w:val="22"/>
                <w:szCs w:val="22"/>
              </w:rPr>
              <w:t>Единица</w:t>
            </w:r>
          </w:p>
          <w:p w:rsidR="000C7230" w:rsidRPr="009A377C" w:rsidRDefault="000C7230" w:rsidP="000662BE">
            <w:pPr>
              <w:jc w:val="center"/>
              <w:rPr>
                <w:b/>
                <w:spacing w:val="-6"/>
                <w:sz w:val="22"/>
                <w:szCs w:val="22"/>
              </w:rPr>
            </w:pPr>
            <w:r w:rsidRPr="009A377C">
              <w:rPr>
                <w:b/>
                <w:spacing w:val="-6"/>
                <w:sz w:val="22"/>
                <w:szCs w:val="22"/>
              </w:rPr>
              <w:t>измерения</w:t>
            </w:r>
          </w:p>
        </w:tc>
        <w:tc>
          <w:tcPr>
            <w:tcW w:w="1694" w:type="dxa"/>
            <w:tcBorders>
              <w:bottom w:val="single" w:sz="4" w:space="0" w:color="auto"/>
            </w:tcBorders>
            <w:shd w:val="clear" w:color="auto" w:fill="FFFFFF" w:themeFill="background1"/>
            <w:vAlign w:val="center"/>
          </w:tcPr>
          <w:p w:rsidR="000C7230" w:rsidRPr="009A377C" w:rsidRDefault="000C7230" w:rsidP="000662BE">
            <w:pPr>
              <w:jc w:val="center"/>
              <w:rPr>
                <w:b/>
                <w:spacing w:val="-6"/>
                <w:sz w:val="22"/>
                <w:szCs w:val="22"/>
              </w:rPr>
            </w:pPr>
            <w:r w:rsidRPr="009A377C">
              <w:rPr>
                <w:b/>
                <w:spacing w:val="-6"/>
                <w:sz w:val="22"/>
                <w:szCs w:val="22"/>
              </w:rPr>
              <w:t>Величина</w:t>
            </w:r>
          </w:p>
        </w:tc>
      </w:tr>
      <w:tr w:rsidR="000C7230" w:rsidRPr="009A377C" w:rsidTr="000C7230">
        <w:trPr>
          <w:trHeight w:val="1598"/>
        </w:trPr>
        <w:tc>
          <w:tcPr>
            <w:tcW w:w="443" w:type="dxa"/>
            <w:vAlign w:val="center"/>
          </w:tcPr>
          <w:p w:rsidR="000C7230" w:rsidRPr="009A377C" w:rsidRDefault="000C7230" w:rsidP="000662BE">
            <w:pPr>
              <w:jc w:val="center"/>
              <w:rPr>
                <w:b/>
                <w:spacing w:val="-6"/>
                <w:sz w:val="22"/>
                <w:szCs w:val="22"/>
              </w:rPr>
            </w:pPr>
            <w:r w:rsidRPr="009A377C">
              <w:rPr>
                <w:b/>
                <w:spacing w:val="-6"/>
                <w:sz w:val="22"/>
                <w:szCs w:val="22"/>
              </w:rPr>
              <w:t>1</w:t>
            </w:r>
          </w:p>
        </w:tc>
        <w:tc>
          <w:tcPr>
            <w:tcW w:w="2246" w:type="dxa"/>
            <w:vAlign w:val="center"/>
          </w:tcPr>
          <w:p w:rsidR="000C7230" w:rsidRPr="009A377C" w:rsidRDefault="000C7230" w:rsidP="000662BE">
            <w:pPr>
              <w:tabs>
                <w:tab w:val="left" w:pos="6780"/>
              </w:tabs>
              <w:contextualSpacing/>
              <w:jc w:val="center"/>
              <w:rPr>
                <w:spacing w:val="-6"/>
                <w:sz w:val="22"/>
                <w:szCs w:val="22"/>
              </w:rPr>
            </w:pPr>
            <w:r w:rsidRPr="000C7230">
              <w:rPr>
                <w:spacing w:val="-6"/>
                <w:sz w:val="22"/>
                <w:szCs w:val="22"/>
              </w:rPr>
              <w:t>Остановочные пункты школьных автобусов</w:t>
            </w:r>
          </w:p>
        </w:tc>
        <w:tc>
          <w:tcPr>
            <w:tcW w:w="1829" w:type="dxa"/>
            <w:vAlign w:val="center"/>
          </w:tcPr>
          <w:p w:rsidR="000C7230" w:rsidRPr="007F5FF0" w:rsidRDefault="000C7230" w:rsidP="000662BE">
            <w:pPr>
              <w:tabs>
                <w:tab w:val="left" w:pos="6780"/>
              </w:tabs>
              <w:contextualSpacing/>
              <w:jc w:val="center"/>
              <w:rPr>
                <w:spacing w:val="-6"/>
                <w:sz w:val="22"/>
                <w:szCs w:val="22"/>
              </w:rPr>
            </w:pPr>
            <w:r>
              <w:rPr>
                <w:spacing w:val="-6"/>
                <w:sz w:val="22"/>
                <w:szCs w:val="22"/>
              </w:rPr>
              <w:t>Кол-во остан</w:t>
            </w:r>
            <w:r>
              <w:rPr>
                <w:spacing w:val="-6"/>
                <w:sz w:val="22"/>
                <w:szCs w:val="22"/>
              </w:rPr>
              <w:t>о</w:t>
            </w:r>
            <w:r>
              <w:rPr>
                <w:spacing w:val="-6"/>
                <w:sz w:val="22"/>
                <w:szCs w:val="22"/>
              </w:rPr>
              <w:t>вочных пунктов</w:t>
            </w:r>
          </w:p>
        </w:tc>
        <w:tc>
          <w:tcPr>
            <w:tcW w:w="1842" w:type="dxa"/>
            <w:vAlign w:val="center"/>
          </w:tcPr>
          <w:p w:rsidR="000C7230" w:rsidRPr="00665BC6" w:rsidRDefault="000C7230" w:rsidP="000662BE">
            <w:pPr>
              <w:jc w:val="center"/>
              <w:rPr>
                <w:spacing w:val="-6"/>
                <w:sz w:val="22"/>
                <w:szCs w:val="22"/>
              </w:rPr>
            </w:pPr>
            <w:r w:rsidRPr="000C7230">
              <w:rPr>
                <w:spacing w:val="-6"/>
                <w:sz w:val="22"/>
                <w:szCs w:val="22"/>
              </w:rPr>
              <w:t>в соответствии с утверждённым маршрутом</w:t>
            </w:r>
          </w:p>
        </w:tc>
        <w:tc>
          <w:tcPr>
            <w:tcW w:w="1425" w:type="dxa"/>
            <w:vAlign w:val="center"/>
          </w:tcPr>
          <w:p w:rsidR="000C7230" w:rsidRDefault="000C7230" w:rsidP="000C7230">
            <w:pPr>
              <w:tabs>
                <w:tab w:val="left" w:pos="6780"/>
              </w:tabs>
              <w:contextualSpacing/>
              <w:jc w:val="center"/>
              <w:rPr>
                <w:spacing w:val="-6"/>
                <w:sz w:val="22"/>
                <w:szCs w:val="22"/>
              </w:rPr>
            </w:pPr>
            <w:r>
              <w:rPr>
                <w:spacing w:val="-6"/>
                <w:sz w:val="22"/>
                <w:szCs w:val="22"/>
              </w:rPr>
              <w:t>радиус д</w:t>
            </w:r>
            <w:r>
              <w:rPr>
                <w:spacing w:val="-6"/>
                <w:sz w:val="22"/>
                <w:szCs w:val="22"/>
              </w:rPr>
              <w:t>о</w:t>
            </w:r>
            <w:r>
              <w:rPr>
                <w:spacing w:val="-6"/>
                <w:sz w:val="22"/>
                <w:szCs w:val="22"/>
              </w:rPr>
              <w:t xml:space="preserve">ступности, </w:t>
            </w:r>
          </w:p>
          <w:p w:rsidR="000C7230" w:rsidRDefault="000C7230" w:rsidP="000C7230">
            <w:pPr>
              <w:tabs>
                <w:tab w:val="left" w:pos="6780"/>
              </w:tabs>
              <w:contextualSpacing/>
              <w:jc w:val="center"/>
              <w:rPr>
                <w:spacing w:val="-6"/>
                <w:sz w:val="22"/>
                <w:szCs w:val="22"/>
              </w:rPr>
            </w:pPr>
            <w:r>
              <w:rPr>
                <w:spacing w:val="-6"/>
                <w:sz w:val="22"/>
                <w:szCs w:val="22"/>
              </w:rPr>
              <w:t>метров</w:t>
            </w:r>
          </w:p>
        </w:tc>
        <w:tc>
          <w:tcPr>
            <w:tcW w:w="1694" w:type="dxa"/>
            <w:vAlign w:val="center"/>
          </w:tcPr>
          <w:p w:rsidR="000C7230" w:rsidRDefault="000C7230" w:rsidP="000662BE">
            <w:pPr>
              <w:jc w:val="center"/>
              <w:rPr>
                <w:spacing w:val="-6"/>
                <w:sz w:val="22"/>
                <w:szCs w:val="22"/>
              </w:rPr>
            </w:pPr>
            <w:r>
              <w:rPr>
                <w:spacing w:val="-6"/>
                <w:sz w:val="22"/>
                <w:szCs w:val="22"/>
              </w:rPr>
              <w:t>500</w:t>
            </w:r>
          </w:p>
        </w:tc>
      </w:tr>
    </w:tbl>
    <w:p w:rsidR="000C7230" w:rsidRDefault="000C7230" w:rsidP="000C7230">
      <w:pPr>
        <w:autoSpaceDE w:val="0"/>
        <w:spacing w:line="276" w:lineRule="auto"/>
        <w:ind w:firstLine="851"/>
        <w:jc w:val="center"/>
        <w:rPr>
          <w:rFonts w:eastAsia="TimesNewRomanPSMT"/>
        </w:rPr>
      </w:pPr>
    </w:p>
    <w:p w:rsidR="000C7230" w:rsidRPr="00D3622B" w:rsidRDefault="000C7230" w:rsidP="000C7230">
      <w:pPr>
        <w:autoSpaceDE w:val="0"/>
        <w:spacing w:line="276" w:lineRule="auto"/>
        <w:ind w:firstLine="851"/>
        <w:jc w:val="both"/>
        <w:rPr>
          <w:rFonts w:eastAsia="TimesNewRomanPSMT"/>
        </w:rPr>
      </w:pPr>
      <w:r w:rsidRPr="000C7230">
        <w:rPr>
          <w:rFonts w:eastAsia="TimesNewRomanPSMT"/>
        </w:rPr>
        <w:t>Требования к размещению и оборудованию остановочных пунктов школьных а</w:t>
      </w:r>
      <w:r w:rsidRPr="000C7230">
        <w:rPr>
          <w:rFonts w:eastAsia="TimesNewRomanPSMT"/>
        </w:rPr>
        <w:t>в</w:t>
      </w:r>
      <w:r w:rsidRPr="000C7230">
        <w:rPr>
          <w:rFonts w:eastAsia="TimesNewRomanPSMT"/>
        </w:rPr>
        <w:t>тобусов определяются в соответствии с пунктом 10.5 СП 42.13330-2016</w:t>
      </w:r>
      <w:r>
        <w:rPr>
          <w:rFonts w:eastAsia="TimesNewRomanPSMT"/>
        </w:rPr>
        <w:t xml:space="preserve"> </w:t>
      </w:r>
      <w:r w:rsidRPr="000C7230">
        <w:rPr>
          <w:rFonts w:eastAsia="TimesNewRomanPSMT"/>
        </w:rPr>
        <w:t>Градостроител</w:t>
      </w:r>
      <w:r w:rsidRPr="000C7230">
        <w:rPr>
          <w:rFonts w:eastAsia="TimesNewRomanPSMT"/>
        </w:rPr>
        <w:t>ь</w:t>
      </w:r>
      <w:r w:rsidRPr="000C7230">
        <w:rPr>
          <w:rFonts w:eastAsia="TimesNewRomanPSMT"/>
        </w:rPr>
        <w:t>ство. Планировка и застройка городских и сельских поселений. Актуализированная р</w:t>
      </w:r>
      <w:r w:rsidRPr="000C7230">
        <w:rPr>
          <w:rFonts w:eastAsia="TimesNewRomanPSMT"/>
        </w:rPr>
        <w:t>е</w:t>
      </w:r>
      <w:r w:rsidRPr="000C7230">
        <w:rPr>
          <w:rFonts w:eastAsia="TimesNewRomanPSMT"/>
        </w:rPr>
        <w:t>дакция СНиП 2.07.01-</w:t>
      </w:r>
      <w:r>
        <w:rPr>
          <w:rFonts w:eastAsia="TimesNewRomanPSMT"/>
        </w:rPr>
        <w:t>89*</w:t>
      </w:r>
      <w:r w:rsidRPr="000C7230">
        <w:rPr>
          <w:rFonts w:eastAsia="TimesNewRomanPSMT"/>
        </w:rPr>
        <w:t>.</w:t>
      </w:r>
    </w:p>
    <w:p w:rsidR="00D3622B" w:rsidRDefault="00D3622B" w:rsidP="00D3622B">
      <w:pPr>
        <w:ind w:firstLine="851"/>
      </w:pPr>
    </w:p>
    <w:p w:rsidR="001D05C1" w:rsidRDefault="001D05C1" w:rsidP="00D3622B">
      <w:pPr>
        <w:ind w:firstLine="851"/>
      </w:pPr>
    </w:p>
    <w:p w:rsidR="00FA413E" w:rsidRDefault="00FA413E" w:rsidP="00D3622B">
      <w:pPr>
        <w:ind w:firstLine="851"/>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96"/>
      </w:tblGrid>
      <w:tr w:rsidR="00101A06" w:rsidTr="00067B88">
        <w:tc>
          <w:tcPr>
            <w:tcW w:w="567" w:type="dxa"/>
            <w:shd w:val="clear" w:color="auto" w:fill="C4BC96" w:themeFill="background2" w:themeFillShade="BF"/>
          </w:tcPr>
          <w:p w:rsidR="00101A06" w:rsidRPr="00FC0695" w:rsidRDefault="00101A06" w:rsidP="001C13F5">
            <w:pPr>
              <w:autoSpaceDE w:val="0"/>
              <w:spacing w:line="276" w:lineRule="auto"/>
              <w:jc w:val="both"/>
              <w:rPr>
                <w:rFonts w:eastAsia="TimesNewRomanPSMT"/>
                <w:b/>
                <w:sz w:val="6"/>
              </w:rPr>
            </w:pPr>
          </w:p>
        </w:tc>
        <w:tc>
          <w:tcPr>
            <w:tcW w:w="8396" w:type="dxa"/>
            <w:shd w:val="clear" w:color="auto" w:fill="C4BC96" w:themeFill="background2" w:themeFillShade="BF"/>
          </w:tcPr>
          <w:p w:rsidR="00101A06" w:rsidRPr="00FC0695" w:rsidRDefault="00101A06" w:rsidP="001C13F5">
            <w:pPr>
              <w:autoSpaceDE w:val="0"/>
              <w:spacing w:line="276" w:lineRule="auto"/>
              <w:jc w:val="both"/>
              <w:rPr>
                <w:rFonts w:eastAsia="TimesNewRomanPSMT"/>
                <w:b/>
                <w:sz w:val="6"/>
              </w:rPr>
            </w:pPr>
          </w:p>
        </w:tc>
      </w:tr>
      <w:tr w:rsidR="00101A06" w:rsidTr="00067B88">
        <w:tc>
          <w:tcPr>
            <w:tcW w:w="567" w:type="dxa"/>
            <w:shd w:val="clear" w:color="auto" w:fill="auto"/>
          </w:tcPr>
          <w:p w:rsidR="00101A06" w:rsidRDefault="00101A06" w:rsidP="00101A06">
            <w:pPr>
              <w:autoSpaceDE w:val="0"/>
              <w:jc w:val="both"/>
              <w:rPr>
                <w:rFonts w:eastAsia="TimesNewRomanPSMT"/>
                <w:b/>
              </w:rPr>
            </w:pPr>
            <w:r>
              <w:rPr>
                <w:b/>
              </w:rPr>
              <w:t>1.2</w:t>
            </w:r>
          </w:p>
        </w:tc>
        <w:tc>
          <w:tcPr>
            <w:tcW w:w="8396" w:type="dxa"/>
            <w:shd w:val="clear" w:color="auto" w:fill="auto"/>
          </w:tcPr>
          <w:p w:rsidR="00101A06" w:rsidRDefault="008D7470" w:rsidP="00102975">
            <w:pPr>
              <w:autoSpaceDE w:val="0"/>
              <w:rPr>
                <w:rFonts w:eastAsia="TimesNewRomanPSMT"/>
                <w:b/>
              </w:rPr>
            </w:pPr>
            <w:r w:rsidRPr="008D7470">
              <w:rPr>
                <w:b/>
              </w:rPr>
              <w:t xml:space="preserve">Расчётные показатели минимально допустимого уровня обеспеченности объектами местного значения в области </w:t>
            </w:r>
            <w:r w:rsidR="00205F06">
              <w:rPr>
                <w:b/>
              </w:rPr>
              <w:t>образования</w:t>
            </w:r>
            <w:r w:rsidRPr="008D7470">
              <w:rPr>
                <w:b/>
              </w:rPr>
              <w:t xml:space="preserve"> и показатели ма</w:t>
            </w:r>
            <w:r w:rsidRPr="008D7470">
              <w:rPr>
                <w:b/>
              </w:rPr>
              <w:t>к</w:t>
            </w:r>
            <w:r w:rsidRPr="008D7470">
              <w:rPr>
                <w:b/>
              </w:rPr>
              <w:t>симально допустимого уровня территориальной доступности таких об</w:t>
            </w:r>
            <w:r w:rsidRPr="008D7470">
              <w:rPr>
                <w:b/>
              </w:rPr>
              <w:t>ъ</w:t>
            </w:r>
            <w:r w:rsidRPr="008D7470">
              <w:rPr>
                <w:b/>
              </w:rPr>
              <w:t xml:space="preserve">ектов для населения </w:t>
            </w:r>
            <w:r w:rsidR="00102975">
              <w:rPr>
                <w:b/>
              </w:rPr>
              <w:t>Завитинского</w:t>
            </w:r>
            <w:r w:rsidR="00205F06">
              <w:rPr>
                <w:b/>
              </w:rPr>
              <w:t xml:space="preserve"> муниципального района.</w:t>
            </w:r>
          </w:p>
        </w:tc>
      </w:tr>
    </w:tbl>
    <w:p w:rsidR="00101A06" w:rsidRPr="00FC0695" w:rsidRDefault="00101A06" w:rsidP="00101A06">
      <w:pPr>
        <w:autoSpaceDE w:val="0"/>
        <w:spacing w:line="276" w:lineRule="auto"/>
        <w:ind w:firstLine="851"/>
        <w:jc w:val="both"/>
        <w:rPr>
          <w:rFonts w:eastAsia="TimesNewRomanPSMT"/>
          <w:b/>
          <w:sz w:val="20"/>
        </w:rPr>
      </w:pPr>
    </w:p>
    <w:p w:rsidR="00205F06" w:rsidRDefault="00205F06" w:rsidP="00205F06">
      <w:pPr>
        <w:autoSpaceDE w:val="0"/>
        <w:spacing w:line="276" w:lineRule="auto"/>
        <w:ind w:firstLine="851"/>
        <w:jc w:val="both"/>
        <w:rPr>
          <w:rFonts w:eastAsia="TimesNewRomanPSMT"/>
        </w:rPr>
      </w:pPr>
      <w:proofErr w:type="gramStart"/>
      <w:r w:rsidRPr="008D7470">
        <w:rPr>
          <w:rFonts w:eastAsia="TimesNewRomanPSMT"/>
        </w:rPr>
        <w:t xml:space="preserve">Расчетные показатели для объектов местного значения в области </w:t>
      </w:r>
      <w:r>
        <w:rPr>
          <w:rFonts w:eastAsia="TimesNewRomanPSMT"/>
        </w:rPr>
        <w:t xml:space="preserve">образования </w:t>
      </w:r>
      <w:r w:rsidRPr="008D7470">
        <w:rPr>
          <w:rFonts w:eastAsia="TimesNewRomanPSMT"/>
        </w:rPr>
        <w:t xml:space="preserve">установлены в соответствии с </w:t>
      </w:r>
      <w:r>
        <w:rPr>
          <w:rFonts w:eastAsia="TimesNewRomanPSMT"/>
        </w:rPr>
        <w:t>условиями текущей обеспеченности населения муниц</w:t>
      </w:r>
      <w:r>
        <w:rPr>
          <w:rFonts w:eastAsia="TimesNewRomanPSMT"/>
        </w:rPr>
        <w:t>и</w:t>
      </w:r>
      <w:r>
        <w:rPr>
          <w:rFonts w:eastAsia="TimesNewRomanPSMT"/>
        </w:rPr>
        <w:t>пального образования, а также документов стратегического планирования</w:t>
      </w:r>
      <w:r w:rsidRPr="008D7470">
        <w:rPr>
          <w:rFonts w:eastAsia="TimesNewRomanPSMT"/>
        </w:rPr>
        <w:t xml:space="preserve"> </w:t>
      </w:r>
      <w:r w:rsidR="004469AF">
        <w:rPr>
          <w:rFonts w:eastAsia="TimesNewRomanPSMT"/>
        </w:rPr>
        <w:t>Завитинского</w:t>
      </w:r>
      <w:r w:rsidRPr="00205F06">
        <w:rPr>
          <w:rFonts w:eastAsia="TimesNewRomanPSMT"/>
        </w:rPr>
        <w:t xml:space="preserve"> муниципального района</w:t>
      </w:r>
      <w:r>
        <w:rPr>
          <w:rFonts w:eastAsia="TimesNewRomanPSMT"/>
        </w:rPr>
        <w:t>, с учетом Методических рекомендаций по развитию сети образ</w:t>
      </w:r>
      <w:r>
        <w:rPr>
          <w:rFonts w:eastAsia="TimesNewRomanPSMT"/>
        </w:rPr>
        <w:t>о</w:t>
      </w:r>
      <w:r>
        <w:rPr>
          <w:rFonts w:eastAsia="TimesNewRomanPSMT"/>
        </w:rPr>
        <w:t>вательных организаций и обеспеченности населения услугами таких организаций, вкл</w:t>
      </w:r>
      <w:r>
        <w:rPr>
          <w:rFonts w:eastAsia="TimesNewRomanPSMT"/>
        </w:rPr>
        <w:t>ю</w:t>
      </w:r>
      <w:r>
        <w:rPr>
          <w:rFonts w:eastAsia="TimesNewRomanPSMT"/>
        </w:rPr>
        <w:t>чающих требования по размещению организаций сферы образования, в том числе в сел</w:t>
      </w:r>
      <w:r>
        <w:rPr>
          <w:rFonts w:eastAsia="TimesNewRomanPSMT"/>
        </w:rPr>
        <w:t>ь</w:t>
      </w:r>
      <w:r>
        <w:rPr>
          <w:rFonts w:eastAsia="TimesNewRomanPSMT"/>
        </w:rPr>
        <w:t>ской местности, исходя из норм действующего законодательства</w:t>
      </w:r>
      <w:proofErr w:type="gramEnd"/>
      <w:r>
        <w:rPr>
          <w:rFonts w:eastAsia="TimesNewRomanPSMT"/>
        </w:rPr>
        <w:t xml:space="preserve">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Климовым А.А. от 04.05.2016 г. № АК-15/02вн.</w:t>
      </w:r>
    </w:p>
    <w:p w:rsidR="00BA7DC0" w:rsidRDefault="00205F06" w:rsidP="003D0236">
      <w:pPr>
        <w:autoSpaceDE w:val="0"/>
        <w:spacing w:line="276" w:lineRule="auto"/>
        <w:ind w:firstLine="851"/>
        <w:jc w:val="both"/>
        <w:rPr>
          <w:rFonts w:eastAsia="TimesNewRomanPSMT"/>
        </w:rPr>
      </w:pPr>
      <w:r w:rsidRPr="008D7470">
        <w:rPr>
          <w:rFonts w:eastAsia="TimesNewRomanPSMT"/>
        </w:rPr>
        <w:t>Расчетные показа</w:t>
      </w:r>
      <w:r>
        <w:rPr>
          <w:rFonts w:eastAsia="TimesNewRomanPSMT"/>
        </w:rPr>
        <w:t>те</w:t>
      </w:r>
      <w:r w:rsidRPr="008D7470">
        <w:rPr>
          <w:rFonts w:eastAsia="TimesNewRomanPSMT"/>
        </w:rPr>
        <w:t>ли минимально допустимого уровня обеспеченности о</w:t>
      </w:r>
      <w:r>
        <w:rPr>
          <w:rFonts w:eastAsia="TimesNewRomanPSMT"/>
        </w:rPr>
        <w:t>бъект</w:t>
      </w:r>
      <w:r>
        <w:rPr>
          <w:rFonts w:eastAsia="TimesNewRomanPSMT"/>
        </w:rPr>
        <w:t>а</w:t>
      </w:r>
      <w:r>
        <w:rPr>
          <w:rFonts w:eastAsia="TimesNewRomanPSMT"/>
        </w:rPr>
        <w:t>ми местного значения</w:t>
      </w:r>
      <w:r w:rsidR="006B56FB">
        <w:rPr>
          <w:rFonts w:eastAsia="TimesNewRomanPSMT"/>
        </w:rPr>
        <w:t xml:space="preserve"> </w:t>
      </w:r>
      <w:r>
        <w:rPr>
          <w:rFonts w:eastAsia="TimesNewRomanPSMT"/>
        </w:rPr>
        <w:t>в области образования и по</w:t>
      </w:r>
      <w:r w:rsidRPr="008D7470">
        <w:rPr>
          <w:rFonts w:eastAsia="TimesNewRomanPSMT"/>
        </w:rPr>
        <w:t>казатели максимально допустимого уровня территор</w:t>
      </w:r>
      <w:r>
        <w:rPr>
          <w:rFonts w:eastAsia="TimesNewRomanPSMT"/>
        </w:rPr>
        <w:t>иальной доступности таких объек</w:t>
      </w:r>
      <w:r w:rsidRPr="008D7470">
        <w:rPr>
          <w:rFonts w:eastAsia="TimesNewRomanPSMT"/>
        </w:rPr>
        <w:t>тов, представлены в таблиц</w:t>
      </w:r>
      <w:r>
        <w:rPr>
          <w:rFonts w:eastAsia="TimesNewRomanPSMT"/>
        </w:rPr>
        <w:t>е</w:t>
      </w:r>
      <w:r w:rsidRPr="008D7470">
        <w:rPr>
          <w:rFonts w:eastAsia="TimesNewRomanPSMT"/>
        </w:rPr>
        <w:t xml:space="preserve"> 1.</w:t>
      </w:r>
      <w:r>
        <w:rPr>
          <w:rFonts w:eastAsia="TimesNewRomanPSMT"/>
        </w:rPr>
        <w:t>2.1</w:t>
      </w:r>
      <w:r w:rsidRPr="008D7470">
        <w:rPr>
          <w:rFonts w:eastAsia="TimesNewRomanPSMT"/>
        </w:rPr>
        <w:t>.</w:t>
      </w:r>
    </w:p>
    <w:p w:rsidR="00BA7DC0" w:rsidRDefault="00BA7DC0" w:rsidP="00BA7DC0">
      <w:pPr>
        <w:autoSpaceDE w:val="0"/>
        <w:spacing w:line="276" w:lineRule="auto"/>
        <w:rPr>
          <w:rFonts w:eastAsia="TimesNewRomanPSMT"/>
        </w:rPr>
      </w:pPr>
    </w:p>
    <w:p w:rsidR="00205F06" w:rsidRDefault="00205F06" w:rsidP="00205F06">
      <w:pPr>
        <w:autoSpaceDE w:val="0"/>
        <w:spacing w:line="276" w:lineRule="auto"/>
        <w:ind w:firstLine="851"/>
        <w:jc w:val="right"/>
        <w:rPr>
          <w:rFonts w:eastAsia="TimesNewRomanPSMT"/>
        </w:rPr>
      </w:pPr>
      <w:r>
        <w:rPr>
          <w:rFonts w:eastAsia="TimesNewRomanPSMT"/>
        </w:rPr>
        <w:t>Таблица 1.2.1.</w:t>
      </w:r>
    </w:p>
    <w:tbl>
      <w:tblPr>
        <w:tblW w:w="9479" w:type="dxa"/>
        <w:tblInd w:w="-15"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6" w:space="0" w:color="595959" w:themeColor="text1" w:themeTint="A6"/>
          <w:insideV w:val="single" w:sz="6" w:space="0" w:color="595959" w:themeColor="text1" w:themeTint="A6"/>
        </w:tblBorders>
        <w:tblLayout w:type="fixed"/>
        <w:tblLook w:val="00A0" w:firstRow="1" w:lastRow="0" w:firstColumn="1" w:lastColumn="0" w:noHBand="0" w:noVBand="0"/>
      </w:tblPr>
      <w:tblGrid>
        <w:gridCol w:w="443"/>
        <w:gridCol w:w="2246"/>
        <w:gridCol w:w="1829"/>
        <w:gridCol w:w="1842"/>
        <w:gridCol w:w="1425"/>
        <w:gridCol w:w="1694"/>
      </w:tblGrid>
      <w:tr w:rsidR="00205F06" w:rsidRPr="009A377C" w:rsidTr="007501AC">
        <w:trPr>
          <w:trHeight w:val="778"/>
        </w:trPr>
        <w:tc>
          <w:tcPr>
            <w:tcW w:w="443" w:type="dxa"/>
            <w:vMerge w:val="restart"/>
            <w:shd w:val="clear" w:color="auto" w:fill="FFFFFF" w:themeFill="background1"/>
            <w:vAlign w:val="center"/>
          </w:tcPr>
          <w:p w:rsidR="00205F06" w:rsidRPr="009A377C" w:rsidRDefault="00205F06" w:rsidP="007501AC">
            <w:pPr>
              <w:jc w:val="center"/>
              <w:rPr>
                <w:b/>
                <w:spacing w:val="-6"/>
                <w:sz w:val="22"/>
                <w:szCs w:val="22"/>
              </w:rPr>
            </w:pPr>
            <w:r w:rsidRPr="009A377C">
              <w:rPr>
                <w:b/>
                <w:spacing w:val="-6"/>
                <w:sz w:val="22"/>
                <w:szCs w:val="22"/>
              </w:rPr>
              <w:lastRenderedPageBreak/>
              <w:t>№</w:t>
            </w:r>
          </w:p>
        </w:tc>
        <w:tc>
          <w:tcPr>
            <w:tcW w:w="2246" w:type="dxa"/>
            <w:vMerge w:val="restart"/>
            <w:shd w:val="clear" w:color="auto" w:fill="FFFFFF" w:themeFill="background1"/>
            <w:vAlign w:val="center"/>
          </w:tcPr>
          <w:p w:rsidR="00931000" w:rsidRDefault="00205F06" w:rsidP="007501AC">
            <w:pPr>
              <w:jc w:val="center"/>
              <w:rPr>
                <w:b/>
                <w:spacing w:val="-6"/>
                <w:sz w:val="22"/>
                <w:szCs w:val="22"/>
              </w:rPr>
            </w:pPr>
            <w:r w:rsidRPr="009A377C">
              <w:rPr>
                <w:b/>
                <w:spacing w:val="-6"/>
                <w:sz w:val="22"/>
                <w:szCs w:val="22"/>
              </w:rPr>
              <w:t xml:space="preserve">Наименование </w:t>
            </w:r>
          </w:p>
          <w:p w:rsidR="00205F06" w:rsidRPr="009A377C" w:rsidRDefault="00205F06" w:rsidP="007501AC">
            <w:pPr>
              <w:jc w:val="center"/>
              <w:rPr>
                <w:b/>
                <w:spacing w:val="-6"/>
                <w:sz w:val="22"/>
                <w:szCs w:val="22"/>
              </w:rPr>
            </w:pPr>
            <w:r w:rsidRPr="009A377C">
              <w:rPr>
                <w:b/>
                <w:spacing w:val="-6"/>
                <w:sz w:val="22"/>
                <w:szCs w:val="22"/>
              </w:rPr>
              <w:t>объекта</w:t>
            </w:r>
          </w:p>
          <w:p w:rsidR="00205F06" w:rsidRPr="009A377C" w:rsidRDefault="00205F06" w:rsidP="007501AC">
            <w:pPr>
              <w:jc w:val="center"/>
              <w:rPr>
                <w:b/>
                <w:spacing w:val="-6"/>
                <w:sz w:val="22"/>
                <w:szCs w:val="22"/>
              </w:rPr>
            </w:pPr>
          </w:p>
        </w:tc>
        <w:tc>
          <w:tcPr>
            <w:tcW w:w="3671" w:type="dxa"/>
            <w:gridSpan w:val="2"/>
            <w:shd w:val="clear" w:color="auto" w:fill="FFFFFF" w:themeFill="background1"/>
            <w:vAlign w:val="center"/>
          </w:tcPr>
          <w:p w:rsidR="00205F06" w:rsidRPr="009A377C" w:rsidRDefault="00205F06" w:rsidP="007501AC">
            <w:pPr>
              <w:jc w:val="center"/>
              <w:rPr>
                <w:b/>
                <w:spacing w:val="-6"/>
                <w:sz w:val="22"/>
                <w:szCs w:val="22"/>
              </w:rPr>
            </w:pPr>
            <w:r w:rsidRPr="009A377C">
              <w:rPr>
                <w:b/>
                <w:spacing w:val="-6"/>
                <w:sz w:val="22"/>
                <w:szCs w:val="22"/>
              </w:rPr>
              <w:t>Минимально допустимый уровень обеспеченности</w:t>
            </w:r>
          </w:p>
        </w:tc>
        <w:tc>
          <w:tcPr>
            <w:tcW w:w="3119" w:type="dxa"/>
            <w:gridSpan w:val="2"/>
            <w:shd w:val="clear" w:color="auto" w:fill="FFFFFF" w:themeFill="background1"/>
            <w:vAlign w:val="center"/>
          </w:tcPr>
          <w:p w:rsidR="00205F06" w:rsidRPr="009A377C" w:rsidRDefault="00205F06" w:rsidP="007501AC">
            <w:pPr>
              <w:jc w:val="center"/>
              <w:rPr>
                <w:b/>
                <w:spacing w:val="-6"/>
                <w:sz w:val="22"/>
                <w:szCs w:val="22"/>
              </w:rPr>
            </w:pPr>
            <w:r w:rsidRPr="009A377C">
              <w:rPr>
                <w:b/>
                <w:spacing w:val="-6"/>
                <w:sz w:val="22"/>
                <w:szCs w:val="22"/>
              </w:rPr>
              <w:t>Максимально допустимый уровень территориальной д</w:t>
            </w:r>
            <w:r w:rsidRPr="009A377C">
              <w:rPr>
                <w:b/>
                <w:spacing w:val="-6"/>
                <w:sz w:val="22"/>
                <w:szCs w:val="22"/>
              </w:rPr>
              <w:t>о</w:t>
            </w:r>
            <w:r w:rsidRPr="009A377C">
              <w:rPr>
                <w:b/>
                <w:spacing w:val="-6"/>
                <w:sz w:val="22"/>
                <w:szCs w:val="22"/>
              </w:rPr>
              <w:t>ступности</w:t>
            </w:r>
          </w:p>
        </w:tc>
      </w:tr>
      <w:tr w:rsidR="00205F06" w:rsidRPr="009A377C" w:rsidTr="007501AC">
        <w:trPr>
          <w:trHeight w:val="505"/>
        </w:trPr>
        <w:tc>
          <w:tcPr>
            <w:tcW w:w="443" w:type="dxa"/>
            <w:vMerge/>
            <w:shd w:val="clear" w:color="auto" w:fill="FFFFFF" w:themeFill="background1"/>
            <w:vAlign w:val="center"/>
          </w:tcPr>
          <w:p w:rsidR="00205F06" w:rsidRPr="009A377C" w:rsidRDefault="00205F06" w:rsidP="007501AC">
            <w:pPr>
              <w:jc w:val="center"/>
              <w:rPr>
                <w:b/>
                <w:spacing w:val="-6"/>
                <w:sz w:val="22"/>
                <w:szCs w:val="22"/>
              </w:rPr>
            </w:pPr>
          </w:p>
        </w:tc>
        <w:tc>
          <w:tcPr>
            <w:tcW w:w="2246" w:type="dxa"/>
            <w:vMerge/>
            <w:shd w:val="clear" w:color="auto" w:fill="FFFFFF" w:themeFill="background1"/>
            <w:vAlign w:val="center"/>
          </w:tcPr>
          <w:p w:rsidR="00205F06" w:rsidRPr="009A377C" w:rsidRDefault="00205F06" w:rsidP="007501AC">
            <w:pPr>
              <w:jc w:val="center"/>
              <w:rPr>
                <w:b/>
                <w:spacing w:val="-6"/>
                <w:sz w:val="22"/>
                <w:szCs w:val="22"/>
              </w:rPr>
            </w:pPr>
          </w:p>
        </w:tc>
        <w:tc>
          <w:tcPr>
            <w:tcW w:w="1829" w:type="dxa"/>
            <w:shd w:val="clear" w:color="auto" w:fill="FFFFFF" w:themeFill="background1"/>
            <w:vAlign w:val="center"/>
          </w:tcPr>
          <w:p w:rsidR="00205F06" w:rsidRPr="009A377C" w:rsidRDefault="00205F06" w:rsidP="007501AC">
            <w:pPr>
              <w:jc w:val="center"/>
              <w:rPr>
                <w:b/>
                <w:spacing w:val="-6"/>
                <w:sz w:val="22"/>
                <w:szCs w:val="22"/>
              </w:rPr>
            </w:pPr>
            <w:r w:rsidRPr="009A377C">
              <w:rPr>
                <w:b/>
                <w:spacing w:val="-6"/>
                <w:sz w:val="22"/>
                <w:szCs w:val="22"/>
              </w:rPr>
              <w:t>Единица</w:t>
            </w:r>
          </w:p>
          <w:p w:rsidR="00205F06" w:rsidRPr="009A377C" w:rsidRDefault="00205F06" w:rsidP="007501AC">
            <w:pPr>
              <w:jc w:val="center"/>
              <w:rPr>
                <w:b/>
                <w:spacing w:val="-6"/>
                <w:sz w:val="22"/>
                <w:szCs w:val="22"/>
              </w:rPr>
            </w:pPr>
            <w:r w:rsidRPr="009A377C">
              <w:rPr>
                <w:b/>
                <w:spacing w:val="-6"/>
                <w:sz w:val="22"/>
                <w:szCs w:val="22"/>
              </w:rPr>
              <w:t>измерения</w:t>
            </w:r>
          </w:p>
        </w:tc>
        <w:tc>
          <w:tcPr>
            <w:tcW w:w="1842" w:type="dxa"/>
            <w:shd w:val="clear" w:color="auto" w:fill="FFFFFF" w:themeFill="background1"/>
            <w:vAlign w:val="center"/>
          </w:tcPr>
          <w:p w:rsidR="00205F06" w:rsidRPr="009A377C" w:rsidRDefault="00205F06" w:rsidP="007501AC">
            <w:pPr>
              <w:jc w:val="center"/>
              <w:rPr>
                <w:b/>
                <w:spacing w:val="-6"/>
                <w:sz w:val="22"/>
                <w:szCs w:val="22"/>
              </w:rPr>
            </w:pPr>
            <w:r w:rsidRPr="009A377C">
              <w:rPr>
                <w:b/>
                <w:spacing w:val="-6"/>
                <w:sz w:val="22"/>
                <w:szCs w:val="22"/>
              </w:rPr>
              <w:t>Величина</w:t>
            </w:r>
          </w:p>
        </w:tc>
        <w:tc>
          <w:tcPr>
            <w:tcW w:w="1425" w:type="dxa"/>
            <w:shd w:val="clear" w:color="auto" w:fill="FFFFFF" w:themeFill="background1"/>
            <w:vAlign w:val="center"/>
          </w:tcPr>
          <w:p w:rsidR="00205F06" w:rsidRPr="009A377C" w:rsidRDefault="00205F06" w:rsidP="007501AC">
            <w:pPr>
              <w:jc w:val="center"/>
              <w:rPr>
                <w:b/>
                <w:spacing w:val="-6"/>
                <w:sz w:val="22"/>
                <w:szCs w:val="22"/>
              </w:rPr>
            </w:pPr>
            <w:r w:rsidRPr="009A377C">
              <w:rPr>
                <w:b/>
                <w:spacing w:val="-6"/>
                <w:sz w:val="22"/>
                <w:szCs w:val="22"/>
              </w:rPr>
              <w:t>Единица</w:t>
            </w:r>
          </w:p>
          <w:p w:rsidR="00205F06" w:rsidRPr="009A377C" w:rsidRDefault="00205F06" w:rsidP="007501AC">
            <w:pPr>
              <w:jc w:val="center"/>
              <w:rPr>
                <w:b/>
                <w:spacing w:val="-6"/>
                <w:sz w:val="22"/>
                <w:szCs w:val="22"/>
              </w:rPr>
            </w:pPr>
            <w:r w:rsidRPr="009A377C">
              <w:rPr>
                <w:b/>
                <w:spacing w:val="-6"/>
                <w:sz w:val="22"/>
                <w:szCs w:val="22"/>
              </w:rPr>
              <w:t>измерения</w:t>
            </w:r>
          </w:p>
        </w:tc>
        <w:tc>
          <w:tcPr>
            <w:tcW w:w="1694" w:type="dxa"/>
            <w:shd w:val="clear" w:color="auto" w:fill="FFFFFF" w:themeFill="background1"/>
            <w:vAlign w:val="center"/>
          </w:tcPr>
          <w:p w:rsidR="00205F06" w:rsidRPr="009A377C" w:rsidRDefault="00205F06" w:rsidP="007501AC">
            <w:pPr>
              <w:jc w:val="center"/>
              <w:rPr>
                <w:b/>
                <w:spacing w:val="-6"/>
                <w:sz w:val="22"/>
                <w:szCs w:val="22"/>
              </w:rPr>
            </w:pPr>
            <w:r w:rsidRPr="009A377C">
              <w:rPr>
                <w:b/>
                <w:spacing w:val="-6"/>
                <w:sz w:val="22"/>
                <w:szCs w:val="22"/>
              </w:rPr>
              <w:t>Величина</w:t>
            </w:r>
          </w:p>
        </w:tc>
      </w:tr>
      <w:tr w:rsidR="002E5815" w:rsidRPr="009A377C" w:rsidTr="002E5815">
        <w:trPr>
          <w:trHeight w:val="1598"/>
        </w:trPr>
        <w:tc>
          <w:tcPr>
            <w:tcW w:w="443" w:type="dxa"/>
            <w:vMerge w:val="restart"/>
            <w:vAlign w:val="center"/>
          </w:tcPr>
          <w:p w:rsidR="002E5815" w:rsidRPr="009A377C" w:rsidRDefault="002E5815" w:rsidP="007501AC">
            <w:pPr>
              <w:jc w:val="center"/>
              <w:rPr>
                <w:b/>
                <w:spacing w:val="-6"/>
                <w:sz w:val="22"/>
                <w:szCs w:val="22"/>
              </w:rPr>
            </w:pPr>
            <w:r w:rsidRPr="009A377C">
              <w:rPr>
                <w:b/>
                <w:spacing w:val="-6"/>
                <w:sz w:val="22"/>
                <w:szCs w:val="22"/>
              </w:rPr>
              <w:t>1</w:t>
            </w:r>
          </w:p>
        </w:tc>
        <w:tc>
          <w:tcPr>
            <w:tcW w:w="2246" w:type="dxa"/>
            <w:vMerge w:val="restart"/>
            <w:vAlign w:val="center"/>
          </w:tcPr>
          <w:p w:rsidR="002E5815" w:rsidRPr="009A377C" w:rsidRDefault="002E5815" w:rsidP="007501AC">
            <w:pPr>
              <w:tabs>
                <w:tab w:val="left" w:pos="6780"/>
              </w:tabs>
              <w:contextualSpacing/>
              <w:jc w:val="center"/>
              <w:rPr>
                <w:spacing w:val="-6"/>
                <w:sz w:val="22"/>
                <w:szCs w:val="22"/>
              </w:rPr>
            </w:pPr>
            <w:r>
              <w:rPr>
                <w:spacing w:val="-6"/>
                <w:sz w:val="22"/>
                <w:szCs w:val="22"/>
              </w:rPr>
              <w:t>Д</w:t>
            </w:r>
            <w:r w:rsidRPr="009A377C">
              <w:rPr>
                <w:spacing w:val="-6"/>
                <w:sz w:val="22"/>
                <w:szCs w:val="22"/>
              </w:rPr>
              <w:t>ошкольные образ</w:t>
            </w:r>
            <w:r w:rsidRPr="009A377C">
              <w:rPr>
                <w:spacing w:val="-6"/>
                <w:sz w:val="22"/>
                <w:szCs w:val="22"/>
              </w:rPr>
              <w:t>о</w:t>
            </w:r>
            <w:r w:rsidRPr="009A377C">
              <w:rPr>
                <w:spacing w:val="-6"/>
                <w:sz w:val="22"/>
                <w:szCs w:val="22"/>
              </w:rPr>
              <w:t>вательные организ</w:t>
            </w:r>
            <w:r w:rsidRPr="009A377C">
              <w:rPr>
                <w:spacing w:val="-6"/>
                <w:sz w:val="22"/>
                <w:szCs w:val="22"/>
              </w:rPr>
              <w:t>а</w:t>
            </w:r>
            <w:r w:rsidRPr="009A377C">
              <w:rPr>
                <w:spacing w:val="-6"/>
                <w:sz w:val="22"/>
                <w:szCs w:val="22"/>
              </w:rPr>
              <w:t>ции</w:t>
            </w:r>
          </w:p>
        </w:tc>
        <w:tc>
          <w:tcPr>
            <w:tcW w:w="1829" w:type="dxa"/>
            <w:vMerge w:val="restart"/>
            <w:vAlign w:val="center"/>
          </w:tcPr>
          <w:p w:rsidR="002E5815" w:rsidRPr="002443D5" w:rsidRDefault="002E5815" w:rsidP="007501AC">
            <w:pPr>
              <w:tabs>
                <w:tab w:val="left" w:pos="6780"/>
              </w:tabs>
              <w:contextualSpacing/>
              <w:jc w:val="center"/>
              <w:rPr>
                <w:spacing w:val="-6"/>
                <w:sz w:val="22"/>
                <w:szCs w:val="22"/>
              </w:rPr>
            </w:pPr>
            <w:r w:rsidRPr="002443D5">
              <w:rPr>
                <w:spacing w:val="-6"/>
                <w:sz w:val="22"/>
                <w:szCs w:val="22"/>
              </w:rPr>
              <w:t>уровень обесп</w:t>
            </w:r>
            <w:r w:rsidRPr="002443D5">
              <w:rPr>
                <w:spacing w:val="-6"/>
                <w:sz w:val="22"/>
                <w:szCs w:val="22"/>
              </w:rPr>
              <w:t>е</w:t>
            </w:r>
            <w:r w:rsidRPr="002443D5">
              <w:rPr>
                <w:spacing w:val="-6"/>
                <w:sz w:val="22"/>
                <w:szCs w:val="22"/>
              </w:rPr>
              <w:t>ченности, мест на 100 детей</w:t>
            </w:r>
          </w:p>
          <w:p w:rsidR="002E5815" w:rsidRPr="002443D5" w:rsidRDefault="002E5815" w:rsidP="007501AC">
            <w:pPr>
              <w:tabs>
                <w:tab w:val="left" w:pos="6780"/>
              </w:tabs>
              <w:contextualSpacing/>
              <w:jc w:val="center"/>
              <w:rPr>
                <w:spacing w:val="-6"/>
                <w:sz w:val="22"/>
                <w:szCs w:val="22"/>
              </w:rPr>
            </w:pPr>
            <w:r w:rsidRPr="002443D5">
              <w:rPr>
                <w:spacing w:val="-6"/>
                <w:sz w:val="22"/>
                <w:szCs w:val="22"/>
              </w:rPr>
              <w:t>в возрасте</w:t>
            </w:r>
          </w:p>
          <w:p w:rsidR="002E5815" w:rsidRPr="007F5FF0" w:rsidRDefault="002E5815" w:rsidP="007501AC">
            <w:pPr>
              <w:tabs>
                <w:tab w:val="left" w:pos="6780"/>
              </w:tabs>
              <w:contextualSpacing/>
              <w:jc w:val="center"/>
              <w:rPr>
                <w:spacing w:val="-6"/>
                <w:sz w:val="22"/>
                <w:szCs w:val="22"/>
              </w:rPr>
            </w:pPr>
            <w:r w:rsidRPr="002443D5">
              <w:rPr>
                <w:spacing w:val="-6"/>
                <w:sz w:val="22"/>
                <w:szCs w:val="22"/>
              </w:rPr>
              <w:t xml:space="preserve">от </w:t>
            </w:r>
            <w:r>
              <w:rPr>
                <w:spacing w:val="-6"/>
                <w:sz w:val="22"/>
                <w:szCs w:val="22"/>
              </w:rPr>
              <w:t>0</w:t>
            </w:r>
            <w:r w:rsidRPr="002443D5">
              <w:rPr>
                <w:spacing w:val="-6"/>
                <w:sz w:val="22"/>
                <w:szCs w:val="22"/>
              </w:rPr>
              <w:t xml:space="preserve"> до </w:t>
            </w:r>
            <w:r>
              <w:rPr>
                <w:spacing w:val="-6"/>
                <w:sz w:val="22"/>
                <w:szCs w:val="22"/>
              </w:rPr>
              <w:t>7</w:t>
            </w:r>
            <w:r w:rsidRPr="002443D5">
              <w:rPr>
                <w:spacing w:val="-6"/>
                <w:sz w:val="22"/>
                <w:szCs w:val="22"/>
              </w:rPr>
              <w:t xml:space="preserve"> лет</w:t>
            </w:r>
          </w:p>
        </w:tc>
        <w:tc>
          <w:tcPr>
            <w:tcW w:w="1842" w:type="dxa"/>
            <w:tcBorders>
              <w:bottom w:val="single" w:sz="4" w:space="0" w:color="auto"/>
            </w:tcBorders>
            <w:vAlign w:val="center"/>
          </w:tcPr>
          <w:p w:rsidR="002E5815" w:rsidRPr="00665BC6" w:rsidRDefault="002E5815" w:rsidP="007501AC">
            <w:pPr>
              <w:jc w:val="center"/>
              <w:rPr>
                <w:spacing w:val="-6"/>
                <w:sz w:val="22"/>
                <w:szCs w:val="22"/>
              </w:rPr>
            </w:pPr>
            <w:r>
              <w:rPr>
                <w:spacing w:val="-6"/>
                <w:sz w:val="22"/>
                <w:szCs w:val="22"/>
              </w:rPr>
              <w:t>в городской мес</w:t>
            </w:r>
            <w:r>
              <w:rPr>
                <w:spacing w:val="-6"/>
                <w:sz w:val="22"/>
                <w:szCs w:val="22"/>
              </w:rPr>
              <w:t>т</w:t>
            </w:r>
            <w:r>
              <w:rPr>
                <w:spacing w:val="-6"/>
                <w:sz w:val="22"/>
                <w:szCs w:val="22"/>
              </w:rPr>
              <w:t>ности - 65</w:t>
            </w:r>
          </w:p>
        </w:tc>
        <w:tc>
          <w:tcPr>
            <w:tcW w:w="1425" w:type="dxa"/>
            <w:vMerge w:val="restart"/>
            <w:vAlign w:val="center"/>
          </w:tcPr>
          <w:p w:rsidR="002E5815" w:rsidRPr="009A377C" w:rsidRDefault="002E5815" w:rsidP="007501AC">
            <w:pPr>
              <w:tabs>
                <w:tab w:val="left" w:pos="6780"/>
              </w:tabs>
              <w:contextualSpacing/>
              <w:jc w:val="center"/>
              <w:rPr>
                <w:spacing w:val="-6"/>
                <w:sz w:val="22"/>
                <w:szCs w:val="22"/>
              </w:rPr>
            </w:pPr>
            <w:r>
              <w:rPr>
                <w:spacing w:val="-6"/>
                <w:sz w:val="22"/>
                <w:szCs w:val="22"/>
              </w:rPr>
              <w:t>радиус д</w:t>
            </w:r>
            <w:r>
              <w:rPr>
                <w:spacing w:val="-6"/>
                <w:sz w:val="22"/>
                <w:szCs w:val="22"/>
              </w:rPr>
              <w:t>о</w:t>
            </w:r>
            <w:r>
              <w:rPr>
                <w:spacing w:val="-6"/>
                <w:sz w:val="22"/>
                <w:szCs w:val="22"/>
              </w:rPr>
              <w:t>ступности</w:t>
            </w:r>
            <w:r w:rsidRPr="009C1FD3">
              <w:rPr>
                <w:spacing w:val="-6"/>
                <w:sz w:val="22"/>
                <w:szCs w:val="22"/>
              </w:rPr>
              <w:t xml:space="preserve">, </w:t>
            </w:r>
            <w:proofErr w:type="gramStart"/>
            <w:r>
              <w:rPr>
                <w:spacing w:val="-6"/>
                <w:sz w:val="22"/>
                <w:szCs w:val="22"/>
              </w:rPr>
              <w:t>м</w:t>
            </w:r>
            <w:proofErr w:type="gramEnd"/>
            <w:r w:rsidRPr="009C1FD3">
              <w:rPr>
                <w:spacing w:val="-6"/>
                <w:sz w:val="22"/>
                <w:szCs w:val="22"/>
              </w:rPr>
              <w:t>.</w:t>
            </w:r>
          </w:p>
          <w:p w:rsidR="002E5815" w:rsidRDefault="002E5815" w:rsidP="007501AC">
            <w:pPr>
              <w:tabs>
                <w:tab w:val="left" w:pos="6780"/>
              </w:tabs>
              <w:contextualSpacing/>
              <w:jc w:val="center"/>
              <w:rPr>
                <w:spacing w:val="-6"/>
                <w:sz w:val="22"/>
                <w:szCs w:val="22"/>
              </w:rPr>
            </w:pPr>
          </w:p>
        </w:tc>
        <w:tc>
          <w:tcPr>
            <w:tcW w:w="1694" w:type="dxa"/>
            <w:tcBorders>
              <w:bottom w:val="single" w:sz="4" w:space="0" w:color="auto"/>
            </w:tcBorders>
            <w:vAlign w:val="center"/>
          </w:tcPr>
          <w:p w:rsidR="002E5815" w:rsidRDefault="002E5815" w:rsidP="007501AC">
            <w:pPr>
              <w:jc w:val="center"/>
              <w:rPr>
                <w:spacing w:val="-6"/>
                <w:sz w:val="22"/>
                <w:szCs w:val="22"/>
              </w:rPr>
            </w:pPr>
            <w:r>
              <w:rPr>
                <w:spacing w:val="-6"/>
                <w:sz w:val="22"/>
                <w:szCs w:val="22"/>
              </w:rPr>
              <w:t>300</w:t>
            </w:r>
          </w:p>
        </w:tc>
      </w:tr>
      <w:tr w:rsidR="002E5815" w:rsidRPr="009A377C" w:rsidTr="002E5815">
        <w:trPr>
          <w:trHeight w:val="1685"/>
        </w:trPr>
        <w:tc>
          <w:tcPr>
            <w:tcW w:w="443" w:type="dxa"/>
            <w:vMerge/>
            <w:vAlign w:val="center"/>
          </w:tcPr>
          <w:p w:rsidR="002E5815" w:rsidRPr="009A377C" w:rsidRDefault="002E5815" w:rsidP="007501AC">
            <w:pPr>
              <w:jc w:val="center"/>
              <w:rPr>
                <w:b/>
                <w:spacing w:val="-6"/>
                <w:sz w:val="22"/>
                <w:szCs w:val="22"/>
              </w:rPr>
            </w:pPr>
          </w:p>
        </w:tc>
        <w:tc>
          <w:tcPr>
            <w:tcW w:w="2246" w:type="dxa"/>
            <w:vMerge/>
            <w:vAlign w:val="center"/>
          </w:tcPr>
          <w:p w:rsidR="002E5815" w:rsidRDefault="002E5815" w:rsidP="007501AC">
            <w:pPr>
              <w:tabs>
                <w:tab w:val="left" w:pos="6780"/>
              </w:tabs>
              <w:contextualSpacing/>
              <w:jc w:val="center"/>
              <w:rPr>
                <w:spacing w:val="-6"/>
                <w:sz w:val="22"/>
                <w:szCs w:val="22"/>
              </w:rPr>
            </w:pPr>
          </w:p>
        </w:tc>
        <w:tc>
          <w:tcPr>
            <w:tcW w:w="1829" w:type="dxa"/>
            <w:vMerge/>
            <w:vAlign w:val="center"/>
          </w:tcPr>
          <w:p w:rsidR="002E5815" w:rsidRPr="002443D5" w:rsidRDefault="002E5815" w:rsidP="007501AC">
            <w:pPr>
              <w:tabs>
                <w:tab w:val="left" w:pos="6780"/>
              </w:tabs>
              <w:contextualSpacing/>
              <w:jc w:val="center"/>
              <w:rPr>
                <w:spacing w:val="-6"/>
                <w:sz w:val="22"/>
                <w:szCs w:val="22"/>
              </w:rPr>
            </w:pPr>
          </w:p>
        </w:tc>
        <w:tc>
          <w:tcPr>
            <w:tcW w:w="1842" w:type="dxa"/>
            <w:tcBorders>
              <w:top w:val="single" w:sz="4" w:space="0" w:color="auto"/>
            </w:tcBorders>
            <w:vAlign w:val="center"/>
          </w:tcPr>
          <w:p w:rsidR="002E5815" w:rsidRPr="00665BC6" w:rsidRDefault="002E5815" w:rsidP="007501AC">
            <w:pPr>
              <w:jc w:val="center"/>
              <w:rPr>
                <w:spacing w:val="-6"/>
                <w:sz w:val="22"/>
                <w:szCs w:val="22"/>
              </w:rPr>
            </w:pPr>
            <w:r>
              <w:rPr>
                <w:spacing w:val="-6"/>
                <w:sz w:val="22"/>
                <w:szCs w:val="22"/>
              </w:rPr>
              <w:t>в сельской мес</w:t>
            </w:r>
            <w:r>
              <w:rPr>
                <w:spacing w:val="-6"/>
                <w:sz w:val="22"/>
                <w:szCs w:val="22"/>
              </w:rPr>
              <w:t>т</w:t>
            </w:r>
            <w:r>
              <w:rPr>
                <w:spacing w:val="-6"/>
                <w:sz w:val="22"/>
                <w:szCs w:val="22"/>
              </w:rPr>
              <w:t>ности - 45</w:t>
            </w:r>
          </w:p>
        </w:tc>
        <w:tc>
          <w:tcPr>
            <w:tcW w:w="1425" w:type="dxa"/>
            <w:vMerge/>
            <w:vAlign w:val="center"/>
          </w:tcPr>
          <w:p w:rsidR="002E5815" w:rsidRDefault="002E5815" w:rsidP="007501AC">
            <w:pPr>
              <w:tabs>
                <w:tab w:val="left" w:pos="6780"/>
              </w:tabs>
              <w:contextualSpacing/>
              <w:jc w:val="center"/>
              <w:rPr>
                <w:spacing w:val="-6"/>
                <w:sz w:val="22"/>
                <w:szCs w:val="22"/>
              </w:rPr>
            </w:pPr>
          </w:p>
        </w:tc>
        <w:tc>
          <w:tcPr>
            <w:tcW w:w="1694" w:type="dxa"/>
            <w:tcBorders>
              <w:top w:val="single" w:sz="4" w:space="0" w:color="auto"/>
            </w:tcBorders>
            <w:vAlign w:val="center"/>
          </w:tcPr>
          <w:p w:rsidR="002E5815" w:rsidRDefault="002E5815" w:rsidP="007501AC">
            <w:pPr>
              <w:jc w:val="center"/>
              <w:rPr>
                <w:spacing w:val="-6"/>
                <w:sz w:val="22"/>
                <w:szCs w:val="22"/>
              </w:rPr>
            </w:pPr>
            <w:r>
              <w:rPr>
                <w:spacing w:val="-6"/>
                <w:sz w:val="22"/>
                <w:szCs w:val="22"/>
              </w:rPr>
              <w:t>500</w:t>
            </w:r>
          </w:p>
        </w:tc>
      </w:tr>
      <w:tr w:rsidR="009C1AD4" w:rsidRPr="009A377C" w:rsidTr="009C1AD4">
        <w:trPr>
          <w:trHeight w:val="1390"/>
        </w:trPr>
        <w:tc>
          <w:tcPr>
            <w:tcW w:w="443" w:type="dxa"/>
            <w:vMerge w:val="restart"/>
            <w:vAlign w:val="center"/>
          </w:tcPr>
          <w:p w:rsidR="009C1AD4" w:rsidRPr="009A377C" w:rsidRDefault="009C1AD4" w:rsidP="007501AC">
            <w:pPr>
              <w:jc w:val="center"/>
              <w:rPr>
                <w:b/>
                <w:spacing w:val="-6"/>
                <w:sz w:val="22"/>
                <w:szCs w:val="22"/>
              </w:rPr>
            </w:pPr>
            <w:r w:rsidRPr="009A377C">
              <w:rPr>
                <w:b/>
                <w:spacing w:val="-6"/>
                <w:sz w:val="22"/>
                <w:szCs w:val="22"/>
              </w:rPr>
              <w:t>2</w:t>
            </w:r>
          </w:p>
        </w:tc>
        <w:tc>
          <w:tcPr>
            <w:tcW w:w="2246" w:type="dxa"/>
            <w:vMerge w:val="restart"/>
            <w:vAlign w:val="center"/>
          </w:tcPr>
          <w:p w:rsidR="009C1AD4" w:rsidRPr="009A377C" w:rsidRDefault="009C1AD4" w:rsidP="007501AC">
            <w:pPr>
              <w:tabs>
                <w:tab w:val="left" w:pos="6780"/>
              </w:tabs>
              <w:contextualSpacing/>
              <w:jc w:val="center"/>
              <w:rPr>
                <w:spacing w:val="-6"/>
                <w:sz w:val="22"/>
                <w:szCs w:val="22"/>
              </w:rPr>
            </w:pPr>
            <w:r>
              <w:rPr>
                <w:spacing w:val="-6"/>
                <w:sz w:val="22"/>
                <w:szCs w:val="22"/>
              </w:rPr>
              <w:t>О</w:t>
            </w:r>
            <w:r w:rsidRPr="009A377C">
              <w:rPr>
                <w:spacing w:val="-6"/>
                <w:sz w:val="22"/>
                <w:szCs w:val="22"/>
              </w:rPr>
              <w:t>бщеобразовательные организации</w:t>
            </w:r>
          </w:p>
        </w:tc>
        <w:tc>
          <w:tcPr>
            <w:tcW w:w="1829" w:type="dxa"/>
            <w:vMerge w:val="restart"/>
            <w:vAlign w:val="center"/>
          </w:tcPr>
          <w:p w:rsidR="009C1AD4" w:rsidRPr="002443D5" w:rsidRDefault="009C1AD4" w:rsidP="007501AC">
            <w:pPr>
              <w:tabs>
                <w:tab w:val="left" w:pos="6780"/>
              </w:tabs>
              <w:contextualSpacing/>
              <w:jc w:val="center"/>
              <w:rPr>
                <w:spacing w:val="-6"/>
                <w:sz w:val="22"/>
                <w:szCs w:val="22"/>
              </w:rPr>
            </w:pPr>
            <w:r w:rsidRPr="002443D5">
              <w:rPr>
                <w:spacing w:val="-6"/>
                <w:sz w:val="22"/>
                <w:szCs w:val="22"/>
              </w:rPr>
              <w:t>уровень обесп</w:t>
            </w:r>
            <w:r w:rsidRPr="002443D5">
              <w:rPr>
                <w:spacing w:val="-6"/>
                <w:sz w:val="22"/>
                <w:szCs w:val="22"/>
              </w:rPr>
              <w:t>е</w:t>
            </w:r>
            <w:r w:rsidRPr="002443D5">
              <w:rPr>
                <w:spacing w:val="-6"/>
                <w:sz w:val="22"/>
                <w:szCs w:val="22"/>
              </w:rPr>
              <w:t>ченности, мест на 100 детей</w:t>
            </w:r>
          </w:p>
          <w:p w:rsidR="009C1AD4" w:rsidRPr="002443D5" w:rsidRDefault="009C1AD4" w:rsidP="007501AC">
            <w:pPr>
              <w:tabs>
                <w:tab w:val="left" w:pos="6780"/>
              </w:tabs>
              <w:contextualSpacing/>
              <w:jc w:val="center"/>
              <w:rPr>
                <w:spacing w:val="-6"/>
                <w:sz w:val="22"/>
                <w:szCs w:val="22"/>
              </w:rPr>
            </w:pPr>
            <w:r w:rsidRPr="002443D5">
              <w:rPr>
                <w:spacing w:val="-6"/>
                <w:sz w:val="22"/>
                <w:szCs w:val="22"/>
              </w:rPr>
              <w:t>в возрасте</w:t>
            </w:r>
          </w:p>
          <w:p w:rsidR="009C1AD4" w:rsidRPr="009A377C" w:rsidRDefault="009C1AD4" w:rsidP="007501AC">
            <w:pPr>
              <w:tabs>
                <w:tab w:val="left" w:pos="6780"/>
              </w:tabs>
              <w:contextualSpacing/>
              <w:jc w:val="center"/>
              <w:rPr>
                <w:spacing w:val="-6"/>
                <w:sz w:val="22"/>
                <w:szCs w:val="22"/>
              </w:rPr>
            </w:pPr>
            <w:r w:rsidRPr="002443D5">
              <w:rPr>
                <w:spacing w:val="-6"/>
                <w:sz w:val="22"/>
                <w:szCs w:val="22"/>
              </w:rPr>
              <w:t>от 7 до 18 лет</w:t>
            </w:r>
          </w:p>
        </w:tc>
        <w:tc>
          <w:tcPr>
            <w:tcW w:w="1842" w:type="dxa"/>
            <w:tcBorders>
              <w:bottom w:val="single" w:sz="4" w:space="0" w:color="auto"/>
            </w:tcBorders>
            <w:vAlign w:val="center"/>
          </w:tcPr>
          <w:p w:rsidR="009C1AD4" w:rsidRPr="000310B3" w:rsidRDefault="009C1AD4" w:rsidP="009C1AD4">
            <w:pPr>
              <w:jc w:val="center"/>
              <w:rPr>
                <w:spacing w:val="-6"/>
                <w:sz w:val="22"/>
                <w:szCs w:val="22"/>
                <w:vertAlign w:val="superscript"/>
                <w:lang w:val="en-US"/>
              </w:rPr>
            </w:pPr>
            <w:r>
              <w:rPr>
                <w:spacing w:val="-6"/>
                <w:sz w:val="22"/>
                <w:szCs w:val="22"/>
              </w:rPr>
              <w:t>в городской мес</w:t>
            </w:r>
            <w:r>
              <w:rPr>
                <w:spacing w:val="-6"/>
                <w:sz w:val="22"/>
                <w:szCs w:val="22"/>
              </w:rPr>
              <w:t>т</w:t>
            </w:r>
            <w:r>
              <w:rPr>
                <w:spacing w:val="-6"/>
                <w:sz w:val="22"/>
                <w:szCs w:val="22"/>
              </w:rPr>
              <w:t>ности - 95</w:t>
            </w:r>
          </w:p>
        </w:tc>
        <w:tc>
          <w:tcPr>
            <w:tcW w:w="1425" w:type="dxa"/>
            <w:tcBorders>
              <w:bottom w:val="single" w:sz="4" w:space="0" w:color="auto"/>
            </w:tcBorders>
            <w:vAlign w:val="center"/>
          </w:tcPr>
          <w:p w:rsidR="009C1AD4" w:rsidRPr="009C1AD4" w:rsidRDefault="009C1AD4" w:rsidP="009C1AD4">
            <w:pPr>
              <w:tabs>
                <w:tab w:val="left" w:pos="6780"/>
              </w:tabs>
              <w:contextualSpacing/>
              <w:jc w:val="center"/>
              <w:rPr>
                <w:spacing w:val="-6"/>
                <w:sz w:val="22"/>
                <w:szCs w:val="22"/>
              </w:rPr>
            </w:pPr>
            <w:r w:rsidRPr="009C1AD4">
              <w:rPr>
                <w:spacing w:val="-6"/>
                <w:sz w:val="22"/>
                <w:szCs w:val="22"/>
              </w:rPr>
              <w:t>радиус д</w:t>
            </w:r>
            <w:r w:rsidRPr="009C1AD4">
              <w:rPr>
                <w:spacing w:val="-6"/>
                <w:sz w:val="22"/>
                <w:szCs w:val="22"/>
              </w:rPr>
              <w:t>о</w:t>
            </w:r>
            <w:r w:rsidRPr="009C1AD4">
              <w:rPr>
                <w:spacing w:val="-6"/>
                <w:sz w:val="22"/>
                <w:szCs w:val="22"/>
              </w:rPr>
              <w:t xml:space="preserve">ступности, </w:t>
            </w:r>
            <w:proofErr w:type="gramStart"/>
            <w:r w:rsidRPr="009C1AD4">
              <w:rPr>
                <w:spacing w:val="-6"/>
                <w:sz w:val="22"/>
                <w:szCs w:val="22"/>
              </w:rPr>
              <w:t>м</w:t>
            </w:r>
            <w:proofErr w:type="gramEnd"/>
            <w:r w:rsidRPr="009C1AD4">
              <w:rPr>
                <w:spacing w:val="-6"/>
                <w:sz w:val="22"/>
                <w:szCs w:val="22"/>
              </w:rPr>
              <w:t>.</w:t>
            </w:r>
          </w:p>
          <w:p w:rsidR="009C1AD4" w:rsidRPr="009A377C" w:rsidRDefault="009C1AD4" w:rsidP="007501AC">
            <w:pPr>
              <w:tabs>
                <w:tab w:val="left" w:pos="6780"/>
              </w:tabs>
              <w:contextualSpacing/>
              <w:jc w:val="center"/>
              <w:rPr>
                <w:spacing w:val="-6"/>
                <w:sz w:val="22"/>
                <w:szCs w:val="22"/>
              </w:rPr>
            </w:pPr>
          </w:p>
        </w:tc>
        <w:tc>
          <w:tcPr>
            <w:tcW w:w="1694" w:type="dxa"/>
            <w:tcBorders>
              <w:bottom w:val="single" w:sz="4" w:space="0" w:color="auto"/>
            </w:tcBorders>
            <w:vAlign w:val="center"/>
          </w:tcPr>
          <w:p w:rsidR="009C1AD4" w:rsidRPr="001162E4" w:rsidRDefault="009C1AD4" w:rsidP="009C1AD4">
            <w:pPr>
              <w:jc w:val="center"/>
              <w:rPr>
                <w:spacing w:val="-6"/>
                <w:sz w:val="22"/>
                <w:szCs w:val="22"/>
              </w:rPr>
            </w:pPr>
            <w:r>
              <w:rPr>
                <w:spacing w:val="-6"/>
                <w:sz w:val="22"/>
                <w:szCs w:val="22"/>
              </w:rPr>
              <w:t>500</w:t>
            </w:r>
          </w:p>
          <w:p w:rsidR="009C1AD4" w:rsidRPr="009A377C" w:rsidRDefault="009C1AD4" w:rsidP="009C1AD4">
            <w:pPr>
              <w:jc w:val="center"/>
              <w:rPr>
                <w:spacing w:val="-6"/>
                <w:sz w:val="22"/>
                <w:szCs w:val="22"/>
              </w:rPr>
            </w:pPr>
          </w:p>
        </w:tc>
      </w:tr>
      <w:tr w:rsidR="009C1AD4" w:rsidRPr="009A377C" w:rsidTr="009C1AD4">
        <w:trPr>
          <w:trHeight w:val="1399"/>
        </w:trPr>
        <w:tc>
          <w:tcPr>
            <w:tcW w:w="443" w:type="dxa"/>
            <w:vMerge/>
            <w:tcBorders>
              <w:bottom w:val="single" w:sz="6" w:space="0" w:color="595959" w:themeColor="text1" w:themeTint="A6"/>
            </w:tcBorders>
            <w:vAlign w:val="center"/>
          </w:tcPr>
          <w:p w:rsidR="009C1AD4" w:rsidRPr="009A377C" w:rsidRDefault="009C1AD4" w:rsidP="007501AC">
            <w:pPr>
              <w:jc w:val="center"/>
              <w:rPr>
                <w:b/>
                <w:spacing w:val="-6"/>
                <w:sz w:val="22"/>
                <w:szCs w:val="22"/>
              </w:rPr>
            </w:pPr>
          </w:p>
        </w:tc>
        <w:tc>
          <w:tcPr>
            <w:tcW w:w="2246" w:type="dxa"/>
            <w:vMerge/>
            <w:tcBorders>
              <w:bottom w:val="single" w:sz="6" w:space="0" w:color="595959" w:themeColor="text1" w:themeTint="A6"/>
            </w:tcBorders>
            <w:vAlign w:val="center"/>
          </w:tcPr>
          <w:p w:rsidR="009C1AD4" w:rsidRDefault="009C1AD4" w:rsidP="007501AC">
            <w:pPr>
              <w:tabs>
                <w:tab w:val="left" w:pos="6780"/>
              </w:tabs>
              <w:contextualSpacing/>
              <w:jc w:val="center"/>
              <w:rPr>
                <w:spacing w:val="-6"/>
                <w:sz w:val="22"/>
                <w:szCs w:val="22"/>
              </w:rPr>
            </w:pPr>
          </w:p>
        </w:tc>
        <w:tc>
          <w:tcPr>
            <w:tcW w:w="1829" w:type="dxa"/>
            <w:vMerge/>
            <w:vAlign w:val="center"/>
          </w:tcPr>
          <w:p w:rsidR="009C1AD4" w:rsidRPr="002443D5" w:rsidRDefault="009C1AD4" w:rsidP="007501AC">
            <w:pPr>
              <w:tabs>
                <w:tab w:val="left" w:pos="6780"/>
              </w:tabs>
              <w:contextualSpacing/>
              <w:jc w:val="center"/>
              <w:rPr>
                <w:spacing w:val="-6"/>
                <w:sz w:val="22"/>
                <w:szCs w:val="22"/>
              </w:rPr>
            </w:pPr>
          </w:p>
        </w:tc>
        <w:tc>
          <w:tcPr>
            <w:tcW w:w="1842" w:type="dxa"/>
            <w:tcBorders>
              <w:top w:val="single" w:sz="4" w:space="0" w:color="auto"/>
            </w:tcBorders>
            <w:vAlign w:val="center"/>
          </w:tcPr>
          <w:p w:rsidR="009C1AD4" w:rsidRPr="000310B3" w:rsidRDefault="009C1AD4" w:rsidP="007501AC">
            <w:pPr>
              <w:jc w:val="center"/>
              <w:rPr>
                <w:spacing w:val="-6"/>
                <w:sz w:val="22"/>
                <w:szCs w:val="22"/>
                <w:vertAlign w:val="superscript"/>
                <w:lang w:val="en-US"/>
              </w:rPr>
            </w:pPr>
            <w:r>
              <w:rPr>
                <w:spacing w:val="-6"/>
                <w:sz w:val="22"/>
                <w:szCs w:val="22"/>
              </w:rPr>
              <w:t>в сельской мес</w:t>
            </w:r>
            <w:r>
              <w:rPr>
                <w:spacing w:val="-6"/>
                <w:sz w:val="22"/>
                <w:szCs w:val="22"/>
              </w:rPr>
              <w:t>т</w:t>
            </w:r>
            <w:r>
              <w:rPr>
                <w:spacing w:val="-6"/>
                <w:sz w:val="22"/>
                <w:szCs w:val="22"/>
              </w:rPr>
              <w:t>ности - 45</w:t>
            </w:r>
          </w:p>
        </w:tc>
        <w:tc>
          <w:tcPr>
            <w:tcW w:w="1425" w:type="dxa"/>
            <w:tcBorders>
              <w:top w:val="single" w:sz="4" w:space="0" w:color="auto"/>
              <w:bottom w:val="single" w:sz="6" w:space="0" w:color="595959" w:themeColor="text1" w:themeTint="A6"/>
            </w:tcBorders>
            <w:vAlign w:val="center"/>
          </w:tcPr>
          <w:p w:rsidR="009C1AD4" w:rsidRPr="009A377C" w:rsidRDefault="009C1AD4" w:rsidP="007501AC">
            <w:pPr>
              <w:tabs>
                <w:tab w:val="left" w:pos="6780"/>
              </w:tabs>
              <w:contextualSpacing/>
              <w:jc w:val="center"/>
              <w:rPr>
                <w:spacing w:val="-6"/>
                <w:sz w:val="22"/>
                <w:szCs w:val="22"/>
              </w:rPr>
            </w:pPr>
            <w:r w:rsidRPr="009C1AD4">
              <w:rPr>
                <w:spacing w:val="-6"/>
                <w:sz w:val="22"/>
                <w:szCs w:val="22"/>
              </w:rPr>
              <w:t>транспортная доступность, мин</w:t>
            </w:r>
          </w:p>
        </w:tc>
        <w:tc>
          <w:tcPr>
            <w:tcW w:w="1694" w:type="dxa"/>
            <w:tcBorders>
              <w:top w:val="single" w:sz="4" w:space="0" w:color="auto"/>
              <w:bottom w:val="single" w:sz="6" w:space="0" w:color="595959" w:themeColor="text1" w:themeTint="A6"/>
            </w:tcBorders>
            <w:vAlign w:val="center"/>
          </w:tcPr>
          <w:p w:rsidR="009C1AD4" w:rsidRPr="001162E4" w:rsidRDefault="009C1AD4" w:rsidP="007501AC">
            <w:pPr>
              <w:jc w:val="center"/>
              <w:rPr>
                <w:spacing w:val="-6"/>
                <w:sz w:val="22"/>
                <w:szCs w:val="22"/>
              </w:rPr>
            </w:pPr>
            <w:r>
              <w:rPr>
                <w:spacing w:val="-6"/>
                <w:sz w:val="22"/>
                <w:szCs w:val="22"/>
              </w:rPr>
              <w:t>30</w:t>
            </w:r>
          </w:p>
        </w:tc>
      </w:tr>
      <w:tr w:rsidR="00B9233F" w:rsidRPr="009A377C" w:rsidTr="00B9233F">
        <w:trPr>
          <w:trHeight w:val="1266"/>
        </w:trPr>
        <w:tc>
          <w:tcPr>
            <w:tcW w:w="443" w:type="dxa"/>
            <w:vMerge w:val="restart"/>
            <w:vAlign w:val="center"/>
          </w:tcPr>
          <w:p w:rsidR="00B9233F" w:rsidRPr="009A377C" w:rsidRDefault="00B9233F" w:rsidP="007501AC">
            <w:pPr>
              <w:jc w:val="center"/>
              <w:rPr>
                <w:b/>
                <w:spacing w:val="-6"/>
                <w:sz w:val="22"/>
                <w:szCs w:val="22"/>
              </w:rPr>
            </w:pPr>
            <w:r w:rsidRPr="009A377C">
              <w:rPr>
                <w:b/>
                <w:spacing w:val="-6"/>
                <w:sz w:val="22"/>
                <w:szCs w:val="22"/>
              </w:rPr>
              <w:t>3</w:t>
            </w:r>
          </w:p>
        </w:tc>
        <w:tc>
          <w:tcPr>
            <w:tcW w:w="2246" w:type="dxa"/>
            <w:vMerge w:val="restart"/>
            <w:vAlign w:val="center"/>
          </w:tcPr>
          <w:p w:rsidR="00B9233F" w:rsidRPr="009A377C" w:rsidRDefault="00B9233F" w:rsidP="007501AC">
            <w:pPr>
              <w:tabs>
                <w:tab w:val="left" w:pos="6780"/>
              </w:tabs>
              <w:contextualSpacing/>
              <w:jc w:val="center"/>
              <w:rPr>
                <w:spacing w:val="-6"/>
                <w:sz w:val="22"/>
                <w:szCs w:val="22"/>
              </w:rPr>
            </w:pPr>
            <w:r>
              <w:rPr>
                <w:spacing w:val="-6"/>
                <w:sz w:val="22"/>
                <w:szCs w:val="22"/>
              </w:rPr>
              <w:t>О</w:t>
            </w:r>
            <w:r w:rsidRPr="009A377C">
              <w:rPr>
                <w:spacing w:val="-6"/>
                <w:sz w:val="22"/>
                <w:szCs w:val="22"/>
              </w:rPr>
              <w:t>рганизации допо</w:t>
            </w:r>
            <w:r w:rsidRPr="009A377C">
              <w:rPr>
                <w:spacing w:val="-6"/>
                <w:sz w:val="22"/>
                <w:szCs w:val="22"/>
              </w:rPr>
              <w:t>л</w:t>
            </w:r>
            <w:r w:rsidRPr="009A377C">
              <w:rPr>
                <w:spacing w:val="-6"/>
                <w:sz w:val="22"/>
                <w:szCs w:val="22"/>
              </w:rPr>
              <w:t>нительного образов</w:t>
            </w:r>
            <w:r w:rsidRPr="009A377C">
              <w:rPr>
                <w:spacing w:val="-6"/>
                <w:sz w:val="22"/>
                <w:szCs w:val="22"/>
              </w:rPr>
              <w:t>а</w:t>
            </w:r>
            <w:r w:rsidRPr="009A377C">
              <w:rPr>
                <w:spacing w:val="-6"/>
                <w:sz w:val="22"/>
                <w:szCs w:val="22"/>
              </w:rPr>
              <w:t>ния</w:t>
            </w:r>
          </w:p>
        </w:tc>
        <w:tc>
          <w:tcPr>
            <w:tcW w:w="1829" w:type="dxa"/>
            <w:vMerge w:val="restart"/>
            <w:vAlign w:val="center"/>
          </w:tcPr>
          <w:p w:rsidR="00B9233F" w:rsidRPr="009A377C" w:rsidRDefault="00B9233F" w:rsidP="007501AC">
            <w:pPr>
              <w:tabs>
                <w:tab w:val="left" w:pos="6780"/>
              </w:tabs>
              <w:contextualSpacing/>
              <w:jc w:val="center"/>
              <w:rPr>
                <w:spacing w:val="-6"/>
                <w:sz w:val="22"/>
                <w:szCs w:val="22"/>
              </w:rPr>
            </w:pPr>
            <w:r w:rsidRPr="009A377C">
              <w:rPr>
                <w:spacing w:val="-6"/>
                <w:sz w:val="22"/>
                <w:szCs w:val="22"/>
              </w:rPr>
              <w:t>уровень обесп</w:t>
            </w:r>
            <w:r w:rsidRPr="009A377C">
              <w:rPr>
                <w:spacing w:val="-6"/>
                <w:sz w:val="22"/>
                <w:szCs w:val="22"/>
              </w:rPr>
              <w:t>е</w:t>
            </w:r>
            <w:r w:rsidRPr="009A377C">
              <w:rPr>
                <w:spacing w:val="-6"/>
                <w:sz w:val="22"/>
                <w:szCs w:val="22"/>
              </w:rPr>
              <w:t xml:space="preserve">ченности, </w:t>
            </w:r>
            <w:r w:rsidRPr="006F5993">
              <w:rPr>
                <w:spacing w:val="-6"/>
                <w:sz w:val="22"/>
                <w:szCs w:val="22"/>
              </w:rPr>
              <w:t>мест на программах д</w:t>
            </w:r>
            <w:r w:rsidRPr="006F5993">
              <w:rPr>
                <w:spacing w:val="-6"/>
                <w:sz w:val="22"/>
                <w:szCs w:val="22"/>
              </w:rPr>
              <w:t>о</w:t>
            </w:r>
            <w:r w:rsidRPr="006F5993">
              <w:rPr>
                <w:spacing w:val="-6"/>
                <w:sz w:val="22"/>
                <w:szCs w:val="22"/>
              </w:rPr>
              <w:t>полнительного образования в расчете на 100 детей в возрасте 5 до 18 лет</w:t>
            </w:r>
          </w:p>
        </w:tc>
        <w:tc>
          <w:tcPr>
            <w:tcW w:w="1842" w:type="dxa"/>
            <w:tcBorders>
              <w:bottom w:val="single" w:sz="4" w:space="0" w:color="auto"/>
            </w:tcBorders>
            <w:vAlign w:val="center"/>
          </w:tcPr>
          <w:p w:rsidR="00B9233F" w:rsidRPr="009A377C" w:rsidRDefault="00B9233F" w:rsidP="007501AC">
            <w:pPr>
              <w:jc w:val="center"/>
              <w:rPr>
                <w:spacing w:val="-6"/>
                <w:sz w:val="22"/>
                <w:szCs w:val="22"/>
              </w:rPr>
            </w:pPr>
            <w:r>
              <w:rPr>
                <w:spacing w:val="-6"/>
                <w:sz w:val="22"/>
                <w:szCs w:val="22"/>
              </w:rPr>
              <w:t>в городской мес</w:t>
            </w:r>
            <w:r>
              <w:rPr>
                <w:spacing w:val="-6"/>
                <w:sz w:val="22"/>
                <w:szCs w:val="22"/>
              </w:rPr>
              <w:t>т</w:t>
            </w:r>
            <w:r>
              <w:rPr>
                <w:spacing w:val="-6"/>
                <w:sz w:val="22"/>
                <w:szCs w:val="22"/>
              </w:rPr>
              <w:t>ности - 95</w:t>
            </w:r>
          </w:p>
        </w:tc>
        <w:tc>
          <w:tcPr>
            <w:tcW w:w="1425" w:type="dxa"/>
            <w:tcBorders>
              <w:bottom w:val="single" w:sz="4" w:space="0" w:color="auto"/>
            </w:tcBorders>
            <w:vAlign w:val="center"/>
          </w:tcPr>
          <w:p w:rsidR="00B9233F" w:rsidRPr="009A377C" w:rsidRDefault="00B9233F" w:rsidP="007501AC">
            <w:pPr>
              <w:tabs>
                <w:tab w:val="left" w:pos="6780"/>
              </w:tabs>
              <w:contextualSpacing/>
              <w:jc w:val="center"/>
              <w:rPr>
                <w:spacing w:val="-6"/>
                <w:sz w:val="22"/>
                <w:szCs w:val="22"/>
              </w:rPr>
            </w:pPr>
            <w:r>
              <w:rPr>
                <w:spacing w:val="-6"/>
                <w:sz w:val="22"/>
                <w:szCs w:val="22"/>
              </w:rPr>
              <w:t>-</w:t>
            </w:r>
          </w:p>
        </w:tc>
        <w:tc>
          <w:tcPr>
            <w:tcW w:w="1694" w:type="dxa"/>
            <w:tcBorders>
              <w:bottom w:val="single" w:sz="4" w:space="0" w:color="auto"/>
            </w:tcBorders>
            <w:vAlign w:val="center"/>
          </w:tcPr>
          <w:p w:rsidR="00B9233F" w:rsidRPr="009A377C" w:rsidRDefault="00B9233F" w:rsidP="007501AC">
            <w:pPr>
              <w:jc w:val="center"/>
              <w:rPr>
                <w:spacing w:val="-6"/>
                <w:sz w:val="22"/>
                <w:szCs w:val="22"/>
              </w:rPr>
            </w:pPr>
            <w:r>
              <w:rPr>
                <w:spacing w:val="-6"/>
                <w:sz w:val="22"/>
                <w:szCs w:val="22"/>
              </w:rPr>
              <w:t>-</w:t>
            </w:r>
          </w:p>
        </w:tc>
      </w:tr>
      <w:tr w:rsidR="00B9233F" w:rsidRPr="009A377C" w:rsidTr="00B9233F">
        <w:trPr>
          <w:trHeight w:val="1358"/>
        </w:trPr>
        <w:tc>
          <w:tcPr>
            <w:tcW w:w="443" w:type="dxa"/>
            <w:vMerge/>
            <w:tcBorders>
              <w:bottom w:val="single" w:sz="6" w:space="0" w:color="595959" w:themeColor="text1" w:themeTint="A6"/>
            </w:tcBorders>
            <w:vAlign w:val="center"/>
          </w:tcPr>
          <w:p w:rsidR="00B9233F" w:rsidRPr="009A377C" w:rsidRDefault="00B9233F" w:rsidP="007501AC">
            <w:pPr>
              <w:jc w:val="center"/>
              <w:rPr>
                <w:b/>
                <w:spacing w:val="-6"/>
                <w:sz w:val="22"/>
                <w:szCs w:val="22"/>
              </w:rPr>
            </w:pPr>
          </w:p>
        </w:tc>
        <w:tc>
          <w:tcPr>
            <w:tcW w:w="2246" w:type="dxa"/>
            <w:vMerge/>
            <w:tcBorders>
              <w:bottom w:val="single" w:sz="6" w:space="0" w:color="595959" w:themeColor="text1" w:themeTint="A6"/>
            </w:tcBorders>
            <w:vAlign w:val="center"/>
          </w:tcPr>
          <w:p w:rsidR="00B9233F" w:rsidRDefault="00B9233F" w:rsidP="007501AC">
            <w:pPr>
              <w:tabs>
                <w:tab w:val="left" w:pos="6780"/>
              </w:tabs>
              <w:contextualSpacing/>
              <w:jc w:val="center"/>
              <w:rPr>
                <w:spacing w:val="-6"/>
                <w:sz w:val="22"/>
                <w:szCs w:val="22"/>
              </w:rPr>
            </w:pPr>
          </w:p>
        </w:tc>
        <w:tc>
          <w:tcPr>
            <w:tcW w:w="1829" w:type="dxa"/>
            <w:vMerge/>
            <w:vAlign w:val="center"/>
          </w:tcPr>
          <w:p w:rsidR="00B9233F" w:rsidRPr="009A377C" w:rsidRDefault="00B9233F" w:rsidP="007501AC">
            <w:pPr>
              <w:tabs>
                <w:tab w:val="left" w:pos="6780"/>
              </w:tabs>
              <w:contextualSpacing/>
              <w:jc w:val="center"/>
              <w:rPr>
                <w:spacing w:val="-6"/>
                <w:sz w:val="22"/>
                <w:szCs w:val="22"/>
              </w:rPr>
            </w:pPr>
          </w:p>
        </w:tc>
        <w:tc>
          <w:tcPr>
            <w:tcW w:w="1842" w:type="dxa"/>
            <w:tcBorders>
              <w:top w:val="single" w:sz="4" w:space="0" w:color="auto"/>
            </w:tcBorders>
            <w:vAlign w:val="center"/>
          </w:tcPr>
          <w:p w:rsidR="00B9233F" w:rsidRPr="009A377C" w:rsidRDefault="00B9233F" w:rsidP="007501AC">
            <w:pPr>
              <w:jc w:val="center"/>
              <w:rPr>
                <w:spacing w:val="-6"/>
                <w:sz w:val="22"/>
                <w:szCs w:val="22"/>
              </w:rPr>
            </w:pPr>
            <w:r>
              <w:rPr>
                <w:spacing w:val="-6"/>
                <w:sz w:val="22"/>
                <w:szCs w:val="22"/>
              </w:rPr>
              <w:t>в сельской мес</w:t>
            </w:r>
            <w:r>
              <w:rPr>
                <w:spacing w:val="-6"/>
                <w:sz w:val="22"/>
                <w:szCs w:val="22"/>
              </w:rPr>
              <w:t>т</w:t>
            </w:r>
            <w:r>
              <w:rPr>
                <w:spacing w:val="-6"/>
                <w:sz w:val="22"/>
                <w:szCs w:val="22"/>
              </w:rPr>
              <w:t>ности - 45</w:t>
            </w:r>
          </w:p>
        </w:tc>
        <w:tc>
          <w:tcPr>
            <w:tcW w:w="1425" w:type="dxa"/>
            <w:tcBorders>
              <w:top w:val="single" w:sz="4" w:space="0" w:color="auto"/>
            </w:tcBorders>
            <w:vAlign w:val="center"/>
          </w:tcPr>
          <w:p w:rsidR="00B9233F" w:rsidRPr="009A377C" w:rsidRDefault="00B9233F" w:rsidP="007501AC">
            <w:pPr>
              <w:tabs>
                <w:tab w:val="left" w:pos="6780"/>
              </w:tabs>
              <w:contextualSpacing/>
              <w:jc w:val="center"/>
              <w:rPr>
                <w:spacing w:val="-6"/>
                <w:sz w:val="22"/>
                <w:szCs w:val="22"/>
              </w:rPr>
            </w:pPr>
            <w:r>
              <w:rPr>
                <w:spacing w:val="-6"/>
                <w:sz w:val="22"/>
                <w:szCs w:val="22"/>
              </w:rPr>
              <w:t>пешеходная</w:t>
            </w:r>
            <w:r w:rsidRPr="009C1AD4">
              <w:rPr>
                <w:spacing w:val="-6"/>
                <w:sz w:val="22"/>
                <w:szCs w:val="22"/>
              </w:rPr>
              <w:t xml:space="preserve"> доступность, мин</w:t>
            </w:r>
          </w:p>
        </w:tc>
        <w:tc>
          <w:tcPr>
            <w:tcW w:w="1694" w:type="dxa"/>
            <w:tcBorders>
              <w:top w:val="single" w:sz="4" w:space="0" w:color="auto"/>
            </w:tcBorders>
            <w:vAlign w:val="center"/>
          </w:tcPr>
          <w:p w:rsidR="00B9233F" w:rsidRPr="009A377C" w:rsidRDefault="00B9233F" w:rsidP="007501AC">
            <w:pPr>
              <w:jc w:val="center"/>
              <w:rPr>
                <w:spacing w:val="-6"/>
                <w:sz w:val="22"/>
                <w:szCs w:val="22"/>
              </w:rPr>
            </w:pPr>
            <w:r>
              <w:rPr>
                <w:spacing w:val="-6"/>
                <w:sz w:val="22"/>
                <w:szCs w:val="22"/>
              </w:rPr>
              <w:t>30</w:t>
            </w:r>
          </w:p>
        </w:tc>
      </w:tr>
    </w:tbl>
    <w:p w:rsidR="00205F06" w:rsidRDefault="00205F06" w:rsidP="00205F06">
      <w:pPr>
        <w:autoSpaceDE w:val="0"/>
        <w:spacing w:line="276" w:lineRule="auto"/>
        <w:ind w:firstLine="851"/>
        <w:jc w:val="both"/>
        <w:rPr>
          <w:rFonts w:eastAsia="TimesNewRomanPSMT"/>
        </w:rPr>
      </w:pPr>
    </w:p>
    <w:p w:rsidR="00C07999" w:rsidRDefault="00C07999" w:rsidP="00C07999">
      <w:pPr>
        <w:autoSpaceDE w:val="0"/>
        <w:spacing w:line="276" w:lineRule="auto"/>
        <w:ind w:firstLine="851"/>
        <w:jc w:val="both"/>
        <w:rPr>
          <w:rFonts w:eastAsia="TimesNewRomanPSMT"/>
        </w:rPr>
      </w:pPr>
      <w:r>
        <w:rPr>
          <w:rFonts w:eastAsia="TimesNewRomanPSMT"/>
        </w:rPr>
        <w:t>Примечания:</w:t>
      </w:r>
    </w:p>
    <w:p w:rsidR="00C07999" w:rsidRDefault="00205F06" w:rsidP="00C07999">
      <w:pPr>
        <w:autoSpaceDE w:val="0"/>
        <w:spacing w:line="276" w:lineRule="auto"/>
        <w:ind w:firstLine="851"/>
        <w:jc w:val="both"/>
        <w:rPr>
          <w:rFonts w:eastAsia="TimesNewRomanPSMT"/>
        </w:rPr>
      </w:pPr>
      <w:r w:rsidRPr="006B1A6D">
        <w:rPr>
          <w:rFonts w:eastAsia="TimesNewRomanPSMT"/>
        </w:rPr>
        <w:t xml:space="preserve">1. </w:t>
      </w:r>
      <w:r w:rsidR="00C07999" w:rsidRPr="00C07999">
        <w:rPr>
          <w:rFonts w:eastAsia="TimesNewRomanPSMT"/>
        </w:rPr>
        <w:t>В сельских населенных пунктах с численностью населения до 1000 человек ц</w:t>
      </w:r>
      <w:r w:rsidR="00C07999" w:rsidRPr="00C07999">
        <w:rPr>
          <w:rFonts w:eastAsia="TimesNewRomanPSMT"/>
        </w:rPr>
        <w:t>е</w:t>
      </w:r>
      <w:r w:rsidR="00C07999" w:rsidRPr="00C07999">
        <w:rPr>
          <w:rFonts w:eastAsia="TimesNewRomanPSMT"/>
        </w:rPr>
        <w:t>лесообразно размещать комплексы социальных учреждений, в состав которых могут вх</w:t>
      </w:r>
      <w:r w:rsidR="00C07999" w:rsidRPr="00C07999">
        <w:rPr>
          <w:rFonts w:eastAsia="TimesNewRomanPSMT"/>
        </w:rPr>
        <w:t>о</w:t>
      </w:r>
      <w:r w:rsidR="00C07999" w:rsidRPr="00C07999">
        <w:rPr>
          <w:rFonts w:eastAsia="TimesNewRomanPSMT"/>
        </w:rPr>
        <w:t>дить дошкольные образовательные организации, организации начального общего образ</w:t>
      </w:r>
      <w:r w:rsidR="00C07999" w:rsidRPr="00C07999">
        <w:rPr>
          <w:rFonts w:eastAsia="TimesNewRomanPSMT"/>
        </w:rPr>
        <w:t>о</w:t>
      </w:r>
      <w:r w:rsidR="00C07999" w:rsidRPr="00C07999">
        <w:rPr>
          <w:rFonts w:eastAsia="TimesNewRomanPSMT"/>
        </w:rPr>
        <w:t>вания, организации дополнительного образования, учреждения культуры и и</w:t>
      </w:r>
      <w:r w:rsidR="00C07999">
        <w:rPr>
          <w:rFonts w:eastAsia="TimesNewRomanPSMT"/>
        </w:rPr>
        <w:t>скусства, здравоохранения и т.д.</w:t>
      </w:r>
    </w:p>
    <w:p w:rsidR="00205F06" w:rsidRDefault="00C07999" w:rsidP="00C07999">
      <w:pPr>
        <w:autoSpaceDE w:val="0"/>
        <w:spacing w:line="276" w:lineRule="auto"/>
        <w:ind w:firstLine="851"/>
        <w:jc w:val="both"/>
        <w:rPr>
          <w:rFonts w:eastAsia="TimesNewRomanPSMT"/>
        </w:rPr>
      </w:pPr>
      <w:r>
        <w:rPr>
          <w:rFonts w:eastAsia="TimesNewRomanPSMT"/>
        </w:rPr>
        <w:t xml:space="preserve">2. </w:t>
      </w:r>
      <w:r w:rsidRPr="00C07999">
        <w:rPr>
          <w:rFonts w:eastAsia="TimesNewRomanPSMT"/>
        </w:rPr>
        <w:t>При организации единого комплекса, включающего дошкольные образовател</w:t>
      </w:r>
      <w:r w:rsidRPr="00C07999">
        <w:rPr>
          <w:rFonts w:eastAsia="TimesNewRomanPSMT"/>
        </w:rPr>
        <w:t>ь</w:t>
      </w:r>
      <w:r w:rsidRPr="00C07999">
        <w:rPr>
          <w:rFonts w:eastAsia="TimesNewRomanPSMT"/>
        </w:rPr>
        <w:t>ные организации, организации начального общего образования, организации дополн</w:t>
      </w:r>
      <w:r w:rsidRPr="00C07999">
        <w:rPr>
          <w:rFonts w:eastAsia="TimesNewRomanPSMT"/>
        </w:rPr>
        <w:t>и</w:t>
      </w:r>
      <w:r w:rsidRPr="00C07999">
        <w:rPr>
          <w:rFonts w:eastAsia="TimesNewRomanPSMT"/>
        </w:rPr>
        <w:t>тельного образования, суммарный размер земельного участка может быть уменьшен на 30%</w:t>
      </w:r>
      <w:r w:rsidR="00205F06">
        <w:rPr>
          <w:rFonts w:eastAsia="TimesNewRomanPSMT"/>
        </w:rPr>
        <w:t>;</w:t>
      </w:r>
    </w:p>
    <w:p w:rsidR="00C07999" w:rsidRDefault="00C07999" w:rsidP="00C07999">
      <w:pPr>
        <w:autoSpaceDE w:val="0"/>
        <w:spacing w:line="276" w:lineRule="auto"/>
        <w:ind w:firstLine="851"/>
        <w:jc w:val="both"/>
        <w:rPr>
          <w:rFonts w:eastAsia="TimesNewRomanPSMT"/>
        </w:rPr>
      </w:pPr>
      <w:r>
        <w:rPr>
          <w:rFonts w:eastAsia="TimesNewRomanPSMT"/>
        </w:rPr>
        <w:lastRenderedPageBreak/>
        <w:t>3. Организации, реализующие программы дополнительного образования детей могут быть размещены в составе общеобразовательных организаций и при них.</w:t>
      </w:r>
    </w:p>
    <w:p w:rsidR="00C07999" w:rsidRDefault="00C07999" w:rsidP="00C07999">
      <w:pPr>
        <w:autoSpaceDE w:val="0"/>
        <w:spacing w:line="276" w:lineRule="auto"/>
        <w:ind w:firstLine="851"/>
        <w:jc w:val="both"/>
        <w:rPr>
          <w:rFonts w:eastAsia="TimesNewRomanPSMT"/>
        </w:rPr>
      </w:pPr>
      <w:r>
        <w:rPr>
          <w:rFonts w:eastAsia="TimesNewRomanPSMT"/>
        </w:rPr>
        <w:t xml:space="preserve">4. </w:t>
      </w:r>
      <w:r w:rsidRPr="00C07999">
        <w:rPr>
          <w:rFonts w:eastAsia="TimesNewRomanPSMT"/>
        </w:rPr>
        <w:t>Предельный минимальный размер земельного участка общеобразовательных организаций может быть уменьшен на 20% в условиях реконструкции</w:t>
      </w:r>
      <w:r w:rsidR="006B56FB">
        <w:rPr>
          <w:rFonts w:eastAsia="TimesNewRomanPSMT"/>
        </w:rPr>
        <w:t>;</w:t>
      </w:r>
    </w:p>
    <w:p w:rsidR="006B56FB" w:rsidRDefault="006B56FB" w:rsidP="006B56FB">
      <w:pPr>
        <w:autoSpaceDE w:val="0"/>
        <w:spacing w:line="276" w:lineRule="auto"/>
        <w:ind w:firstLine="851"/>
        <w:jc w:val="both"/>
        <w:rPr>
          <w:rFonts w:eastAsia="TimesNewRomanPSMT"/>
        </w:rPr>
      </w:pPr>
      <w:r>
        <w:rPr>
          <w:rFonts w:eastAsia="TimesNewRomanPSMT"/>
        </w:rPr>
        <w:t xml:space="preserve">5. </w:t>
      </w:r>
      <w:r w:rsidRPr="00C07999">
        <w:rPr>
          <w:rFonts w:eastAsia="TimesNewRomanPSMT"/>
        </w:rPr>
        <w:t xml:space="preserve">Предельный минимальный размер земельного участка общеобразовательных организаций может быть </w:t>
      </w:r>
      <w:r>
        <w:rPr>
          <w:rFonts w:eastAsia="TimesNewRomanPSMT"/>
        </w:rPr>
        <w:t>увеличен</w:t>
      </w:r>
      <w:r w:rsidRPr="00C07999">
        <w:rPr>
          <w:rFonts w:eastAsia="TimesNewRomanPSMT"/>
        </w:rPr>
        <w:t xml:space="preserve"> на </w:t>
      </w:r>
      <w:r>
        <w:rPr>
          <w:rFonts w:eastAsia="TimesNewRomanPSMT"/>
        </w:rPr>
        <w:t>3</w:t>
      </w:r>
      <w:r w:rsidRPr="00C07999">
        <w:rPr>
          <w:rFonts w:eastAsia="TimesNewRomanPSMT"/>
        </w:rPr>
        <w:t xml:space="preserve">0% </w:t>
      </w:r>
      <w:r>
        <w:rPr>
          <w:rFonts w:eastAsia="TimesNewRomanPSMT"/>
        </w:rPr>
        <w:t>в сельских поселениях, если для организации учебно-опытной работы не предусмотрены специальные участки;</w:t>
      </w:r>
    </w:p>
    <w:p w:rsidR="00BC426B" w:rsidRDefault="006B56FB" w:rsidP="002713D9">
      <w:pPr>
        <w:autoSpaceDE w:val="0"/>
        <w:spacing w:line="276" w:lineRule="auto"/>
        <w:ind w:firstLine="851"/>
        <w:jc w:val="both"/>
        <w:rPr>
          <w:rFonts w:eastAsia="TimesNewRomanPSMT"/>
        </w:rPr>
      </w:pPr>
      <w:r>
        <w:rPr>
          <w:rFonts w:eastAsia="TimesNewRomanPSMT"/>
        </w:rPr>
        <w:t>6. При размещении на земельном участке общеобразовательной организации зд</w:t>
      </w:r>
      <w:r>
        <w:rPr>
          <w:rFonts w:eastAsia="TimesNewRomanPSMT"/>
        </w:rPr>
        <w:t>а</w:t>
      </w:r>
      <w:r>
        <w:rPr>
          <w:rFonts w:eastAsia="TimesNewRomanPSMT"/>
        </w:rPr>
        <w:t>ния интерната площадь земельного участк</w:t>
      </w:r>
      <w:r w:rsidR="00D34578">
        <w:rPr>
          <w:rFonts w:eastAsia="TimesNewRomanPSMT"/>
        </w:rPr>
        <w:t>а следует увеличивать на 0,2 га;</w:t>
      </w:r>
    </w:p>
    <w:p w:rsidR="00D34578" w:rsidRDefault="00D34578" w:rsidP="002713D9">
      <w:pPr>
        <w:autoSpaceDE w:val="0"/>
        <w:spacing w:line="276" w:lineRule="auto"/>
        <w:ind w:firstLine="851"/>
        <w:jc w:val="both"/>
        <w:rPr>
          <w:rFonts w:eastAsia="TimesNewRomanPSMT"/>
        </w:rPr>
      </w:pPr>
      <w:r>
        <w:rPr>
          <w:rFonts w:eastAsia="TimesNewRomanPSMT"/>
        </w:rPr>
        <w:t xml:space="preserve">7. </w:t>
      </w:r>
      <w:r w:rsidRPr="00D34578">
        <w:rPr>
          <w:rFonts w:eastAsia="TimesNewRomanPSMT"/>
        </w:rPr>
        <w:t xml:space="preserve">При установлении требований к размещению объектов социальной сферы </w:t>
      </w:r>
      <w:r>
        <w:rPr>
          <w:rFonts w:eastAsia="TimesNewRomanPSMT"/>
        </w:rPr>
        <w:t>необходимо размещение</w:t>
      </w:r>
      <w:r w:rsidRPr="00D34578">
        <w:rPr>
          <w:rFonts w:eastAsia="TimesNewRomanPSMT"/>
        </w:rPr>
        <w:t xml:space="preserve"> не менее одной дневной общеобразовательной школы </w:t>
      </w:r>
      <w:r w:rsidR="00E57D33">
        <w:rPr>
          <w:rFonts w:eastAsia="TimesNewRomanPSMT"/>
        </w:rPr>
        <w:t>на 201 ч</w:t>
      </w:r>
      <w:r w:rsidR="00E57D33">
        <w:rPr>
          <w:rFonts w:eastAsia="TimesNewRomanPSMT"/>
        </w:rPr>
        <w:t>е</w:t>
      </w:r>
      <w:r w:rsidR="00E57D33">
        <w:rPr>
          <w:rFonts w:eastAsia="TimesNewRomanPSMT"/>
        </w:rPr>
        <w:t xml:space="preserve">ловек </w:t>
      </w:r>
      <w:r w:rsidRPr="00D34578">
        <w:rPr>
          <w:rFonts w:eastAsia="TimesNewRomanPSMT"/>
        </w:rPr>
        <w:t>в сель</w:t>
      </w:r>
      <w:r>
        <w:rPr>
          <w:rFonts w:eastAsia="TimesNewRomanPSMT"/>
        </w:rPr>
        <w:t>ской местности (п. 1.2.1 ч. 1.2.</w:t>
      </w:r>
      <w:r w:rsidRPr="00D34578">
        <w:rPr>
          <w:rFonts w:asciiTheme="minorHAnsi" w:eastAsiaTheme="minorEastAsia" w:hAnsiTheme="minorHAnsi" w:cstheme="minorBidi"/>
          <w:sz w:val="36"/>
          <w:szCs w:val="36"/>
        </w:rPr>
        <w:t xml:space="preserve"> </w:t>
      </w:r>
      <w:r w:rsidRPr="00D34578">
        <w:rPr>
          <w:rFonts w:eastAsia="TimesNewRomanPSMT"/>
        </w:rPr>
        <w:t>Методически</w:t>
      </w:r>
      <w:r>
        <w:rPr>
          <w:rFonts w:eastAsia="TimesNewRomanPSMT"/>
        </w:rPr>
        <w:t xml:space="preserve">х </w:t>
      </w:r>
      <w:r w:rsidRPr="00D34578">
        <w:rPr>
          <w:rFonts w:eastAsia="TimesNewRomanPSMT"/>
        </w:rPr>
        <w:t>рекомендаци</w:t>
      </w:r>
      <w:r>
        <w:rPr>
          <w:rFonts w:eastAsia="TimesNewRomanPSMT"/>
        </w:rPr>
        <w:t>й</w:t>
      </w:r>
      <w:r w:rsidRPr="00D34578">
        <w:rPr>
          <w:rFonts w:eastAsia="TimesNewRomanPSMT"/>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w:t>
      </w:r>
      <w:r w:rsidRPr="00D34578">
        <w:rPr>
          <w:rFonts w:eastAsia="TimesNewRomanPSMT"/>
        </w:rPr>
        <w:t>а</w:t>
      </w:r>
      <w:r w:rsidRPr="00D34578">
        <w:rPr>
          <w:rFonts w:eastAsia="TimesNewRomanPSMT"/>
        </w:rPr>
        <w:t>ции, с учетом возрастного состава и плотности населения, транспортной инфраструктуры и других факторов, влияющих на доступность и обеспеченность насел</w:t>
      </w:r>
      <w:r>
        <w:rPr>
          <w:rFonts w:eastAsia="TimesNewRomanPSMT"/>
        </w:rPr>
        <w:t>ения услугами сф</w:t>
      </w:r>
      <w:r>
        <w:rPr>
          <w:rFonts w:eastAsia="TimesNewRomanPSMT"/>
        </w:rPr>
        <w:t>е</w:t>
      </w:r>
      <w:r>
        <w:rPr>
          <w:rFonts w:eastAsia="TimesNewRomanPSMT"/>
        </w:rPr>
        <w:t>ры образования</w:t>
      </w:r>
      <w:r w:rsidRPr="00D34578">
        <w:rPr>
          <w:rFonts w:eastAsia="TimesNewRomanPSMT"/>
        </w:rPr>
        <w:t>, утв. Минобрнауки России 04.05.2016 N АК-15/02вн</w:t>
      </w:r>
      <w:r>
        <w:rPr>
          <w:rFonts w:eastAsia="TimesNewRomanPSMT"/>
        </w:rPr>
        <w:t>);</w:t>
      </w:r>
    </w:p>
    <w:p w:rsidR="00D34578" w:rsidRPr="00D87CC5" w:rsidRDefault="00D34578" w:rsidP="002713D9">
      <w:pPr>
        <w:autoSpaceDE w:val="0"/>
        <w:spacing w:line="276" w:lineRule="auto"/>
        <w:ind w:firstLine="851"/>
        <w:jc w:val="both"/>
        <w:rPr>
          <w:rFonts w:eastAsia="TimesNewRomanPSMT"/>
        </w:rPr>
      </w:pPr>
      <w:r>
        <w:rPr>
          <w:rFonts w:eastAsia="TimesNewRomanPSMT"/>
        </w:rPr>
        <w:t xml:space="preserve">8. </w:t>
      </w:r>
      <w:r w:rsidRPr="00D34578">
        <w:rPr>
          <w:rFonts w:eastAsia="TimesNewRomanPSMT"/>
        </w:rPr>
        <w:t xml:space="preserve">Для реализации общеобразовательных программ дошкольного образования </w:t>
      </w:r>
      <w:r>
        <w:rPr>
          <w:rFonts w:eastAsia="TimesNewRomanPSMT"/>
        </w:rPr>
        <w:t>необходимо размещение</w:t>
      </w:r>
      <w:r w:rsidRPr="00D34578">
        <w:rPr>
          <w:rFonts w:eastAsia="TimesNewRomanPSMT"/>
        </w:rPr>
        <w:t xml:space="preserve"> не менее одной дошкольной образовательной организации </w:t>
      </w:r>
      <w:r w:rsidR="00E57D33" w:rsidRPr="00D34578">
        <w:rPr>
          <w:rFonts w:eastAsia="TimesNewRomanPSMT"/>
        </w:rPr>
        <w:t>на 62 воспитанника</w:t>
      </w:r>
      <w:r w:rsidRPr="00D34578">
        <w:rPr>
          <w:rFonts w:eastAsia="TimesNewRomanPSMT"/>
        </w:rPr>
        <w:t xml:space="preserve"> в сельской местности.</w:t>
      </w:r>
    </w:p>
    <w:p w:rsidR="000310B3" w:rsidRPr="00D87CC5" w:rsidRDefault="000310B3" w:rsidP="002713D9">
      <w:pPr>
        <w:autoSpaceDE w:val="0"/>
        <w:spacing w:line="276" w:lineRule="auto"/>
        <w:ind w:firstLine="851"/>
        <w:jc w:val="both"/>
        <w:rPr>
          <w:rFonts w:eastAsia="TimesNewRomanPSMT"/>
        </w:rPr>
      </w:pPr>
    </w:p>
    <w:p w:rsidR="00B2287E" w:rsidRDefault="00B2287E" w:rsidP="00C67E35">
      <w:pPr>
        <w:ind w:firstLine="851"/>
        <w:jc w:val="both"/>
      </w:pPr>
    </w:p>
    <w:p w:rsidR="00A15A3F" w:rsidRDefault="00A15A3F" w:rsidP="00C67E35">
      <w:pPr>
        <w:ind w:firstLine="851"/>
        <w:jc w:val="both"/>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96"/>
      </w:tblGrid>
      <w:tr w:rsidR="00C67E35" w:rsidTr="006B56FB">
        <w:tc>
          <w:tcPr>
            <w:tcW w:w="567" w:type="dxa"/>
            <w:shd w:val="clear" w:color="auto" w:fill="C4BC96" w:themeFill="background2" w:themeFillShade="BF"/>
          </w:tcPr>
          <w:p w:rsidR="00C67E35" w:rsidRPr="00FC0695" w:rsidRDefault="00C67E35" w:rsidP="003F2EA1">
            <w:pPr>
              <w:autoSpaceDE w:val="0"/>
              <w:spacing w:line="276" w:lineRule="auto"/>
              <w:jc w:val="both"/>
              <w:rPr>
                <w:rFonts w:eastAsia="TimesNewRomanPSMT"/>
                <w:b/>
                <w:sz w:val="6"/>
              </w:rPr>
            </w:pPr>
          </w:p>
        </w:tc>
        <w:tc>
          <w:tcPr>
            <w:tcW w:w="8396" w:type="dxa"/>
            <w:shd w:val="clear" w:color="auto" w:fill="C4BC96" w:themeFill="background2" w:themeFillShade="BF"/>
          </w:tcPr>
          <w:p w:rsidR="00C67E35" w:rsidRPr="00FC0695" w:rsidRDefault="00C67E35" w:rsidP="003F2EA1">
            <w:pPr>
              <w:autoSpaceDE w:val="0"/>
              <w:spacing w:line="276" w:lineRule="auto"/>
              <w:jc w:val="both"/>
              <w:rPr>
                <w:rFonts w:eastAsia="TimesNewRomanPSMT"/>
                <w:b/>
                <w:sz w:val="6"/>
              </w:rPr>
            </w:pPr>
          </w:p>
        </w:tc>
      </w:tr>
      <w:tr w:rsidR="00C67E35" w:rsidTr="006B56FB">
        <w:tc>
          <w:tcPr>
            <w:tcW w:w="567" w:type="dxa"/>
            <w:shd w:val="clear" w:color="auto" w:fill="auto"/>
          </w:tcPr>
          <w:p w:rsidR="00C67E35" w:rsidRDefault="00C67E35" w:rsidP="00C67E35">
            <w:pPr>
              <w:autoSpaceDE w:val="0"/>
              <w:jc w:val="both"/>
              <w:rPr>
                <w:rFonts w:eastAsia="TimesNewRomanPSMT"/>
                <w:b/>
              </w:rPr>
            </w:pPr>
            <w:r>
              <w:rPr>
                <w:b/>
              </w:rPr>
              <w:t>1.3</w:t>
            </w:r>
          </w:p>
        </w:tc>
        <w:tc>
          <w:tcPr>
            <w:tcW w:w="8396" w:type="dxa"/>
            <w:shd w:val="clear" w:color="auto" w:fill="auto"/>
          </w:tcPr>
          <w:p w:rsidR="00C67E35" w:rsidRDefault="000B6AED" w:rsidP="00514953">
            <w:pPr>
              <w:autoSpaceDE w:val="0"/>
              <w:rPr>
                <w:rFonts w:eastAsia="TimesNewRomanPSMT"/>
                <w:b/>
              </w:rPr>
            </w:pPr>
            <w:r w:rsidRPr="000B6AED">
              <w:rPr>
                <w:b/>
              </w:rPr>
              <w:t>Расчётные показатели минимально допустимого уровня обеспеченности объектами местного значения в области физической культуры и массов</w:t>
            </w:r>
            <w:r w:rsidRPr="000B6AED">
              <w:rPr>
                <w:b/>
              </w:rPr>
              <w:t>о</w:t>
            </w:r>
            <w:r w:rsidRPr="000B6AED">
              <w:rPr>
                <w:b/>
              </w:rPr>
              <w:t>го спорта и показатели максимально допустимого уровня территориал</w:t>
            </w:r>
            <w:r w:rsidRPr="000B6AED">
              <w:rPr>
                <w:b/>
              </w:rPr>
              <w:t>ь</w:t>
            </w:r>
            <w:r w:rsidRPr="000B6AED">
              <w:rPr>
                <w:b/>
              </w:rPr>
              <w:t xml:space="preserve">ной доступности таких объектов для населения </w:t>
            </w:r>
            <w:r w:rsidR="00514953">
              <w:rPr>
                <w:b/>
              </w:rPr>
              <w:t>Завитинского</w:t>
            </w:r>
            <w:r w:rsidR="006B56FB">
              <w:rPr>
                <w:b/>
              </w:rPr>
              <w:t xml:space="preserve"> муниц</w:t>
            </w:r>
            <w:r w:rsidR="006B56FB">
              <w:rPr>
                <w:b/>
              </w:rPr>
              <w:t>и</w:t>
            </w:r>
            <w:r w:rsidR="006B56FB">
              <w:rPr>
                <w:b/>
              </w:rPr>
              <w:t>пального района</w:t>
            </w:r>
          </w:p>
        </w:tc>
      </w:tr>
    </w:tbl>
    <w:p w:rsidR="00C67E35" w:rsidRPr="00FC0695" w:rsidRDefault="00C67E35" w:rsidP="00C67E35">
      <w:pPr>
        <w:autoSpaceDE w:val="0"/>
        <w:spacing w:line="276" w:lineRule="auto"/>
        <w:ind w:firstLine="851"/>
        <w:jc w:val="both"/>
        <w:rPr>
          <w:rFonts w:eastAsia="TimesNewRomanPSMT"/>
          <w:b/>
          <w:sz w:val="20"/>
        </w:rPr>
      </w:pPr>
    </w:p>
    <w:p w:rsidR="006B56FB" w:rsidRDefault="000B6AED" w:rsidP="000B6AED">
      <w:pPr>
        <w:autoSpaceDE w:val="0"/>
        <w:spacing w:line="276" w:lineRule="auto"/>
        <w:ind w:firstLine="851"/>
        <w:jc w:val="both"/>
        <w:rPr>
          <w:rFonts w:eastAsia="TimesNewRomanPSMT"/>
        </w:rPr>
      </w:pPr>
      <w:proofErr w:type="gramStart"/>
      <w:r w:rsidRPr="008D7470">
        <w:rPr>
          <w:rFonts w:eastAsia="TimesNewRomanPSMT"/>
        </w:rPr>
        <w:t xml:space="preserve">Расчетные показатели для объектов местного значения в области </w:t>
      </w:r>
      <w:r>
        <w:rPr>
          <w:rFonts w:eastAsia="TimesNewRomanPSMT"/>
        </w:rPr>
        <w:t xml:space="preserve">физической культуры и </w:t>
      </w:r>
      <w:r w:rsidR="006B56FB">
        <w:rPr>
          <w:rFonts w:eastAsia="TimesNewRomanPSMT"/>
        </w:rPr>
        <w:t xml:space="preserve">массового </w:t>
      </w:r>
      <w:r>
        <w:rPr>
          <w:rFonts w:eastAsia="TimesNewRomanPSMT"/>
        </w:rPr>
        <w:t xml:space="preserve">спорта </w:t>
      </w:r>
      <w:r w:rsidRPr="008D7470">
        <w:rPr>
          <w:rFonts w:eastAsia="TimesNewRomanPSMT"/>
        </w:rPr>
        <w:t xml:space="preserve">установлены в соответствии с </w:t>
      </w:r>
      <w:r>
        <w:rPr>
          <w:rFonts w:eastAsia="TimesNewRomanPSMT"/>
        </w:rPr>
        <w:t>условиями текущей обесп</w:t>
      </w:r>
      <w:r>
        <w:rPr>
          <w:rFonts w:eastAsia="TimesNewRomanPSMT"/>
        </w:rPr>
        <w:t>е</w:t>
      </w:r>
      <w:r>
        <w:rPr>
          <w:rFonts w:eastAsia="TimesNewRomanPSMT"/>
        </w:rPr>
        <w:t>ченности населения</w:t>
      </w:r>
      <w:r w:rsidR="006B56FB" w:rsidRPr="006B56FB">
        <w:rPr>
          <w:rFonts w:eastAsia="TimesNewRomanPSMT"/>
        </w:rPr>
        <w:t xml:space="preserve"> </w:t>
      </w:r>
      <w:r w:rsidR="006B56FB" w:rsidRPr="008D7470">
        <w:rPr>
          <w:rFonts w:eastAsia="TimesNewRomanPSMT"/>
        </w:rPr>
        <w:t xml:space="preserve">муниципального </w:t>
      </w:r>
      <w:r w:rsidR="006B56FB">
        <w:rPr>
          <w:rFonts w:eastAsia="TimesNewRomanPSMT"/>
        </w:rPr>
        <w:t>района</w:t>
      </w:r>
      <w:r>
        <w:rPr>
          <w:rFonts w:eastAsia="TimesNewRomanPSMT"/>
        </w:rPr>
        <w:t>, а также документов стратегического план</w:t>
      </w:r>
      <w:r>
        <w:rPr>
          <w:rFonts w:eastAsia="TimesNewRomanPSMT"/>
        </w:rPr>
        <w:t>и</w:t>
      </w:r>
      <w:r>
        <w:rPr>
          <w:rFonts w:eastAsia="TimesNewRomanPSMT"/>
        </w:rPr>
        <w:t>рования</w:t>
      </w:r>
      <w:r w:rsidRPr="008D7470">
        <w:rPr>
          <w:rFonts w:eastAsia="TimesNewRomanPSMT"/>
        </w:rPr>
        <w:t xml:space="preserve"> </w:t>
      </w:r>
      <w:r w:rsidR="000662BE">
        <w:rPr>
          <w:rFonts w:eastAsia="TimesNewRomanPSMT"/>
        </w:rPr>
        <w:t>Завитинского</w:t>
      </w:r>
      <w:r w:rsidR="006B56FB">
        <w:rPr>
          <w:rFonts w:eastAsia="TimesNewRomanPSMT"/>
        </w:rPr>
        <w:t xml:space="preserve"> муниципального района</w:t>
      </w:r>
      <w:r w:rsidR="008068F0">
        <w:rPr>
          <w:rFonts w:eastAsia="TimesNewRomanPSMT"/>
        </w:rPr>
        <w:t xml:space="preserve">, с учетом Методических рекомендаций </w:t>
      </w:r>
      <w:r w:rsidR="006B56FB">
        <w:rPr>
          <w:rFonts w:eastAsia="TimesNewRomanPSMT"/>
        </w:rPr>
        <w:t>о применении нормативов и норм при определении потребности субъектов Российской Ф</w:t>
      </w:r>
      <w:r w:rsidR="006B56FB">
        <w:rPr>
          <w:rFonts w:eastAsia="TimesNewRomanPSMT"/>
        </w:rPr>
        <w:t>е</w:t>
      </w:r>
      <w:r w:rsidR="006B56FB">
        <w:rPr>
          <w:rFonts w:eastAsia="TimesNewRomanPSMT"/>
        </w:rPr>
        <w:t>дерации в объектах физической культуры и спорта</w:t>
      </w:r>
      <w:r w:rsidR="008068F0">
        <w:rPr>
          <w:rFonts w:eastAsia="TimesNewRomanPSMT"/>
        </w:rPr>
        <w:t>, утвержденных Приказом  Министе</w:t>
      </w:r>
      <w:r w:rsidR="008068F0">
        <w:rPr>
          <w:rFonts w:eastAsia="TimesNewRomanPSMT"/>
        </w:rPr>
        <w:t>р</w:t>
      </w:r>
      <w:r w:rsidR="008068F0">
        <w:rPr>
          <w:rFonts w:eastAsia="TimesNewRomanPSMT"/>
        </w:rPr>
        <w:t xml:space="preserve">ства спорта Российской Федерации от </w:t>
      </w:r>
      <w:r w:rsidR="006B56FB">
        <w:rPr>
          <w:rFonts w:eastAsia="TimesNewRomanPSMT"/>
        </w:rPr>
        <w:t>21</w:t>
      </w:r>
      <w:r w:rsidR="008068F0">
        <w:rPr>
          <w:rFonts w:eastAsia="TimesNewRomanPSMT"/>
        </w:rPr>
        <w:t>.0</w:t>
      </w:r>
      <w:r w:rsidR="006B56FB">
        <w:rPr>
          <w:rFonts w:eastAsia="TimesNewRomanPSMT"/>
        </w:rPr>
        <w:t>3</w:t>
      </w:r>
      <w:r w:rsidR="008068F0">
        <w:rPr>
          <w:rFonts w:eastAsia="TimesNewRomanPSMT"/>
        </w:rPr>
        <w:t>.201</w:t>
      </w:r>
      <w:r w:rsidR="006B56FB">
        <w:rPr>
          <w:rFonts w:eastAsia="TimesNewRomanPSMT"/>
        </w:rPr>
        <w:t>8</w:t>
      </w:r>
      <w:proofErr w:type="gramEnd"/>
      <w:r w:rsidR="006B56FB">
        <w:rPr>
          <w:rFonts w:eastAsia="TimesNewRomanPSMT"/>
        </w:rPr>
        <w:t xml:space="preserve"> г. № 244</w:t>
      </w:r>
      <w:r w:rsidRPr="008D7470">
        <w:rPr>
          <w:rFonts w:eastAsia="TimesNewRomanPSMT"/>
        </w:rPr>
        <w:t xml:space="preserve">. </w:t>
      </w:r>
    </w:p>
    <w:p w:rsidR="000B6AED" w:rsidRDefault="000B6AED" w:rsidP="000B6AED">
      <w:pPr>
        <w:autoSpaceDE w:val="0"/>
        <w:spacing w:line="276" w:lineRule="auto"/>
        <w:ind w:firstLine="851"/>
        <w:jc w:val="both"/>
        <w:rPr>
          <w:rFonts w:eastAsia="TimesNewRomanPSMT"/>
        </w:rPr>
      </w:pPr>
      <w:r w:rsidRPr="008D7470">
        <w:rPr>
          <w:rFonts w:eastAsia="TimesNewRomanPSMT"/>
        </w:rPr>
        <w:t>Расчетные показа</w:t>
      </w:r>
      <w:r>
        <w:rPr>
          <w:rFonts w:eastAsia="TimesNewRomanPSMT"/>
        </w:rPr>
        <w:t>те</w:t>
      </w:r>
      <w:r w:rsidRPr="008D7470">
        <w:rPr>
          <w:rFonts w:eastAsia="TimesNewRomanPSMT"/>
        </w:rPr>
        <w:t>ли минимально допустимого уровня обеспеченности о</w:t>
      </w:r>
      <w:r>
        <w:rPr>
          <w:rFonts w:eastAsia="TimesNewRomanPSMT"/>
        </w:rPr>
        <w:t>бъект</w:t>
      </w:r>
      <w:r>
        <w:rPr>
          <w:rFonts w:eastAsia="TimesNewRomanPSMT"/>
        </w:rPr>
        <w:t>а</w:t>
      </w:r>
      <w:r>
        <w:rPr>
          <w:rFonts w:eastAsia="TimesNewRomanPSMT"/>
        </w:rPr>
        <w:t>ми местного значения и по</w:t>
      </w:r>
      <w:r w:rsidRPr="008D7470">
        <w:rPr>
          <w:rFonts w:eastAsia="TimesNewRomanPSMT"/>
        </w:rPr>
        <w:t>казатели максимально допустимого уровня территор</w:t>
      </w:r>
      <w:r>
        <w:rPr>
          <w:rFonts w:eastAsia="TimesNewRomanPSMT"/>
        </w:rPr>
        <w:t>иальной доступности таких объек</w:t>
      </w:r>
      <w:r w:rsidRPr="008D7470">
        <w:rPr>
          <w:rFonts w:eastAsia="TimesNewRomanPSMT"/>
        </w:rPr>
        <w:t>тов, представлены в таблиц</w:t>
      </w:r>
      <w:r w:rsidR="007C335C">
        <w:rPr>
          <w:rFonts w:eastAsia="TimesNewRomanPSMT"/>
        </w:rPr>
        <w:t>е</w:t>
      </w:r>
      <w:r w:rsidRPr="008D7470">
        <w:rPr>
          <w:rFonts w:eastAsia="TimesNewRomanPSMT"/>
        </w:rPr>
        <w:t xml:space="preserve"> 1.</w:t>
      </w:r>
      <w:r>
        <w:rPr>
          <w:rFonts w:eastAsia="TimesNewRomanPSMT"/>
        </w:rPr>
        <w:t>3</w:t>
      </w:r>
      <w:r w:rsidR="00C1543D">
        <w:rPr>
          <w:rFonts w:eastAsia="TimesNewRomanPSMT"/>
        </w:rPr>
        <w:t>.1.</w:t>
      </w:r>
    </w:p>
    <w:p w:rsidR="00816F22" w:rsidRDefault="00816F22" w:rsidP="00816F22">
      <w:pPr>
        <w:ind w:right="-142"/>
        <w:contextualSpacing/>
        <w:jc w:val="right"/>
        <w:rPr>
          <w:rFonts w:eastAsia="TimesNewRomanPSMT"/>
        </w:rPr>
      </w:pPr>
      <w:r w:rsidRPr="00D63F16">
        <w:rPr>
          <w:color w:val="000000"/>
          <w:szCs w:val="22"/>
        </w:rPr>
        <w:t>Таблица 1.3.1.</w:t>
      </w:r>
      <w:r w:rsidRPr="00D63F16">
        <w:rPr>
          <w:sz w:val="28"/>
        </w:rPr>
        <w:t xml:space="preserve"> </w:t>
      </w:r>
    </w:p>
    <w:tbl>
      <w:tblPr>
        <w:tblW w:w="5074" w:type="pct"/>
        <w:jc w:val="center"/>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firstRow="0" w:lastRow="0" w:firstColumn="0" w:lastColumn="0" w:noHBand="0" w:noVBand="0"/>
      </w:tblPr>
      <w:tblGrid>
        <w:gridCol w:w="496"/>
        <w:gridCol w:w="2715"/>
        <w:gridCol w:w="2047"/>
        <w:gridCol w:w="1314"/>
        <w:gridCol w:w="1900"/>
        <w:gridCol w:w="1164"/>
      </w:tblGrid>
      <w:tr w:rsidR="00816F22" w:rsidRPr="00BC426B" w:rsidTr="00C1543D">
        <w:trPr>
          <w:cantSplit/>
          <w:trHeight w:val="342"/>
          <w:tblHeader/>
          <w:jc w:val="center"/>
        </w:trPr>
        <w:tc>
          <w:tcPr>
            <w:tcW w:w="257" w:type="pct"/>
            <w:vMerge w:val="restart"/>
            <w:shd w:val="clear" w:color="auto" w:fill="FFFFFF" w:themeFill="background1"/>
            <w:vAlign w:val="center"/>
          </w:tcPr>
          <w:p w:rsidR="00816F22" w:rsidRPr="00BC426B" w:rsidRDefault="00816F22" w:rsidP="00A27C09">
            <w:pPr>
              <w:jc w:val="center"/>
              <w:rPr>
                <w:b/>
                <w:color w:val="000000"/>
                <w:sz w:val="22"/>
                <w:szCs w:val="22"/>
              </w:rPr>
            </w:pPr>
            <w:r w:rsidRPr="00BC426B">
              <w:rPr>
                <w:b/>
                <w:color w:val="000000"/>
                <w:sz w:val="22"/>
                <w:szCs w:val="22"/>
              </w:rPr>
              <w:t xml:space="preserve">№   </w:t>
            </w:r>
            <w:r w:rsidRPr="00BC426B">
              <w:rPr>
                <w:b/>
                <w:color w:val="000000"/>
                <w:sz w:val="22"/>
                <w:szCs w:val="22"/>
              </w:rPr>
              <w:br/>
            </w:r>
          </w:p>
        </w:tc>
        <w:tc>
          <w:tcPr>
            <w:tcW w:w="1409" w:type="pct"/>
            <w:vMerge w:val="restart"/>
            <w:shd w:val="clear" w:color="auto" w:fill="FFFFFF" w:themeFill="background1"/>
            <w:vAlign w:val="center"/>
          </w:tcPr>
          <w:p w:rsidR="00816F22" w:rsidRPr="00BC426B" w:rsidRDefault="00816F22" w:rsidP="00A27C09">
            <w:pPr>
              <w:jc w:val="center"/>
              <w:rPr>
                <w:b/>
                <w:color w:val="000000"/>
                <w:sz w:val="22"/>
                <w:szCs w:val="22"/>
              </w:rPr>
            </w:pPr>
            <w:r w:rsidRPr="00BC426B">
              <w:rPr>
                <w:b/>
                <w:color w:val="000000"/>
                <w:sz w:val="22"/>
                <w:szCs w:val="22"/>
              </w:rPr>
              <w:t>Наименование объекта</w:t>
            </w:r>
          </w:p>
        </w:tc>
        <w:tc>
          <w:tcPr>
            <w:tcW w:w="1744" w:type="pct"/>
            <w:gridSpan w:val="2"/>
            <w:shd w:val="clear" w:color="auto" w:fill="FFFFFF" w:themeFill="background1"/>
            <w:vAlign w:val="center"/>
          </w:tcPr>
          <w:p w:rsidR="00C1543D" w:rsidRDefault="00816F22" w:rsidP="00A27C09">
            <w:pPr>
              <w:jc w:val="center"/>
              <w:rPr>
                <w:b/>
                <w:color w:val="000000"/>
                <w:sz w:val="22"/>
                <w:szCs w:val="22"/>
              </w:rPr>
            </w:pPr>
            <w:r w:rsidRPr="00BC426B">
              <w:rPr>
                <w:b/>
                <w:color w:val="000000"/>
                <w:sz w:val="22"/>
                <w:szCs w:val="22"/>
              </w:rPr>
              <w:t xml:space="preserve">Показатель минимально </w:t>
            </w:r>
          </w:p>
          <w:p w:rsidR="00816F22" w:rsidRPr="00BC426B" w:rsidRDefault="00816F22" w:rsidP="00A27C09">
            <w:pPr>
              <w:jc w:val="center"/>
              <w:rPr>
                <w:b/>
                <w:color w:val="000000"/>
                <w:sz w:val="22"/>
                <w:szCs w:val="22"/>
              </w:rPr>
            </w:pPr>
            <w:r w:rsidRPr="00BC426B">
              <w:rPr>
                <w:b/>
                <w:color w:val="000000"/>
                <w:sz w:val="22"/>
                <w:szCs w:val="22"/>
              </w:rPr>
              <w:t>допустимого уровня обеспече</w:t>
            </w:r>
            <w:r w:rsidRPr="00BC426B">
              <w:rPr>
                <w:b/>
                <w:color w:val="000000"/>
                <w:sz w:val="22"/>
                <w:szCs w:val="22"/>
              </w:rPr>
              <w:t>н</w:t>
            </w:r>
            <w:r w:rsidRPr="00BC426B">
              <w:rPr>
                <w:b/>
                <w:color w:val="000000"/>
                <w:sz w:val="22"/>
                <w:szCs w:val="22"/>
              </w:rPr>
              <w:t>ности</w:t>
            </w:r>
          </w:p>
        </w:tc>
        <w:tc>
          <w:tcPr>
            <w:tcW w:w="1590" w:type="pct"/>
            <w:gridSpan w:val="2"/>
            <w:shd w:val="clear" w:color="auto" w:fill="FFFFFF" w:themeFill="background1"/>
            <w:vAlign w:val="center"/>
          </w:tcPr>
          <w:p w:rsidR="00816F22" w:rsidRPr="00BC426B" w:rsidRDefault="00816F22" w:rsidP="00A27C09">
            <w:pPr>
              <w:jc w:val="center"/>
              <w:rPr>
                <w:b/>
                <w:color w:val="000000"/>
                <w:sz w:val="22"/>
                <w:szCs w:val="22"/>
              </w:rPr>
            </w:pPr>
            <w:r w:rsidRPr="00BC426B">
              <w:rPr>
                <w:b/>
                <w:color w:val="000000"/>
                <w:sz w:val="22"/>
                <w:szCs w:val="22"/>
              </w:rPr>
              <w:t>Показатель максимально допустимого уровня терр</w:t>
            </w:r>
            <w:r w:rsidRPr="00BC426B">
              <w:rPr>
                <w:b/>
                <w:color w:val="000000"/>
                <w:sz w:val="22"/>
                <w:szCs w:val="22"/>
              </w:rPr>
              <w:t>и</w:t>
            </w:r>
            <w:r w:rsidRPr="00BC426B">
              <w:rPr>
                <w:b/>
                <w:color w:val="000000"/>
                <w:sz w:val="22"/>
                <w:szCs w:val="22"/>
              </w:rPr>
              <w:t>ториальной доступности</w:t>
            </w:r>
          </w:p>
        </w:tc>
      </w:tr>
      <w:tr w:rsidR="00816F22" w:rsidRPr="00BC426B" w:rsidTr="00C1543D">
        <w:trPr>
          <w:cantSplit/>
          <w:trHeight w:val="342"/>
          <w:tblHeader/>
          <w:jc w:val="center"/>
        </w:trPr>
        <w:tc>
          <w:tcPr>
            <w:tcW w:w="257" w:type="pct"/>
            <w:vMerge/>
            <w:shd w:val="clear" w:color="auto" w:fill="FFFFFF" w:themeFill="background1"/>
            <w:vAlign w:val="center"/>
          </w:tcPr>
          <w:p w:rsidR="00816F22" w:rsidRPr="00BC426B" w:rsidRDefault="00816F22" w:rsidP="00A27C09">
            <w:pPr>
              <w:jc w:val="center"/>
              <w:rPr>
                <w:b/>
                <w:color w:val="000000"/>
                <w:sz w:val="22"/>
                <w:szCs w:val="22"/>
              </w:rPr>
            </w:pPr>
          </w:p>
        </w:tc>
        <w:tc>
          <w:tcPr>
            <w:tcW w:w="1409" w:type="pct"/>
            <w:vMerge/>
            <w:shd w:val="clear" w:color="auto" w:fill="FFFFFF" w:themeFill="background1"/>
            <w:vAlign w:val="center"/>
          </w:tcPr>
          <w:p w:rsidR="00816F22" w:rsidRPr="00BC426B" w:rsidRDefault="00816F22" w:rsidP="00A27C09">
            <w:pPr>
              <w:jc w:val="center"/>
              <w:rPr>
                <w:b/>
                <w:color w:val="000000"/>
                <w:sz w:val="22"/>
                <w:szCs w:val="22"/>
              </w:rPr>
            </w:pPr>
          </w:p>
        </w:tc>
        <w:tc>
          <w:tcPr>
            <w:tcW w:w="1062" w:type="pct"/>
            <w:shd w:val="clear" w:color="auto" w:fill="FFFFFF" w:themeFill="background1"/>
            <w:vAlign w:val="center"/>
          </w:tcPr>
          <w:p w:rsidR="00816F22" w:rsidRPr="00BC426B" w:rsidRDefault="00816F22" w:rsidP="00A27C09">
            <w:pPr>
              <w:jc w:val="center"/>
              <w:rPr>
                <w:b/>
                <w:color w:val="000000"/>
                <w:sz w:val="22"/>
                <w:szCs w:val="22"/>
              </w:rPr>
            </w:pPr>
            <w:r w:rsidRPr="00BC426B">
              <w:rPr>
                <w:b/>
                <w:color w:val="000000"/>
                <w:sz w:val="22"/>
                <w:szCs w:val="22"/>
              </w:rPr>
              <w:t xml:space="preserve">Единица </w:t>
            </w:r>
          </w:p>
          <w:p w:rsidR="00816F22" w:rsidRPr="00BC426B" w:rsidRDefault="00816F22" w:rsidP="00A27C09">
            <w:pPr>
              <w:jc w:val="center"/>
              <w:rPr>
                <w:b/>
                <w:color w:val="000000"/>
                <w:sz w:val="22"/>
                <w:szCs w:val="22"/>
              </w:rPr>
            </w:pPr>
            <w:r w:rsidRPr="00BC426B">
              <w:rPr>
                <w:b/>
                <w:color w:val="000000"/>
                <w:sz w:val="22"/>
                <w:szCs w:val="22"/>
              </w:rPr>
              <w:t>измерения</w:t>
            </w:r>
          </w:p>
        </w:tc>
        <w:tc>
          <w:tcPr>
            <w:tcW w:w="682" w:type="pct"/>
            <w:shd w:val="clear" w:color="auto" w:fill="FFFFFF" w:themeFill="background1"/>
            <w:vAlign w:val="center"/>
          </w:tcPr>
          <w:p w:rsidR="00816F22" w:rsidRPr="00BC426B" w:rsidRDefault="00816F22" w:rsidP="00A27C09">
            <w:pPr>
              <w:jc w:val="center"/>
              <w:rPr>
                <w:b/>
                <w:color w:val="000000"/>
                <w:sz w:val="22"/>
                <w:szCs w:val="22"/>
              </w:rPr>
            </w:pPr>
            <w:r w:rsidRPr="00BC426B">
              <w:rPr>
                <w:b/>
                <w:color w:val="000000"/>
                <w:sz w:val="22"/>
                <w:szCs w:val="22"/>
              </w:rPr>
              <w:t>Величина</w:t>
            </w:r>
          </w:p>
        </w:tc>
        <w:tc>
          <w:tcPr>
            <w:tcW w:w="986" w:type="pct"/>
            <w:shd w:val="clear" w:color="auto" w:fill="FFFFFF" w:themeFill="background1"/>
            <w:vAlign w:val="center"/>
          </w:tcPr>
          <w:p w:rsidR="00816F22" w:rsidRPr="00BC426B" w:rsidRDefault="00816F22" w:rsidP="00A27C09">
            <w:pPr>
              <w:jc w:val="center"/>
              <w:rPr>
                <w:b/>
                <w:color w:val="000000"/>
                <w:sz w:val="22"/>
                <w:szCs w:val="22"/>
              </w:rPr>
            </w:pPr>
            <w:r w:rsidRPr="00BC426B">
              <w:rPr>
                <w:b/>
                <w:color w:val="000000"/>
                <w:sz w:val="22"/>
                <w:szCs w:val="22"/>
              </w:rPr>
              <w:t>Единица</w:t>
            </w:r>
          </w:p>
          <w:p w:rsidR="00816F22" w:rsidRPr="00BC426B" w:rsidRDefault="00816F22" w:rsidP="00A27C09">
            <w:pPr>
              <w:jc w:val="center"/>
              <w:rPr>
                <w:b/>
                <w:color w:val="000000"/>
                <w:sz w:val="22"/>
                <w:szCs w:val="22"/>
              </w:rPr>
            </w:pPr>
            <w:r w:rsidRPr="00BC426B">
              <w:rPr>
                <w:b/>
                <w:color w:val="000000"/>
                <w:sz w:val="22"/>
                <w:szCs w:val="22"/>
              </w:rPr>
              <w:t xml:space="preserve"> измерения</w:t>
            </w:r>
          </w:p>
        </w:tc>
        <w:tc>
          <w:tcPr>
            <w:tcW w:w="604" w:type="pct"/>
            <w:shd w:val="clear" w:color="auto" w:fill="FFFFFF" w:themeFill="background1"/>
            <w:vAlign w:val="center"/>
          </w:tcPr>
          <w:p w:rsidR="00816F22" w:rsidRPr="00BC426B" w:rsidRDefault="00816F22" w:rsidP="00A27C09">
            <w:pPr>
              <w:jc w:val="center"/>
              <w:rPr>
                <w:b/>
                <w:color w:val="000000"/>
                <w:sz w:val="22"/>
                <w:szCs w:val="22"/>
              </w:rPr>
            </w:pPr>
            <w:r w:rsidRPr="00BC426B">
              <w:rPr>
                <w:b/>
                <w:color w:val="000000"/>
                <w:sz w:val="22"/>
                <w:szCs w:val="22"/>
              </w:rPr>
              <w:t>Величина</w:t>
            </w:r>
          </w:p>
        </w:tc>
      </w:tr>
      <w:tr w:rsidR="00703B04" w:rsidRPr="007B1E6D" w:rsidTr="00C1543D">
        <w:trPr>
          <w:cantSplit/>
          <w:trHeight w:val="584"/>
          <w:jc w:val="center"/>
        </w:trPr>
        <w:tc>
          <w:tcPr>
            <w:tcW w:w="257" w:type="pct"/>
            <w:vMerge w:val="restart"/>
            <w:vAlign w:val="center"/>
          </w:tcPr>
          <w:p w:rsidR="00703B04" w:rsidRPr="007B1E6D" w:rsidRDefault="00703B04" w:rsidP="00A27C09">
            <w:pPr>
              <w:jc w:val="center"/>
              <w:rPr>
                <w:b/>
                <w:color w:val="000000"/>
                <w:sz w:val="22"/>
                <w:szCs w:val="22"/>
              </w:rPr>
            </w:pPr>
            <w:r>
              <w:rPr>
                <w:b/>
                <w:color w:val="000000"/>
                <w:sz w:val="22"/>
                <w:szCs w:val="22"/>
              </w:rPr>
              <w:t>1</w:t>
            </w:r>
            <w:r w:rsidRPr="007B1E6D">
              <w:rPr>
                <w:b/>
                <w:color w:val="000000"/>
                <w:sz w:val="22"/>
                <w:szCs w:val="22"/>
              </w:rPr>
              <w:t>.</w:t>
            </w:r>
          </w:p>
        </w:tc>
        <w:tc>
          <w:tcPr>
            <w:tcW w:w="1409" w:type="pct"/>
            <w:vMerge w:val="restart"/>
            <w:vAlign w:val="center"/>
          </w:tcPr>
          <w:p w:rsidR="00703B04" w:rsidRPr="007B1E6D" w:rsidRDefault="00F72D3A" w:rsidP="00A27C09">
            <w:pPr>
              <w:rPr>
                <w:color w:val="000000"/>
                <w:sz w:val="22"/>
                <w:szCs w:val="22"/>
              </w:rPr>
            </w:pPr>
            <w:r w:rsidRPr="00F72D3A">
              <w:rPr>
                <w:sz w:val="22"/>
              </w:rPr>
              <w:t>Физкультурно-спортивные залы</w:t>
            </w:r>
          </w:p>
        </w:tc>
        <w:tc>
          <w:tcPr>
            <w:tcW w:w="1062" w:type="pct"/>
            <w:vAlign w:val="center"/>
          </w:tcPr>
          <w:p w:rsidR="00F72D3A" w:rsidRDefault="00F72D3A" w:rsidP="00F72D3A">
            <w:pPr>
              <w:jc w:val="center"/>
              <w:rPr>
                <w:color w:val="000000"/>
                <w:sz w:val="22"/>
                <w:szCs w:val="22"/>
              </w:rPr>
            </w:pPr>
            <w:r w:rsidRPr="00F72D3A">
              <w:rPr>
                <w:color w:val="000000"/>
                <w:sz w:val="22"/>
                <w:szCs w:val="22"/>
              </w:rPr>
              <w:t xml:space="preserve">уровень </w:t>
            </w:r>
          </w:p>
          <w:p w:rsidR="00F72D3A" w:rsidRPr="00F72D3A" w:rsidRDefault="00F72D3A" w:rsidP="00F72D3A">
            <w:pPr>
              <w:jc w:val="center"/>
              <w:rPr>
                <w:color w:val="000000"/>
                <w:sz w:val="22"/>
                <w:szCs w:val="22"/>
              </w:rPr>
            </w:pPr>
            <w:r w:rsidRPr="00F72D3A">
              <w:rPr>
                <w:color w:val="000000"/>
                <w:sz w:val="22"/>
                <w:szCs w:val="22"/>
              </w:rPr>
              <w:t xml:space="preserve">обеспеченности, </w:t>
            </w:r>
          </w:p>
          <w:p w:rsidR="00703B04" w:rsidRPr="007B1E6D" w:rsidRDefault="00F72D3A" w:rsidP="00F72D3A">
            <w:pPr>
              <w:jc w:val="center"/>
              <w:rPr>
                <w:color w:val="000000"/>
                <w:sz w:val="22"/>
                <w:szCs w:val="22"/>
              </w:rPr>
            </w:pPr>
            <w:r w:rsidRPr="00F72D3A">
              <w:rPr>
                <w:color w:val="000000"/>
                <w:sz w:val="22"/>
                <w:szCs w:val="22"/>
              </w:rPr>
              <w:t>кв. м</w:t>
            </w:r>
            <w:r>
              <w:rPr>
                <w:color w:val="000000"/>
                <w:sz w:val="22"/>
                <w:szCs w:val="22"/>
              </w:rPr>
              <w:t>.</w:t>
            </w:r>
            <w:r w:rsidRPr="00F72D3A">
              <w:rPr>
                <w:color w:val="000000"/>
                <w:sz w:val="22"/>
                <w:szCs w:val="22"/>
              </w:rPr>
              <w:t xml:space="preserve"> площади пола на 1 тыс. человек</w:t>
            </w:r>
          </w:p>
        </w:tc>
        <w:tc>
          <w:tcPr>
            <w:tcW w:w="682" w:type="pct"/>
            <w:vAlign w:val="center"/>
          </w:tcPr>
          <w:p w:rsidR="00703B04" w:rsidRPr="00583AE9" w:rsidRDefault="00B67FCB" w:rsidP="00A27C09">
            <w:pPr>
              <w:jc w:val="center"/>
              <w:rPr>
                <w:color w:val="000000"/>
                <w:sz w:val="22"/>
                <w:szCs w:val="22"/>
                <w:vertAlign w:val="superscript"/>
                <w:lang w:val="en-US"/>
              </w:rPr>
            </w:pPr>
            <w:r>
              <w:rPr>
                <w:color w:val="000000"/>
                <w:sz w:val="22"/>
                <w:szCs w:val="22"/>
              </w:rPr>
              <w:t>80</w:t>
            </w:r>
          </w:p>
        </w:tc>
        <w:tc>
          <w:tcPr>
            <w:tcW w:w="986" w:type="pct"/>
            <w:vMerge w:val="restart"/>
            <w:vAlign w:val="center"/>
          </w:tcPr>
          <w:p w:rsidR="00703B04" w:rsidRPr="007B1E6D" w:rsidRDefault="00FB17DA" w:rsidP="00F72D3A">
            <w:pPr>
              <w:ind w:left="-22" w:firstLine="1"/>
              <w:jc w:val="center"/>
              <w:rPr>
                <w:color w:val="000000"/>
                <w:sz w:val="22"/>
                <w:szCs w:val="22"/>
              </w:rPr>
            </w:pPr>
            <w:r>
              <w:rPr>
                <w:color w:val="000000"/>
                <w:sz w:val="22"/>
                <w:szCs w:val="22"/>
              </w:rPr>
              <w:t>радиус обслуж</w:t>
            </w:r>
            <w:r>
              <w:rPr>
                <w:color w:val="000000"/>
                <w:sz w:val="22"/>
                <w:szCs w:val="22"/>
              </w:rPr>
              <w:t>и</w:t>
            </w:r>
            <w:r>
              <w:rPr>
                <w:color w:val="000000"/>
                <w:sz w:val="22"/>
                <w:szCs w:val="22"/>
              </w:rPr>
              <w:t>вания в жилой застройке</w:t>
            </w:r>
          </w:p>
        </w:tc>
        <w:tc>
          <w:tcPr>
            <w:tcW w:w="604" w:type="pct"/>
            <w:vMerge w:val="restart"/>
            <w:vAlign w:val="center"/>
          </w:tcPr>
          <w:p w:rsidR="00703B04" w:rsidRPr="007B1E6D" w:rsidRDefault="00FB17DA" w:rsidP="00F72D3A">
            <w:pPr>
              <w:ind w:left="-22" w:firstLine="1"/>
              <w:jc w:val="center"/>
              <w:rPr>
                <w:color w:val="000000"/>
                <w:sz w:val="22"/>
                <w:szCs w:val="22"/>
              </w:rPr>
            </w:pPr>
            <w:r>
              <w:rPr>
                <w:color w:val="000000"/>
                <w:sz w:val="22"/>
                <w:szCs w:val="22"/>
              </w:rPr>
              <w:t>1500</w:t>
            </w:r>
          </w:p>
        </w:tc>
      </w:tr>
      <w:tr w:rsidR="00F72D3A" w:rsidRPr="007B1E6D" w:rsidTr="00F25457">
        <w:trPr>
          <w:cantSplit/>
          <w:trHeight w:val="1010"/>
          <w:jc w:val="center"/>
        </w:trPr>
        <w:tc>
          <w:tcPr>
            <w:tcW w:w="257" w:type="pct"/>
            <w:vMerge/>
            <w:vAlign w:val="center"/>
          </w:tcPr>
          <w:p w:rsidR="00F72D3A" w:rsidRDefault="00F72D3A" w:rsidP="00A27C09">
            <w:pPr>
              <w:jc w:val="center"/>
              <w:rPr>
                <w:b/>
                <w:color w:val="000000"/>
                <w:sz w:val="22"/>
                <w:szCs w:val="22"/>
              </w:rPr>
            </w:pPr>
          </w:p>
        </w:tc>
        <w:tc>
          <w:tcPr>
            <w:tcW w:w="1409" w:type="pct"/>
            <w:vMerge/>
            <w:vAlign w:val="center"/>
          </w:tcPr>
          <w:p w:rsidR="00F72D3A" w:rsidRDefault="00F72D3A" w:rsidP="00A27C09">
            <w:pPr>
              <w:rPr>
                <w:color w:val="000000"/>
                <w:sz w:val="22"/>
                <w:szCs w:val="22"/>
              </w:rPr>
            </w:pPr>
          </w:p>
        </w:tc>
        <w:tc>
          <w:tcPr>
            <w:tcW w:w="1062" w:type="pct"/>
            <w:vAlign w:val="center"/>
          </w:tcPr>
          <w:p w:rsidR="00F72D3A" w:rsidRDefault="00F72D3A" w:rsidP="00A27C09">
            <w:pPr>
              <w:jc w:val="center"/>
              <w:rPr>
                <w:color w:val="000000"/>
                <w:sz w:val="22"/>
                <w:szCs w:val="22"/>
              </w:rPr>
            </w:pPr>
            <w:r>
              <w:rPr>
                <w:color w:val="000000"/>
                <w:sz w:val="22"/>
                <w:szCs w:val="22"/>
              </w:rPr>
              <w:t>Единовременная пропускная спосо</w:t>
            </w:r>
            <w:r>
              <w:rPr>
                <w:color w:val="000000"/>
                <w:sz w:val="22"/>
                <w:szCs w:val="22"/>
              </w:rPr>
              <w:t>б</w:t>
            </w:r>
            <w:r>
              <w:rPr>
                <w:color w:val="000000"/>
                <w:sz w:val="22"/>
                <w:szCs w:val="22"/>
              </w:rPr>
              <w:t xml:space="preserve">ность, человек на </w:t>
            </w:r>
          </w:p>
          <w:p w:rsidR="00F72D3A" w:rsidRDefault="00F72D3A" w:rsidP="00F72D3A">
            <w:pPr>
              <w:jc w:val="center"/>
              <w:rPr>
                <w:color w:val="000000"/>
                <w:sz w:val="22"/>
                <w:szCs w:val="22"/>
              </w:rPr>
            </w:pPr>
            <w:r w:rsidRPr="00F72D3A">
              <w:rPr>
                <w:color w:val="000000"/>
                <w:sz w:val="22"/>
                <w:szCs w:val="22"/>
              </w:rPr>
              <w:t xml:space="preserve">1 тыс. </w:t>
            </w:r>
            <w:r>
              <w:rPr>
                <w:color w:val="000000"/>
                <w:sz w:val="22"/>
                <w:szCs w:val="22"/>
              </w:rPr>
              <w:t>населения</w:t>
            </w:r>
          </w:p>
        </w:tc>
        <w:tc>
          <w:tcPr>
            <w:tcW w:w="682" w:type="pct"/>
            <w:vAlign w:val="center"/>
          </w:tcPr>
          <w:p w:rsidR="00F72D3A" w:rsidRPr="007B1E6D" w:rsidRDefault="00474270" w:rsidP="00A27C09">
            <w:pPr>
              <w:jc w:val="center"/>
              <w:rPr>
                <w:color w:val="000000"/>
                <w:sz w:val="22"/>
                <w:szCs w:val="22"/>
              </w:rPr>
            </w:pPr>
            <w:r>
              <w:rPr>
                <w:color w:val="000000"/>
                <w:sz w:val="22"/>
                <w:szCs w:val="22"/>
              </w:rPr>
              <w:t>12</w:t>
            </w:r>
            <w:r w:rsidR="00D34578">
              <w:rPr>
                <w:color w:val="000000"/>
                <w:sz w:val="22"/>
                <w:szCs w:val="22"/>
              </w:rPr>
              <w:t>8</w:t>
            </w:r>
          </w:p>
        </w:tc>
        <w:tc>
          <w:tcPr>
            <w:tcW w:w="986" w:type="pct"/>
            <w:vMerge/>
            <w:vAlign w:val="center"/>
          </w:tcPr>
          <w:p w:rsidR="00F72D3A" w:rsidRPr="007B1E6D" w:rsidRDefault="00F72D3A" w:rsidP="00A27C09">
            <w:pPr>
              <w:ind w:left="136" w:firstLine="1"/>
              <w:jc w:val="center"/>
              <w:rPr>
                <w:color w:val="000000"/>
                <w:sz w:val="22"/>
                <w:szCs w:val="22"/>
              </w:rPr>
            </w:pPr>
          </w:p>
        </w:tc>
        <w:tc>
          <w:tcPr>
            <w:tcW w:w="604" w:type="pct"/>
            <w:vMerge/>
            <w:vAlign w:val="center"/>
          </w:tcPr>
          <w:p w:rsidR="00F72D3A" w:rsidRPr="007B1E6D" w:rsidRDefault="00F72D3A" w:rsidP="00A27C09">
            <w:pPr>
              <w:ind w:left="136" w:firstLine="1"/>
              <w:jc w:val="center"/>
              <w:rPr>
                <w:color w:val="000000"/>
                <w:sz w:val="22"/>
                <w:szCs w:val="22"/>
              </w:rPr>
            </w:pPr>
          </w:p>
        </w:tc>
      </w:tr>
      <w:tr w:rsidR="007501AC" w:rsidRPr="007B1E6D" w:rsidTr="00982CB1">
        <w:trPr>
          <w:cantSplit/>
          <w:trHeight w:val="195"/>
          <w:jc w:val="center"/>
        </w:trPr>
        <w:tc>
          <w:tcPr>
            <w:tcW w:w="257" w:type="pct"/>
            <w:vMerge w:val="restart"/>
            <w:vAlign w:val="center"/>
          </w:tcPr>
          <w:p w:rsidR="007501AC" w:rsidRDefault="00B67FCB" w:rsidP="00F72D3A">
            <w:pPr>
              <w:jc w:val="center"/>
              <w:rPr>
                <w:b/>
                <w:color w:val="000000"/>
                <w:sz w:val="22"/>
                <w:szCs w:val="22"/>
              </w:rPr>
            </w:pPr>
            <w:r>
              <w:rPr>
                <w:b/>
                <w:color w:val="000000"/>
                <w:sz w:val="22"/>
                <w:szCs w:val="22"/>
              </w:rPr>
              <w:t>2</w:t>
            </w:r>
            <w:r w:rsidR="007501AC">
              <w:rPr>
                <w:b/>
                <w:color w:val="000000"/>
                <w:sz w:val="22"/>
                <w:szCs w:val="22"/>
              </w:rPr>
              <w:t>.</w:t>
            </w:r>
          </w:p>
        </w:tc>
        <w:tc>
          <w:tcPr>
            <w:tcW w:w="1409" w:type="pct"/>
            <w:vMerge w:val="restart"/>
            <w:vAlign w:val="center"/>
          </w:tcPr>
          <w:p w:rsidR="007501AC" w:rsidRDefault="007501AC" w:rsidP="00F72D3A">
            <w:pPr>
              <w:rPr>
                <w:color w:val="000000"/>
                <w:sz w:val="22"/>
                <w:szCs w:val="22"/>
              </w:rPr>
            </w:pPr>
            <w:r w:rsidRPr="00F72D3A">
              <w:rPr>
                <w:color w:val="000000"/>
                <w:sz w:val="22"/>
                <w:szCs w:val="22"/>
              </w:rPr>
              <w:t>Плоскостные спортивные сооружения</w:t>
            </w:r>
          </w:p>
        </w:tc>
        <w:tc>
          <w:tcPr>
            <w:tcW w:w="1062" w:type="pct"/>
            <w:tcBorders>
              <w:bottom w:val="single" w:sz="4" w:space="0" w:color="auto"/>
            </w:tcBorders>
            <w:vAlign w:val="center"/>
          </w:tcPr>
          <w:p w:rsidR="007501AC" w:rsidRPr="007B1E6D" w:rsidRDefault="00982CB1" w:rsidP="00F72D3A">
            <w:pPr>
              <w:jc w:val="center"/>
              <w:rPr>
                <w:color w:val="000000"/>
                <w:sz w:val="22"/>
                <w:szCs w:val="22"/>
              </w:rPr>
            </w:pPr>
            <w:r>
              <w:rPr>
                <w:color w:val="000000"/>
                <w:sz w:val="22"/>
                <w:szCs w:val="22"/>
              </w:rPr>
              <w:t>Уровень обесп</w:t>
            </w:r>
            <w:r>
              <w:rPr>
                <w:color w:val="000000"/>
                <w:sz w:val="22"/>
                <w:szCs w:val="22"/>
              </w:rPr>
              <w:t>е</w:t>
            </w:r>
            <w:r>
              <w:rPr>
                <w:color w:val="000000"/>
                <w:sz w:val="22"/>
                <w:szCs w:val="22"/>
              </w:rPr>
              <w:t>ченности, кв. м на 1 тыс. человек</w:t>
            </w:r>
          </w:p>
        </w:tc>
        <w:tc>
          <w:tcPr>
            <w:tcW w:w="682" w:type="pct"/>
            <w:tcBorders>
              <w:bottom w:val="single" w:sz="4" w:space="0" w:color="auto"/>
            </w:tcBorders>
            <w:vAlign w:val="center"/>
          </w:tcPr>
          <w:p w:rsidR="007501AC" w:rsidRPr="007B1E6D" w:rsidRDefault="00B67FCB" w:rsidP="007501AC">
            <w:pPr>
              <w:jc w:val="center"/>
              <w:rPr>
                <w:color w:val="000000"/>
                <w:sz w:val="22"/>
                <w:szCs w:val="22"/>
              </w:rPr>
            </w:pPr>
            <w:r>
              <w:rPr>
                <w:color w:val="000000"/>
                <w:sz w:val="22"/>
                <w:szCs w:val="22"/>
              </w:rPr>
              <w:t>80</w:t>
            </w:r>
          </w:p>
        </w:tc>
        <w:tc>
          <w:tcPr>
            <w:tcW w:w="986" w:type="pct"/>
            <w:vMerge w:val="restart"/>
            <w:vAlign w:val="center"/>
          </w:tcPr>
          <w:p w:rsidR="007501AC" w:rsidRPr="007B1E6D" w:rsidRDefault="007501AC" w:rsidP="00F72D3A">
            <w:pPr>
              <w:ind w:left="-22" w:firstLine="1"/>
              <w:jc w:val="center"/>
              <w:rPr>
                <w:color w:val="000000"/>
                <w:sz w:val="22"/>
                <w:szCs w:val="22"/>
              </w:rPr>
            </w:pPr>
            <w:r w:rsidRPr="00583AE9">
              <w:rPr>
                <w:color w:val="000000"/>
                <w:sz w:val="22"/>
                <w:szCs w:val="22"/>
              </w:rPr>
              <w:t>радиус обслуж</w:t>
            </w:r>
            <w:r w:rsidRPr="00583AE9">
              <w:rPr>
                <w:color w:val="000000"/>
                <w:sz w:val="22"/>
                <w:szCs w:val="22"/>
              </w:rPr>
              <w:t>и</w:t>
            </w:r>
            <w:r w:rsidRPr="00583AE9">
              <w:rPr>
                <w:color w:val="000000"/>
                <w:sz w:val="22"/>
                <w:szCs w:val="22"/>
              </w:rPr>
              <w:t>вания в жилой застройке</w:t>
            </w:r>
          </w:p>
        </w:tc>
        <w:tc>
          <w:tcPr>
            <w:tcW w:w="604" w:type="pct"/>
            <w:vMerge w:val="restart"/>
            <w:vAlign w:val="center"/>
          </w:tcPr>
          <w:p w:rsidR="007501AC" w:rsidRPr="00982CB1" w:rsidRDefault="007501AC" w:rsidP="00F72D3A">
            <w:pPr>
              <w:ind w:left="-22" w:firstLine="1"/>
              <w:jc w:val="center"/>
              <w:rPr>
                <w:color w:val="000000"/>
                <w:sz w:val="22"/>
                <w:szCs w:val="22"/>
              </w:rPr>
            </w:pPr>
            <w:r w:rsidRPr="00982CB1">
              <w:rPr>
                <w:color w:val="000000"/>
                <w:sz w:val="22"/>
                <w:szCs w:val="22"/>
              </w:rPr>
              <w:t>1500</w:t>
            </w:r>
          </w:p>
        </w:tc>
      </w:tr>
      <w:tr w:rsidR="00982CB1" w:rsidRPr="007B1E6D" w:rsidTr="00982CB1">
        <w:trPr>
          <w:cantSplit/>
          <w:trHeight w:val="1300"/>
          <w:jc w:val="center"/>
        </w:trPr>
        <w:tc>
          <w:tcPr>
            <w:tcW w:w="257" w:type="pct"/>
            <w:vMerge/>
            <w:vAlign w:val="center"/>
          </w:tcPr>
          <w:p w:rsidR="00982CB1" w:rsidRDefault="00982CB1" w:rsidP="00F72D3A">
            <w:pPr>
              <w:jc w:val="center"/>
              <w:rPr>
                <w:b/>
                <w:color w:val="000000"/>
                <w:sz w:val="22"/>
                <w:szCs w:val="22"/>
              </w:rPr>
            </w:pPr>
          </w:p>
        </w:tc>
        <w:tc>
          <w:tcPr>
            <w:tcW w:w="1409" w:type="pct"/>
            <w:vMerge/>
            <w:vAlign w:val="center"/>
          </w:tcPr>
          <w:p w:rsidR="00982CB1" w:rsidRPr="00F72D3A" w:rsidRDefault="00982CB1" w:rsidP="00F72D3A">
            <w:pPr>
              <w:rPr>
                <w:color w:val="000000"/>
                <w:sz w:val="22"/>
                <w:szCs w:val="22"/>
              </w:rPr>
            </w:pPr>
          </w:p>
        </w:tc>
        <w:tc>
          <w:tcPr>
            <w:tcW w:w="1062" w:type="pct"/>
            <w:tcBorders>
              <w:top w:val="single" w:sz="4" w:space="0" w:color="auto"/>
            </w:tcBorders>
            <w:vAlign w:val="center"/>
          </w:tcPr>
          <w:p w:rsidR="00982CB1" w:rsidRDefault="00982CB1" w:rsidP="00F72D3A">
            <w:pPr>
              <w:jc w:val="center"/>
              <w:rPr>
                <w:color w:val="000000"/>
                <w:sz w:val="22"/>
                <w:szCs w:val="22"/>
              </w:rPr>
            </w:pPr>
            <w:r>
              <w:rPr>
                <w:color w:val="000000"/>
                <w:sz w:val="22"/>
                <w:szCs w:val="22"/>
              </w:rPr>
              <w:t>Единовременная пропускная спосо</w:t>
            </w:r>
            <w:r>
              <w:rPr>
                <w:color w:val="000000"/>
                <w:sz w:val="22"/>
                <w:szCs w:val="22"/>
              </w:rPr>
              <w:t>б</w:t>
            </w:r>
            <w:r>
              <w:rPr>
                <w:color w:val="000000"/>
                <w:sz w:val="22"/>
                <w:szCs w:val="22"/>
              </w:rPr>
              <w:t xml:space="preserve">ность, человек </w:t>
            </w:r>
            <w:proofErr w:type="gramStart"/>
            <w:r>
              <w:rPr>
                <w:color w:val="000000"/>
                <w:sz w:val="22"/>
                <w:szCs w:val="22"/>
              </w:rPr>
              <w:t>на</w:t>
            </w:r>
            <w:proofErr w:type="gramEnd"/>
            <w:r>
              <w:rPr>
                <w:color w:val="000000"/>
                <w:sz w:val="22"/>
                <w:szCs w:val="22"/>
              </w:rPr>
              <w:t xml:space="preserve"> </w:t>
            </w:r>
          </w:p>
          <w:p w:rsidR="00982CB1" w:rsidRDefault="00982CB1" w:rsidP="00F72D3A">
            <w:pPr>
              <w:jc w:val="center"/>
              <w:rPr>
                <w:color w:val="000000"/>
                <w:sz w:val="22"/>
                <w:szCs w:val="22"/>
              </w:rPr>
            </w:pPr>
            <w:r w:rsidRPr="00F72D3A">
              <w:rPr>
                <w:color w:val="000000"/>
                <w:sz w:val="22"/>
                <w:szCs w:val="22"/>
              </w:rPr>
              <w:t xml:space="preserve">1 тыс. </w:t>
            </w:r>
            <w:r>
              <w:rPr>
                <w:color w:val="000000"/>
                <w:sz w:val="22"/>
                <w:szCs w:val="22"/>
              </w:rPr>
              <w:t>населения</w:t>
            </w:r>
          </w:p>
        </w:tc>
        <w:tc>
          <w:tcPr>
            <w:tcW w:w="682" w:type="pct"/>
            <w:tcBorders>
              <w:top w:val="single" w:sz="4" w:space="0" w:color="auto"/>
            </w:tcBorders>
            <w:vAlign w:val="center"/>
          </w:tcPr>
          <w:p w:rsidR="00982CB1" w:rsidRDefault="00982CB1" w:rsidP="007501AC">
            <w:pPr>
              <w:jc w:val="center"/>
              <w:rPr>
                <w:color w:val="000000"/>
                <w:sz w:val="22"/>
                <w:szCs w:val="22"/>
              </w:rPr>
            </w:pPr>
            <w:r>
              <w:rPr>
                <w:color w:val="000000"/>
                <w:sz w:val="22"/>
                <w:szCs w:val="22"/>
              </w:rPr>
              <w:t>122</w:t>
            </w:r>
          </w:p>
        </w:tc>
        <w:tc>
          <w:tcPr>
            <w:tcW w:w="986" w:type="pct"/>
            <w:vMerge/>
            <w:vAlign w:val="center"/>
          </w:tcPr>
          <w:p w:rsidR="00982CB1" w:rsidRPr="00583AE9" w:rsidRDefault="00982CB1" w:rsidP="00F72D3A">
            <w:pPr>
              <w:ind w:left="-22" w:firstLine="1"/>
              <w:jc w:val="center"/>
              <w:rPr>
                <w:color w:val="000000"/>
                <w:sz w:val="22"/>
                <w:szCs w:val="22"/>
              </w:rPr>
            </w:pPr>
          </w:p>
        </w:tc>
        <w:tc>
          <w:tcPr>
            <w:tcW w:w="604" w:type="pct"/>
            <w:vMerge/>
            <w:vAlign w:val="center"/>
          </w:tcPr>
          <w:p w:rsidR="00982CB1" w:rsidRPr="00982CB1" w:rsidRDefault="00982CB1" w:rsidP="00F72D3A">
            <w:pPr>
              <w:ind w:left="-22" w:firstLine="1"/>
              <w:jc w:val="center"/>
              <w:rPr>
                <w:color w:val="000000"/>
                <w:sz w:val="22"/>
                <w:szCs w:val="22"/>
              </w:rPr>
            </w:pPr>
          </w:p>
        </w:tc>
      </w:tr>
      <w:tr w:rsidR="007501AC" w:rsidRPr="007B1E6D" w:rsidTr="00982CB1">
        <w:trPr>
          <w:cantSplit/>
          <w:trHeight w:val="838"/>
          <w:jc w:val="center"/>
        </w:trPr>
        <w:tc>
          <w:tcPr>
            <w:tcW w:w="257" w:type="pct"/>
            <w:vAlign w:val="center"/>
          </w:tcPr>
          <w:p w:rsidR="007501AC" w:rsidRDefault="00B67FCB" w:rsidP="00F72D3A">
            <w:pPr>
              <w:jc w:val="center"/>
              <w:rPr>
                <w:b/>
                <w:color w:val="000000"/>
                <w:sz w:val="22"/>
                <w:szCs w:val="22"/>
              </w:rPr>
            </w:pPr>
            <w:r>
              <w:rPr>
                <w:b/>
                <w:color w:val="000000"/>
                <w:sz w:val="22"/>
                <w:szCs w:val="22"/>
              </w:rPr>
              <w:t>2</w:t>
            </w:r>
            <w:r w:rsidR="007501AC">
              <w:rPr>
                <w:b/>
                <w:color w:val="000000"/>
                <w:sz w:val="22"/>
                <w:szCs w:val="22"/>
              </w:rPr>
              <w:t>.</w:t>
            </w:r>
          </w:p>
        </w:tc>
        <w:tc>
          <w:tcPr>
            <w:tcW w:w="1409" w:type="pct"/>
            <w:vAlign w:val="center"/>
          </w:tcPr>
          <w:p w:rsidR="007501AC" w:rsidRPr="00F72D3A" w:rsidRDefault="007501AC" w:rsidP="00F72D3A">
            <w:pPr>
              <w:rPr>
                <w:color w:val="000000"/>
                <w:sz w:val="22"/>
                <w:szCs w:val="22"/>
              </w:rPr>
            </w:pPr>
            <w:r>
              <w:rPr>
                <w:color w:val="000000"/>
                <w:sz w:val="22"/>
                <w:szCs w:val="22"/>
              </w:rPr>
              <w:t>Стадионы с трибунами</w:t>
            </w:r>
          </w:p>
        </w:tc>
        <w:tc>
          <w:tcPr>
            <w:tcW w:w="1062" w:type="pct"/>
            <w:vAlign w:val="center"/>
          </w:tcPr>
          <w:p w:rsidR="007501AC" w:rsidRDefault="004E2E1F" w:rsidP="00F72D3A">
            <w:pPr>
              <w:jc w:val="center"/>
              <w:rPr>
                <w:color w:val="000000"/>
                <w:sz w:val="22"/>
                <w:szCs w:val="22"/>
              </w:rPr>
            </w:pPr>
            <w:r>
              <w:rPr>
                <w:color w:val="000000"/>
                <w:sz w:val="22"/>
                <w:szCs w:val="22"/>
              </w:rPr>
              <w:t>Объект на муниц</w:t>
            </w:r>
            <w:r>
              <w:rPr>
                <w:color w:val="000000"/>
                <w:sz w:val="22"/>
                <w:szCs w:val="22"/>
              </w:rPr>
              <w:t>и</w:t>
            </w:r>
            <w:r>
              <w:rPr>
                <w:color w:val="000000"/>
                <w:sz w:val="22"/>
                <w:szCs w:val="22"/>
              </w:rPr>
              <w:t>пальный район</w:t>
            </w:r>
          </w:p>
        </w:tc>
        <w:tc>
          <w:tcPr>
            <w:tcW w:w="682" w:type="pct"/>
            <w:vAlign w:val="center"/>
          </w:tcPr>
          <w:p w:rsidR="007501AC" w:rsidRDefault="004E2E1F" w:rsidP="00F72D3A">
            <w:pPr>
              <w:jc w:val="center"/>
              <w:rPr>
                <w:color w:val="000000"/>
                <w:sz w:val="22"/>
                <w:szCs w:val="22"/>
              </w:rPr>
            </w:pPr>
            <w:r>
              <w:rPr>
                <w:color w:val="000000"/>
                <w:sz w:val="22"/>
                <w:szCs w:val="22"/>
              </w:rPr>
              <w:t>1</w:t>
            </w:r>
          </w:p>
        </w:tc>
        <w:tc>
          <w:tcPr>
            <w:tcW w:w="986" w:type="pct"/>
            <w:vAlign w:val="center"/>
          </w:tcPr>
          <w:p w:rsidR="007501AC" w:rsidRPr="00583AE9" w:rsidRDefault="004E2E1F" w:rsidP="00F72D3A">
            <w:pPr>
              <w:ind w:left="-22" w:firstLine="1"/>
              <w:jc w:val="center"/>
              <w:rPr>
                <w:color w:val="000000"/>
                <w:sz w:val="22"/>
                <w:szCs w:val="22"/>
              </w:rPr>
            </w:pPr>
            <w:r>
              <w:rPr>
                <w:color w:val="000000"/>
                <w:sz w:val="22"/>
                <w:szCs w:val="22"/>
              </w:rPr>
              <w:t>-</w:t>
            </w:r>
          </w:p>
        </w:tc>
        <w:tc>
          <w:tcPr>
            <w:tcW w:w="604" w:type="pct"/>
            <w:vAlign w:val="center"/>
          </w:tcPr>
          <w:p w:rsidR="007501AC" w:rsidRPr="004E2E1F" w:rsidRDefault="004E2E1F" w:rsidP="00F72D3A">
            <w:pPr>
              <w:ind w:left="-22" w:firstLine="1"/>
              <w:jc w:val="center"/>
              <w:rPr>
                <w:color w:val="000000"/>
                <w:sz w:val="22"/>
                <w:szCs w:val="22"/>
              </w:rPr>
            </w:pPr>
            <w:r>
              <w:rPr>
                <w:color w:val="000000"/>
                <w:sz w:val="22"/>
                <w:szCs w:val="22"/>
              </w:rPr>
              <w:t>-</w:t>
            </w:r>
          </w:p>
        </w:tc>
      </w:tr>
    </w:tbl>
    <w:p w:rsidR="00150E4A" w:rsidRDefault="00150E4A" w:rsidP="002E7072">
      <w:pPr>
        <w:autoSpaceDE w:val="0"/>
        <w:spacing w:line="276" w:lineRule="auto"/>
        <w:ind w:firstLine="851"/>
        <w:jc w:val="both"/>
        <w:rPr>
          <w:rFonts w:eastAsia="TimesNewRomanPSMT"/>
        </w:rPr>
      </w:pPr>
    </w:p>
    <w:p w:rsidR="002E7072" w:rsidRDefault="002E7072" w:rsidP="002E7072">
      <w:pPr>
        <w:autoSpaceDE w:val="0"/>
        <w:spacing w:line="276" w:lineRule="auto"/>
        <w:ind w:firstLine="851"/>
        <w:jc w:val="both"/>
        <w:rPr>
          <w:rFonts w:eastAsia="TimesNewRomanPSMT"/>
        </w:rPr>
      </w:pPr>
      <w:r>
        <w:rPr>
          <w:rFonts w:eastAsia="TimesNewRomanPSMT"/>
        </w:rPr>
        <w:t>Примечания:</w:t>
      </w:r>
    </w:p>
    <w:p w:rsidR="00635A22" w:rsidRDefault="002E7072" w:rsidP="002E7072">
      <w:pPr>
        <w:autoSpaceDE w:val="0"/>
        <w:spacing w:line="276" w:lineRule="auto"/>
        <w:ind w:firstLine="851"/>
        <w:jc w:val="both"/>
        <w:rPr>
          <w:rFonts w:eastAsia="TimesNewRomanPSMT"/>
        </w:rPr>
      </w:pPr>
      <w:r>
        <w:rPr>
          <w:rFonts w:eastAsia="TimesNewRomanPSMT"/>
        </w:rPr>
        <w:t>1.</w:t>
      </w:r>
      <w:r w:rsidRPr="00BC426B">
        <w:rPr>
          <w:rFonts w:eastAsia="TimesNewRomanPSMT"/>
        </w:rPr>
        <w:t xml:space="preserve"> </w:t>
      </w:r>
      <w:r w:rsidR="00635A22">
        <w:rPr>
          <w:rFonts w:eastAsia="TimesNewRomanPSMT"/>
        </w:rPr>
        <w:t>Единовременная пропускная спо</w:t>
      </w:r>
      <w:r w:rsidR="00635A22" w:rsidRPr="00635A22">
        <w:rPr>
          <w:rFonts w:eastAsia="TimesNewRomanPSMT"/>
        </w:rPr>
        <w:t>собность</w:t>
      </w:r>
      <w:r w:rsidR="00635A22">
        <w:rPr>
          <w:rFonts w:eastAsia="TimesNewRomanPSMT"/>
        </w:rPr>
        <w:t xml:space="preserve"> (ЕПС) согласно указаний Министе</w:t>
      </w:r>
      <w:r w:rsidR="00635A22">
        <w:rPr>
          <w:rFonts w:eastAsia="TimesNewRomanPSMT"/>
        </w:rPr>
        <w:t>р</w:t>
      </w:r>
      <w:r w:rsidR="00635A22">
        <w:rPr>
          <w:rFonts w:eastAsia="TimesNewRomanPSMT"/>
        </w:rPr>
        <w:t>ства спорта РФ, определяется как отношение суммы планово-расчетных показателей к</w:t>
      </w:r>
      <w:r w:rsidR="00635A22">
        <w:rPr>
          <w:rFonts w:eastAsia="TimesNewRomanPSMT"/>
        </w:rPr>
        <w:t>о</w:t>
      </w:r>
      <w:r w:rsidR="00635A22">
        <w:rPr>
          <w:rFonts w:eastAsia="TimesNewRomanPSMT"/>
        </w:rPr>
        <w:t>личества занимающихся по возможным на объекте видам спорта к количеству таких в</w:t>
      </w:r>
      <w:r w:rsidR="00635A22">
        <w:rPr>
          <w:rFonts w:eastAsia="TimesNewRomanPSMT"/>
        </w:rPr>
        <w:t>и</w:t>
      </w:r>
      <w:r w:rsidR="00635A22">
        <w:rPr>
          <w:rFonts w:eastAsia="TimesNewRomanPSMT"/>
        </w:rPr>
        <w:t>дов спорта;</w:t>
      </w:r>
    </w:p>
    <w:p w:rsidR="002E7072" w:rsidRPr="00474270" w:rsidRDefault="00635A22" w:rsidP="002E7072">
      <w:pPr>
        <w:autoSpaceDE w:val="0"/>
        <w:spacing w:line="276" w:lineRule="auto"/>
        <w:ind w:firstLine="851"/>
        <w:jc w:val="both"/>
        <w:rPr>
          <w:rFonts w:eastAsia="TimesNewRomanPSMT"/>
          <w:b/>
        </w:rPr>
      </w:pPr>
      <w:r w:rsidRPr="00474270">
        <w:rPr>
          <w:rFonts w:eastAsia="TimesNewRomanPSMT"/>
          <w:b/>
        </w:rPr>
        <w:t xml:space="preserve">2. </w:t>
      </w:r>
      <w:r w:rsidR="002E7072" w:rsidRPr="00474270">
        <w:rPr>
          <w:rFonts w:eastAsia="TimesNewRomanPSMT"/>
          <w:b/>
        </w:rPr>
        <w:t>При проектировании объекта спорта специализированного направления (для отдельного вида спорта) необходимо уточнять расчетные показатели мин</w:t>
      </w:r>
      <w:r w:rsidR="002E7072" w:rsidRPr="00474270">
        <w:rPr>
          <w:rFonts w:eastAsia="TimesNewRomanPSMT"/>
          <w:b/>
        </w:rPr>
        <w:t>и</w:t>
      </w:r>
      <w:r w:rsidR="002E7072" w:rsidRPr="00474270">
        <w:rPr>
          <w:rFonts w:eastAsia="TimesNewRomanPSMT"/>
          <w:b/>
        </w:rPr>
        <w:t xml:space="preserve">мально допустимого уровня обеспеченности в соответствии с </w:t>
      </w:r>
      <w:r w:rsidR="00C619A0" w:rsidRPr="00474270">
        <w:rPr>
          <w:rFonts w:eastAsia="TimesNewRomanPSMT"/>
          <w:b/>
        </w:rPr>
        <w:t>Методическими рек</w:t>
      </w:r>
      <w:r w:rsidR="00C619A0" w:rsidRPr="00474270">
        <w:rPr>
          <w:rFonts w:eastAsia="TimesNewRomanPSMT"/>
          <w:b/>
        </w:rPr>
        <w:t>о</w:t>
      </w:r>
      <w:r w:rsidR="00C619A0" w:rsidRPr="00474270">
        <w:rPr>
          <w:rFonts w:eastAsia="TimesNewRomanPSMT"/>
          <w:b/>
        </w:rPr>
        <w:t>мендациями, утвержденными Приказом Министерства спорта Российской Федер</w:t>
      </w:r>
      <w:r w:rsidR="00C619A0" w:rsidRPr="00474270">
        <w:rPr>
          <w:rFonts w:eastAsia="TimesNewRomanPSMT"/>
          <w:b/>
        </w:rPr>
        <w:t>а</w:t>
      </w:r>
      <w:r w:rsidR="00C619A0" w:rsidRPr="00474270">
        <w:rPr>
          <w:rFonts w:eastAsia="TimesNewRomanPSMT"/>
          <w:b/>
        </w:rPr>
        <w:t>ции от 21.03.2018 г. № 244</w:t>
      </w:r>
      <w:r w:rsidR="002E7072" w:rsidRPr="00474270">
        <w:rPr>
          <w:rFonts w:eastAsia="TimesNewRomanPSMT"/>
          <w:b/>
        </w:rPr>
        <w:t>;</w:t>
      </w:r>
    </w:p>
    <w:p w:rsidR="00D63F16" w:rsidRDefault="00C619A0" w:rsidP="002713D9">
      <w:pPr>
        <w:autoSpaceDE w:val="0"/>
        <w:spacing w:line="276" w:lineRule="auto"/>
        <w:ind w:firstLine="851"/>
        <w:jc w:val="both"/>
        <w:rPr>
          <w:rFonts w:eastAsia="TimesNewRomanPSMT"/>
        </w:rPr>
      </w:pPr>
      <w:r>
        <w:rPr>
          <w:rFonts w:eastAsia="TimesNewRomanPSMT"/>
        </w:rPr>
        <w:t>3</w:t>
      </w:r>
      <w:r w:rsidR="002E7072">
        <w:rPr>
          <w:rFonts w:eastAsia="TimesNewRomanPSMT"/>
        </w:rPr>
        <w:t>. При формировании новых объектов необходимо предусматривать среднюю техническую загруженность объекта спорта на уровне 0,7 (к</w:t>
      </w:r>
      <w:r>
        <w:rPr>
          <w:rFonts w:eastAsia="TimesNewRomanPSMT"/>
        </w:rPr>
        <w:t>оэффициент загруженности – 70%);</w:t>
      </w:r>
    </w:p>
    <w:p w:rsidR="00C619A0" w:rsidRPr="00C619A0" w:rsidRDefault="00C619A0" w:rsidP="00C619A0">
      <w:pPr>
        <w:autoSpaceDE w:val="0"/>
        <w:spacing w:line="276" w:lineRule="auto"/>
        <w:ind w:firstLine="851"/>
        <w:jc w:val="both"/>
        <w:rPr>
          <w:rFonts w:eastAsia="TimesNewRomanPSMT"/>
        </w:rPr>
      </w:pPr>
      <w:r>
        <w:rPr>
          <w:rFonts w:eastAsia="TimesNewRomanPSMT"/>
        </w:rPr>
        <w:t xml:space="preserve">4. </w:t>
      </w:r>
      <w:r w:rsidRPr="00C619A0">
        <w:rPr>
          <w:rFonts w:eastAsia="TimesNewRomanPSMT"/>
        </w:rPr>
        <w:t>В населенных пунктах с численностью населения от 0,2 до 2 тыс. человек нео</w:t>
      </w:r>
      <w:r w:rsidRPr="00C619A0">
        <w:rPr>
          <w:rFonts w:eastAsia="TimesNewRomanPSMT"/>
        </w:rPr>
        <w:t>б</w:t>
      </w:r>
      <w:r w:rsidRPr="00C619A0">
        <w:rPr>
          <w:rFonts w:eastAsia="TimesNewRomanPSMT"/>
        </w:rPr>
        <w:t xml:space="preserve">ходимо предусматривать один спортивный зал на </w:t>
      </w:r>
      <w:r w:rsidR="00EB4DBE">
        <w:rPr>
          <w:rFonts w:eastAsia="TimesNewRomanPSMT"/>
        </w:rPr>
        <w:t>234</w:t>
      </w:r>
      <w:r w:rsidR="00EB4DBE" w:rsidRPr="00C619A0">
        <w:rPr>
          <w:rFonts w:eastAsia="TimesNewRomanPSMT"/>
        </w:rPr>
        <w:t xml:space="preserve"> кв. м площади пола</w:t>
      </w:r>
      <w:r w:rsidR="00EB4DBE">
        <w:rPr>
          <w:rFonts w:eastAsia="TimesNewRomanPSMT"/>
        </w:rPr>
        <w:t xml:space="preserve"> (включает в</w:t>
      </w:r>
      <w:r w:rsidR="00EB4DBE">
        <w:rPr>
          <w:rFonts w:eastAsia="TimesNewRomanPSMT"/>
        </w:rPr>
        <w:t>о</w:t>
      </w:r>
      <w:r w:rsidR="00EB4DBE">
        <w:rPr>
          <w:rFonts w:eastAsia="TimesNewRomanPSMT"/>
        </w:rPr>
        <w:t>лейбольную площадку 18 х 9 м. и помещения для физкультурно-оздоровительных занятий 16 х 6м.)</w:t>
      </w:r>
      <w:r>
        <w:rPr>
          <w:rFonts w:eastAsia="TimesNewRomanPSMT"/>
        </w:rPr>
        <w:t>;</w:t>
      </w:r>
    </w:p>
    <w:p w:rsidR="00E93B7A" w:rsidRDefault="00583AE9" w:rsidP="00E458CD">
      <w:pPr>
        <w:autoSpaceDE w:val="0"/>
        <w:spacing w:line="276" w:lineRule="auto"/>
        <w:ind w:firstLine="851"/>
        <w:jc w:val="both"/>
        <w:rPr>
          <w:rFonts w:eastAsia="TimesNewRomanPSMT"/>
        </w:rPr>
      </w:pPr>
      <w:r>
        <w:rPr>
          <w:rFonts w:eastAsia="TimesNewRomanPSMT"/>
        </w:rPr>
        <w:t>5</w:t>
      </w:r>
      <w:r w:rsidR="00C619A0">
        <w:rPr>
          <w:rFonts w:eastAsia="TimesNewRomanPSMT"/>
        </w:rPr>
        <w:t xml:space="preserve">. </w:t>
      </w:r>
      <w:r w:rsidR="00C619A0" w:rsidRPr="00C619A0">
        <w:rPr>
          <w:rFonts w:eastAsia="TimesNewRomanPSMT"/>
        </w:rPr>
        <w:t>Спортивные сооружения массового спорта в населенных пунктах с численн</w:t>
      </w:r>
      <w:r w:rsidR="00C619A0" w:rsidRPr="00C619A0">
        <w:rPr>
          <w:rFonts w:eastAsia="TimesNewRomanPSMT"/>
        </w:rPr>
        <w:t>о</w:t>
      </w:r>
      <w:r w:rsidR="00C619A0" w:rsidRPr="00C619A0">
        <w:rPr>
          <w:rFonts w:eastAsia="TimesNewRomanPSMT"/>
        </w:rPr>
        <w:t>стью населения менее 2 тыс. человек следует объединять со школьными спортивными з</w:t>
      </w:r>
      <w:r w:rsidR="00C619A0" w:rsidRPr="00C619A0">
        <w:rPr>
          <w:rFonts w:eastAsia="TimesNewRomanPSMT"/>
        </w:rPr>
        <w:t>а</w:t>
      </w:r>
      <w:r w:rsidR="00C619A0" w:rsidRPr="00C619A0">
        <w:rPr>
          <w:rFonts w:eastAsia="TimesNewRomanPSMT"/>
        </w:rPr>
        <w:t>лами, плавательными бассейнами и спортивными площадками с учетом необходимой вместимости</w:t>
      </w:r>
      <w:r w:rsidR="00C619A0">
        <w:rPr>
          <w:rFonts w:eastAsia="TimesNewRomanPSMT"/>
        </w:rPr>
        <w:t>.</w:t>
      </w:r>
    </w:p>
    <w:p w:rsidR="00E11BD6" w:rsidRDefault="00E11BD6" w:rsidP="00E11BD6">
      <w:pPr>
        <w:ind w:firstLine="851"/>
        <w:jc w:val="both"/>
      </w:pPr>
    </w:p>
    <w:p w:rsidR="003D0236" w:rsidRDefault="003D0236" w:rsidP="00E11BD6">
      <w:pPr>
        <w:ind w:firstLine="851"/>
        <w:jc w:val="both"/>
      </w:pPr>
    </w:p>
    <w:p w:rsidR="003D0236" w:rsidRDefault="003D0236" w:rsidP="00E11BD6">
      <w:pPr>
        <w:ind w:firstLine="851"/>
        <w:jc w:val="both"/>
      </w:pPr>
    </w:p>
    <w:p w:rsidR="00EA32A3" w:rsidRDefault="00EA32A3" w:rsidP="00E11BD6">
      <w:pPr>
        <w:ind w:firstLine="851"/>
        <w:jc w:val="both"/>
      </w:pPr>
    </w:p>
    <w:p w:rsidR="00EA32A3" w:rsidRDefault="00EA32A3" w:rsidP="00E11BD6">
      <w:pPr>
        <w:ind w:firstLine="851"/>
        <w:jc w:val="both"/>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96"/>
      </w:tblGrid>
      <w:tr w:rsidR="00E11BD6" w:rsidTr="00C619A0">
        <w:tc>
          <w:tcPr>
            <w:tcW w:w="567" w:type="dxa"/>
            <w:shd w:val="clear" w:color="auto" w:fill="C4BC96" w:themeFill="background2" w:themeFillShade="BF"/>
          </w:tcPr>
          <w:p w:rsidR="00E11BD6" w:rsidRPr="00FC0695" w:rsidRDefault="00E11BD6" w:rsidP="003F2EA1">
            <w:pPr>
              <w:autoSpaceDE w:val="0"/>
              <w:spacing w:line="276" w:lineRule="auto"/>
              <w:jc w:val="both"/>
              <w:rPr>
                <w:rFonts w:eastAsia="TimesNewRomanPSMT"/>
                <w:b/>
                <w:sz w:val="6"/>
              </w:rPr>
            </w:pPr>
          </w:p>
        </w:tc>
        <w:tc>
          <w:tcPr>
            <w:tcW w:w="8396" w:type="dxa"/>
            <w:shd w:val="clear" w:color="auto" w:fill="C4BC96" w:themeFill="background2" w:themeFillShade="BF"/>
          </w:tcPr>
          <w:p w:rsidR="00E11BD6" w:rsidRPr="00FC0695" w:rsidRDefault="00E11BD6" w:rsidP="003F2EA1">
            <w:pPr>
              <w:autoSpaceDE w:val="0"/>
              <w:spacing w:line="276" w:lineRule="auto"/>
              <w:jc w:val="both"/>
              <w:rPr>
                <w:rFonts w:eastAsia="TimesNewRomanPSMT"/>
                <w:b/>
                <w:sz w:val="6"/>
              </w:rPr>
            </w:pPr>
          </w:p>
        </w:tc>
      </w:tr>
      <w:tr w:rsidR="00E11BD6" w:rsidTr="00C619A0">
        <w:tc>
          <w:tcPr>
            <w:tcW w:w="567" w:type="dxa"/>
            <w:shd w:val="clear" w:color="auto" w:fill="auto"/>
          </w:tcPr>
          <w:p w:rsidR="00E11BD6" w:rsidRDefault="00E11BD6" w:rsidP="00E11BD6">
            <w:pPr>
              <w:autoSpaceDE w:val="0"/>
              <w:jc w:val="both"/>
              <w:rPr>
                <w:rFonts w:eastAsia="TimesNewRomanPSMT"/>
                <w:b/>
              </w:rPr>
            </w:pPr>
            <w:r>
              <w:rPr>
                <w:b/>
              </w:rPr>
              <w:t>1.4</w:t>
            </w:r>
          </w:p>
        </w:tc>
        <w:tc>
          <w:tcPr>
            <w:tcW w:w="8396" w:type="dxa"/>
            <w:shd w:val="clear" w:color="auto" w:fill="auto"/>
          </w:tcPr>
          <w:p w:rsidR="00E11BD6" w:rsidRDefault="000D1801" w:rsidP="00377B0D">
            <w:pPr>
              <w:autoSpaceDE w:val="0"/>
              <w:rPr>
                <w:rFonts w:eastAsia="TimesNewRomanPSMT"/>
                <w:b/>
              </w:rPr>
            </w:pPr>
            <w:r w:rsidRPr="000D1801">
              <w:rPr>
                <w:b/>
              </w:rPr>
              <w:t xml:space="preserve">Расчётные показатели минимально допустимого уровня обеспеченности объектами местного значения в </w:t>
            </w:r>
            <w:r w:rsidR="00C619A0">
              <w:rPr>
                <w:b/>
              </w:rPr>
              <w:t xml:space="preserve">сфере культуры </w:t>
            </w:r>
            <w:r w:rsidRPr="000D1801">
              <w:rPr>
                <w:b/>
              </w:rPr>
              <w:t>и показатели максимал</w:t>
            </w:r>
            <w:r w:rsidRPr="000D1801">
              <w:rPr>
                <w:b/>
              </w:rPr>
              <w:t>ь</w:t>
            </w:r>
            <w:r w:rsidRPr="000D1801">
              <w:rPr>
                <w:b/>
              </w:rPr>
              <w:t xml:space="preserve">но допустимого уровня территориальной доступности таких объектов для населения </w:t>
            </w:r>
            <w:r w:rsidR="00377B0D">
              <w:rPr>
                <w:b/>
              </w:rPr>
              <w:t>Завитинского</w:t>
            </w:r>
            <w:r w:rsidR="00C619A0">
              <w:rPr>
                <w:b/>
              </w:rPr>
              <w:t xml:space="preserve"> муниципального района</w:t>
            </w:r>
          </w:p>
        </w:tc>
      </w:tr>
    </w:tbl>
    <w:p w:rsidR="00E11BD6" w:rsidRPr="00FC0695" w:rsidRDefault="00E11BD6" w:rsidP="00E11BD6">
      <w:pPr>
        <w:autoSpaceDE w:val="0"/>
        <w:spacing w:line="276" w:lineRule="auto"/>
        <w:ind w:firstLine="851"/>
        <w:jc w:val="both"/>
        <w:rPr>
          <w:rFonts w:eastAsia="TimesNewRomanPSMT"/>
          <w:b/>
          <w:sz w:val="20"/>
        </w:rPr>
      </w:pPr>
    </w:p>
    <w:p w:rsidR="00C619A0" w:rsidRDefault="00C619A0" w:rsidP="00C619A0">
      <w:pPr>
        <w:autoSpaceDE w:val="0"/>
        <w:spacing w:line="276" w:lineRule="auto"/>
        <w:ind w:firstLine="851"/>
        <w:jc w:val="both"/>
        <w:rPr>
          <w:rFonts w:eastAsia="TimesNewRomanPSMT"/>
        </w:rPr>
      </w:pPr>
      <w:proofErr w:type="gramStart"/>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w:t>
      </w:r>
      <w:r>
        <w:rPr>
          <w:rFonts w:eastAsia="TimesNewRomanPSMT"/>
        </w:rPr>
        <w:t>сфере</w:t>
      </w:r>
      <w:r w:rsidRPr="00F645E1">
        <w:rPr>
          <w:rFonts w:eastAsia="TimesNewRomanPSMT"/>
        </w:rPr>
        <w:t xml:space="preserve"> </w:t>
      </w:r>
      <w:r>
        <w:rPr>
          <w:rFonts w:eastAsia="TimesNewRomanPSMT"/>
        </w:rPr>
        <w:t>культуры и иску</w:t>
      </w:r>
      <w:r>
        <w:rPr>
          <w:rFonts w:eastAsia="TimesNewRomanPSMT"/>
        </w:rPr>
        <w:t>с</w:t>
      </w:r>
      <w:r>
        <w:rPr>
          <w:rFonts w:eastAsia="TimesNewRomanPSMT"/>
        </w:rPr>
        <w:t>ства</w:t>
      </w:r>
      <w:r w:rsidRPr="00563BEC">
        <w:rPr>
          <w:rFonts w:eastAsia="TimesNewRomanPSMT"/>
        </w:rPr>
        <w:t xml:space="preserve"> </w:t>
      </w:r>
      <w:r w:rsidRPr="00F645E1">
        <w:rPr>
          <w:rFonts w:eastAsia="TimesNewRomanPSMT"/>
        </w:rPr>
        <w:t>установлены в соответствии с полномочиями</w:t>
      </w:r>
      <w:r>
        <w:rPr>
          <w:rFonts w:eastAsia="TimesNewRomanPSMT"/>
        </w:rPr>
        <w:t xml:space="preserve"> муниципального района в указанной сфере с учетом историко-культурного потенциала,</w:t>
      </w:r>
      <w:r w:rsidRPr="00474564">
        <w:t xml:space="preserve"> </w:t>
      </w:r>
      <w:r>
        <w:rPr>
          <w:rFonts w:eastAsia="TimesNewRomanPSMT"/>
        </w:rPr>
        <w:t>определ</w:t>
      </w:r>
      <w:r w:rsidRPr="00474564">
        <w:rPr>
          <w:rFonts w:eastAsia="TimesNewRomanPSMT"/>
        </w:rPr>
        <w:t>ены в соответствии с услови</w:t>
      </w:r>
      <w:r w:rsidRPr="00474564">
        <w:rPr>
          <w:rFonts w:eastAsia="TimesNewRomanPSMT"/>
        </w:rPr>
        <w:t>я</w:t>
      </w:r>
      <w:r w:rsidRPr="00474564">
        <w:rPr>
          <w:rFonts w:eastAsia="TimesNewRomanPSMT"/>
        </w:rPr>
        <w:t xml:space="preserve">ми текущей обеспеченности населения </w:t>
      </w:r>
      <w:r w:rsidR="007456C4">
        <w:rPr>
          <w:rFonts w:eastAsia="TimesNewRomanPSMT"/>
        </w:rPr>
        <w:t>Завитинского</w:t>
      </w:r>
      <w:r w:rsidRPr="00C619A0">
        <w:rPr>
          <w:rFonts w:eastAsia="TimesNewRomanPSMT"/>
        </w:rPr>
        <w:t xml:space="preserve"> муниципального района</w:t>
      </w:r>
      <w:r w:rsidRPr="00474564">
        <w:rPr>
          <w:rFonts w:eastAsia="TimesNewRomanPSMT"/>
        </w:rPr>
        <w:t xml:space="preserve">, с учетом Методических рекомендаций </w:t>
      </w:r>
      <w:r>
        <w:rPr>
          <w:rFonts w:eastAsia="TimesNewRomanPSMT"/>
        </w:rPr>
        <w:t xml:space="preserve"> субъектам Российской Федерации и органам местного с</w:t>
      </w:r>
      <w:r>
        <w:rPr>
          <w:rFonts w:eastAsia="TimesNewRomanPSMT"/>
        </w:rPr>
        <w:t>а</w:t>
      </w:r>
      <w:r>
        <w:rPr>
          <w:rFonts w:eastAsia="TimesNewRomanPSMT"/>
        </w:rPr>
        <w:t xml:space="preserve">моуправления </w:t>
      </w:r>
      <w:r w:rsidRPr="00474564">
        <w:rPr>
          <w:rFonts w:eastAsia="TimesNewRomanPSMT"/>
        </w:rPr>
        <w:t>по развитию сети</w:t>
      </w:r>
      <w:r>
        <w:rPr>
          <w:rFonts w:eastAsia="TimesNewRomanPSMT"/>
        </w:rPr>
        <w:t xml:space="preserve"> организаций культуры и обеспеченности населения усл</w:t>
      </w:r>
      <w:r>
        <w:rPr>
          <w:rFonts w:eastAsia="TimesNewRomanPSMT"/>
        </w:rPr>
        <w:t>у</w:t>
      </w:r>
      <w:r>
        <w:rPr>
          <w:rFonts w:eastAsia="TimesNewRomanPSMT"/>
        </w:rPr>
        <w:t>гами организаций культуры, утвержденных распоряжением</w:t>
      </w:r>
      <w:proofErr w:type="gramEnd"/>
      <w:r>
        <w:rPr>
          <w:rFonts w:eastAsia="TimesNewRomanPSMT"/>
        </w:rPr>
        <w:t xml:space="preserve"> Министерства культуры Ро</w:t>
      </w:r>
      <w:r>
        <w:rPr>
          <w:rFonts w:eastAsia="TimesNewRomanPSMT"/>
        </w:rPr>
        <w:t>с</w:t>
      </w:r>
      <w:r>
        <w:rPr>
          <w:rFonts w:eastAsia="TimesNewRomanPSMT"/>
        </w:rPr>
        <w:t>сийской Федерации от 02.08.2017 г. № Р-965</w:t>
      </w:r>
      <w:r w:rsidRPr="00F645E1">
        <w:rPr>
          <w:rFonts w:eastAsia="TimesNewRomanPSMT"/>
        </w:rPr>
        <w:t>.</w:t>
      </w:r>
    </w:p>
    <w:p w:rsidR="00C619A0" w:rsidRDefault="00C619A0" w:rsidP="00C619A0">
      <w:pPr>
        <w:autoSpaceDE w:val="0"/>
        <w:spacing w:line="276" w:lineRule="auto"/>
        <w:ind w:firstLine="851"/>
        <w:jc w:val="both"/>
        <w:rPr>
          <w:rFonts w:eastAsia="TimesNewRomanPSMT"/>
        </w:rPr>
      </w:pPr>
      <w:r w:rsidRPr="00F645E1">
        <w:rPr>
          <w:rFonts w:eastAsia="TimesNewRomanPSMT"/>
        </w:rPr>
        <w:t>Расчетные показатели минимально допустимого уровня обеспеченности объект</w:t>
      </w:r>
      <w:r w:rsidRPr="00F645E1">
        <w:rPr>
          <w:rFonts w:eastAsia="TimesNewRomanPSMT"/>
        </w:rPr>
        <w:t>а</w:t>
      </w:r>
      <w:r w:rsidRPr="00F645E1">
        <w:rPr>
          <w:rFonts w:eastAsia="TimesNewRomanPSMT"/>
        </w:rPr>
        <w:t xml:space="preserve">ми </w:t>
      </w:r>
      <w:r>
        <w:rPr>
          <w:rFonts w:eastAsia="TimesNewRomanPSMT"/>
        </w:rPr>
        <w:t>мест</w:t>
      </w:r>
      <w:r w:rsidRPr="00F645E1">
        <w:rPr>
          <w:rFonts w:eastAsia="TimesNewRomanPSMT"/>
        </w:rPr>
        <w:t>ного значения в</w:t>
      </w:r>
      <w:r>
        <w:rPr>
          <w:rFonts w:eastAsia="TimesNewRomanPSMT"/>
        </w:rPr>
        <w:t xml:space="preserve"> указанной</w:t>
      </w:r>
      <w:r w:rsidRPr="00F645E1">
        <w:rPr>
          <w:rFonts w:eastAsia="TimesNewRomanPSMT"/>
        </w:rPr>
        <w:t xml:space="preserve"> </w:t>
      </w:r>
      <w:r>
        <w:rPr>
          <w:rFonts w:eastAsia="TimesNewRomanPSMT"/>
        </w:rPr>
        <w:t>сфере</w:t>
      </w:r>
      <w:r w:rsidRPr="00F645E1">
        <w:rPr>
          <w:rFonts w:eastAsia="TimesNewRomanPSMT"/>
        </w:rPr>
        <w:t xml:space="preserve"> и показатели максимально допустимого уровня территориальной доступности таких объектов, разработаны в соответствии с предоста</w:t>
      </w:r>
      <w:r w:rsidRPr="00F645E1">
        <w:rPr>
          <w:rFonts w:eastAsia="TimesNewRomanPSMT"/>
        </w:rPr>
        <w:t>в</w:t>
      </w:r>
      <w:r w:rsidRPr="00F645E1">
        <w:rPr>
          <w:rFonts w:eastAsia="TimesNewRomanPSMT"/>
        </w:rPr>
        <w:t>ленными исходными данными и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.1.</w:t>
      </w:r>
    </w:p>
    <w:p w:rsidR="00C619A0" w:rsidRPr="00BB0B8A" w:rsidRDefault="00C619A0" w:rsidP="00C619A0">
      <w:pPr>
        <w:autoSpaceDE w:val="0"/>
        <w:spacing w:line="276" w:lineRule="auto"/>
        <w:ind w:firstLine="851"/>
        <w:jc w:val="right"/>
        <w:rPr>
          <w:rFonts w:eastAsia="TimesNewRomanPSMT"/>
        </w:rPr>
      </w:pPr>
      <w:r w:rsidRPr="00BB0B8A">
        <w:rPr>
          <w:rFonts w:eastAsia="TimesNewRomanPSMT"/>
        </w:rPr>
        <w:t>Таблица 1.</w:t>
      </w:r>
      <w:r>
        <w:rPr>
          <w:rFonts w:eastAsia="TimesNewRomanPSMT"/>
        </w:rPr>
        <w:t>4</w:t>
      </w:r>
      <w:r w:rsidRPr="00BB0B8A">
        <w:rPr>
          <w:rFonts w:eastAsia="TimesNewRomanPSMT"/>
        </w:rPr>
        <w:t>.1.</w:t>
      </w:r>
      <w:r w:rsidRPr="00BB0B8A">
        <w:rPr>
          <w:szCs w:val="22"/>
        </w:rPr>
        <w:t xml:space="preserve"> </w:t>
      </w:r>
    </w:p>
    <w:tbl>
      <w:tblPr>
        <w:tblW w:w="9586" w:type="dxa"/>
        <w:tblInd w:w="-15"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437"/>
        <w:gridCol w:w="2412"/>
        <w:gridCol w:w="2092"/>
        <w:gridCol w:w="1963"/>
        <w:gridCol w:w="1484"/>
        <w:gridCol w:w="1198"/>
      </w:tblGrid>
      <w:tr w:rsidR="00C619A0" w:rsidRPr="00BB0B8A" w:rsidTr="007456C4">
        <w:trPr>
          <w:trHeight w:val="778"/>
        </w:trPr>
        <w:tc>
          <w:tcPr>
            <w:tcW w:w="438" w:type="dxa"/>
            <w:vMerge w:val="restart"/>
            <w:shd w:val="clear" w:color="auto" w:fill="FFFFFF" w:themeFill="background1"/>
            <w:vAlign w:val="center"/>
          </w:tcPr>
          <w:p w:rsidR="00C619A0" w:rsidRPr="00BB0B8A" w:rsidRDefault="00C619A0" w:rsidP="00CE6007">
            <w:pPr>
              <w:jc w:val="center"/>
              <w:rPr>
                <w:b/>
                <w:sz w:val="22"/>
                <w:szCs w:val="22"/>
              </w:rPr>
            </w:pPr>
            <w:r w:rsidRPr="00BB0B8A">
              <w:rPr>
                <w:b/>
                <w:sz w:val="22"/>
                <w:szCs w:val="22"/>
              </w:rPr>
              <w:t>№</w:t>
            </w:r>
          </w:p>
        </w:tc>
        <w:tc>
          <w:tcPr>
            <w:tcW w:w="2415" w:type="dxa"/>
            <w:vMerge w:val="restart"/>
            <w:shd w:val="clear" w:color="auto" w:fill="FFFFFF" w:themeFill="background1"/>
            <w:vAlign w:val="center"/>
          </w:tcPr>
          <w:p w:rsidR="00C619A0" w:rsidRPr="00BB0B8A" w:rsidRDefault="00C619A0" w:rsidP="00CE6007">
            <w:pPr>
              <w:jc w:val="center"/>
              <w:rPr>
                <w:b/>
                <w:sz w:val="22"/>
                <w:szCs w:val="22"/>
              </w:rPr>
            </w:pPr>
            <w:r w:rsidRPr="00BB0B8A">
              <w:rPr>
                <w:b/>
                <w:sz w:val="22"/>
                <w:szCs w:val="22"/>
              </w:rPr>
              <w:t xml:space="preserve">Наименование </w:t>
            </w:r>
          </w:p>
          <w:p w:rsidR="00C619A0" w:rsidRPr="00BB0B8A" w:rsidRDefault="00C619A0" w:rsidP="00CE6007">
            <w:pPr>
              <w:jc w:val="center"/>
              <w:rPr>
                <w:b/>
                <w:sz w:val="22"/>
                <w:szCs w:val="22"/>
              </w:rPr>
            </w:pPr>
            <w:r w:rsidRPr="00BB0B8A">
              <w:rPr>
                <w:b/>
                <w:sz w:val="22"/>
                <w:szCs w:val="22"/>
              </w:rPr>
              <w:t>объекта</w:t>
            </w:r>
          </w:p>
          <w:p w:rsidR="00C619A0" w:rsidRPr="00BB0B8A" w:rsidRDefault="00C619A0" w:rsidP="00CE6007">
            <w:pPr>
              <w:jc w:val="center"/>
              <w:rPr>
                <w:b/>
                <w:sz w:val="22"/>
                <w:szCs w:val="22"/>
              </w:rPr>
            </w:pPr>
          </w:p>
        </w:tc>
        <w:tc>
          <w:tcPr>
            <w:tcW w:w="4048" w:type="dxa"/>
            <w:gridSpan w:val="2"/>
            <w:shd w:val="clear" w:color="auto" w:fill="FFFFFF" w:themeFill="background1"/>
            <w:vAlign w:val="center"/>
          </w:tcPr>
          <w:p w:rsidR="00C619A0" w:rsidRPr="00BB0B8A" w:rsidRDefault="00C619A0" w:rsidP="00CE6007">
            <w:pPr>
              <w:jc w:val="center"/>
              <w:rPr>
                <w:b/>
                <w:sz w:val="22"/>
                <w:szCs w:val="22"/>
              </w:rPr>
            </w:pPr>
            <w:r w:rsidRPr="00BB0B8A">
              <w:rPr>
                <w:b/>
                <w:sz w:val="22"/>
                <w:szCs w:val="22"/>
              </w:rPr>
              <w:t>Минимально допустимый уровень обеспеченности</w:t>
            </w:r>
          </w:p>
        </w:tc>
        <w:tc>
          <w:tcPr>
            <w:tcW w:w="2685" w:type="dxa"/>
            <w:gridSpan w:val="2"/>
            <w:shd w:val="clear" w:color="auto" w:fill="FFFFFF" w:themeFill="background1"/>
            <w:vAlign w:val="center"/>
          </w:tcPr>
          <w:p w:rsidR="00C619A0" w:rsidRPr="00BB0B8A" w:rsidRDefault="00C619A0" w:rsidP="00CE6007">
            <w:pPr>
              <w:jc w:val="center"/>
              <w:rPr>
                <w:b/>
                <w:sz w:val="22"/>
                <w:szCs w:val="22"/>
              </w:rPr>
            </w:pPr>
            <w:r w:rsidRPr="00BB0B8A">
              <w:rPr>
                <w:b/>
                <w:sz w:val="22"/>
                <w:szCs w:val="22"/>
              </w:rPr>
              <w:t>Максимально допуст</w:t>
            </w:r>
            <w:r w:rsidRPr="00BB0B8A">
              <w:rPr>
                <w:b/>
                <w:sz w:val="22"/>
                <w:szCs w:val="22"/>
              </w:rPr>
              <w:t>и</w:t>
            </w:r>
            <w:r w:rsidRPr="00BB0B8A">
              <w:rPr>
                <w:b/>
                <w:sz w:val="22"/>
                <w:szCs w:val="22"/>
              </w:rPr>
              <w:t>мый уровень террит</w:t>
            </w:r>
            <w:r w:rsidRPr="00BB0B8A">
              <w:rPr>
                <w:b/>
                <w:sz w:val="22"/>
                <w:szCs w:val="22"/>
              </w:rPr>
              <w:t>о</w:t>
            </w:r>
            <w:r w:rsidRPr="00BB0B8A">
              <w:rPr>
                <w:b/>
                <w:sz w:val="22"/>
                <w:szCs w:val="22"/>
              </w:rPr>
              <w:t>риальной доступности</w:t>
            </w:r>
          </w:p>
        </w:tc>
      </w:tr>
      <w:tr w:rsidR="00C619A0" w:rsidRPr="00323B3B" w:rsidTr="007456C4">
        <w:trPr>
          <w:trHeight w:val="505"/>
        </w:trPr>
        <w:tc>
          <w:tcPr>
            <w:tcW w:w="438" w:type="dxa"/>
            <w:vMerge/>
            <w:shd w:val="clear" w:color="auto" w:fill="FFFFFF" w:themeFill="background1"/>
            <w:vAlign w:val="center"/>
          </w:tcPr>
          <w:p w:rsidR="00C619A0" w:rsidRPr="00BB0B8A" w:rsidRDefault="00C619A0" w:rsidP="00CE6007">
            <w:pPr>
              <w:jc w:val="center"/>
              <w:rPr>
                <w:b/>
                <w:sz w:val="22"/>
                <w:szCs w:val="22"/>
              </w:rPr>
            </w:pPr>
          </w:p>
        </w:tc>
        <w:tc>
          <w:tcPr>
            <w:tcW w:w="2415" w:type="dxa"/>
            <w:vMerge/>
            <w:shd w:val="clear" w:color="auto" w:fill="FFFFFF" w:themeFill="background1"/>
            <w:vAlign w:val="center"/>
          </w:tcPr>
          <w:p w:rsidR="00C619A0" w:rsidRPr="00BB0B8A" w:rsidRDefault="00C619A0" w:rsidP="00CE6007">
            <w:pPr>
              <w:jc w:val="center"/>
              <w:rPr>
                <w:b/>
                <w:sz w:val="22"/>
                <w:szCs w:val="22"/>
              </w:rPr>
            </w:pPr>
          </w:p>
        </w:tc>
        <w:tc>
          <w:tcPr>
            <w:tcW w:w="2083" w:type="dxa"/>
            <w:shd w:val="clear" w:color="auto" w:fill="FFFFFF" w:themeFill="background1"/>
            <w:vAlign w:val="center"/>
          </w:tcPr>
          <w:p w:rsidR="00C619A0" w:rsidRPr="00BB0B8A" w:rsidRDefault="00C619A0" w:rsidP="00CE6007">
            <w:pPr>
              <w:jc w:val="center"/>
              <w:rPr>
                <w:b/>
                <w:sz w:val="22"/>
                <w:szCs w:val="22"/>
              </w:rPr>
            </w:pPr>
            <w:r w:rsidRPr="00BB0B8A">
              <w:rPr>
                <w:b/>
                <w:sz w:val="22"/>
                <w:szCs w:val="22"/>
              </w:rPr>
              <w:t xml:space="preserve">Единица </w:t>
            </w:r>
          </w:p>
          <w:p w:rsidR="00C619A0" w:rsidRPr="00BB0B8A" w:rsidRDefault="00C619A0" w:rsidP="00CE6007">
            <w:pPr>
              <w:jc w:val="center"/>
              <w:rPr>
                <w:b/>
                <w:sz w:val="22"/>
                <w:szCs w:val="22"/>
              </w:rPr>
            </w:pPr>
            <w:r w:rsidRPr="00BB0B8A">
              <w:rPr>
                <w:b/>
                <w:sz w:val="22"/>
                <w:szCs w:val="22"/>
              </w:rPr>
              <w:t>измерения</w:t>
            </w:r>
          </w:p>
        </w:tc>
        <w:tc>
          <w:tcPr>
            <w:tcW w:w="1965" w:type="dxa"/>
            <w:shd w:val="clear" w:color="auto" w:fill="FFFFFF" w:themeFill="background1"/>
            <w:vAlign w:val="center"/>
          </w:tcPr>
          <w:p w:rsidR="00C619A0" w:rsidRPr="00BB0B8A" w:rsidRDefault="00C619A0" w:rsidP="00CE6007">
            <w:pPr>
              <w:jc w:val="center"/>
              <w:rPr>
                <w:b/>
                <w:sz w:val="22"/>
                <w:szCs w:val="22"/>
              </w:rPr>
            </w:pPr>
            <w:r w:rsidRPr="00BB0B8A">
              <w:rPr>
                <w:b/>
                <w:sz w:val="22"/>
                <w:szCs w:val="22"/>
              </w:rPr>
              <w:t>Величина</w:t>
            </w:r>
          </w:p>
        </w:tc>
        <w:tc>
          <w:tcPr>
            <w:tcW w:w="1486" w:type="dxa"/>
            <w:shd w:val="clear" w:color="auto" w:fill="FFFFFF" w:themeFill="background1"/>
            <w:vAlign w:val="center"/>
          </w:tcPr>
          <w:p w:rsidR="00C619A0" w:rsidRPr="00BB0B8A" w:rsidRDefault="00C619A0" w:rsidP="00CE6007">
            <w:pPr>
              <w:jc w:val="center"/>
              <w:rPr>
                <w:b/>
                <w:sz w:val="22"/>
                <w:szCs w:val="22"/>
              </w:rPr>
            </w:pPr>
            <w:r w:rsidRPr="00BB0B8A">
              <w:rPr>
                <w:b/>
                <w:sz w:val="22"/>
                <w:szCs w:val="22"/>
              </w:rPr>
              <w:t>Единица измерения</w:t>
            </w:r>
          </w:p>
        </w:tc>
        <w:tc>
          <w:tcPr>
            <w:tcW w:w="1199" w:type="dxa"/>
            <w:shd w:val="clear" w:color="auto" w:fill="FFFFFF" w:themeFill="background1"/>
            <w:vAlign w:val="center"/>
          </w:tcPr>
          <w:p w:rsidR="00C619A0" w:rsidRPr="00487417" w:rsidRDefault="00C619A0" w:rsidP="00CE6007">
            <w:pPr>
              <w:jc w:val="center"/>
              <w:rPr>
                <w:b/>
                <w:sz w:val="22"/>
                <w:szCs w:val="22"/>
              </w:rPr>
            </w:pPr>
            <w:r w:rsidRPr="00BB0B8A">
              <w:rPr>
                <w:b/>
                <w:sz w:val="22"/>
                <w:szCs w:val="22"/>
              </w:rPr>
              <w:t>Велич</w:t>
            </w:r>
            <w:r w:rsidRPr="00BB0B8A">
              <w:rPr>
                <w:b/>
                <w:sz w:val="22"/>
                <w:szCs w:val="22"/>
              </w:rPr>
              <w:t>и</w:t>
            </w:r>
            <w:r w:rsidRPr="00BB0B8A">
              <w:rPr>
                <w:b/>
                <w:sz w:val="22"/>
                <w:szCs w:val="22"/>
              </w:rPr>
              <w:t>на</w:t>
            </w:r>
          </w:p>
        </w:tc>
      </w:tr>
      <w:tr w:rsidR="00C619A0" w:rsidRPr="00323B3B" w:rsidTr="007456C4">
        <w:trPr>
          <w:trHeight w:val="1092"/>
        </w:trPr>
        <w:tc>
          <w:tcPr>
            <w:tcW w:w="438" w:type="dxa"/>
            <w:vAlign w:val="center"/>
          </w:tcPr>
          <w:p w:rsidR="00C619A0" w:rsidRPr="005B0794" w:rsidRDefault="00C619A0" w:rsidP="000C5C7E">
            <w:pPr>
              <w:jc w:val="center"/>
              <w:rPr>
                <w:b/>
              </w:rPr>
            </w:pPr>
            <w:r>
              <w:rPr>
                <w:b/>
              </w:rPr>
              <w:t>1</w:t>
            </w:r>
          </w:p>
        </w:tc>
        <w:tc>
          <w:tcPr>
            <w:tcW w:w="2415" w:type="dxa"/>
            <w:vAlign w:val="center"/>
          </w:tcPr>
          <w:p w:rsidR="00C619A0" w:rsidRPr="0083400A" w:rsidRDefault="00633644" w:rsidP="000C5C7E">
            <w:pPr>
              <w:tabs>
                <w:tab w:val="left" w:pos="6780"/>
              </w:tabs>
              <w:contextualSpacing/>
              <w:jc w:val="center"/>
              <w:rPr>
                <w:spacing w:val="-6"/>
                <w:sz w:val="22"/>
                <w:szCs w:val="22"/>
              </w:rPr>
            </w:pPr>
            <w:r>
              <w:rPr>
                <w:spacing w:val="-6"/>
                <w:sz w:val="22"/>
                <w:szCs w:val="22"/>
              </w:rPr>
              <w:t>Межпоселенческие библиотеки</w:t>
            </w:r>
          </w:p>
        </w:tc>
        <w:tc>
          <w:tcPr>
            <w:tcW w:w="2083" w:type="dxa"/>
            <w:vAlign w:val="center"/>
          </w:tcPr>
          <w:p w:rsidR="00C619A0" w:rsidRPr="001B3A30" w:rsidRDefault="00633644" w:rsidP="007456C4">
            <w:pPr>
              <w:tabs>
                <w:tab w:val="left" w:pos="6780"/>
              </w:tabs>
              <w:contextualSpacing/>
              <w:jc w:val="center"/>
              <w:rPr>
                <w:sz w:val="22"/>
                <w:szCs w:val="22"/>
              </w:rPr>
            </w:pPr>
            <w:r w:rsidRPr="00633644">
              <w:rPr>
                <w:sz w:val="22"/>
                <w:szCs w:val="22"/>
              </w:rPr>
              <w:t>уровень обесп</w:t>
            </w:r>
            <w:r w:rsidRPr="00633644">
              <w:rPr>
                <w:sz w:val="22"/>
                <w:szCs w:val="22"/>
              </w:rPr>
              <w:t>е</w:t>
            </w:r>
            <w:r w:rsidRPr="00633644">
              <w:rPr>
                <w:sz w:val="22"/>
                <w:szCs w:val="22"/>
              </w:rPr>
              <w:t>ченности, объект на муниципальный район</w:t>
            </w:r>
            <w:r w:rsidR="00E93B7A">
              <w:rPr>
                <w:sz w:val="22"/>
                <w:szCs w:val="22"/>
              </w:rPr>
              <w:t xml:space="preserve"> </w:t>
            </w:r>
            <w:r w:rsidR="004E52BE">
              <w:rPr>
                <w:sz w:val="22"/>
                <w:szCs w:val="22"/>
              </w:rPr>
              <w:t>(админ</w:t>
            </w:r>
            <w:r w:rsidR="004E52BE">
              <w:rPr>
                <w:sz w:val="22"/>
                <w:szCs w:val="22"/>
              </w:rPr>
              <w:t>и</w:t>
            </w:r>
            <w:r w:rsidR="004E52BE">
              <w:rPr>
                <w:sz w:val="22"/>
                <w:szCs w:val="22"/>
              </w:rPr>
              <w:t>стративный центр района)</w:t>
            </w:r>
          </w:p>
        </w:tc>
        <w:tc>
          <w:tcPr>
            <w:tcW w:w="1965" w:type="dxa"/>
            <w:vAlign w:val="center"/>
          </w:tcPr>
          <w:p w:rsidR="00633644" w:rsidRPr="00633644" w:rsidRDefault="00633644" w:rsidP="000C5C7E">
            <w:pPr>
              <w:jc w:val="center"/>
              <w:rPr>
                <w:sz w:val="22"/>
              </w:rPr>
            </w:pPr>
            <w:r>
              <w:rPr>
                <w:sz w:val="22"/>
              </w:rPr>
              <w:t>межпоселенч</w:t>
            </w:r>
            <w:r>
              <w:rPr>
                <w:sz w:val="22"/>
              </w:rPr>
              <w:t>е</w:t>
            </w:r>
            <w:r>
              <w:rPr>
                <w:sz w:val="22"/>
              </w:rPr>
              <w:t>ская библиотека – 1</w:t>
            </w:r>
            <w:r w:rsidRPr="00633644">
              <w:rPr>
                <w:sz w:val="22"/>
              </w:rPr>
              <w:t>;</w:t>
            </w:r>
          </w:p>
          <w:p w:rsidR="00633644" w:rsidRPr="00633644" w:rsidRDefault="00633644" w:rsidP="000C5C7E">
            <w:pPr>
              <w:jc w:val="center"/>
              <w:rPr>
                <w:sz w:val="22"/>
              </w:rPr>
            </w:pPr>
            <w:r w:rsidRPr="00633644">
              <w:rPr>
                <w:sz w:val="22"/>
              </w:rPr>
              <w:t>детская библиот</w:t>
            </w:r>
            <w:r w:rsidRPr="00633644">
              <w:rPr>
                <w:sz w:val="22"/>
              </w:rPr>
              <w:t>е</w:t>
            </w:r>
            <w:r w:rsidRPr="00633644">
              <w:rPr>
                <w:sz w:val="22"/>
              </w:rPr>
              <w:t>ка – 1;</w:t>
            </w:r>
          </w:p>
          <w:p w:rsidR="00EC6C84" w:rsidRPr="00346E8B" w:rsidRDefault="00EC6C84" w:rsidP="000C5C7E">
            <w:pPr>
              <w:jc w:val="center"/>
              <w:rPr>
                <w:sz w:val="22"/>
              </w:rPr>
            </w:pPr>
            <w:r>
              <w:rPr>
                <w:sz w:val="22"/>
              </w:rPr>
              <w:t>т</w:t>
            </w:r>
            <w:r w:rsidRPr="00EC6C84">
              <w:rPr>
                <w:sz w:val="22"/>
              </w:rPr>
              <w:t>очка доступа к полноте</w:t>
            </w:r>
            <w:r>
              <w:rPr>
                <w:sz w:val="22"/>
              </w:rPr>
              <w:t>кстовым информационным ресурсам – 1</w:t>
            </w:r>
          </w:p>
        </w:tc>
        <w:tc>
          <w:tcPr>
            <w:tcW w:w="1486" w:type="dxa"/>
            <w:vAlign w:val="center"/>
          </w:tcPr>
          <w:p w:rsidR="00C619A0" w:rsidRPr="001B3A30" w:rsidRDefault="00633644" w:rsidP="000C5C7E">
            <w:pPr>
              <w:tabs>
                <w:tab w:val="left" w:pos="6780"/>
              </w:tabs>
              <w:contextualSpacing/>
              <w:jc w:val="center"/>
              <w:rPr>
                <w:sz w:val="22"/>
                <w:szCs w:val="22"/>
              </w:rPr>
            </w:pPr>
            <w:r w:rsidRPr="00633644">
              <w:rPr>
                <w:sz w:val="22"/>
                <w:szCs w:val="22"/>
              </w:rPr>
              <w:t>транспор</w:t>
            </w:r>
            <w:r w:rsidRPr="00633644">
              <w:rPr>
                <w:sz w:val="22"/>
                <w:szCs w:val="22"/>
              </w:rPr>
              <w:t>т</w:t>
            </w:r>
            <w:r w:rsidRPr="00633644">
              <w:rPr>
                <w:sz w:val="22"/>
                <w:szCs w:val="22"/>
              </w:rPr>
              <w:t>ная досту</w:t>
            </w:r>
            <w:r w:rsidRPr="00633644">
              <w:rPr>
                <w:sz w:val="22"/>
                <w:szCs w:val="22"/>
              </w:rPr>
              <w:t>п</w:t>
            </w:r>
            <w:r w:rsidRPr="00633644">
              <w:rPr>
                <w:sz w:val="22"/>
                <w:szCs w:val="22"/>
              </w:rPr>
              <w:t xml:space="preserve">ность, </w:t>
            </w:r>
            <w:r w:rsidR="00E93B7A">
              <w:rPr>
                <w:sz w:val="22"/>
                <w:szCs w:val="22"/>
              </w:rPr>
              <w:t>м</w:t>
            </w:r>
            <w:r w:rsidR="00E93B7A" w:rsidRPr="00E93B7A">
              <w:rPr>
                <w:sz w:val="22"/>
                <w:szCs w:val="22"/>
              </w:rPr>
              <w:t>инут</w:t>
            </w:r>
          </w:p>
        </w:tc>
        <w:tc>
          <w:tcPr>
            <w:tcW w:w="1199" w:type="dxa"/>
            <w:vAlign w:val="center"/>
          </w:tcPr>
          <w:p w:rsidR="00C619A0" w:rsidRPr="00323B3B" w:rsidRDefault="00383DED" w:rsidP="000C5C7E">
            <w:pPr>
              <w:jc w:val="center"/>
            </w:pPr>
            <w:r>
              <w:t>60</w:t>
            </w:r>
          </w:p>
        </w:tc>
      </w:tr>
      <w:tr w:rsidR="004E52BE" w:rsidRPr="00323B3B" w:rsidTr="007456C4">
        <w:trPr>
          <w:trHeight w:val="345"/>
        </w:trPr>
        <w:tc>
          <w:tcPr>
            <w:tcW w:w="438" w:type="dxa"/>
            <w:vAlign w:val="center"/>
          </w:tcPr>
          <w:p w:rsidR="004E52BE" w:rsidRDefault="004E52BE" w:rsidP="000C5C7E">
            <w:pPr>
              <w:jc w:val="center"/>
              <w:rPr>
                <w:b/>
              </w:rPr>
            </w:pPr>
            <w:r>
              <w:rPr>
                <w:b/>
              </w:rPr>
              <w:t>2</w:t>
            </w:r>
          </w:p>
        </w:tc>
        <w:tc>
          <w:tcPr>
            <w:tcW w:w="2415" w:type="dxa"/>
            <w:vAlign w:val="center"/>
          </w:tcPr>
          <w:p w:rsidR="004E52BE" w:rsidRDefault="004E52BE" w:rsidP="007456C4">
            <w:pPr>
              <w:widowControl w:val="0"/>
              <w:jc w:val="center"/>
              <w:rPr>
                <w:sz w:val="22"/>
              </w:rPr>
            </w:pPr>
            <w:r>
              <w:rPr>
                <w:sz w:val="22"/>
                <w:szCs w:val="22"/>
              </w:rPr>
              <w:t>Б</w:t>
            </w:r>
            <w:r w:rsidRPr="00AD0A06">
              <w:rPr>
                <w:sz w:val="22"/>
                <w:szCs w:val="22"/>
              </w:rPr>
              <w:t>иблиотеки</w:t>
            </w:r>
            <w:r>
              <w:rPr>
                <w:sz w:val="22"/>
                <w:szCs w:val="22"/>
              </w:rPr>
              <w:t xml:space="preserve"> сельского поселения</w:t>
            </w:r>
          </w:p>
        </w:tc>
        <w:tc>
          <w:tcPr>
            <w:tcW w:w="2083" w:type="dxa"/>
            <w:vAlign w:val="center"/>
          </w:tcPr>
          <w:p w:rsidR="004E52BE" w:rsidRPr="00633644" w:rsidRDefault="004E52BE" w:rsidP="000C5C7E">
            <w:pPr>
              <w:tabs>
                <w:tab w:val="left" w:pos="6780"/>
              </w:tabs>
              <w:contextualSpacing/>
              <w:jc w:val="center"/>
              <w:rPr>
                <w:sz w:val="22"/>
                <w:szCs w:val="22"/>
              </w:rPr>
            </w:pPr>
            <w:r w:rsidRPr="004E52BE">
              <w:rPr>
                <w:sz w:val="22"/>
                <w:szCs w:val="22"/>
              </w:rPr>
              <w:t>уровень обесп</w:t>
            </w:r>
            <w:r w:rsidRPr="004E52BE">
              <w:rPr>
                <w:sz w:val="22"/>
                <w:szCs w:val="22"/>
              </w:rPr>
              <w:t>е</w:t>
            </w:r>
            <w:r w:rsidRPr="004E52BE">
              <w:rPr>
                <w:sz w:val="22"/>
                <w:szCs w:val="22"/>
              </w:rPr>
              <w:t>ченности, объект на сельское пос</w:t>
            </w:r>
            <w:r w:rsidRPr="004E52BE">
              <w:rPr>
                <w:sz w:val="22"/>
                <w:szCs w:val="22"/>
              </w:rPr>
              <w:t>е</w:t>
            </w:r>
            <w:r w:rsidRPr="004E52BE">
              <w:rPr>
                <w:sz w:val="22"/>
                <w:szCs w:val="22"/>
              </w:rPr>
              <w:t>ление</w:t>
            </w:r>
          </w:p>
        </w:tc>
        <w:tc>
          <w:tcPr>
            <w:tcW w:w="1965" w:type="dxa"/>
            <w:vAlign w:val="center"/>
          </w:tcPr>
          <w:p w:rsidR="004E52BE" w:rsidRPr="00633644" w:rsidRDefault="004E52BE" w:rsidP="007456C4">
            <w:pPr>
              <w:jc w:val="center"/>
              <w:rPr>
                <w:sz w:val="22"/>
              </w:rPr>
            </w:pPr>
            <w:r>
              <w:rPr>
                <w:sz w:val="22"/>
              </w:rPr>
              <w:t>1</w:t>
            </w:r>
          </w:p>
        </w:tc>
        <w:tc>
          <w:tcPr>
            <w:tcW w:w="1486" w:type="dxa"/>
            <w:vAlign w:val="center"/>
          </w:tcPr>
          <w:p w:rsidR="004E52BE" w:rsidRDefault="004E52BE" w:rsidP="000C5C7E">
            <w:pPr>
              <w:tabs>
                <w:tab w:val="left" w:pos="6780"/>
              </w:tabs>
              <w:contextualSpacing/>
              <w:jc w:val="center"/>
              <w:rPr>
                <w:sz w:val="22"/>
                <w:szCs w:val="22"/>
              </w:rPr>
            </w:pPr>
            <w:r w:rsidRPr="00AD0A06">
              <w:rPr>
                <w:sz w:val="22"/>
                <w:szCs w:val="22"/>
              </w:rPr>
              <w:t>транспор</w:t>
            </w:r>
            <w:r w:rsidRPr="00AD0A06">
              <w:rPr>
                <w:sz w:val="22"/>
                <w:szCs w:val="22"/>
              </w:rPr>
              <w:t>т</w:t>
            </w:r>
            <w:r w:rsidRPr="00AD0A06">
              <w:rPr>
                <w:sz w:val="22"/>
                <w:szCs w:val="22"/>
              </w:rPr>
              <w:t>ная досту</w:t>
            </w:r>
            <w:r w:rsidRPr="00AD0A06">
              <w:rPr>
                <w:sz w:val="22"/>
                <w:szCs w:val="22"/>
              </w:rPr>
              <w:t>п</w:t>
            </w:r>
            <w:r w:rsidRPr="00AD0A06">
              <w:rPr>
                <w:sz w:val="22"/>
                <w:szCs w:val="22"/>
              </w:rPr>
              <w:t>ность, минут в одну ст</w:t>
            </w:r>
            <w:r w:rsidRPr="00AD0A06">
              <w:rPr>
                <w:sz w:val="22"/>
                <w:szCs w:val="22"/>
              </w:rPr>
              <w:t>о</w:t>
            </w:r>
            <w:r w:rsidRPr="00AD0A06">
              <w:rPr>
                <w:sz w:val="22"/>
                <w:szCs w:val="22"/>
              </w:rPr>
              <w:t>рону</w:t>
            </w:r>
          </w:p>
        </w:tc>
        <w:tc>
          <w:tcPr>
            <w:tcW w:w="1199" w:type="dxa"/>
            <w:vAlign w:val="center"/>
          </w:tcPr>
          <w:p w:rsidR="004E52BE" w:rsidRPr="00BA60B9" w:rsidRDefault="004E52BE" w:rsidP="00BA60B9">
            <w:pPr>
              <w:tabs>
                <w:tab w:val="left" w:pos="6780"/>
              </w:tabs>
              <w:contextualSpacing/>
              <w:jc w:val="center"/>
              <w:rPr>
                <w:sz w:val="22"/>
                <w:szCs w:val="22"/>
              </w:rPr>
            </w:pPr>
            <w:r>
              <w:rPr>
                <w:sz w:val="22"/>
                <w:szCs w:val="22"/>
              </w:rPr>
              <w:t>30</w:t>
            </w:r>
          </w:p>
        </w:tc>
      </w:tr>
      <w:tr w:rsidR="00633644" w:rsidRPr="00323B3B" w:rsidTr="007456C4">
        <w:trPr>
          <w:trHeight w:val="345"/>
        </w:trPr>
        <w:tc>
          <w:tcPr>
            <w:tcW w:w="438" w:type="dxa"/>
            <w:vAlign w:val="center"/>
          </w:tcPr>
          <w:p w:rsidR="00633644" w:rsidRPr="005B0794" w:rsidRDefault="004E52BE" w:rsidP="000C5C7E">
            <w:pPr>
              <w:jc w:val="center"/>
              <w:rPr>
                <w:b/>
              </w:rPr>
            </w:pPr>
            <w:r>
              <w:rPr>
                <w:b/>
              </w:rPr>
              <w:t>3</w:t>
            </w:r>
          </w:p>
        </w:tc>
        <w:tc>
          <w:tcPr>
            <w:tcW w:w="2415" w:type="dxa"/>
            <w:vAlign w:val="center"/>
          </w:tcPr>
          <w:p w:rsidR="00633644" w:rsidRPr="00633644" w:rsidRDefault="00EC6C84" w:rsidP="007456C4">
            <w:pPr>
              <w:widowControl w:val="0"/>
              <w:jc w:val="center"/>
              <w:rPr>
                <w:sz w:val="22"/>
              </w:rPr>
            </w:pPr>
            <w:r>
              <w:rPr>
                <w:sz w:val="22"/>
              </w:rPr>
              <w:t xml:space="preserve">Центр культурного развития </w:t>
            </w:r>
            <w:r w:rsidR="004E52BE" w:rsidRPr="004E52BE">
              <w:rPr>
                <w:sz w:val="22"/>
              </w:rPr>
              <w:t>(районный дом культуры)</w:t>
            </w:r>
          </w:p>
        </w:tc>
        <w:tc>
          <w:tcPr>
            <w:tcW w:w="2083" w:type="dxa"/>
            <w:vAlign w:val="center"/>
          </w:tcPr>
          <w:p w:rsidR="00633644" w:rsidRPr="001B3A30" w:rsidRDefault="00633644" w:rsidP="000C5C7E">
            <w:pPr>
              <w:tabs>
                <w:tab w:val="left" w:pos="6780"/>
              </w:tabs>
              <w:contextualSpacing/>
              <w:jc w:val="center"/>
              <w:rPr>
                <w:sz w:val="22"/>
                <w:szCs w:val="22"/>
              </w:rPr>
            </w:pPr>
            <w:r w:rsidRPr="00633644">
              <w:rPr>
                <w:sz w:val="22"/>
                <w:szCs w:val="22"/>
              </w:rPr>
              <w:t>уровень обесп</w:t>
            </w:r>
            <w:r w:rsidRPr="00633644">
              <w:rPr>
                <w:sz w:val="22"/>
                <w:szCs w:val="22"/>
              </w:rPr>
              <w:t>е</w:t>
            </w:r>
            <w:r w:rsidRPr="00633644">
              <w:rPr>
                <w:sz w:val="22"/>
                <w:szCs w:val="22"/>
              </w:rPr>
              <w:t>ченности, объект на муниципальный район</w:t>
            </w:r>
          </w:p>
        </w:tc>
        <w:tc>
          <w:tcPr>
            <w:tcW w:w="1965" w:type="dxa"/>
            <w:vAlign w:val="center"/>
          </w:tcPr>
          <w:p w:rsidR="00EC6C84" w:rsidRPr="00346E8B" w:rsidRDefault="00633644" w:rsidP="007456C4">
            <w:pPr>
              <w:jc w:val="center"/>
              <w:rPr>
                <w:sz w:val="22"/>
              </w:rPr>
            </w:pPr>
            <w:r w:rsidRPr="00633644">
              <w:rPr>
                <w:sz w:val="22"/>
              </w:rPr>
              <w:t>цен</w:t>
            </w:r>
            <w:r>
              <w:rPr>
                <w:sz w:val="22"/>
              </w:rPr>
              <w:t>тр культурн</w:t>
            </w:r>
            <w:r>
              <w:rPr>
                <w:sz w:val="22"/>
              </w:rPr>
              <w:t>о</w:t>
            </w:r>
            <w:r>
              <w:rPr>
                <w:sz w:val="22"/>
              </w:rPr>
              <w:t xml:space="preserve">го развития – </w:t>
            </w:r>
            <w:r>
              <w:rPr>
                <w:sz w:val="22"/>
              </w:rPr>
              <w:br/>
              <w:t>1</w:t>
            </w:r>
          </w:p>
        </w:tc>
        <w:tc>
          <w:tcPr>
            <w:tcW w:w="1486" w:type="dxa"/>
            <w:vAlign w:val="center"/>
          </w:tcPr>
          <w:p w:rsidR="00633644" w:rsidRPr="001B3A30" w:rsidRDefault="00BA60B9" w:rsidP="000C5C7E">
            <w:pPr>
              <w:tabs>
                <w:tab w:val="left" w:pos="6780"/>
              </w:tabs>
              <w:contextualSpacing/>
              <w:jc w:val="center"/>
              <w:rPr>
                <w:sz w:val="22"/>
                <w:szCs w:val="22"/>
              </w:rPr>
            </w:pPr>
            <w:r>
              <w:rPr>
                <w:sz w:val="22"/>
                <w:szCs w:val="22"/>
              </w:rPr>
              <w:t>-</w:t>
            </w:r>
          </w:p>
        </w:tc>
        <w:tc>
          <w:tcPr>
            <w:tcW w:w="1199" w:type="dxa"/>
            <w:vAlign w:val="center"/>
          </w:tcPr>
          <w:p w:rsidR="00633644" w:rsidRPr="00BA60B9" w:rsidRDefault="00BA60B9" w:rsidP="00BA60B9">
            <w:pPr>
              <w:tabs>
                <w:tab w:val="left" w:pos="6780"/>
              </w:tabs>
              <w:contextualSpacing/>
              <w:jc w:val="center"/>
              <w:rPr>
                <w:sz w:val="22"/>
                <w:szCs w:val="22"/>
              </w:rPr>
            </w:pPr>
            <w:r w:rsidRPr="00BA60B9">
              <w:rPr>
                <w:sz w:val="22"/>
                <w:szCs w:val="22"/>
              </w:rPr>
              <w:t>-</w:t>
            </w:r>
          </w:p>
        </w:tc>
      </w:tr>
      <w:tr w:rsidR="008A5397" w:rsidRPr="00323B3B" w:rsidTr="007456C4">
        <w:trPr>
          <w:trHeight w:val="345"/>
        </w:trPr>
        <w:tc>
          <w:tcPr>
            <w:tcW w:w="438" w:type="dxa"/>
            <w:vAlign w:val="center"/>
          </w:tcPr>
          <w:p w:rsidR="008A5397" w:rsidRPr="005B0794" w:rsidRDefault="008A5397" w:rsidP="000C5C7E">
            <w:pPr>
              <w:jc w:val="center"/>
              <w:rPr>
                <w:b/>
              </w:rPr>
            </w:pPr>
            <w:r>
              <w:rPr>
                <w:b/>
              </w:rPr>
              <w:t>4</w:t>
            </w:r>
          </w:p>
        </w:tc>
        <w:tc>
          <w:tcPr>
            <w:tcW w:w="2415" w:type="dxa"/>
            <w:vAlign w:val="center"/>
          </w:tcPr>
          <w:p w:rsidR="008A5397" w:rsidRDefault="008A5397" w:rsidP="000C5C7E">
            <w:pPr>
              <w:widowControl w:val="0"/>
              <w:jc w:val="center"/>
              <w:rPr>
                <w:sz w:val="22"/>
              </w:rPr>
            </w:pPr>
            <w:r>
              <w:rPr>
                <w:sz w:val="22"/>
              </w:rPr>
              <w:t>Передвижной мн</w:t>
            </w:r>
            <w:r>
              <w:rPr>
                <w:sz w:val="22"/>
              </w:rPr>
              <w:t>о</w:t>
            </w:r>
            <w:r>
              <w:rPr>
                <w:sz w:val="22"/>
              </w:rPr>
              <w:t>гофункциональный культурный центр</w:t>
            </w:r>
          </w:p>
        </w:tc>
        <w:tc>
          <w:tcPr>
            <w:tcW w:w="2083" w:type="dxa"/>
            <w:vAlign w:val="center"/>
          </w:tcPr>
          <w:p w:rsidR="008A5397" w:rsidRPr="00633644" w:rsidRDefault="008A5397" w:rsidP="000C5C7E">
            <w:pPr>
              <w:tabs>
                <w:tab w:val="left" w:pos="6780"/>
              </w:tabs>
              <w:contextualSpacing/>
              <w:jc w:val="center"/>
              <w:rPr>
                <w:sz w:val="22"/>
                <w:szCs w:val="22"/>
              </w:rPr>
            </w:pPr>
            <w:r w:rsidRPr="00633644">
              <w:rPr>
                <w:sz w:val="22"/>
                <w:szCs w:val="22"/>
              </w:rPr>
              <w:t>уровень обесп</w:t>
            </w:r>
            <w:r w:rsidRPr="00633644">
              <w:rPr>
                <w:sz w:val="22"/>
                <w:szCs w:val="22"/>
              </w:rPr>
              <w:t>е</w:t>
            </w:r>
            <w:r w:rsidRPr="00633644">
              <w:rPr>
                <w:sz w:val="22"/>
                <w:szCs w:val="22"/>
              </w:rPr>
              <w:t xml:space="preserve">ченности, </w:t>
            </w:r>
            <w:r>
              <w:rPr>
                <w:sz w:val="22"/>
                <w:szCs w:val="22"/>
              </w:rPr>
              <w:t>тран</w:t>
            </w:r>
            <w:r>
              <w:rPr>
                <w:sz w:val="22"/>
                <w:szCs w:val="22"/>
              </w:rPr>
              <w:t>с</w:t>
            </w:r>
            <w:r>
              <w:rPr>
                <w:sz w:val="22"/>
                <w:szCs w:val="22"/>
              </w:rPr>
              <w:t>портная единица</w:t>
            </w:r>
            <w:r w:rsidRPr="00633644">
              <w:rPr>
                <w:sz w:val="22"/>
                <w:szCs w:val="22"/>
              </w:rPr>
              <w:t xml:space="preserve"> на муниципальный район</w:t>
            </w:r>
          </w:p>
        </w:tc>
        <w:tc>
          <w:tcPr>
            <w:tcW w:w="1965" w:type="dxa"/>
            <w:vAlign w:val="center"/>
          </w:tcPr>
          <w:p w:rsidR="008A5397" w:rsidRPr="00633644" w:rsidRDefault="008A5397" w:rsidP="000C5C7E">
            <w:pPr>
              <w:jc w:val="center"/>
              <w:rPr>
                <w:sz w:val="22"/>
              </w:rPr>
            </w:pPr>
            <w:r>
              <w:rPr>
                <w:sz w:val="22"/>
              </w:rPr>
              <w:t>1</w:t>
            </w:r>
          </w:p>
        </w:tc>
        <w:tc>
          <w:tcPr>
            <w:tcW w:w="1486" w:type="dxa"/>
            <w:vAlign w:val="center"/>
          </w:tcPr>
          <w:p w:rsidR="008A5397" w:rsidRPr="00633644" w:rsidRDefault="008A5397" w:rsidP="000C5C7E">
            <w:pPr>
              <w:tabs>
                <w:tab w:val="left" w:pos="6780"/>
              </w:tabs>
              <w:contextualSpacing/>
              <w:jc w:val="center"/>
              <w:rPr>
                <w:sz w:val="22"/>
                <w:szCs w:val="22"/>
              </w:rPr>
            </w:pPr>
            <w:r>
              <w:rPr>
                <w:sz w:val="22"/>
                <w:szCs w:val="22"/>
              </w:rPr>
              <w:t>-</w:t>
            </w:r>
          </w:p>
        </w:tc>
        <w:tc>
          <w:tcPr>
            <w:tcW w:w="1199" w:type="dxa"/>
            <w:vAlign w:val="center"/>
          </w:tcPr>
          <w:p w:rsidR="008A5397" w:rsidRPr="007456C4" w:rsidRDefault="007456C4" w:rsidP="007456C4">
            <w:pPr>
              <w:tabs>
                <w:tab w:val="left" w:pos="6780"/>
              </w:tabs>
              <w:contextualSpacing/>
              <w:jc w:val="center"/>
              <w:rPr>
                <w:sz w:val="22"/>
                <w:szCs w:val="22"/>
              </w:rPr>
            </w:pPr>
            <w:r w:rsidRPr="007456C4">
              <w:rPr>
                <w:sz w:val="22"/>
                <w:szCs w:val="22"/>
              </w:rPr>
              <w:t>-</w:t>
            </w:r>
          </w:p>
        </w:tc>
      </w:tr>
      <w:tr w:rsidR="008A5397" w:rsidRPr="00323B3B" w:rsidTr="007456C4">
        <w:trPr>
          <w:trHeight w:val="836"/>
        </w:trPr>
        <w:tc>
          <w:tcPr>
            <w:tcW w:w="438" w:type="dxa"/>
            <w:shd w:val="clear" w:color="auto" w:fill="auto"/>
            <w:vAlign w:val="center"/>
          </w:tcPr>
          <w:p w:rsidR="008A5397" w:rsidRDefault="008A5397" w:rsidP="000C5C7E">
            <w:pPr>
              <w:jc w:val="center"/>
              <w:rPr>
                <w:b/>
              </w:rPr>
            </w:pPr>
            <w:r w:rsidRPr="000C5C7E">
              <w:rPr>
                <w:b/>
              </w:rPr>
              <w:t>5</w:t>
            </w:r>
          </w:p>
        </w:tc>
        <w:tc>
          <w:tcPr>
            <w:tcW w:w="2415" w:type="dxa"/>
            <w:vAlign w:val="center"/>
          </w:tcPr>
          <w:p w:rsidR="008A5397" w:rsidRPr="00633644" w:rsidRDefault="007456C4" w:rsidP="000C5C7E">
            <w:pPr>
              <w:widowControl w:val="0"/>
              <w:jc w:val="center"/>
              <w:rPr>
                <w:sz w:val="22"/>
              </w:rPr>
            </w:pPr>
            <w:r>
              <w:rPr>
                <w:sz w:val="22"/>
              </w:rPr>
              <w:t>Муниципальный архив</w:t>
            </w:r>
          </w:p>
        </w:tc>
        <w:tc>
          <w:tcPr>
            <w:tcW w:w="2083" w:type="dxa"/>
            <w:vAlign w:val="center"/>
          </w:tcPr>
          <w:p w:rsidR="008A5397" w:rsidRPr="001B3A30" w:rsidRDefault="008A5397" w:rsidP="000C5C7E">
            <w:pPr>
              <w:tabs>
                <w:tab w:val="left" w:pos="6780"/>
              </w:tabs>
              <w:contextualSpacing/>
              <w:jc w:val="center"/>
              <w:rPr>
                <w:sz w:val="22"/>
                <w:szCs w:val="22"/>
              </w:rPr>
            </w:pPr>
            <w:r w:rsidRPr="00633644">
              <w:rPr>
                <w:sz w:val="22"/>
                <w:szCs w:val="22"/>
              </w:rPr>
              <w:t>уровень обесп</w:t>
            </w:r>
            <w:r w:rsidRPr="00633644">
              <w:rPr>
                <w:sz w:val="22"/>
                <w:szCs w:val="22"/>
              </w:rPr>
              <w:t>е</w:t>
            </w:r>
            <w:r w:rsidRPr="00633644">
              <w:rPr>
                <w:sz w:val="22"/>
                <w:szCs w:val="22"/>
              </w:rPr>
              <w:t>ченности, объект на муниципальный район</w:t>
            </w:r>
          </w:p>
        </w:tc>
        <w:tc>
          <w:tcPr>
            <w:tcW w:w="1965" w:type="dxa"/>
            <w:vAlign w:val="center"/>
          </w:tcPr>
          <w:p w:rsidR="008A5397" w:rsidRPr="00346E8B" w:rsidRDefault="008A5397" w:rsidP="000C5C7E">
            <w:pPr>
              <w:jc w:val="center"/>
              <w:rPr>
                <w:sz w:val="22"/>
              </w:rPr>
            </w:pPr>
            <w:r>
              <w:rPr>
                <w:sz w:val="22"/>
              </w:rPr>
              <w:t>1</w:t>
            </w:r>
          </w:p>
        </w:tc>
        <w:tc>
          <w:tcPr>
            <w:tcW w:w="1486" w:type="dxa"/>
            <w:vAlign w:val="center"/>
          </w:tcPr>
          <w:p w:rsidR="008A5397" w:rsidRPr="001B3A30" w:rsidRDefault="007456C4" w:rsidP="000C5C7E">
            <w:pPr>
              <w:tabs>
                <w:tab w:val="left" w:pos="6780"/>
              </w:tabs>
              <w:contextualSpacing/>
              <w:jc w:val="center"/>
              <w:rPr>
                <w:sz w:val="22"/>
                <w:szCs w:val="22"/>
              </w:rPr>
            </w:pPr>
            <w:r>
              <w:rPr>
                <w:sz w:val="22"/>
                <w:szCs w:val="22"/>
              </w:rPr>
              <w:t>-</w:t>
            </w:r>
          </w:p>
        </w:tc>
        <w:tc>
          <w:tcPr>
            <w:tcW w:w="1199" w:type="dxa"/>
            <w:vAlign w:val="center"/>
          </w:tcPr>
          <w:p w:rsidR="008A5397" w:rsidRPr="007456C4" w:rsidRDefault="007456C4" w:rsidP="007456C4">
            <w:pPr>
              <w:tabs>
                <w:tab w:val="left" w:pos="6780"/>
              </w:tabs>
              <w:contextualSpacing/>
              <w:jc w:val="center"/>
              <w:rPr>
                <w:sz w:val="22"/>
                <w:szCs w:val="22"/>
              </w:rPr>
            </w:pPr>
            <w:r w:rsidRPr="007456C4">
              <w:rPr>
                <w:sz w:val="22"/>
                <w:szCs w:val="22"/>
              </w:rPr>
              <w:t>-</w:t>
            </w:r>
          </w:p>
        </w:tc>
      </w:tr>
    </w:tbl>
    <w:p w:rsidR="00C619A0" w:rsidRDefault="00C619A0" w:rsidP="00635F12">
      <w:pPr>
        <w:autoSpaceDE w:val="0"/>
        <w:spacing w:line="276" w:lineRule="auto"/>
        <w:jc w:val="both"/>
        <w:rPr>
          <w:rFonts w:eastAsia="TimesNewRomanPSMT"/>
        </w:rPr>
      </w:pPr>
    </w:p>
    <w:p w:rsidR="0015282C" w:rsidRDefault="00633644" w:rsidP="0015282C">
      <w:pPr>
        <w:autoSpaceDE w:val="0"/>
        <w:spacing w:line="276" w:lineRule="auto"/>
        <w:ind w:firstLine="851"/>
        <w:jc w:val="both"/>
        <w:rPr>
          <w:rFonts w:eastAsia="TimesNewRomanPSMT"/>
        </w:rPr>
      </w:pPr>
      <w:r>
        <w:rPr>
          <w:rFonts w:eastAsia="TimesNewRomanPSMT"/>
        </w:rPr>
        <w:t>Примечания:</w:t>
      </w:r>
    </w:p>
    <w:p w:rsidR="00633644" w:rsidRPr="00633644" w:rsidRDefault="00633644" w:rsidP="00633644">
      <w:pPr>
        <w:autoSpaceDE w:val="0"/>
        <w:spacing w:line="276" w:lineRule="auto"/>
        <w:ind w:firstLine="851"/>
        <w:jc w:val="both"/>
        <w:rPr>
          <w:rFonts w:eastAsia="TimesNewRomanPSMT"/>
        </w:rPr>
      </w:pPr>
      <w:r>
        <w:rPr>
          <w:rFonts w:eastAsia="TimesNewRomanPSMT"/>
        </w:rPr>
        <w:t>1</w:t>
      </w:r>
      <w:r w:rsidRPr="00633644">
        <w:rPr>
          <w:rFonts w:eastAsia="TimesNewRomanPSMT"/>
        </w:rPr>
        <w:t>.</w:t>
      </w:r>
      <w:r>
        <w:rPr>
          <w:rFonts w:eastAsia="TimesNewRomanPSMT"/>
        </w:rPr>
        <w:t xml:space="preserve"> </w:t>
      </w:r>
      <w:r w:rsidRPr="00633644">
        <w:rPr>
          <w:rFonts w:eastAsia="TimesNewRomanPSMT"/>
        </w:rPr>
        <w:t xml:space="preserve">Детская и юношеская </w:t>
      </w:r>
      <w:r>
        <w:rPr>
          <w:rFonts w:eastAsia="TimesNewRomanPSMT"/>
        </w:rPr>
        <w:t xml:space="preserve">муниципальные </w:t>
      </w:r>
      <w:r w:rsidRPr="00633644">
        <w:rPr>
          <w:rFonts w:eastAsia="TimesNewRomanPSMT"/>
        </w:rPr>
        <w:t>библиотеки могут размещаться как сам</w:t>
      </w:r>
      <w:r w:rsidRPr="00633644">
        <w:rPr>
          <w:rFonts w:eastAsia="TimesNewRomanPSMT"/>
        </w:rPr>
        <w:t>о</w:t>
      </w:r>
      <w:r w:rsidRPr="00633644">
        <w:rPr>
          <w:rFonts w:eastAsia="TimesNewRomanPSMT"/>
        </w:rPr>
        <w:t>стоятельные объекты, либо как объединённые библиотеки для детей и молодежи с отд</w:t>
      </w:r>
      <w:r w:rsidRPr="00633644">
        <w:rPr>
          <w:rFonts w:eastAsia="TimesNewRomanPSMT"/>
        </w:rPr>
        <w:t>е</w:t>
      </w:r>
      <w:r w:rsidRPr="00633644">
        <w:rPr>
          <w:rFonts w:eastAsia="TimesNewRomanPSMT"/>
        </w:rPr>
        <w:t>лами по соответствующим возрастным категориям пользователей, либо в качестве стру</w:t>
      </w:r>
      <w:r w:rsidRPr="00633644">
        <w:rPr>
          <w:rFonts w:eastAsia="TimesNewRomanPSMT"/>
        </w:rPr>
        <w:t>к</w:t>
      </w:r>
      <w:r w:rsidRPr="00633644">
        <w:rPr>
          <w:rFonts w:eastAsia="TimesNewRomanPSMT"/>
        </w:rPr>
        <w:t>турных подразделений межпоселенче</w:t>
      </w:r>
      <w:r>
        <w:rPr>
          <w:rFonts w:eastAsia="TimesNewRomanPSMT"/>
        </w:rPr>
        <w:t>ской библиотеки;</w:t>
      </w:r>
    </w:p>
    <w:p w:rsidR="00633644" w:rsidRPr="00633644" w:rsidRDefault="00633644" w:rsidP="00633644">
      <w:pPr>
        <w:autoSpaceDE w:val="0"/>
        <w:spacing w:line="276" w:lineRule="auto"/>
        <w:ind w:firstLine="851"/>
        <w:jc w:val="both"/>
        <w:rPr>
          <w:rFonts w:eastAsia="TimesNewRomanPSMT"/>
        </w:rPr>
      </w:pPr>
      <w:r>
        <w:rPr>
          <w:rFonts w:eastAsia="TimesNewRomanPSMT"/>
        </w:rPr>
        <w:t>2</w:t>
      </w:r>
      <w:r w:rsidRPr="00633644">
        <w:rPr>
          <w:rFonts w:eastAsia="TimesNewRomanPSMT"/>
        </w:rPr>
        <w:t>.</w:t>
      </w:r>
      <w:r>
        <w:rPr>
          <w:rFonts w:eastAsia="TimesNewRomanPSMT"/>
        </w:rPr>
        <w:t xml:space="preserve"> </w:t>
      </w:r>
      <w:r w:rsidRPr="00633644">
        <w:rPr>
          <w:rFonts w:eastAsia="TimesNewRomanPSMT"/>
        </w:rPr>
        <w:t>Муниципальные библиотеки рекомендуется размещать в администрати</w:t>
      </w:r>
      <w:r>
        <w:rPr>
          <w:rFonts w:eastAsia="TimesNewRomanPSMT"/>
        </w:rPr>
        <w:t>вных центрах сельских поселений;</w:t>
      </w:r>
    </w:p>
    <w:p w:rsidR="00633644" w:rsidRPr="00633644" w:rsidRDefault="00633644" w:rsidP="00633644">
      <w:pPr>
        <w:autoSpaceDE w:val="0"/>
        <w:spacing w:line="276" w:lineRule="auto"/>
        <w:ind w:firstLine="851"/>
        <w:jc w:val="both"/>
        <w:rPr>
          <w:rFonts w:eastAsia="TimesNewRomanPSMT"/>
        </w:rPr>
      </w:pPr>
      <w:r>
        <w:rPr>
          <w:rFonts w:eastAsia="TimesNewRomanPSMT"/>
        </w:rPr>
        <w:t xml:space="preserve">3. </w:t>
      </w:r>
      <w:r w:rsidRPr="00633644">
        <w:rPr>
          <w:rFonts w:eastAsia="TimesNewRomanPSMT"/>
        </w:rPr>
        <w:t>В составе муниципальных библиотек сельских поселений должн</w:t>
      </w:r>
      <w:r>
        <w:rPr>
          <w:rFonts w:eastAsia="TimesNewRomanPSMT"/>
        </w:rPr>
        <w:t>ы размещаться детские отделения;</w:t>
      </w:r>
    </w:p>
    <w:p w:rsidR="00633644" w:rsidRPr="00633644" w:rsidRDefault="00633644" w:rsidP="00633644">
      <w:pPr>
        <w:autoSpaceDE w:val="0"/>
        <w:spacing w:line="276" w:lineRule="auto"/>
        <w:ind w:firstLine="851"/>
        <w:jc w:val="both"/>
        <w:rPr>
          <w:rFonts w:eastAsia="TimesNewRomanPSMT"/>
        </w:rPr>
      </w:pPr>
      <w:r>
        <w:rPr>
          <w:rFonts w:eastAsia="TimesNewRomanPSMT"/>
        </w:rPr>
        <w:t xml:space="preserve">4. </w:t>
      </w:r>
      <w:r w:rsidRPr="00633644">
        <w:rPr>
          <w:rFonts w:eastAsia="TimesNewRomanPSMT"/>
        </w:rPr>
        <w:t>В муниципальных районах для обслуживания населенных пунктов, не име</w:t>
      </w:r>
      <w:r w:rsidRPr="00633644">
        <w:rPr>
          <w:rFonts w:eastAsia="TimesNewRomanPSMT"/>
        </w:rPr>
        <w:t>ю</w:t>
      </w:r>
      <w:r w:rsidRPr="00633644">
        <w:rPr>
          <w:rFonts w:eastAsia="TimesNewRomanPSMT"/>
        </w:rPr>
        <w:t>щих стационарных учреждений культуры, создается передвижной многофункциональный культурный центр – 1 транспортная единица</w:t>
      </w:r>
      <w:r>
        <w:rPr>
          <w:rFonts w:eastAsia="TimesNewRomanPSMT"/>
        </w:rPr>
        <w:t>;</w:t>
      </w:r>
    </w:p>
    <w:p w:rsidR="00633644" w:rsidRPr="00633644" w:rsidRDefault="00633644" w:rsidP="00633644">
      <w:pPr>
        <w:autoSpaceDE w:val="0"/>
        <w:spacing w:line="276" w:lineRule="auto"/>
        <w:ind w:firstLine="851"/>
        <w:jc w:val="both"/>
        <w:rPr>
          <w:rFonts w:eastAsia="TimesNewRomanPSMT"/>
        </w:rPr>
      </w:pPr>
      <w:r>
        <w:rPr>
          <w:rFonts w:eastAsia="TimesNewRomanPSMT"/>
        </w:rPr>
        <w:t xml:space="preserve">5. </w:t>
      </w:r>
      <w:r w:rsidRPr="00633644">
        <w:rPr>
          <w:rFonts w:eastAsia="TimesNewRomanPSMT"/>
        </w:rPr>
        <w:t>Межпоселенческую, детскую и юношескую библиотеки, центры культурного развития, кинотеатры следует размещать в административных центрах муниципальных районов</w:t>
      </w:r>
      <w:r>
        <w:rPr>
          <w:rFonts w:eastAsia="TimesNewRomanPSMT"/>
        </w:rPr>
        <w:t>;</w:t>
      </w:r>
    </w:p>
    <w:p w:rsidR="00633644" w:rsidRDefault="002C635B" w:rsidP="00633644">
      <w:pPr>
        <w:autoSpaceDE w:val="0"/>
        <w:spacing w:line="276" w:lineRule="auto"/>
        <w:ind w:firstLine="851"/>
        <w:jc w:val="both"/>
        <w:rPr>
          <w:rFonts w:eastAsia="TimesNewRomanPSMT"/>
        </w:rPr>
      </w:pPr>
      <w:r>
        <w:rPr>
          <w:rFonts w:eastAsia="TimesNewRomanPSMT"/>
        </w:rPr>
        <w:t>6</w:t>
      </w:r>
      <w:r w:rsidR="00633644">
        <w:rPr>
          <w:rFonts w:eastAsia="TimesNewRomanPSMT"/>
        </w:rPr>
        <w:t xml:space="preserve">. </w:t>
      </w:r>
      <w:r w:rsidR="00633644" w:rsidRPr="00633644">
        <w:rPr>
          <w:rFonts w:eastAsia="TimesNewRomanPSMT"/>
        </w:rPr>
        <w:t>В составе районного дома культуры и (или) центра культурного развития сл</w:t>
      </w:r>
      <w:r w:rsidR="00633644" w:rsidRPr="00633644">
        <w:rPr>
          <w:rFonts w:eastAsia="TimesNewRomanPSMT"/>
        </w:rPr>
        <w:t>е</w:t>
      </w:r>
      <w:r w:rsidR="00633644" w:rsidRPr="00633644">
        <w:rPr>
          <w:rFonts w:eastAsia="TimesNewRomanPSMT"/>
        </w:rPr>
        <w:t>дует размещать объекты для развития местного традиционного народного художественн</w:t>
      </w:r>
      <w:r w:rsidR="00633644" w:rsidRPr="00633644">
        <w:rPr>
          <w:rFonts w:eastAsia="TimesNewRomanPSMT"/>
        </w:rPr>
        <w:t>о</w:t>
      </w:r>
      <w:r w:rsidR="00633644" w:rsidRPr="00633644">
        <w:rPr>
          <w:rFonts w:eastAsia="TimesNewRomanPSMT"/>
        </w:rPr>
        <w:t>го творчеств</w:t>
      </w:r>
      <w:r w:rsidR="008A5397">
        <w:rPr>
          <w:rFonts w:eastAsia="TimesNewRomanPSMT"/>
        </w:rPr>
        <w:t>а;</w:t>
      </w:r>
    </w:p>
    <w:p w:rsidR="00626914" w:rsidRDefault="002C635B" w:rsidP="005010BC">
      <w:pPr>
        <w:autoSpaceDE w:val="0"/>
        <w:spacing w:line="276" w:lineRule="auto"/>
        <w:ind w:firstLine="851"/>
        <w:jc w:val="both"/>
        <w:rPr>
          <w:rFonts w:eastAsia="TimesNewRomanPSMT"/>
        </w:rPr>
      </w:pPr>
      <w:r>
        <w:rPr>
          <w:rFonts w:eastAsia="TimesNewRomanPSMT"/>
        </w:rPr>
        <w:t>7</w:t>
      </w:r>
      <w:r w:rsidR="008A5397">
        <w:rPr>
          <w:rFonts w:eastAsia="TimesNewRomanPSMT"/>
        </w:rPr>
        <w:t>. В целях обеспечения доступности объектов культуры возможны различные в</w:t>
      </w:r>
      <w:r w:rsidR="008A5397">
        <w:rPr>
          <w:rFonts w:eastAsia="TimesNewRomanPSMT"/>
        </w:rPr>
        <w:t>а</w:t>
      </w:r>
      <w:r w:rsidR="008A5397">
        <w:rPr>
          <w:rFonts w:eastAsia="TimesNewRomanPSMT"/>
        </w:rPr>
        <w:t>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общественно-деловых и рекреационных зон.</w:t>
      </w:r>
    </w:p>
    <w:p w:rsidR="006150E6" w:rsidRDefault="006150E6" w:rsidP="00C809C0">
      <w:pPr>
        <w:autoSpaceDE w:val="0"/>
        <w:spacing w:line="276" w:lineRule="auto"/>
        <w:jc w:val="both"/>
        <w:rPr>
          <w:rFonts w:eastAsia="TimesNewRomanPSMT"/>
        </w:rPr>
      </w:pPr>
    </w:p>
    <w:p w:rsidR="006150E6" w:rsidRDefault="006150E6" w:rsidP="002713D9">
      <w:pPr>
        <w:autoSpaceDE w:val="0"/>
        <w:spacing w:line="276" w:lineRule="auto"/>
        <w:ind w:firstLine="851"/>
        <w:jc w:val="both"/>
        <w:rPr>
          <w:rFonts w:eastAsia="TimesNewRomanPSMT"/>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96"/>
      </w:tblGrid>
      <w:tr w:rsidR="00FF470B" w:rsidTr="0000588A">
        <w:tc>
          <w:tcPr>
            <w:tcW w:w="567" w:type="dxa"/>
            <w:shd w:val="clear" w:color="auto" w:fill="C4BC96" w:themeFill="background2" w:themeFillShade="BF"/>
          </w:tcPr>
          <w:p w:rsidR="00FF470B" w:rsidRPr="00FC0695" w:rsidRDefault="00FF470B" w:rsidP="00921B76">
            <w:pPr>
              <w:autoSpaceDE w:val="0"/>
              <w:spacing w:line="276" w:lineRule="auto"/>
              <w:jc w:val="both"/>
              <w:rPr>
                <w:rFonts w:eastAsia="TimesNewRomanPSMT"/>
                <w:b/>
                <w:sz w:val="6"/>
              </w:rPr>
            </w:pPr>
          </w:p>
        </w:tc>
        <w:tc>
          <w:tcPr>
            <w:tcW w:w="8396" w:type="dxa"/>
            <w:shd w:val="clear" w:color="auto" w:fill="C4BC96" w:themeFill="background2" w:themeFillShade="BF"/>
          </w:tcPr>
          <w:p w:rsidR="00FF470B" w:rsidRPr="00FC0695" w:rsidRDefault="00FF470B" w:rsidP="00921B76">
            <w:pPr>
              <w:autoSpaceDE w:val="0"/>
              <w:spacing w:line="276" w:lineRule="auto"/>
              <w:jc w:val="both"/>
              <w:rPr>
                <w:rFonts w:eastAsia="TimesNewRomanPSMT"/>
                <w:b/>
                <w:sz w:val="6"/>
              </w:rPr>
            </w:pPr>
          </w:p>
        </w:tc>
      </w:tr>
      <w:tr w:rsidR="00FF470B" w:rsidTr="0000588A">
        <w:tc>
          <w:tcPr>
            <w:tcW w:w="567" w:type="dxa"/>
            <w:shd w:val="clear" w:color="auto" w:fill="auto"/>
          </w:tcPr>
          <w:p w:rsidR="00FF470B" w:rsidRDefault="00FF470B" w:rsidP="00801C47">
            <w:pPr>
              <w:autoSpaceDE w:val="0"/>
              <w:jc w:val="both"/>
              <w:rPr>
                <w:rFonts w:eastAsia="TimesNewRomanPSMT"/>
                <w:b/>
              </w:rPr>
            </w:pPr>
            <w:r>
              <w:rPr>
                <w:b/>
              </w:rPr>
              <w:t>1.</w:t>
            </w:r>
            <w:r w:rsidR="00801C47">
              <w:rPr>
                <w:b/>
              </w:rPr>
              <w:t>5</w:t>
            </w:r>
          </w:p>
        </w:tc>
        <w:tc>
          <w:tcPr>
            <w:tcW w:w="8396" w:type="dxa"/>
            <w:shd w:val="clear" w:color="auto" w:fill="auto"/>
          </w:tcPr>
          <w:p w:rsidR="00FF470B" w:rsidRDefault="0000588A" w:rsidP="00801C47">
            <w:pPr>
              <w:autoSpaceDE w:val="0"/>
              <w:rPr>
                <w:rFonts w:eastAsia="TimesNewRomanPSMT"/>
                <w:b/>
              </w:rPr>
            </w:pPr>
            <w:r w:rsidRPr="00B43BE2">
              <w:rPr>
                <w:b/>
                <w:bCs/>
              </w:rPr>
              <w:t xml:space="preserve">Расчётные показатели минимально допустимого уровня обеспеченности объектами местного значения в области </w:t>
            </w:r>
            <w:r>
              <w:rPr>
                <w:b/>
                <w:bCs/>
              </w:rPr>
              <w:t>инженерно</w:t>
            </w:r>
            <w:r w:rsidR="00801C47">
              <w:rPr>
                <w:b/>
                <w:bCs/>
              </w:rPr>
              <w:t xml:space="preserve">го обеспечения </w:t>
            </w:r>
            <w:r w:rsidRPr="00B43BE2">
              <w:rPr>
                <w:b/>
                <w:bCs/>
              </w:rPr>
              <w:t>и пок</w:t>
            </w:r>
            <w:r w:rsidRPr="00B43BE2">
              <w:rPr>
                <w:b/>
                <w:bCs/>
              </w:rPr>
              <w:t>а</w:t>
            </w:r>
            <w:r w:rsidRPr="00B43BE2">
              <w:rPr>
                <w:b/>
                <w:bCs/>
              </w:rPr>
              <w:t xml:space="preserve">затели максимально допустимого уровня территориальной доступности таких объектов для населения </w:t>
            </w:r>
            <w:r w:rsidR="00801C47">
              <w:rPr>
                <w:b/>
                <w:bCs/>
              </w:rPr>
              <w:t>Завитинского</w:t>
            </w:r>
            <w:r>
              <w:rPr>
                <w:b/>
                <w:bCs/>
              </w:rPr>
              <w:t xml:space="preserve"> муниципального района</w:t>
            </w:r>
          </w:p>
        </w:tc>
      </w:tr>
    </w:tbl>
    <w:p w:rsidR="00FF470B" w:rsidRPr="00FC0695" w:rsidRDefault="00FF470B" w:rsidP="00FF470B">
      <w:pPr>
        <w:autoSpaceDE w:val="0"/>
        <w:spacing w:line="276" w:lineRule="auto"/>
        <w:ind w:firstLine="851"/>
        <w:jc w:val="both"/>
        <w:rPr>
          <w:rFonts w:eastAsia="TimesNewRomanPSMT"/>
          <w:b/>
          <w:sz w:val="20"/>
        </w:rPr>
      </w:pPr>
    </w:p>
    <w:p w:rsidR="0000588A" w:rsidRDefault="0000588A" w:rsidP="00D73BAC">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инженерной и</w:t>
      </w:r>
      <w:r>
        <w:rPr>
          <w:rFonts w:eastAsia="TimesNewRomanPSMT"/>
        </w:rPr>
        <w:t>н</w:t>
      </w:r>
      <w:r>
        <w:rPr>
          <w:rFonts w:eastAsia="TimesNewRomanPSMT"/>
        </w:rPr>
        <w:t>фраструктуры</w:t>
      </w:r>
      <w:r w:rsidRPr="00563BEC">
        <w:rPr>
          <w:rFonts w:eastAsia="TimesNewRomanPSMT"/>
        </w:rPr>
        <w:t xml:space="preserve"> </w:t>
      </w:r>
      <w:r w:rsidRPr="00F645E1">
        <w:rPr>
          <w:rFonts w:eastAsia="TimesNewRomanPSMT"/>
        </w:rPr>
        <w:t>установлены</w:t>
      </w:r>
      <w:r w:rsidR="002B3AA2">
        <w:rPr>
          <w:rFonts w:eastAsia="TimesNewRomanPSMT"/>
        </w:rPr>
        <w:t>,</w:t>
      </w:r>
      <w:r w:rsidRPr="00F645E1">
        <w:rPr>
          <w:rFonts w:eastAsia="TimesNewRomanPSMT"/>
        </w:rPr>
        <w:t xml:space="preserve"> в соответствии с полномочиями</w:t>
      </w:r>
      <w:r>
        <w:rPr>
          <w:rFonts w:eastAsia="TimesNewRomanPSMT"/>
        </w:rPr>
        <w:t xml:space="preserve"> муниципального района в указанной сфере, с учетом положений</w:t>
      </w:r>
      <w:r w:rsidRPr="009E3FC2">
        <w:t xml:space="preserve"> </w:t>
      </w:r>
      <w:r w:rsidRPr="009E3FC2">
        <w:rPr>
          <w:rFonts w:eastAsia="TimesNewRomanPSMT"/>
        </w:rPr>
        <w:t xml:space="preserve">Закона </w:t>
      </w:r>
      <w:r w:rsidR="00BD04A9">
        <w:rPr>
          <w:rFonts w:eastAsia="TimesNewRomanPSMT"/>
        </w:rPr>
        <w:t>Амурской</w:t>
      </w:r>
      <w:r w:rsidR="002B3AA2">
        <w:rPr>
          <w:rFonts w:eastAsia="TimesNewRomanPSMT"/>
        </w:rPr>
        <w:t xml:space="preserve"> области</w:t>
      </w:r>
      <w:r w:rsidRPr="009E3FC2">
        <w:rPr>
          <w:rFonts w:eastAsia="TimesNewRomanPSMT"/>
        </w:rPr>
        <w:t xml:space="preserve"> от </w:t>
      </w:r>
      <w:r w:rsidR="00BD04A9">
        <w:rPr>
          <w:rFonts w:eastAsia="TimesNewRomanPSMT"/>
        </w:rPr>
        <w:t>5</w:t>
      </w:r>
      <w:r w:rsidRPr="009E3FC2">
        <w:rPr>
          <w:rFonts w:eastAsia="TimesNewRomanPSMT"/>
        </w:rPr>
        <w:t xml:space="preserve"> </w:t>
      </w:r>
      <w:r w:rsidR="00BD04A9">
        <w:rPr>
          <w:rFonts w:eastAsia="TimesNewRomanPSMT"/>
        </w:rPr>
        <w:t>декабря</w:t>
      </w:r>
      <w:r w:rsidRPr="009E3FC2">
        <w:rPr>
          <w:rFonts w:eastAsia="TimesNewRomanPSMT"/>
        </w:rPr>
        <w:t xml:space="preserve"> 20</w:t>
      </w:r>
      <w:r w:rsidR="002B3AA2">
        <w:rPr>
          <w:rFonts w:eastAsia="TimesNewRomanPSMT"/>
        </w:rPr>
        <w:t>0</w:t>
      </w:r>
      <w:r w:rsidR="00BD04A9">
        <w:rPr>
          <w:rFonts w:eastAsia="TimesNewRomanPSMT"/>
        </w:rPr>
        <w:t>6</w:t>
      </w:r>
      <w:r w:rsidRPr="009E3FC2">
        <w:rPr>
          <w:rFonts w:eastAsia="TimesNewRomanPSMT"/>
        </w:rPr>
        <w:t xml:space="preserve"> года N </w:t>
      </w:r>
      <w:r w:rsidR="00BD04A9">
        <w:rPr>
          <w:rFonts w:eastAsia="TimesNewRomanPSMT"/>
        </w:rPr>
        <w:t>259</w:t>
      </w:r>
      <w:r w:rsidRPr="009E3FC2">
        <w:rPr>
          <w:rFonts w:eastAsia="TimesNewRomanPSMT"/>
        </w:rPr>
        <w:t>-</w:t>
      </w:r>
      <w:r w:rsidR="002B3AA2">
        <w:rPr>
          <w:rFonts w:eastAsia="TimesNewRomanPSMT"/>
        </w:rPr>
        <w:t>О</w:t>
      </w:r>
      <w:r w:rsidRPr="009E3FC2">
        <w:rPr>
          <w:rFonts w:eastAsia="TimesNewRomanPSMT"/>
        </w:rPr>
        <w:t>З</w:t>
      </w:r>
      <w:r w:rsidR="002B3AA2">
        <w:rPr>
          <w:rFonts w:eastAsia="TimesNewRomanPSMT"/>
        </w:rPr>
        <w:t xml:space="preserve"> </w:t>
      </w:r>
      <w:r w:rsidR="00BD04A9">
        <w:rPr>
          <w:rFonts w:eastAsia="TimesNewRomanPSMT"/>
        </w:rPr>
        <w:t xml:space="preserve"> </w:t>
      </w:r>
      <w:r w:rsidRPr="009E3FC2">
        <w:rPr>
          <w:rFonts w:eastAsia="TimesNewRomanPSMT"/>
        </w:rPr>
        <w:t>«</w:t>
      </w:r>
      <w:r w:rsidR="002B3AA2" w:rsidRPr="002B3AA2">
        <w:rPr>
          <w:rFonts w:eastAsia="TimesNewRomanPSMT"/>
        </w:rPr>
        <w:t xml:space="preserve">О регулировании градостроительной деятельности в </w:t>
      </w:r>
      <w:r w:rsidR="00BD04A9">
        <w:rPr>
          <w:rFonts w:eastAsia="TimesNewRomanPSMT"/>
        </w:rPr>
        <w:t>Амурской</w:t>
      </w:r>
      <w:r w:rsidR="002B3AA2" w:rsidRPr="002B3AA2">
        <w:rPr>
          <w:rFonts w:eastAsia="TimesNewRomanPSMT"/>
        </w:rPr>
        <w:t xml:space="preserve"> области</w:t>
      </w:r>
      <w:r w:rsidRPr="009E3FC2">
        <w:rPr>
          <w:rFonts w:eastAsia="TimesNewRomanPSMT"/>
        </w:rPr>
        <w:t>»</w:t>
      </w:r>
      <w:r w:rsidRPr="00F645E1">
        <w:rPr>
          <w:rFonts w:eastAsia="TimesNewRomanPSMT"/>
        </w:rPr>
        <w:t>. Ра</w:t>
      </w:r>
      <w:r w:rsidRPr="00F645E1">
        <w:rPr>
          <w:rFonts w:eastAsia="TimesNewRomanPSMT"/>
        </w:rPr>
        <w:t>с</w:t>
      </w:r>
      <w:r w:rsidRPr="00F645E1">
        <w:rPr>
          <w:rFonts w:eastAsia="TimesNewRomanPSMT"/>
        </w:rPr>
        <w:t xml:space="preserve">четные показатели минимально допустимого уровня обеспеченности объектами </w:t>
      </w:r>
      <w:r>
        <w:rPr>
          <w:rFonts w:eastAsia="TimesNewRomanPSMT"/>
        </w:rPr>
        <w:t>мест</w:t>
      </w:r>
      <w:r w:rsidRPr="00F645E1">
        <w:rPr>
          <w:rFonts w:eastAsia="TimesNewRomanPSMT"/>
        </w:rPr>
        <w:t>ного значения представлены в таблиц</w:t>
      </w:r>
      <w:r w:rsidR="00FD5FCA">
        <w:rPr>
          <w:rFonts w:eastAsia="TimesNewRomanPSMT"/>
        </w:rPr>
        <w:t>е</w:t>
      </w:r>
      <w:r w:rsidR="00D82EF6">
        <w:rPr>
          <w:rFonts w:eastAsia="TimesNewRomanPSMT"/>
        </w:rPr>
        <w:t xml:space="preserve"> 1.</w:t>
      </w:r>
      <w:r w:rsidR="00BD04A9">
        <w:rPr>
          <w:rFonts w:eastAsia="TimesNewRomanPSMT"/>
        </w:rPr>
        <w:t>5</w:t>
      </w:r>
      <w:r w:rsidR="00D82EF6">
        <w:rPr>
          <w:rFonts w:eastAsia="TimesNewRomanPSMT"/>
        </w:rPr>
        <w:t>.1</w:t>
      </w:r>
      <w:r w:rsidRPr="00F645E1">
        <w:rPr>
          <w:rFonts w:eastAsia="TimesNewRomanPSMT"/>
        </w:rPr>
        <w:t>.</w:t>
      </w:r>
    </w:p>
    <w:p w:rsidR="00615E0D" w:rsidRDefault="00615E0D" w:rsidP="00D73BAC">
      <w:pPr>
        <w:autoSpaceDE w:val="0"/>
        <w:spacing w:line="276" w:lineRule="auto"/>
        <w:ind w:firstLine="851"/>
        <w:jc w:val="both"/>
        <w:rPr>
          <w:rFonts w:eastAsia="TimesNewRomanPSMT"/>
        </w:rPr>
      </w:pPr>
    </w:p>
    <w:p w:rsidR="00BC759A" w:rsidRDefault="00FD5FCA" w:rsidP="00FD5FCA">
      <w:pPr>
        <w:autoSpaceDE w:val="0"/>
        <w:spacing w:line="276" w:lineRule="auto"/>
        <w:ind w:firstLine="851"/>
        <w:jc w:val="right"/>
        <w:rPr>
          <w:rFonts w:eastAsia="TimesNewRomanPSMT"/>
        </w:rPr>
      </w:pPr>
      <w:r w:rsidRPr="00BB0B8A">
        <w:rPr>
          <w:rFonts w:eastAsia="TimesNewRomanPSMT"/>
        </w:rPr>
        <w:t>Таблица 1.</w:t>
      </w:r>
      <w:r>
        <w:rPr>
          <w:rFonts w:eastAsia="TimesNewRomanPSMT"/>
        </w:rPr>
        <w:t>5</w:t>
      </w:r>
      <w:r w:rsidRPr="00BB0B8A">
        <w:rPr>
          <w:rFonts w:eastAsia="TimesNewRomanPSMT"/>
        </w:rPr>
        <w:t>.1.</w:t>
      </w:r>
    </w:p>
    <w:tbl>
      <w:tblPr>
        <w:tblW w:w="494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2"/>
        <w:gridCol w:w="2683"/>
        <w:gridCol w:w="1328"/>
        <w:gridCol w:w="1240"/>
        <w:gridCol w:w="407"/>
        <w:gridCol w:w="6"/>
        <w:gridCol w:w="1096"/>
      </w:tblGrid>
      <w:tr w:rsidR="00615E0D" w:rsidRPr="00615E0D" w:rsidTr="008C3228">
        <w:trPr>
          <w:trHeight w:val="983"/>
          <w:tblHeader/>
        </w:trPr>
        <w:tc>
          <w:tcPr>
            <w:tcW w:w="1428" w:type="pct"/>
            <w:vAlign w:val="center"/>
          </w:tcPr>
          <w:p w:rsidR="00615E0D" w:rsidRPr="00615E0D" w:rsidRDefault="00615E0D" w:rsidP="00615E0D">
            <w:pPr>
              <w:jc w:val="center"/>
              <w:rPr>
                <w:bCs/>
                <w:sz w:val="22"/>
                <w:szCs w:val="22"/>
                <w:lang w:eastAsia="x-none"/>
              </w:rPr>
            </w:pPr>
            <w:r w:rsidRPr="00615E0D">
              <w:rPr>
                <w:b/>
                <w:spacing w:val="-6"/>
                <w:sz w:val="22"/>
                <w:szCs w:val="22"/>
              </w:rPr>
              <w:t>Наименование вида об</w:t>
            </w:r>
            <w:r w:rsidRPr="00615E0D">
              <w:rPr>
                <w:b/>
                <w:spacing w:val="-6"/>
                <w:sz w:val="22"/>
                <w:szCs w:val="22"/>
              </w:rPr>
              <w:t>ъ</w:t>
            </w:r>
            <w:r w:rsidRPr="00615E0D">
              <w:rPr>
                <w:b/>
                <w:spacing w:val="-6"/>
                <w:sz w:val="22"/>
                <w:szCs w:val="22"/>
              </w:rPr>
              <w:t>екта</w:t>
            </w:r>
          </w:p>
        </w:tc>
        <w:tc>
          <w:tcPr>
            <w:tcW w:w="1418" w:type="pct"/>
            <w:vAlign w:val="center"/>
          </w:tcPr>
          <w:p w:rsidR="00615E0D" w:rsidRPr="00615E0D" w:rsidRDefault="00615E0D" w:rsidP="00615E0D">
            <w:pPr>
              <w:widowControl w:val="0"/>
              <w:jc w:val="center"/>
              <w:rPr>
                <w:b/>
                <w:spacing w:val="-6"/>
                <w:sz w:val="22"/>
                <w:szCs w:val="22"/>
              </w:rPr>
            </w:pPr>
            <w:r w:rsidRPr="00615E0D">
              <w:rPr>
                <w:b/>
                <w:spacing w:val="-6"/>
                <w:sz w:val="22"/>
                <w:szCs w:val="22"/>
              </w:rPr>
              <w:t>Наименование</w:t>
            </w:r>
          </w:p>
          <w:p w:rsidR="00615E0D" w:rsidRPr="00615E0D" w:rsidRDefault="00615E0D" w:rsidP="00615E0D">
            <w:pPr>
              <w:widowControl w:val="0"/>
              <w:jc w:val="center"/>
              <w:rPr>
                <w:b/>
                <w:spacing w:val="-6"/>
                <w:sz w:val="22"/>
                <w:szCs w:val="22"/>
              </w:rPr>
            </w:pPr>
            <w:r w:rsidRPr="00615E0D">
              <w:rPr>
                <w:b/>
                <w:spacing w:val="-6"/>
                <w:sz w:val="22"/>
                <w:szCs w:val="22"/>
              </w:rPr>
              <w:t>нормируемого расчетного показателя /</w:t>
            </w:r>
          </w:p>
          <w:p w:rsidR="00615E0D" w:rsidRPr="00615E0D" w:rsidRDefault="00615E0D" w:rsidP="00615E0D">
            <w:pPr>
              <w:jc w:val="center"/>
              <w:rPr>
                <w:bCs/>
                <w:sz w:val="22"/>
                <w:szCs w:val="22"/>
                <w:lang w:eastAsia="x-none"/>
              </w:rPr>
            </w:pPr>
            <w:r w:rsidRPr="00615E0D">
              <w:rPr>
                <w:b/>
                <w:spacing w:val="-6"/>
                <w:sz w:val="22"/>
                <w:szCs w:val="22"/>
              </w:rPr>
              <w:t>единица измерения</w:t>
            </w:r>
          </w:p>
        </w:tc>
        <w:tc>
          <w:tcPr>
            <w:tcW w:w="2154" w:type="pct"/>
            <w:gridSpan w:val="5"/>
            <w:vAlign w:val="center"/>
          </w:tcPr>
          <w:p w:rsidR="00615E0D" w:rsidRPr="00615E0D" w:rsidRDefault="00615E0D" w:rsidP="00615E0D">
            <w:pPr>
              <w:jc w:val="center"/>
              <w:rPr>
                <w:bCs/>
                <w:sz w:val="22"/>
                <w:szCs w:val="22"/>
                <w:lang w:eastAsia="x-none"/>
              </w:rPr>
            </w:pPr>
            <w:r w:rsidRPr="00615E0D">
              <w:rPr>
                <w:b/>
                <w:spacing w:val="-6"/>
                <w:sz w:val="22"/>
                <w:szCs w:val="22"/>
              </w:rPr>
              <w:t>Значение расчетного показателя</w:t>
            </w:r>
          </w:p>
        </w:tc>
      </w:tr>
      <w:tr w:rsidR="00615E0D" w:rsidRPr="00615E0D" w:rsidTr="008C3228">
        <w:trPr>
          <w:trHeight w:val="20"/>
        </w:trPr>
        <w:tc>
          <w:tcPr>
            <w:tcW w:w="1428" w:type="pct"/>
            <w:vMerge w:val="restart"/>
          </w:tcPr>
          <w:p w:rsidR="00615E0D" w:rsidRPr="00615E0D" w:rsidRDefault="00132448" w:rsidP="00132448">
            <w:pPr>
              <w:rPr>
                <w:sz w:val="22"/>
                <w:szCs w:val="22"/>
                <w:lang w:eastAsia="x-none"/>
              </w:rPr>
            </w:pPr>
            <w:r>
              <w:rPr>
                <w:sz w:val="22"/>
                <w:szCs w:val="22"/>
                <w:lang w:eastAsia="x-none"/>
              </w:rPr>
              <w:t>Система электроснабж</w:t>
            </w:r>
            <w:r>
              <w:rPr>
                <w:sz w:val="22"/>
                <w:szCs w:val="22"/>
                <w:lang w:eastAsia="x-none"/>
              </w:rPr>
              <w:t>е</w:t>
            </w:r>
            <w:r>
              <w:rPr>
                <w:sz w:val="22"/>
                <w:szCs w:val="22"/>
                <w:lang w:eastAsia="x-none"/>
              </w:rPr>
              <w:t>ния населенных пунктов, входящих в состав мун</w:t>
            </w:r>
            <w:r>
              <w:rPr>
                <w:sz w:val="22"/>
                <w:szCs w:val="22"/>
                <w:lang w:eastAsia="x-none"/>
              </w:rPr>
              <w:t>и</w:t>
            </w:r>
            <w:r>
              <w:rPr>
                <w:sz w:val="22"/>
                <w:szCs w:val="22"/>
                <w:lang w:eastAsia="x-none"/>
              </w:rPr>
              <w:lastRenderedPageBreak/>
              <w:t>ципального района</w:t>
            </w:r>
          </w:p>
        </w:tc>
        <w:tc>
          <w:tcPr>
            <w:tcW w:w="1418" w:type="pct"/>
            <w:vMerge w:val="restart"/>
            <w:vAlign w:val="center"/>
          </w:tcPr>
          <w:p w:rsidR="00615E0D" w:rsidRPr="00615E0D" w:rsidRDefault="00615E0D" w:rsidP="00615E0D">
            <w:pPr>
              <w:rPr>
                <w:sz w:val="22"/>
                <w:szCs w:val="22"/>
                <w:lang w:eastAsia="x-none"/>
              </w:rPr>
            </w:pPr>
            <w:r w:rsidRPr="00615E0D">
              <w:rPr>
                <w:sz w:val="22"/>
                <w:szCs w:val="22"/>
                <w:lang w:eastAsia="x-none"/>
              </w:rPr>
              <w:lastRenderedPageBreak/>
              <w:t>Укрупненный показатель расхода электроэнергии,</w:t>
            </w:r>
          </w:p>
          <w:p w:rsidR="00615E0D" w:rsidRPr="00615E0D" w:rsidRDefault="00615E0D" w:rsidP="00615E0D">
            <w:pPr>
              <w:rPr>
                <w:sz w:val="22"/>
                <w:szCs w:val="22"/>
                <w:lang w:eastAsia="x-none"/>
              </w:rPr>
            </w:pPr>
            <w:r w:rsidRPr="00615E0D">
              <w:rPr>
                <w:sz w:val="22"/>
                <w:szCs w:val="22"/>
                <w:lang w:eastAsia="x-none"/>
              </w:rPr>
              <w:t xml:space="preserve"> кВт*</w:t>
            </w:r>
            <w:proofErr w:type="gramStart"/>
            <w:r w:rsidRPr="00615E0D">
              <w:rPr>
                <w:sz w:val="22"/>
                <w:szCs w:val="22"/>
                <w:lang w:eastAsia="x-none"/>
              </w:rPr>
              <w:t>ч</w:t>
            </w:r>
            <w:proofErr w:type="gramEnd"/>
            <w:r w:rsidRPr="00615E0D">
              <w:rPr>
                <w:sz w:val="22"/>
                <w:szCs w:val="22"/>
                <w:lang w:eastAsia="x-none"/>
              </w:rPr>
              <w:t xml:space="preserve">/ чел. в год 1,5 </w:t>
            </w:r>
          </w:p>
        </w:tc>
        <w:tc>
          <w:tcPr>
            <w:tcW w:w="702" w:type="pct"/>
            <w:tcBorders>
              <w:right w:val="single" w:sz="4" w:space="0" w:color="000000"/>
            </w:tcBorders>
            <w:vAlign w:val="center"/>
          </w:tcPr>
          <w:p w:rsidR="00615E0D" w:rsidRPr="00615E0D" w:rsidRDefault="00615E0D" w:rsidP="00615E0D">
            <w:pPr>
              <w:rPr>
                <w:sz w:val="22"/>
                <w:szCs w:val="22"/>
                <w:lang w:val="en-US" w:eastAsia="x-none"/>
              </w:rPr>
            </w:pPr>
            <w:r w:rsidRPr="00615E0D">
              <w:rPr>
                <w:sz w:val="22"/>
                <w:szCs w:val="22"/>
                <w:lang w:eastAsia="x-none"/>
              </w:rPr>
              <w:t>Вид нас</w:t>
            </w:r>
            <w:r w:rsidRPr="00615E0D">
              <w:rPr>
                <w:sz w:val="22"/>
                <w:szCs w:val="22"/>
                <w:lang w:eastAsia="x-none"/>
              </w:rPr>
              <w:t>е</w:t>
            </w:r>
            <w:r w:rsidRPr="00615E0D">
              <w:rPr>
                <w:sz w:val="22"/>
                <w:szCs w:val="22"/>
                <w:lang w:eastAsia="x-none"/>
              </w:rPr>
              <w:t>ленного пункта</w:t>
            </w:r>
          </w:p>
        </w:tc>
        <w:tc>
          <w:tcPr>
            <w:tcW w:w="655" w:type="pct"/>
            <w:tcBorders>
              <w:right w:val="single" w:sz="4" w:space="0" w:color="000000"/>
            </w:tcBorders>
            <w:vAlign w:val="center"/>
          </w:tcPr>
          <w:p w:rsidR="00615E0D" w:rsidRPr="00615E0D" w:rsidRDefault="00615E0D" w:rsidP="00615E0D">
            <w:pPr>
              <w:rPr>
                <w:sz w:val="22"/>
                <w:szCs w:val="22"/>
                <w:lang w:eastAsia="x-none"/>
              </w:rPr>
            </w:pPr>
            <w:r w:rsidRPr="00615E0D">
              <w:rPr>
                <w:sz w:val="22"/>
                <w:szCs w:val="22"/>
                <w:lang w:eastAsia="x-none"/>
              </w:rPr>
              <w:t>Без эле</w:t>
            </w:r>
            <w:r w:rsidRPr="00615E0D">
              <w:rPr>
                <w:sz w:val="22"/>
                <w:szCs w:val="22"/>
                <w:lang w:eastAsia="x-none"/>
              </w:rPr>
              <w:t>к</w:t>
            </w:r>
            <w:r w:rsidRPr="00615E0D">
              <w:rPr>
                <w:sz w:val="22"/>
                <w:szCs w:val="22"/>
                <w:lang w:eastAsia="x-none"/>
              </w:rPr>
              <w:t>троплит</w:t>
            </w:r>
          </w:p>
        </w:tc>
        <w:tc>
          <w:tcPr>
            <w:tcW w:w="797" w:type="pct"/>
            <w:gridSpan w:val="3"/>
            <w:tcBorders>
              <w:right w:val="single" w:sz="4" w:space="0" w:color="000000"/>
            </w:tcBorders>
            <w:vAlign w:val="center"/>
          </w:tcPr>
          <w:p w:rsidR="00615E0D" w:rsidRPr="00615E0D" w:rsidRDefault="00615E0D" w:rsidP="00615E0D">
            <w:pPr>
              <w:rPr>
                <w:sz w:val="22"/>
                <w:szCs w:val="22"/>
                <w:lang w:eastAsia="x-none"/>
              </w:rPr>
            </w:pPr>
            <w:r w:rsidRPr="00615E0D">
              <w:rPr>
                <w:sz w:val="22"/>
                <w:szCs w:val="22"/>
                <w:lang w:eastAsia="x-none"/>
              </w:rPr>
              <w:t>С электр</w:t>
            </w:r>
            <w:r w:rsidRPr="00615E0D">
              <w:rPr>
                <w:sz w:val="22"/>
                <w:szCs w:val="22"/>
                <w:lang w:eastAsia="x-none"/>
              </w:rPr>
              <w:t>о</w:t>
            </w:r>
            <w:r w:rsidRPr="00615E0D">
              <w:rPr>
                <w:sz w:val="22"/>
                <w:szCs w:val="22"/>
                <w:lang w:eastAsia="x-none"/>
              </w:rPr>
              <w:t>плитами</w:t>
            </w:r>
          </w:p>
        </w:tc>
      </w:tr>
      <w:tr w:rsidR="00615E0D" w:rsidRPr="00615E0D" w:rsidTr="008C3228">
        <w:trPr>
          <w:trHeight w:val="1390"/>
        </w:trPr>
        <w:tc>
          <w:tcPr>
            <w:tcW w:w="1428" w:type="pct"/>
            <w:vMerge/>
          </w:tcPr>
          <w:p w:rsidR="00615E0D" w:rsidRPr="00615E0D" w:rsidRDefault="00615E0D" w:rsidP="00615E0D">
            <w:pPr>
              <w:rPr>
                <w:sz w:val="22"/>
                <w:szCs w:val="22"/>
                <w:lang w:eastAsia="x-none"/>
              </w:rPr>
            </w:pPr>
          </w:p>
        </w:tc>
        <w:tc>
          <w:tcPr>
            <w:tcW w:w="1418" w:type="pct"/>
            <w:vMerge/>
            <w:vAlign w:val="center"/>
          </w:tcPr>
          <w:p w:rsidR="00615E0D" w:rsidRPr="00615E0D" w:rsidRDefault="00615E0D" w:rsidP="00615E0D">
            <w:pPr>
              <w:rPr>
                <w:sz w:val="22"/>
                <w:szCs w:val="22"/>
                <w:lang w:eastAsia="x-none"/>
              </w:rPr>
            </w:pPr>
          </w:p>
        </w:tc>
        <w:tc>
          <w:tcPr>
            <w:tcW w:w="702" w:type="pct"/>
            <w:tcBorders>
              <w:right w:val="single" w:sz="4" w:space="0" w:color="000000"/>
            </w:tcBorders>
            <w:vAlign w:val="center"/>
          </w:tcPr>
          <w:p w:rsidR="00615E0D" w:rsidRPr="00615E0D" w:rsidRDefault="00615E0D" w:rsidP="00615E0D">
            <w:pPr>
              <w:rPr>
                <w:sz w:val="22"/>
                <w:szCs w:val="22"/>
                <w:lang w:eastAsia="x-none"/>
              </w:rPr>
            </w:pPr>
            <w:r w:rsidRPr="00615E0D">
              <w:rPr>
                <w:sz w:val="22"/>
                <w:szCs w:val="22"/>
                <w:lang w:eastAsia="x-none"/>
              </w:rPr>
              <w:t>Сельские населенные пункты</w:t>
            </w:r>
          </w:p>
        </w:tc>
        <w:tc>
          <w:tcPr>
            <w:tcW w:w="655" w:type="pct"/>
            <w:tcBorders>
              <w:right w:val="single" w:sz="4" w:space="0" w:color="000000"/>
            </w:tcBorders>
            <w:vAlign w:val="center"/>
          </w:tcPr>
          <w:p w:rsidR="00615E0D" w:rsidRPr="00615E0D" w:rsidRDefault="00615E0D" w:rsidP="00615E0D">
            <w:pPr>
              <w:rPr>
                <w:sz w:val="22"/>
                <w:szCs w:val="22"/>
                <w:lang w:eastAsia="x-none"/>
              </w:rPr>
            </w:pPr>
            <w:r w:rsidRPr="00615E0D">
              <w:rPr>
                <w:sz w:val="22"/>
                <w:szCs w:val="22"/>
                <w:lang w:eastAsia="x-none"/>
              </w:rPr>
              <w:t>950</w:t>
            </w:r>
          </w:p>
        </w:tc>
        <w:tc>
          <w:tcPr>
            <w:tcW w:w="797" w:type="pct"/>
            <w:gridSpan w:val="3"/>
            <w:tcBorders>
              <w:right w:val="single" w:sz="4" w:space="0" w:color="000000"/>
            </w:tcBorders>
            <w:vAlign w:val="center"/>
          </w:tcPr>
          <w:p w:rsidR="00615E0D" w:rsidRPr="00615E0D" w:rsidRDefault="00615E0D" w:rsidP="00615E0D">
            <w:pPr>
              <w:rPr>
                <w:sz w:val="22"/>
                <w:szCs w:val="22"/>
                <w:lang w:eastAsia="x-none"/>
              </w:rPr>
            </w:pPr>
            <w:r w:rsidRPr="00615E0D">
              <w:rPr>
                <w:sz w:val="22"/>
                <w:szCs w:val="22"/>
                <w:lang w:eastAsia="x-none"/>
              </w:rPr>
              <w:t>1350</w:t>
            </w:r>
          </w:p>
        </w:tc>
      </w:tr>
      <w:tr w:rsidR="00615E0D" w:rsidRPr="00615E0D" w:rsidTr="008C3228">
        <w:trPr>
          <w:trHeight w:val="1575"/>
        </w:trPr>
        <w:tc>
          <w:tcPr>
            <w:tcW w:w="1428" w:type="pct"/>
            <w:vMerge/>
          </w:tcPr>
          <w:p w:rsidR="00615E0D" w:rsidRPr="00615E0D" w:rsidRDefault="00615E0D" w:rsidP="00615E0D">
            <w:pPr>
              <w:rPr>
                <w:sz w:val="22"/>
                <w:szCs w:val="22"/>
                <w:lang w:eastAsia="x-none"/>
              </w:rPr>
            </w:pPr>
          </w:p>
        </w:tc>
        <w:tc>
          <w:tcPr>
            <w:tcW w:w="1418" w:type="pct"/>
            <w:vAlign w:val="center"/>
          </w:tcPr>
          <w:p w:rsidR="00615E0D" w:rsidRPr="00615E0D" w:rsidRDefault="00615E0D" w:rsidP="00615E0D">
            <w:pPr>
              <w:rPr>
                <w:sz w:val="22"/>
                <w:szCs w:val="22"/>
                <w:lang w:eastAsia="x-none"/>
              </w:rPr>
            </w:pPr>
            <w:r w:rsidRPr="00615E0D">
              <w:rPr>
                <w:sz w:val="22"/>
                <w:szCs w:val="22"/>
                <w:lang w:eastAsia="x-none"/>
              </w:rPr>
              <w:t>Площадь земельного участка, отводимого для размещения понизител</w:t>
            </w:r>
            <w:r w:rsidRPr="00615E0D">
              <w:rPr>
                <w:sz w:val="22"/>
                <w:szCs w:val="22"/>
                <w:lang w:eastAsia="x-none"/>
              </w:rPr>
              <w:t>ь</w:t>
            </w:r>
            <w:r w:rsidRPr="00615E0D">
              <w:rPr>
                <w:sz w:val="22"/>
                <w:szCs w:val="22"/>
                <w:lang w:eastAsia="x-none"/>
              </w:rPr>
              <w:t>ной подстанции и пер</w:t>
            </w:r>
            <w:r w:rsidRPr="00615E0D">
              <w:rPr>
                <w:sz w:val="22"/>
                <w:szCs w:val="22"/>
                <w:lang w:eastAsia="x-none"/>
              </w:rPr>
              <w:t>е</w:t>
            </w:r>
            <w:r w:rsidRPr="00615E0D">
              <w:rPr>
                <w:sz w:val="22"/>
                <w:szCs w:val="22"/>
                <w:lang w:eastAsia="x-none"/>
              </w:rPr>
              <w:t xml:space="preserve">ключательного пункта напряжением до 35 </w:t>
            </w:r>
            <w:proofErr w:type="spellStart"/>
            <w:r w:rsidRPr="00615E0D">
              <w:rPr>
                <w:sz w:val="22"/>
                <w:szCs w:val="22"/>
                <w:lang w:eastAsia="x-none"/>
              </w:rPr>
              <w:t>кВ</w:t>
            </w:r>
            <w:proofErr w:type="spellEnd"/>
            <w:r w:rsidRPr="00615E0D">
              <w:rPr>
                <w:sz w:val="22"/>
                <w:szCs w:val="22"/>
                <w:lang w:eastAsia="x-none"/>
              </w:rPr>
              <w:t xml:space="preserve"> включительно, га</w:t>
            </w:r>
          </w:p>
        </w:tc>
        <w:tc>
          <w:tcPr>
            <w:tcW w:w="2154" w:type="pct"/>
            <w:gridSpan w:val="5"/>
            <w:tcBorders>
              <w:right w:val="single" w:sz="4" w:space="0" w:color="000000"/>
            </w:tcBorders>
            <w:vAlign w:val="center"/>
          </w:tcPr>
          <w:p w:rsidR="00615E0D" w:rsidRPr="00615E0D" w:rsidRDefault="00615E0D" w:rsidP="00615E0D">
            <w:pPr>
              <w:rPr>
                <w:sz w:val="22"/>
                <w:szCs w:val="22"/>
                <w:lang w:eastAsia="x-none"/>
              </w:rPr>
            </w:pPr>
            <w:r w:rsidRPr="00615E0D">
              <w:rPr>
                <w:sz w:val="22"/>
                <w:szCs w:val="22"/>
                <w:lang w:eastAsia="x-none"/>
              </w:rPr>
              <w:t xml:space="preserve">0,5 </w:t>
            </w:r>
          </w:p>
        </w:tc>
      </w:tr>
      <w:tr w:rsidR="00615E0D" w:rsidRPr="00615E0D" w:rsidTr="008C3228">
        <w:trPr>
          <w:trHeight w:val="20"/>
        </w:trPr>
        <w:tc>
          <w:tcPr>
            <w:tcW w:w="1428" w:type="pct"/>
            <w:vMerge/>
          </w:tcPr>
          <w:p w:rsidR="00615E0D" w:rsidRPr="00615E0D" w:rsidRDefault="00615E0D" w:rsidP="00615E0D">
            <w:pPr>
              <w:rPr>
                <w:sz w:val="22"/>
                <w:szCs w:val="22"/>
                <w:lang w:eastAsia="x-none"/>
              </w:rPr>
            </w:pPr>
          </w:p>
        </w:tc>
        <w:tc>
          <w:tcPr>
            <w:tcW w:w="1418" w:type="pct"/>
            <w:vAlign w:val="center"/>
          </w:tcPr>
          <w:p w:rsidR="00615E0D" w:rsidRPr="00615E0D" w:rsidRDefault="00615E0D" w:rsidP="00615E0D">
            <w:pPr>
              <w:rPr>
                <w:sz w:val="22"/>
                <w:szCs w:val="22"/>
                <w:lang w:eastAsia="x-none"/>
              </w:rPr>
            </w:pPr>
            <w:r w:rsidRPr="00615E0D">
              <w:rPr>
                <w:sz w:val="22"/>
                <w:szCs w:val="22"/>
                <w:lang w:eastAsia="x-none"/>
              </w:rPr>
              <w:t>Площадь земельного участка, отводимого для размещения трансформ</w:t>
            </w:r>
            <w:r w:rsidRPr="00615E0D">
              <w:rPr>
                <w:sz w:val="22"/>
                <w:szCs w:val="22"/>
                <w:lang w:eastAsia="x-none"/>
              </w:rPr>
              <w:t>а</w:t>
            </w:r>
            <w:r w:rsidRPr="00615E0D">
              <w:rPr>
                <w:sz w:val="22"/>
                <w:szCs w:val="22"/>
                <w:lang w:eastAsia="x-none"/>
              </w:rPr>
              <w:t xml:space="preserve">торной подстанции и распределительного пункта напряжением от 10 до 20 </w:t>
            </w:r>
            <w:proofErr w:type="spellStart"/>
            <w:r w:rsidRPr="00615E0D">
              <w:rPr>
                <w:sz w:val="22"/>
                <w:szCs w:val="22"/>
                <w:lang w:eastAsia="x-none"/>
              </w:rPr>
              <w:t>кВ</w:t>
            </w:r>
            <w:proofErr w:type="spellEnd"/>
            <w:r w:rsidRPr="00615E0D">
              <w:rPr>
                <w:sz w:val="22"/>
                <w:szCs w:val="22"/>
                <w:lang w:eastAsia="x-none"/>
              </w:rPr>
              <w:t xml:space="preserve"> включител</w:t>
            </w:r>
            <w:r w:rsidRPr="00615E0D">
              <w:rPr>
                <w:sz w:val="22"/>
                <w:szCs w:val="22"/>
                <w:lang w:eastAsia="x-none"/>
              </w:rPr>
              <w:t>ь</w:t>
            </w:r>
            <w:r w:rsidRPr="00615E0D">
              <w:rPr>
                <w:sz w:val="22"/>
                <w:szCs w:val="22"/>
                <w:lang w:eastAsia="x-none"/>
              </w:rPr>
              <w:t>но, кв. м</w:t>
            </w:r>
          </w:p>
        </w:tc>
        <w:tc>
          <w:tcPr>
            <w:tcW w:w="2154" w:type="pct"/>
            <w:gridSpan w:val="5"/>
            <w:tcBorders>
              <w:right w:val="single" w:sz="4" w:space="0" w:color="000000"/>
            </w:tcBorders>
            <w:vAlign w:val="center"/>
          </w:tcPr>
          <w:p w:rsidR="00615E0D" w:rsidRPr="00615E0D" w:rsidRDefault="00615E0D" w:rsidP="00615E0D">
            <w:pPr>
              <w:rPr>
                <w:sz w:val="22"/>
                <w:szCs w:val="22"/>
                <w:lang w:eastAsia="x-none"/>
              </w:rPr>
            </w:pPr>
            <w:r w:rsidRPr="00615E0D">
              <w:rPr>
                <w:sz w:val="22"/>
                <w:szCs w:val="22"/>
                <w:lang w:eastAsia="x-none"/>
              </w:rPr>
              <w:t xml:space="preserve">250 </w:t>
            </w:r>
          </w:p>
        </w:tc>
      </w:tr>
      <w:tr w:rsidR="00615E0D" w:rsidRPr="00615E0D" w:rsidTr="0029338A">
        <w:trPr>
          <w:trHeight w:val="828"/>
        </w:trPr>
        <w:tc>
          <w:tcPr>
            <w:tcW w:w="1428" w:type="pct"/>
            <w:vMerge w:val="restart"/>
          </w:tcPr>
          <w:p w:rsidR="00615E0D" w:rsidRPr="00615E0D" w:rsidRDefault="000255AA" w:rsidP="000255AA">
            <w:pPr>
              <w:rPr>
                <w:sz w:val="22"/>
                <w:szCs w:val="22"/>
                <w:lang w:eastAsia="x-none"/>
              </w:rPr>
            </w:pPr>
            <w:r>
              <w:rPr>
                <w:sz w:val="22"/>
                <w:szCs w:val="22"/>
                <w:lang w:eastAsia="x-none"/>
              </w:rPr>
              <w:t>Система газоснабжения населенных пунктов, вх</w:t>
            </w:r>
            <w:r>
              <w:rPr>
                <w:sz w:val="22"/>
                <w:szCs w:val="22"/>
                <w:lang w:eastAsia="x-none"/>
              </w:rPr>
              <w:t>о</w:t>
            </w:r>
            <w:r>
              <w:rPr>
                <w:sz w:val="22"/>
                <w:szCs w:val="22"/>
                <w:lang w:eastAsia="x-none"/>
              </w:rPr>
              <w:t>дящих в состав муниц</w:t>
            </w:r>
            <w:r>
              <w:rPr>
                <w:sz w:val="22"/>
                <w:szCs w:val="22"/>
                <w:lang w:eastAsia="x-none"/>
              </w:rPr>
              <w:t>и</w:t>
            </w:r>
            <w:r>
              <w:rPr>
                <w:sz w:val="22"/>
                <w:szCs w:val="22"/>
                <w:lang w:eastAsia="x-none"/>
              </w:rPr>
              <w:t>пального района</w:t>
            </w:r>
            <w:r w:rsidRPr="00615E0D">
              <w:rPr>
                <w:sz w:val="22"/>
                <w:szCs w:val="22"/>
                <w:lang w:eastAsia="x-none"/>
              </w:rPr>
              <w:t xml:space="preserve"> </w:t>
            </w:r>
          </w:p>
        </w:tc>
        <w:tc>
          <w:tcPr>
            <w:tcW w:w="1418" w:type="pct"/>
            <w:vMerge w:val="restart"/>
            <w:vAlign w:val="center"/>
          </w:tcPr>
          <w:p w:rsidR="00615E0D" w:rsidRPr="00615E0D" w:rsidRDefault="00615E0D" w:rsidP="00615E0D">
            <w:pPr>
              <w:rPr>
                <w:sz w:val="22"/>
                <w:szCs w:val="22"/>
                <w:lang w:eastAsia="x-none"/>
              </w:rPr>
            </w:pPr>
            <w:r w:rsidRPr="00615E0D">
              <w:rPr>
                <w:sz w:val="22"/>
                <w:szCs w:val="22"/>
                <w:lang w:eastAsia="x-none"/>
              </w:rPr>
              <w:t>Удельный расход пр</w:t>
            </w:r>
            <w:r w:rsidRPr="00615E0D">
              <w:rPr>
                <w:sz w:val="22"/>
                <w:szCs w:val="22"/>
                <w:lang w:eastAsia="x-none"/>
              </w:rPr>
              <w:t>и</w:t>
            </w:r>
            <w:r w:rsidRPr="00615E0D">
              <w:rPr>
                <w:sz w:val="22"/>
                <w:szCs w:val="22"/>
                <w:lang w:eastAsia="x-none"/>
              </w:rPr>
              <w:t>родного газа для разли</w:t>
            </w:r>
            <w:r w:rsidRPr="00615E0D">
              <w:rPr>
                <w:sz w:val="22"/>
                <w:szCs w:val="22"/>
                <w:lang w:eastAsia="x-none"/>
              </w:rPr>
              <w:t>ч</w:t>
            </w:r>
            <w:r w:rsidRPr="00615E0D">
              <w:rPr>
                <w:sz w:val="22"/>
                <w:szCs w:val="22"/>
                <w:lang w:eastAsia="x-none"/>
              </w:rPr>
              <w:t>ных коммунальных нужд, куб. м на человека в год</w:t>
            </w:r>
          </w:p>
        </w:tc>
        <w:tc>
          <w:tcPr>
            <w:tcW w:w="1575" w:type="pct"/>
            <w:gridSpan w:val="4"/>
            <w:tcBorders>
              <w:right w:val="single" w:sz="4" w:space="0" w:color="000000"/>
            </w:tcBorders>
          </w:tcPr>
          <w:p w:rsidR="00615E0D" w:rsidRPr="00615E0D" w:rsidRDefault="00615E0D" w:rsidP="00615E0D">
            <w:pPr>
              <w:rPr>
                <w:sz w:val="22"/>
                <w:szCs w:val="22"/>
                <w:lang w:eastAsia="x-none"/>
              </w:rPr>
            </w:pPr>
            <w:r w:rsidRPr="00615E0D">
              <w:rPr>
                <w:sz w:val="22"/>
                <w:szCs w:val="22"/>
                <w:lang w:eastAsia="x-none"/>
              </w:rPr>
              <w:t>При горячем водоснабжении от газовых водонагревателей</w:t>
            </w:r>
          </w:p>
        </w:tc>
        <w:tc>
          <w:tcPr>
            <w:tcW w:w="579" w:type="pct"/>
            <w:tcBorders>
              <w:right w:val="single" w:sz="4" w:space="0" w:color="000000"/>
            </w:tcBorders>
          </w:tcPr>
          <w:p w:rsidR="00615E0D" w:rsidRPr="00615E0D" w:rsidRDefault="00615E0D" w:rsidP="00615E0D">
            <w:pPr>
              <w:rPr>
                <w:sz w:val="22"/>
                <w:szCs w:val="22"/>
                <w:lang w:eastAsia="x-none"/>
              </w:rPr>
            </w:pPr>
            <w:r w:rsidRPr="00615E0D">
              <w:rPr>
                <w:sz w:val="22"/>
                <w:szCs w:val="22"/>
                <w:lang w:eastAsia="x-none"/>
              </w:rPr>
              <w:t>300</w:t>
            </w:r>
          </w:p>
        </w:tc>
      </w:tr>
      <w:tr w:rsidR="00615E0D" w:rsidRPr="00615E0D" w:rsidTr="0029338A">
        <w:trPr>
          <w:trHeight w:val="20"/>
        </w:trPr>
        <w:tc>
          <w:tcPr>
            <w:tcW w:w="1428" w:type="pct"/>
            <w:vMerge/>
          </w:tcPr>
          <w:p w:rsidR="00615E0D" w:rsidRPr="00615E0D" w:rsidRDefault="00615E0D" w:rsidP="00615E0D">
            <w:pPr>
              <w:rPr>
                <w:sz w:val="22"/>
                <w:szCs w:val="22"/>
                <w:lang w:eastAsia="x-none"/>
              </w:rPr>
            </w:pPr>
          </w:p>
        </w:tc>
        <w:tc>
          <w:tcPr>
            <w:tcW w:w="1418" w:type="pct"/>
            <w:vMerge/>
            <w:vAlign w:val="center"/>
          </w:tcPr>
          <w:p w:rsidR="00615E0D" w:rsidRPr="00615E0D" w:rsidRDefault="00615E0D" w:rsidP="00615E0D">
            <w:pPr>
              <w:rPr>
                <w:sz w:val="22"/>
                <w:szCs w:val="22"/>
                <w:lang w:eastAsia="x-none"/>
              </w:rPr>
            </w:pPr>
          </w:p>
        </w:tc>
        <w:tc>
          <w:tcPr>
            <w:tcW w:w="1575" w:type="pct"/>
            <w:gridSpan w:val="4"/>
            <w:tcBorders>
              <w:right w:val="single" w:sz="4" w:space="0" w:color="000000"/>
            </w:tcBorders>
          </w:tcPr>
          <w:p w:rsidR="00615E0D" w:rsidRPr="00615E0D" w:rsidRDefault="00615E0D" w:rsidP="00615E0D">
            <w:pPr>
              <w:rPr>
                <w:sz w:val="22"/>
                <w:szCs w:val="22"/>
                <w:lang w:eastAsia="x-none"/>
              </w:rPr>
            </w:pPr>
            <w:r w:rsidRPr="00615E0D">
              <w:rPr>
                <w:sz w:val="22"/>
                <w:szCs w:val="22"/>
                <w:lang w:eastAsia="x-none"/>
              </w:rPr>
              <w:t>При отсутствии всяких в</w:t>
            </w:r>
            <w:r w:rsidRPr="00615E0D">
              <w:rPr>
                <w:sz w:val="22"/>
                <w:szCs w:val="22"/>
                <w:lang w:eastAsia="x-none"/>
              </w:rPr>
              <w:t>и</w:t>
            </w:r>
            <w:r w:rsidRPr="00615E0D">
              <w:rPr>
                <w:sz w:val="22"/>
                <w:szCs w:val="22"/>
                <w:lang w:eastAsia="x-none"/>
              </w:rPr>
              <w:t>дов горячего водоснабжения</w:t>
            </w:r>
          </w:p>
        </w:tc>
        <w:tc>
          <w:tcPr>
            <w:tcW w:w="579" w:type="pct"/>
            <w:tcBorders>
              <w:right w:val="single" w:sz="4" w:space="0" w:color="000000"/>
            </w:tcBorders>
          </w:tcPr>
          <w:p w:rsidR="00615E0D" w:rsidRPr="00615E0D" w:rsidRDefault="00615E0D" w:rsidP="00615E0D">
            <w:pPr>
              <w:rPr>
                <w:sz w:val="22"/>
                <w:szCs w:val="22"/>
                <w:lang w:eastAsia="x-none"/>
              </w:rPr>
            </w:pPr>
            <w:r w:rsidRPr="00615E0D">
              <w:rPr>
                <w:sz w:val="22"/>
                <w:szCs w:val="22"/>
                <w:lang w:eastAsia="x-none"/>
              </w:rPr>
              <w:t>180</w:t>
            </w:r>
          </w:p>
        </w:tc>
      </w:tr>
      <w:tr w:rsidR="000255AA" w:rsidRPr="00615E0D" w:rsidTr="000255AA">
        <w:trPr>
          <w:trHeight w:val="516"/>
        </w:trPr>
        <w:tc>
          <w:tcPr>
            <w:tcW w:w="1428" w:type="pct"/>
            <w:vMerge/>
          </w:tcPr>
          <w:p w:rsidR="000255AA" w:rsidRPr="00615E0D" w:rsidRDefault="000255AA" w:rsidP="00615E0D">
            <w:pPr>
              <w:rPr>
                <w:sz w:val="22"/>
                <w:szCs w:val="22"/>
                <w:lang w:eastAsia="x-none"/>
              </w:rPr>
            </w:pPr>
          </w:p>
        </w:tc>
        <w:tc>
          <w:tcPr>
            <w:tcW w:w="1418" w:type="pct"/>
            <w:vMerge w:val="restart"/>
          </w:tcPr>
          <w:p w:rsidR="000255AA" w:rsidRPr="00615E0D" w:rsidRDefault="000255AA" w:rsidP="00615E0D">
            <w:pPr>
              <w:rPr>
                <w:sz w:val="22"/>
                <w:szCs w:val="22"/>
                <w:lang w:eastAsia="x-none"/>
              </w:rPr>
            </w:pPr>
            <w:r w:rsidRPr="00615E0D">
              <w:rPr>
                <w:sz w:val="22"/>
                <w:szCs w:val="22"/>
                <w:lang w:eastAsia="x-none"/>
              </w:rPr>
              <w:t>Площадь земельного участка, отводимого для размещения газонаполн</w:t>
            </w:r>
            <w:r w:rsidRPr="00615E0D">
              <w:rPr>
                <w:sz w:val="22"/>
                <w:szCs w:val="22"/>
                <w:lang w:eastAsia="x-none"/>
              </w:rPr>
              <w:t>и</w:t>
            </w:r>
            <w:r w:rsidRPr="00615E0D">
              <w:rPr>
                <w:sz w:val="22"/>
                <w:szCs w:val="22"/>
                <w:lang w:eastAsia="x-none"/>
              </w:rPr>
              <w:t xml:space="preserve">тельной станции, </w:t>
            </w:r>
            <w:proofErr w:type="gramStart"/>
            <w:r w:rsidRPr="00615E0D">
              <w:rPr>
                <w:sz w:val="22"/>
                <w:szCs w:val="22"/>
                <w:lang w:eastAsia="x-none"/>
              </w:rPr>
              <w:t>га</w:t>
            </w:r>
            <w:proofErr w:type="gramEnd"/>
          </w:p>
        </w:tc>
        <w:tc>
          <w:tcPr>
            <w:tcW w:w="1572" w:type="pct"/>
            <w:gridSpan w:val="3"/>
            <w:tcBorders>
              <w:bottom w:val="nil"/>
              <w:right w:val="single" w:sz="4" w:space="0" w:color="auto"/>
            </w:tcBorders>
            <w:vAlign w:val="center"/>
          </w:tcPr>
          <w:p w:rsidR="000255AA" w:rsidRPr="000255AA" w:rsidRDefault="000255AA" w:rsidP="000255AA">
            <w:pPr>
              <w:rPr>
                <w:sz w:val="22"/>
                <w:szCs w:val="22"/>
                <w:lang w:eastAsia="x-none"/>
              </w:rPr>
            </w:pPr>
            <w:r w:rsidRPr="000255AA">
              <w:rPr>
                <w:sz w:val="22"/>
                <w:szCs w:val="22"/>
                <w:lang w:eastAsia="x-none"/>
              </w:rPr>
              <w:t>Производительность,</w:t>
            </w:r>
          </w:p>
          <w:p w:rsidR="000255AA" w:rsidRPr="00615E0D" w:rsidRDefault="000255AA" w:rsidP="000255AA">
            <w:pPr>
              <w:rPr>
                <w:sz w:val="22"/>
                <w:szCs w:val="22"/>
                <w:lang w:eastAsia="x-none"/>
              </w:rPr>
            </w:pPr>
            <w:r w:rsidRPr="000255AA">
              <w:rPr>
                <w:sz w:val="22"/>
                <w:szCs w:val="22"/>
                <w:lang w:eastAsia="x-none"/>
              </w:rPr>
              <w:t xml:space="preserve"> тыс. тонн/ год</w:t>
            </w:r>
          </w:p>
        </w:tc>
        <w:tc>
          <w:tcPr>
            <w:tcW w:w="582" w:type="pct"/>
            <w:gridSpan w:val="2"/>
            <w:tcBorders>
              <w:bottom w:val="nil"/>
              <w:right w:val="single" w:sz="4" w:space="0" w:color="auto"/>
            </w:tcBorders>
            <w:vAlign w:val="center"/>
          </w:tcPr>
          <w:p w:rsidR="000255AA" w:rsidRPr="00615E0D" w:rsidRDefault="000255AA" w:rsidP="00615E0D">
            <w:pPr>
              <w:rPr>
                <w:sz w:val="22"/>
                <w:szCs w:val="22"/>
                <w:lang w:eastAsia="x-none"/>
              </w:rPr>
            </w:pPr>
            <w:r w:rsidRPr="000255AA">
              <w:rPr>
                <w:sz w:val="22"/>
                <w:szCs w:val="22"/>
                <w:lang w:eastAsia="x-none"/>
              </w:rPr>
              <w:t>Пл</w:t>
            </w:r>
            <w:r w:rsidRPr="000255AA">
              <w:rPr>
                <w:sz w:val="22"/>
                <w:szCs w:val="22"/>
                <w:lang w:eastAsia="x-none"/>
              </w:rPr>
              <w:t>о</w:t>
            </w:r>
            <w:r w:rsidRPr="000255AA">
              <w:rPr>
                <w:sz w:val="22"/>
                <w:szCs w:val="22"/>
                <w:lang w:eastAsia="x-none"/>
              </w:rPr>
              <w:t xml:space="preserve">щадь, </w:t>
            </w:r>
            <w:proofErr w:type="gramStart"/>
            <w:r w:rsidRPr="000255AA">
              <w:rPr>
                <w:sz w:val="22"/>
                <w:szCs w:val="22"/>
                <w:lang w:eastAsia="x-none"/>
              </w:rPr>
              <w:t>га</w:t>
            </w:r>
            <w:proofErr w:type="gramEnd"/>
          </w:p>
        </w:tc>
      </w:tr>
      <w:tr w:rsidR="008C3228" w:rsidRPr="00615E0D" w:rsidTr="000255AA">
        <w:trPr>
          <w:trHeight w:val="64"/>
        </w:trPr>
        <w:tc>
          <w:tcPr>
            <w:tcW w:w="1428" w:type="pct"/>
            <w:vMerge/>
          </w:tcPr>
          <w:p w:rsidR="008C3228" w:rsidRPr="00615E0D" w:rsidRDefault="008C3228" w:rsidP="00615E0D">
            <w:pPr>
              <w:rPr>
                <w:sz w:val="22"/>
                <w:szCs w:val="22"/>
                <w:lang w:eastAsia="x-none"/>
              </w:rPr>
            </w:pPr>
          </w:p>
        </w:tc>
        <w:tc>
          <w:tcPr>
            <w:tcW w:w="1418" w:type="pct"/>
            <w:vMerge/>
          </w:tcPr>
          <w:p w:rsidR="008C3228" w:rsidRPr="00615E0D" w:rsidRDefault="008C3228" w:rsidP="00615E0D">
            <w:pPr>
              <w:rPr>
                <w:sz w:val="22"/>
                <w:szCs w:val="22"/>
                <w:lang w:eastAsia="x-none"/>
              </w:rPr>
            </w:pPr>
          </w:p>
        </w:tc>
        <w:tc>
          <w:tcPr>
            <w:tcW w:w="1575" w:type="pct"/>
            <w:gridSpan w:val="4"/>
            <w:tcBorders>
              <w:top w:val="nil"/>
              <w:right w:val="single" w:sz="4" w:space="0" w:color="auto"/>
            </w:tcBorders>
            <w:vAlign w:val="center"/>
          </w:tcPr>
          <w:p w:rsidR="008C3228" w:rsidRPr="00615E0D" w:rsidRDefault="008C3228" w:rsidP="00615E0D">
            <w:pPr>
              <w:rPr>
                <w:sz w:val="22"/>
                <w:szCs w:val="22"/>
                <w:lang w:eastAsia="x-none"/>
              </w:rPr>
            </w:pPr>
          </w:p>
        </w:tc>
        <w:tc>
          <w:tcPr>
            <w:tcW w:w="579" w:type="pct"/>
            <w:tcBorders>
              <w:top w:val="nil"/>
              <w:left w:val="single" w:sz="4" w:space="0" w:color="auto"/>
              <w:right w:val="single" w:sz="4" w:space="0" w:color="000000"/>
            </w:tcBorders>
            <w:vAlign w:val="center"/>
          </w:tcPr>
          <w:p w:rsidR="008C3228" w:rsidRPr="00615E0D" w:rsidRDefault="008C3228" w:rsidP="00615E0D">
            <w:pPr>
              <w:rPr>
                <w:sz w:val="22"/>
                <w:szCs w:val="22"/>
                <w:lang w:eastAsia="x-none"/>
              </w:rPr>
            </w:pPr>
          </w:p>
        </w:tc>
      </w:tr>
      <w:tr w:rsidR="008C3228" w:rsidRPr="00615E0D" w:rsidTr="0029338A">
        <w:trPr>
          <w:trHeight w:val="20"/>
        </w:trPr>
        <w:tc>
          <w:tcPr>
            <w:tcW w:w="1428" w:type="pct"/>
            <w:vMerge/>
          </w:tcPr>
          <w:p w:rsidR="008C3228" w:rsidRPr="00615E0D" w:rsidRDefault="008C3228" w:rsidP="00615E0D">
            <w:pPr>
              <w:rPr>
                <w:sz w:val="22"/>
                <w:szCs w:val="22"/>
                <w:lang w:eastAsia="x-none"/>
              </w:rPr>
            </w:pPr>
          </w:p>
        </w:tc>
        <w:tc>
          <w:tcPr>
            <w:tcW w:w="1418" w:type="pct"/>
            <w:vMerge/>
          </w:tcPr>
          <w:p w:rsidR="008C3228" w:rsidRPr="00615E0D" w:rsidRDefault="008C3228" w:rsidP="00615E0D">
            <w:pPr>
              <w:rPr>
                <w:sz w:val="22"/>
                <w:szCs w:val="22"/>
                <w:lang w:eastAsia="x-none"/>
              </w:rPr>
            </w:pPr>
          </w:p>
        </w:tc>
        <w:tc>
          <w:tcPr>
            <w:tcW w:w="1575" w:type="pct"/>
            <w:gridSpan w:val="4"/>
            <w:tcBorders>
              <w:right w:val="single" w:sz="4" w:space="0" w:color="000000"/>
            </w:tcBorders>
          </w:tcPr>
          <w:p w:rsidR="008C3228" w:rsidRPr="00615E0D" w:rsidRDefault="008C3228" w:rsidP="00615E0D">
            <w:pPr>
              <w:rPr>
                <w:sz w:val="22"/>
                <w:szCs w:val="22"/>
                <w:lang w:eastAsia="x-none"/>
              </w:rPr>
            </w:pPr>
            <w:r w:rsidRPr="00615E0D">
              <w:rPr>
                <w:sz w:val="22"/>
                <w:szCs w:val="22"/>
                <w:lang w:val="en-US" w:eastAsia="x-none"/>
              </w:rPr>
              <w:t>10</w:t>
            </w:r>
          </w:p>
        </w:tc>
        <w:tc>
          <w:tcPr>
            <w:tcW w:w="579" w:type="pct"/>
            <w:tcBorders>
              <w:right w:val="single" w:sz="4" w:space="0" w:color="000000"/>
            </w:tcBorders>
          </w:tcPr>
          <w:p w:rsidR="008C3228" w:rsidRPr="00615E0D" w:rsidRDefault="008C3228" w:rsidP="00615E0D">
            <w:pPr>
              <w:rPr>
                <w:sz w:val="22"/>
                <w:szCs w:val="22"/>
                <w:lang w:eastAsia="x-none"/>
              </w:rPr>
            </w:pPr>
            <w:r w:rsidRPr="00615E0D">
              <w:rPr>
                <w:sz w:val="22"/>
                <w:szCs w:val="22"/>
                <w:lang w:val="en-US" w:eastAsia="x-none"/>
              </w:rPr>
              <w:t>6</w:t>
            </w:r>
          </w:p>
        </w:tc>
      </w:tr>
      <w:tr w:rsidR="008C3228" w:rsidRPr="00615E0D" w:rsidTr="0029338A">
        <w:trPr>
          <w:trHeight w:val="20"/>
        </w:trPr>
        <w:tc>
          <w:tcPr>
            <w:tcW w:w="1428" w:type="pct"/>
            <w:vMerge/>
          </w:tcPr>
          <w:p w:rsidR="008C3228" w:rsidRPr="00615E0D" w:rsidRDefault="008C3228" w:rsidP="00615E0D">
            <w:pPr>
              <w:rPr>
                <w:sz w:val="22"/>
                <w:szCs w:val="22"/>
                <w:lang w:eastAsia="x-none"/>
              </w:rPr>
            </w:pPr>
          </w:p>
        </w:tc>
        <w:tc>
          <w:tcPr>
            <w:tcW w:w="1418" w:type="pct"/>
            <w:vMerge/>
          </w:tcPr>
          <w:p w:rsidR="008C3228" w:rsidRPr="00615E0D" w:rsidRDefault="008C3228" w:rsidP="00615E0D">
            <w:pPr>
              <w:rPr>
                <w:sz w:val="22"/>
                <w:szCs w:val="22"/>
                <w:lang w:eastAsia="x-none"/>
              </w:rPr>
            </w:pPr>
          </w:p>
        </w:tc>
        <w:tc>
          <w:tcPr>
            <w:tcW w:w="1575" w:type="pct"/>
            <w:gridSpan w:val="4"/>
            <w:tcBorders>
              <w:right w:val="single" w:sz="4" w:space="0" w:color="000000"/>
            </w:tcBorders>
          </w:tcPr>
          <w:p w:rsidR="008C3228" w:rsidRPr="00615E0D" w:rsidRDefault="008C3228" w:rsidP="00615E0D">
            <w:pPr>
              <w:rPr>
                <w:sz w:val="22"/>
                <w:szCs w:val="22"/>
                <w:lang w:eastAsia="x-none"/>
              </w:rPr>
            </w:pPr>
            <w:r w:rsidRPr="00615E0D">
              <w:rPr>
                <w:sz w:val="22"/>
                <w:szCs w:val="22"/>
                <w:lang w:val="en-US" w:eastAsia="x-none"/>
              </w:rPr>
              <w:t>20</w:t>
            </w:r>
          </w:p>
        </w:tc>
        <w:tc>
          <w:tcPr>
            <w:tcW w:w="579" w:type="pct"/>
            <w:tcBorders>
              <w:right w:val="single" w:sz="4" w:space="0" w:color="000000"/>
            </w:tcBorders>
          </w:tcPr>
          <w:p w:rsidR="008C3228" w:rsidRPr="00615E0D" w:rsidRDefault="008C3228" w:rsidP="00615E0D">
            <w:pPr>
              <w:rPr>
                <w:sz w:val="22"/>
                <w:szCs w:val="22"/>
                <w:lang w:eastAsia="x-none"/>
              </w:rPr>
            </w:pPr>
            <w:r w:rsidRPr="00615E0D">
              <w:rPr>
                <w:sz w:val="22"/>
                <w:szCs w:val="22"/>
                <w:lang w:val="en-US" w:eastAsia="x-none"/>
              </w:rPr>
              <w:t>7</w:t>
            </w:r>
          </w:p>
        </w:tc>
      </w:tr>
      <w:tr w:rsidR="008C3228" w:rsidRPr="00615E0D" w:rsidTr="0029338A">
        <w:trPr>
          <w:trHeight w:val="20"/>
        </w:trPr>
        <w:tc>
          <w:tcPr>
            <w:tcW w:w="1428" w:type="pct"/>
            <w:vMerge/>
          </w:tcPr>
          <w:p w:rsidR="008C3228" w:rsidRPr="00615E0D" w:rsidRDefault="008C3228" w:rsidP="00615E0D">
            <w:pPr>
              <w:rPr>
                <w:sz w:val="22"/>
                <w:szCs w:val="22"/>
                <w:lang w:eastAsia="x-none"/>
              </w:rPr>
            </w:pPr>
          </w:p>
        </w:tc>
        <w:tc>
          <w:tcPr>
            <w:tcW w:w="1418" w:type="pct"/>
            <w:vMerge/>
          </w:tcPr>
          <w:p w:rsidR="008C3228" w:rsidRPr="00615E0D" w:rsidRDefault="008C3228" w:rsidP="00615E0D">
            <w:pPr>
              <w:rPr>
                <w:sz w:val="22"/>
                <w:szCs w:val="22"/>
                <w:lang w:eastAsia="x-none"/>
              </w:rPr>
            </w:pPr>
          </w:p>
        </w:tc>
        <w:tc>
          <w:tcPr>
            <w:tcW w:w="1575" w:type="pct"/>
            <w:gridSpan w:val="4"/>
            <w:tcBorders>
              <w:right w:val="single" w:sz="4" w:space="0" w:color="000000"/>
            </w:tcBorders>
          </w:tcPr>
          <w:p w:rsidR="008C3228" w:rsidRPr="00615E0D" w:rsidRDefault="008C3228" w:rsidP="00615E0D">
            <w:pPr>
              <w:rPr>
                <w:sz w:val="22"/>
                <w:szCs w:val="22"/>
                <w:lang w:eastAsia="x-none"/>
              </w:rPr>
            </w:pPr>
            <w:r w:rsidRPr="00615E0D">
              <w:rPr>
                <w:sz w:val="22"/>
                <w:szCs w:val="22"/>
                <w:lang w:val="en-US" w:eastAsia="x-none"/>
              </w:rPr>
              <w:t>40</w:t>
            </w:r>
          </w:p>
        </w:tc>
        <w:tc>
          <w:tcPr>
            <w:tcW w:w="579" w:type="pct"/>
            <w:tcBorders>
              <w:right w:val="single" w:sz="4" w:space="0" w:color="000000"/>
            </w:tcBorders>
          </w:tcPr>
          <w:p w:rsidR="008C3228" w:rsidRPr="00615E0D" w:rsidRDefault="008C3228" w:rsidP="00615E0D">
            <w:pPr>
              <w:rPr>
                <w:sz w:val="22"/>
                <w:szCs w:val="22"/>
                <w:lang w:eastAsia="x-none"/>
              </w:rPr>
            </w:pPr>
            <w:r w:rsidRPr="00615E0D">
              <w:rPr>
                <w:sz w:val="22"/>
                <w:szCs w:val="22"/>
                <w:lang w:val="en-US" w:eastAsia="x-none"/>
              </w:rPr>
              <w:t>8</w:t>
            </w:r>
          </w:p>
        </w:tc>
      </w:tr>
      <w:tr w:rsidR="00615E0D" w:rsidRPr="00615E0D" w:rsidTr="008C3228">
        <w:trPr>
          <w:trHeight w:val="20"/>
        </w:trPr>
        <w:tc>
          <w:tcPr>
            <w:tcW w:w="1428" w:type="pct"/>
            <w:vMerge/>
          </w:tcPr>
          <w:p w:rsidR="00615E0D" w:rsidRPr="00615E0D" w:rsidRDefault="00615E0D" w:rsidP="00615E0D">
            <w:pPr>
              <w:rPr>
                <w:sz w:val="22"/>
                <w:szCs w:val="22"/>
                <w:lang w:eastAsia="x-none"/>
              </w:rPr>
            </w:pPr>
          </w:p>
        </w:tc>
        <w:tc>
          <w:tcPr>
            <w:tcW w:w="1418" w:type="pct"/>
          </w:tcPr>
          <w:p w:rsidR="00615E0D" w:rsidRPr="00615E0D" w:rsidRDefault="00615E0D" w:rsidP="00615E0D">
            <w:pPr>
              <w:rPr>
                <w:sz w:val="22"/>
                <w:szCs w:val="22"/>
                <w:lang w:eastAsia="x-none"/>
              </w:rPr>
            </w:pPr>
            <w:r w:rsidRPr="00615E0D">
              <w:rPr>
                <w:sz w:val="22"/>
                <w:szCs w:val="22"/>
                <w:lang w:eastAsia="x-none"/>
              </w:rPr>
              <w:t>Площадь земельного участка, отводимого для размещения газонаполн</w:t>
            </w:r>
            <w:r w:rsidRPr="00615E0D">
              <w:rPr>
                <w:sz w:val="22"/>
                <w:szCs w:val="22"/>
                <w:lang w:eastAsia="x-none"/>
              </w:rPr>
              <w:t>и</w:t>
            </w:r>
            <w:r w:rsidRPr="00615E0D">
              <w:rPr>
                <w:sz w:val="22"/>
                <w:szCs w:val="22"/>
                <w:lang w:eastAsia="x-none"/>
              </w:rPr>
              <w:t xml:space="preserve">тельного пункта, </w:t>
            </w:r>
            <w:proofErr w:type="gramStart"/>
            <w:r w:rsidRPr="00615E0D">
              <w:rPr>
                <w:sz w:val="22"/>
                <w:szCs w:val="22"/>
                <w:lang w:eastAsia="x-none"/>
              </w:rPr>
              <w:t>га</w:t>
            </w:r>
            <w:proofErr w:type="gramEnd"/>
          </w:p>
        </w:tc>
        <w:tc>
          <w:tcPr>
            <w:tcW w:w="2154" w:type="pct"/>
            <w:gridSpan w:val="5"/>
            <w:tcBorders>
              <w:right w:val="single" w:sz="4" w:space="0" w:color="000000"/>
            </w:tcBorders>
            <w:vAlign w:val="center"/>
          </w:tcPr>
          <w:p w:rsidR="00615E0D" w:rsidRPr="00615E0D" w:rsidRDefault="00615E0D" w:rsidP="00615E0D">
            <w:pPr>
              <w:rPr>
                <w:sz w:val="22"/>
                <w:szCs w:val="22"/>
                <w:lang w:eastAsia="x-none"/>
              </w:rPr>
            </w:pPr>
            <w:r w:rsidRPr="00615E0D">
              <w:rPr>
                <w:sz w:val="22"/>
                <w:szCs w:val="22"/>
                <w:lang w:eastAsia="x-none"/>
              </w:rPr>
              <w:t>0,6</w:t>
            </w:r>
          </w:p>
        </w:tc>
      </w:tr>
    </w:tbl>
    <w:p w:rsidR="003531CB" w:rsidRDefault="003531CB" w:rsidP="00BC759A">
      <w:pPr>
        <w:autoSpaceDE w:val="0"/>
        <w:spacing w:line="276" w:lineRule="auto"/>
        <w:jc w:val="both"/>
        <w:rPr>
          <w:rFonts w:eastAsia="TimesNewRomanPSMT"/>
        </w:rPr>
      </w:pPr>
    </w:p>
    <w:p w:rsidR="000255AA" w:rsidRDefault="000255AA" w:rsidP="00BC759A">
      <w:pPr>
        <w:autoSpaceDE w:val="0"/>
        <w:spacing w:line="276" w:lineRule="auto"/>
        <w:jc w:val="both"/>
        <w:rPr>
          <w:rFonts w:eastAsia="TimesNewRomanPSMT"/>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96"/>
      </w:tblGrid>
      <w:tr w:rsidR="00C57116" w:rsidTr="003C60A8">
        <w:tc>
          <w:tcPr>
            <w:tcW w:w="567" w:type="dxa"/>
            <w:shd w:val="clear" w:color="auto" w:fill="C4BC96" w:themeFill="background2" w:themeFillShade="BF"/>
          </w:tcPr>
          <w:p w:rsidR="00C57116" w:rsidRPr="00FC0695" w:rsidRDefault="00C57116" w:rsidP="003C60A8">
            <w:pPr>
              <w:autoSpaceDE w:val="0"/>
              <w:spacing w:line="276" w:lineRule="auto"/>
              <w:jc w:val="both"/>
              <w:rPr>
                <w:rFonts w:eastAsia="TimesNewRomanPSMT"/>
                <w:b/>
                <w:sz w:val="6"/>
              </w:rPr>
            </w:pPr>
          </w:p>
        </w:tc>
        <w:tc>
          <w:tcPr>
            <w:tcW w:w="8396" w:type="dxa"/>
            <w:shd w:val="clear" w:color="auto" w:fill="C4BC96" w:themeFill="background2" w:themeFillShade="BF"/>
          </w:tcPr>
          <w:p w:rsidR="00C57116" w:rsidRPr="00FC0695" w:rsidRDefault="00C57116" w:rsidP="003C60A8">
            <w:pPr>
              <w:autoSpaceDE w:val="0"/>
              <w:spacing w:line="276" w:lineRule="auto"/>
              <w:jc w:val="both"/>
              <w:rPr>
                <w:rFonts w:eastAsia="TimesNewRomanPSMT"/>
                <w:b/>
                <w:sz w:val="6"/>
              </w:rPr>
            </w:pPr>
          </w:p>
        </w:tc>
      </w:tr>
      <w:tr w:rsidR="00C57116" w:rsidTr="003C60A8">
        <w:tc>
          <w:tcPr>
            <w:tcW w:w="567" w:type="dxa"/>
            <w:shd w:val="clear" w:color="auto" w:fill="auto"/>
          </w:tcPr>
          <w:p w:rsidR="00C57116" w:rsidRDefault="00C57116" w:rsidP="00BC759A">
            <w:pPr>
              <w:autoSpaceDE w:val="0"/>
              <w:jc w:val="both"/>
              <w:rPr>
                <w:rFonts w:eastAsia="TimesNewRomanPSMT"/>
                <w:b/>
              </w:rPr>
            </w:pPr>
            <w:r>
              <w:rPr>
                <w:b/>
              </w:rPr>
              <w:t>1.</w:t>
            </w:r>
            <w:r w:rsidR="00BC759A">
              <w:rPr>
                <w:b/>
              </w:rPr>
              <w:t>6</w:t>
            </w:r>
          </w:p>
        </w:tc>
        <w:tc>
          <w:tcPr>
            <w:tcW w:w="8396" w:type="dxa"/>
            <w:shd w:val="clear" w:color="auto" w:fill="auto"/>
          </w:tcPr>
          <w:p w:rsidR="00C57116" w:rsidRDefault="00C57116" w:rsidP="00BC759A">
            <w:pPr>
              <w:autoSpaceDE w:val="0"/>
              <w:rPr>
                <w:rFonts w:eastAsia="TimesNewRomanPSMT"/>
                <w:b/>
              </w:rPr>
            </w:pPr>
            <w:r w:rsidRPr="00B43BE2">
              <w:rPr>
                <w:b/>
                <w:bCs/>
              </w:rPr>
              <w:t xml:space="preserve">Расчётные показатели минимально допустимого уровня обеспеченности объектами местного значения в </w:t>
            </w:r>
            <w:r w:rsidRPr="00037AE4">
              <w:rPr>
                <w:b/>
                <w:bCs/>
              </w:rPr>
              <w:t xml:space="preserve">области </w:t>
            </w:r>
            <w:r>
              <w:rPr>
                <w:b/>
                <w:bCs/>
              </w:rPr>
              <w:t>обеспечения деятельности</w:t>
            </w:r>
            <w:r w:rsidR="00291796">
              <w:rPr>
                <w:b/>
                <w:bCs/>
              </w:rPr>
              <w:t xml:space="preserve"> орг</w:t>
            </w:r>
            <w:r w:rsidR="00291796">
              <w:rPr>
                <w:b/>
                <w:bCs/>
              </w:rPr>
              <w:t>а</w:t>
            </w:r>
            <w:r w:rsidR="00291796">
              <w:rPr>
                <w:b/>
                <w:bCs/>
              </w:rPr>
              <w:t>нов</w:t>
            </w:r>
            <w:r>
              <w:rPr>
                <w:b/>
                <w:bCs/>
              </w:rPr>
              <w:t xml:space="preserve"> местного самоуправления</w:t>
            </w:r>
            <w:r w:rsidRPr="00030B23">
              <w:rPr>
                <w:b/>
                <w:bCs/>
              </w:rPr>
              <w:t xml:space="preserve"> </w:t>
            </w:r>
            <w:r w:rsidR="00AC280A">
              <w:rPr>
                <w:b/>
                <w:bCs/>
              </w:rPr>
              <w:t xml:space="preserve">муниципального района </w:t>
            </w:r>
            <w:r w:rsidRPr="00B43BE2">
              <w:rPr>
                <w:b/>
                <w:bCs/>
              </w:rPr>
              <w:t>и показатели ма</w:t>
            </w:r>
            <w:r w:rsidRPr="00B43BE2">
              <w:rPr>
                <w:b/>
                <w:bCs/>
              </w:rPr>
              <w:t>к</w:t>
            </w:r>
            <w:r w:rsidRPr="00B43BE2">
              <w:rPr>
                <w:b/>
                <w:bCs/>
              </w:rPr>
              <w:t>симально допустимого уровня территориальной доступности таких об</w:t>
            </w:r>
            <w:r w:rsidRPr="00B43BE2">
              <w:rPr>
                <w:b/>
                <w:bCs/>
              </w:rPr>
              <w:t>ъ</w:t>
            </w:r>
            <w:r w:rsidRPr="00B43BE2">
              <w:rPr>
                <w:b/>
                <w:bCs/>
              </w:rPr>
              <w:t xml:space="preserve">ектов для населения </w:t>
            </w:r>
            <w:r w:rsidR="00BC759A">
              <w:rPr>
                <w:b/>
                <w:bCs/>
              </w:rPr>
              <w:t>Завитинского</w:t>
            </w:r>
            <w:r>
              <w:rPr>
                <w:b/>
                <w:bCs/>
              </w:rPr>
              <w:t xml:space="preserve"> муниципального района</w:t>
            </w:r>
          </w:p>
        </w:tc>
      </w:tr>
    </w:tbl>
    <w:p w:rsidR="003531CB" w:rsidRDefault="00AC280A">
      <w:pPr>
        <w:spacing w:after="200" w:line="276" w:lineRule="auto"/>
        <w:rPr>
          <w:rFonts w:eastAsia="TimesNewRomanPSMT"/>
        </w:rPr>
      </w:pPr>
      <w:r w:rsidRPr="00AC280A">
        <w:rPr>
          <w:rFonts w:eastAsia="TimesNewRomanPSMT"/>
        </w:rPr>
        <w:t xml:space="preserve">Расчетные показатели для объектов местного значения </w:t>
      </w:r>
      <w:r w:rsidRPr="009E3D83">
        <w:rPr>
          <w:rFonts w:eastAsia="TimesNewRomanPSMT"/>
          <w:bCs/>
        </w:rPr>
        <w:t xml:space="preserve">в области </w:t>
      </w:r>
      <w:proofErr w:type="gramStart"/>
      <w:r w:rsidRPr="009E3D83">
        <w:rPr>
          <w:rFonts w:eastAsia="TimesNewRomanPSMT"/>
          <w:bCs/>
        </w:rPr>
        <w:t>обеспечения деятельн</w:t>
      </w:r>
      <w:r w:rsidRPr="009E3D83">
        <w:rPr>
          <w:rFonts w:eastAsia="TimesNewRomanPSMT"/>
          <w:bCs/>
        </w:rPr>
        <w:t>о</w:t>
      </w:r>
      <w:r w:rsidRPr="009E3D83">
        <w:rPr>
          <w:rFonts w:eastAsia="TimesNewRomanPSMT"/>
          <w:bCs/>
        </w:rPr>
        <w:t>сти органов местного самоу</w:t>
      </w:r>
      <w:r w:rsidR="00BC759A">
        <w:rPr>
          <w:rFonts w:eastAsia="TimesNewRomanPSMT"/>
          <w:bCs/>
        </w:rPr>
        <w:t>правления муниципального района</w:t>
      </w:r>
      <w:proofErr w:type="gramEnd"/>
      <w:r w:rsidRPr="009E3D83">
        <w:rPr>
          <w:rFonts w:eastAsia="TimesNewRomanPSMT"/>
          <w:bCs/>
        </w:rPr>
        <w:t xml:space="preserve"> </w:t>
      </w:r>
      <w:r w:rsidRPr="00AC280A">
        <w:rPr>
          <w:rFonts w:eastAsia="TimesNewRomanPSMT"/>
        </w:rPr>
        <w:t>установлены</w:t>
      </w:r>
      <w:r w:rsidR="009E3D83">
        <w:rPr>
          <w:rFonts w:eastAsia="TimesNewRomanPSMT"/>
        </w:rPr>
        <w:t>,</w:t>
      </w:r>
      <w:r w:rsidRPr="00AC280A">
        <w:rPr>
          <w:rFonts w:eastAsia="TimesNewRomanPSMT"/>
        </w:rPr>
        <w:t xml:space="preserve"> в соотве</w:t>
      </w:r>
      <w:r w:rsidRPr="00AC280A">
        <w:rPr>
          <w:rFonts w:eastAsia="TimesNewRomanPSMT"/>
        </w:rPr>
        <w:t>т</w:t>
      </w:r>
      <w:r w:rsidRPr="00AC280A">
        <w:rPr>
          <w:rFonts w:eastAsia="TimesNewRomanPSMT"/>
        </w:rPr>
        <w:t xml:space="preserve">ствии с полномочиями муниципального района в указанной сфере, </w:t>
      </w:r>
      <w:r w:rsidR="00BC759A" w:rsidRPr="00BC759A">
        <w:rPr>
          <w:rFonts w:eastAsia="TimesNewRomanPSMT"/>
        </w:rPr>
        <w:t>с учетом положений Закона Амурской области от 5 декабря 2006 года N 259-ОЗ  «О регулировании градостр</w:t>
      </w:r>
      <w:r w:rsidR="00BC759A" w:rsidRPr="00BC759A">
        <w:rPr>
          <w:rFonts w:eastAsia="TimesNewRomanPSMT"/>
        </w:rPr>
        <w:t>о</w:t>
      </w:r>
      <w:r w:rsidR="00BC759A" w:rsidRPr="00BC759A">
        <w:rPr>
          <w:rFonts w:eastAsia="TimesNewRomanPSMT"/>
        </w:rPr>
        <w:t>ительной деятельности в Амурской области».</w:t>
      </w:r>
      <w:r w:rsidR="00BC759A">
        <w:rPr>
          <w:rFonts w:eastAsia="TimesNewRomanPSMT"/>
        </w:rPr>
        <w:t xml:space="preserve"> </w:t>
      </w:r>
      <w:r w:rsidRPr="00AC280A">
        <w:rPr>
          <w:rFonts w:eastAsia="TimesNewRomanPSMT"/>
        </w:rPr>
        <w:t>Расчетные показатели минимально доп</w:t>
      </w:r>
      <w:r w:rsidRPr="00AC280A">
        <w:rPr>
          <w:rFonts w:eastAsia="TimesNewRomanPSMT"/>
        </w:rPr>
        <w:t>у</w:t>
      </w:r>
      <w:r w:rsidRPr="00AC280A">
        <w:rPr>
          <w:rFonts w:eastAsia="TimesNewRomanPSMT"/>
        </w:rPr>
        <w:lastRenderedPageBreak/>
        <w:t>стимого уровня обеспеченности объектами местного значения представлены в таблице 1.</w:t>
      </w:r>
      <w:r w:rsidR="00BC759A">
        <w:rPr>
          <w:rFonts w:eastAsia="TimesNewRomanPSMT"/>
        </w:rPr>
        <w:t>6</w:t>
      </w:r>
      <w:r w:rsidRPr="00AC280A">
        <w:rPr>
          <w:rFonts w:eastAsia="TimesNewRomanPSMT"/>
        </w:rPr>
        <w:t>.1.</w:t>
      </w:r>
    </w:p>
    <w:p w:rsidR="00121582" w:rsidRDefault="00121582" w:rsidP="00121582">
      <w:pPr>
        <w:spacing w:after="200" w:line="276" w:lineRule="auto"/>
        <w:jc w:val="right"/>
        <w:rPr>
          <w:rFonts w:eastAsia="TimesNewRomanPSMT"/>
        </w:rPr>
      </w:pPr>
      <w:r w:rsidRPr="00121582">
        <w:rPr>
          <w:rFonts w:eastAsia="TimesNewRomanPSMT"/>
        </w:rPr>
        <w:t>Таблица 1.</w:t>
      </w:r>
      <w:r w:rsidR="00BC759A">
        <w:rPr>
          <w:rFonts w:eastAsia="TimesNewRomanPSMT"/>
        </w:rPr>
        <w:t>6</w:t>
      </w:r>
      <w:r w:rsidRPr="00121582">
        <w:rPr>
          <w:rFonts w:eastAsia="TimesNewRomanPSMT"/>
        </w:rPr>
        <w:t>.1.</w:t>
      </w:r>
    </w:p>
    <w:tbl>
      <w:tblPr>
        <w:tblW w:w="9479" w:type="dxa"/>
        <w:tblInd w:w="-15"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32"/>
        <w:gridCol w:w="2456"/>
        <w:gridCol w:w="1277"/>
        <w:gridCol w:w="2214"/>
        <w:gridCol w:w="1330"/>
        <w:gridCol w:w="1670"/>
      </w:tblGrid>
      <w:tr w:rsidR="003531CB" w:rsidRPr="003531CB" w:rsidTr="00CF40D0">
        <w:trPr>
          <w:trHeight w:val="778"/>
        </w:trPr>
        <w:tc>
          <w:tcPr>
            <w:tcW w:w="532" w:type="dxa"/>
            <w:vMerge w:val="restart"/>
            <w:shd w:val="clear" w:color="auto" w:fill="FFFFFF" w:themeFill="background1"/>
            <w:vAlign w:val="center"/>
          </w:tcPr>
          <w:p w:rsidR="003531CB" w:rsidRPr="003531CB" w:rsidRDefault="003531CB" w:rsidP="003531CB">
            <w:pPr>
              <w:jc w:val="center"/>
              <w:rPr>
                <w:b/>
                <w:spacing w:val="-6"/>
                <w:sz w:val="22"/>
                <w:szCs w:val="22"/>
              </w:rPr>
            </w:pPr>
            <w:r w:rsidRPr="003531CB">
              <w:rPr>
                <w:b/>
                <w:spacing w:val="-6"/>
                <w:sz w:val="22"/>
                <w:szCs w:val="22"/>
              </w:rPr>
              <w:t>№</w:t>
            </w:r>
          </w:p>
        </w:tc>
        <w:tc>
          <w:tcPr>
            <w:tcW w:w="2456" w:type="dxa"/>
            <w:vMerge w:val="restart"/>
            <w:shd w:val="clear" w:color="auto" w:fill="FFFFFF" w:themeFill="background1"/>
            <w:vAlign w:val="center"/>
          </w:tcPr>
          <w:p w:rsidR="003531CB" w:rsidRPr="003531CB" w:rsidRDefault="003531CB" w:rsidP="003531CB">
            <w:pPr>
              <w:jc w:val="center"/>
              <w:rPr>
                <w:b/>
                <w:spacing w:val="-6"/>
                <w:sz w:val="22"/>
                <w:szCs w:val="22"/>
              </w:rPr>
            </w:pPr>
            <w:r w:rsidRPr="003531CB">
              <w:rPr>
                <w:b/>
                <w:spacing w:val="-6"/>
                <w:sz w:val="22"/>
                <w:szCs w:val="22"/>
              </w:rPr>
              <w:t>Наименование объекта</w:t>
            </w:r>
          </w:p>
          <w:p w:rsidR="003531CB" w:rsidRPr="003531CB" w:rsidRDefault="003531CB" w:rsidP="003531CB">
            <w:pPr>
              <w:jc w:val="center"/>
              <w:rPr>
                <w:b/>
                <w:spacing w:val="-6"/>
                <w:sz w:val="22"/>
                <w:szCs w:val="22"/>
              </w:rPr>
            </w:pPr>
          </w:p>
        </w:tc>
        <w:tc>
          <w:tcPr>
            <w:tcW w:w="3491" w:type="dxa"/>
            <w:gridSpan w:val="2"/>
            <w:shd w:val="clear" w:color="auto" w:fill="FFFFFF" w:themeFill="background1"/>
          </w:tcPr>
          <w:p w:rsidR="003531CB" w:rsidRPr="003531CB" w:rsidRDefault="003531CB" w:rsidP="003531CB">
            <w:pPr>
              <w:jc w:val="center"/>
              <w:rPr>
                <w:b/>
                <w:spacing w:val="-6"/>
                <w:sz w:val="22"/>
                <w:szCs w:val="22"/>
              </w:rPr>
            </w:pPr>
            <w:r w:rsidRPr="003531CB">
              <w:rPr>
                <w:b/>
                <w:spacing w:val="-6"/>
                <w:sz w:val="22"/>
                <w:szCs w:val="22"/>
              </w:rPr>
              <w:t xml:space="preserve">Минимально допустимый </w:t>
            </w:r>
          </w:p>
          <w:p w:rsidR="003531CB" w:rsidRPr="003531CB" w:rsidRDefault="003531CB" w:rsidP="003531CB">
            <w:pPr>
              <w:jc w:val="center"/>
              <w:rPr>
                <w:b/>
                <w:spacing w:val="-6"/>
                <w:sz w:val="22"/>
                <w:szCs w:val="22"/>
              </w:rPr>
            </w:pPr>
            <w:r w:rsidRPr="003531CB">
              <w:rPr>
                <w:b/>
                <w:spacing w:val="-6"/>
                <w:sz w:val="22"/>
                <w:szCs w:val="22"/>
              </w:rPr>
              <w:t>уровень обеспеченности</w:t>
            </w:r>
          </w:p>
        </w:tc>
        <w:tc>
          <w:tcPr>
            <w:tcW w:w="3000" w:type="dxa"/>
            <w:gridSpan w:val="2"/>
            <w:shd w:val="clear" w:color="auto" w:fill="FFFFFF" w:themeFill="background1"/>
          </w:tcPr>
          <w:p w:rsidR="003531CB" w:rsidRPr="003531CB" w:rsidRDefault="003531CB" w:rsidP="003531CB">
            <w:pPr>
              <w:jc w:val="center"/>
              <w:rPr>
                <w:b/>
                <w:spacing w:val="-6"/>
                <w:sz w:val="22"/>
                <w:szCs w:val="22"/>
              </w:rPr>
            </w:pPr>
            <w:r w:rsidRPr="003531CB">
              <w:rPr>
                <w:b/>
                <w:spacing w:val="-6"/>
                <w:sz w:val="22"/>
                <w:szCs w:val="22"/>
              </w:rPr>
              <w:t>Максимально допустимый уровень территориальной доступности</w:t>
            </w:r>
          </w:p>
        </w:tc>
      </w:tr>
      <w:tr w:rsidR="003531CB" w:rsidRPr="003531CB" w:rsidTr="00CF40D0">
        <w:trPr>
          <w:trHeight w:val="505"/>
        </w:trPr>
        <w:tc>
          <w:tcPr>
            <w:tcW w:w="532" w:type="dxa"/>
            <w:vMerge/>
            <w:shd w:val="clear" w:color="auto" w:fill="FFFFFF" w:themeFill="background1"/>
            <w:vAlign w:val="center"/>
          </w:tcPr>
          <w:p w:rsidR="003531CB" w:rsidRPr="003531CB" w:rsidRDefault="003531CB" w:rsidP="003531CB">
            <w:pPr>
              <w:jc w:val="center"/>
              <w:rPr>
                <w:b/>
                <w:spacing w:val="-6"/>
                <w:sz w:val="22"/>
                <w:szCs w:val="22"/>
              </w:rPr>
            </w:pPr>
          </w:p>
        </w:tc>
        <w:tc>
          <w:tcPr>
            <w:tcW w:w="2456" w:type="dxa"/>
            <w:vMerge/>
            <w:shd w:val="clear" w:color="auto" w:fill="FFFFFF" w:themeFill="background1"/>
            <w:vAlign w:val="center"/>
          </w:tcPr>
          <w:p w:rsidR="003531CB" w:rsidRPr="003531CB" w:rsidRDefault="003531CB" w:rsidP="003531CB">
            <w:pPr>
              <w:jc w:val="center"/>
              <w:rPr>
                <w:b/>
                <w:spacing w:val="-6"/>
                <w:sz w:val="22"/>
                <w:szCs w:val="22"/>
              </w:rPr>
            </w:pPr>
          </w:p>
        </w:tc>
        <w:tc>
          <w:tcPr>
            <w:tcW w:w="1277" w:type="dxa"/>
            <w:shd w:val="clear" w:color="auto" w:fill="FFFFFF" w:themeFill="background1"/>
          </w:tcPr>
          <w:p w:rsidR="003531CB" w:rsidRPr="003531CB" w:rsidRDefault="003531CB" w:rsidP="003531CB">
            <w:pPr>
              <w:jc w:val="center"/>
              <w:rPr>
                <w:b/>
                <w:spacing w:val="-6"/>
                <w:sz w:val="22"/>
                <w:szCs w:val="22"/>
              </w:rPr>
            </w:pPr>
            <w:r w:rsidRPr="003531CB">
              <w:rPr>
                <w:b/>
                <w:spacing w:val="-6"/>
                <w:sz w:val="22"/>
                <w:szCs w:val="22"/>
              </w:rPr>
              <w:t>Единица</w:t>
            </w:r>
          </w:p>
          <w:p w:rsidR="003531CB" w:rsidRPr="003531CB" w:rsidRDefault="003531CB" w:rsidP="003531CB">
            <w:pPr>
              <w:jc w:val="center"/>
              <w:rPr>
                <w:b/>
                <w:spacing w:val="-6"/>
                <w:sz w:val="22"/>
                <w:szCs w:val="22"/>
              </w:rPr>
            </w:pPr>
            <w:r w:rsidRPr="003531CB">
              <w:rPr>
                <w:b/>
                <w:spacing w:val="-6"/>
                <w:sz w:val="22"/>
                <w:szCs w:val="22"/>
              </w:rPr>
              <w:t>измерения</w:t>
            </w:r>
          </w:p>
        </w:tc>
        <w:tc>
          <w:tcPr>
            <w:tcW w:w="2214" w:type="dxa"/>
            <w:shd w:val="clear" w:color="auto" w:fill="FFFFFF" w:themeFill="background1"/>
          </w:tcPr>
          <w:p w:rsidR="003531CB" w:rsidRPr="003531CB" w:rsidRDefault="003531CB" w:rsidP="003531CB">
            <w:pPr>
              <w:jc w:val="center"/>
              <w:rPr>
                <w:b/>
                <w:spacing w:val="-6"/>
                <w:sz w:val="22"/>
                <w:szCs w:val="22"/>
              </w:rPr>
            </w:pPr>
            <w:r w:rsidRPr="003531CB">
              <w:rPr>
                <w:b/>
                <w:spacing w:val="-6"/>
                <w:sz w:val="22"/>
                <w:szCs w:val="22"/>
              </w:rPr>
              <w:t>Величина</w:t>
            </w:r>
          </w:p>
        </w:tc>
        <w:tc>
          <w:tcPr>
            <w:tcW w:w="1330" w:type="dxa"/>
            <w:shd w:val="clear" w:color="auto" w:fill="FFFFFF" w:themeFill="background1"/>
          </w:tcPr>
          <w:p w:rsidR="003531CB" w:rsidRPr="003531CB" w:rsidRDefault="003531CB" w:rsidP="003531CB">
            <w:pPr>
              <w:jc w:val="center"/>
              <w:rPr>
                <w:b/>
                <w:spacing w:val="-6"/>
                <w:sz w:val="22"/>
                <w:szCs w:val="22"/>
              </w:rPr>
            </w:pPr>
            <w:r w:rsidRPr="003531CB">
              <w:rPr>
                <w:b/>
                <w:spacing w:val="-6"/>
                <w:sz w:val="22"/>
                <w:szCs w:val="22"/>
              </w:rPr>
              <w:t>Единица</w:t>
            </w:r>
          </w:p>
          <w:p w:rsidR="003531CB" w:rsidRPr="003531CB" w:rsidRDefault="003531CB" w:rsidP="003531CB">
            <w:pPr>
              <w:jc w:val="center"/>
              <w:rPr>
                <w:b/>
                <w:spacing w:val="-6"/>
                <w:sz w:val="22"/>
                <w:szCs w:val="22"/>
              </w:rPr>
            </w:pPr>
            <w:r w:rsidRPr="003531CB">
              <w:rPr>
                <w:b/>
                <w:spacing w:val="-6"/>
                <w:sz w:val="22"/>
                <w:szCs w:val="22"/>
              </w:rPr>
              <w:t>измерения</w:t>
            </w:r>
          </w:p>
        </w:tc>
        <w:tc>
          <w:tcPr>
            <w:tcW w:w="1670" w:type="dxa"/>
            <w:shd w:val="clear" w:color="auto" w:fill="FFFFFF" w:themeFill="background1"/>
          </w:tcPr>
          <w:p w:rsidR="003531CB" w:rsidRPr="003531CB" w:rsidRDefault="003531CB" w:rsidP="003531CB">
            <w:pPr>
              <w:jc w:val="center"/>
              <w:rPr>
                <w:b/>
                <w:spacing w:val="-6"/>
                <w:sz w:val="22"/>
                <w:szCs w:val="22"/>
              </w:rPr>
            </w:pPr>
            <w:r w:rsidRPr="003531CB">
              <w:rPr>
                <w:b/>
                <w:spacing w:val="-6"/>
                <w:sz w:val="22"/>
                <w:szCs w:val="22"/>
              </w:rPr>
              <w:t>Величина</w:t>
            </w:r>
          </w:p>
        </w:tc>
      </w:tr>
      <w:tr w:rsidR="00CF40D0" w:rsidRPr="003531CB" w:rsidTr="00CF40D0">
        <w:trPr>
          <w:trHeight w:val="897"/>
        </w:trPr>
        <w:tc>
          <w:tcPr>
            <w:tcW w:w="532" w:type="dxa"/>
          </w:tcPr>
          <w:p w:rsidR="00CF40D0" w:rsidRPr="003531CB" w:rsidRDefault="00CF40D0" w:rsidP="003531CB">
            <w:pPr>
              <w:spacing w:after="200" w:line="276" w:lineRule="auto"/>
              <w:rPr>
                <w:rFonts w:eastAsia="TimesNewRomanPSMT"/>
                <w:b/>
                <w:sz w:val="22"/>
              </w:rPr>
            </w:pPr>
            <w:r w:rsidRPr="003531CB">
              <w:rPr>
                <w:rFonts w:eastAsia="TimesNewRomanPSMT"/>
                <w:b/>
                <w:sz w:val="22"/>
              </w:rPr>
              <w:t>1</w:t>
            </w:r>
          </w:p>
        </w:tc>
        <w:tc>
          <w:tcPr>
            <w:tcW w:w="2456" w:type="dxa"/>
          </w:tcPr>
          <w:p w:rsidR="00CF40D0" w:rsidRPr="003531CB" w:rsidRDefault="00CF40D0" w:rsidP="003531CB">
            <w:pPr>
              <w:spacing w:after="200" w:line="276" w:lineRule="auto"/>
              <w:rPr>
                <w:rFonts w:eastAsia="TimesNewRomanPSMT"/>
                <w:sz w:val="22"/>
              </w:rPr>
            </w:pPr>
            <w:r w:rsidRPr="00ED5D85">
              <w:rPr>
                <w:rFonts w:eastAsia="TimesNewRomanPSMT"/>
                <w:bCs/>
                <w:sz w:val="22"/>
              </w:rPr>
              <w:t>Административное здание органа местного самоуправления</w:t>
            </w:r>
          </w:p>
        </w:tc>
        <w:tc>
          <w:tcPr>
            <w:tcW w:w="1277" w:type="dxa"/>
          </w:tcPr>
          <w:p w:rsidR="00CF40D0" w:rsidRPr="003531CB" w:rsidRDefault="00CF40D0" w:rsidP="009438E5">
            <w:pPr>
              <w:spacing w:after="200" w:line="276" w:lineRule="auto"/>
              <w:jc w:val="center"/>
              <w:rPr>
                <w:rFonts w:eastAsia="TimesNewRomanPSMT"/>
                <w:sz w:val="22"/>
              </w:rPr>
            </w:pPr>
            <w:r w:rsidRPr="00ED5D85">
              <w:rPr>
                <w:rFonts w:eastAsia="TimesNewRomanPSMT"/>
                <w:sz w:val="22"/>
              </w:rPr>
              <w:t>количество объектов</w:t>
            </w:r>
          </w:p>
        </w:tc>
        <w:tc>
          <w:tcPr>
            <w:tcW w:w="2214" w:type="dxa"/>
          </w:tcPr>
          <w:p w:rsidR="00CF40D0" w:rsidRPr="003531CB" w:rsidRDefault="00CF40D0" w:rsidP="009438E5">
            <w:pPr>
              <w:spacing w:after="200" w:line="276" w:lineRule="auto"/>
              <w:jc w:val="center"/>
              <w:rPr>
                <w:rFonts w:eastAsia="TimesNewRomanPSMT"/>
                <w:sz w:val="22"/>
              </w:rPr>
            </w:pPr>
            <w:r w:rsidRPr="00ED5D85">
              <w:rPr>
                <w:rFonts w:eastAsia="TimesNewRomanPSMT"/>
                <w:sz w:val="22"/>
              </w:rPr>
              <w:t>1 независимо от к</w:t>
            </w:r>
            <w:r w:rsidRPr="00ED5D85">
              <w:rPr>
                <w:rFonts w:eastAsia="TimesNewRomanPSMT"/>
                <w:sz w:val="22"/>
              </w:rPr>
              <w:t>о</w:t>
            </w:r>
            <w:r w:rsidRPr="00ED5D85">
              <w:rPr>
                <w:rFonts w:eastAsia="TimesNewRomanPSMT"/>
                <w:sz w:val="22"/>
              </w:rPr>
              <w:t>личества населения</w:t>
            </w:r>
          </w:p>
        </w:tc>
        <w:tc>
          <w:tcPr>
            <w:tcW w:w="1330" w:type="dxa"/>
          </w:tcPr>
          <w:p w:rsidR="00CF40D0" w:rsidRPr="003531CB" w:rsidRDefault="00CF40D0" w:rsidP="009438E5">
            <w:pPr>
              <w:spacing w:after="200" w:line="276" w:lineRule="auto"/>
              <w:jc w:val="center"/>
              <w:rPr>
                <w:rFonts w:eastAsia="TimesNewRomanPSMT"/>
                <w:sz w:val="22"/>
              </w:rPr>
            </w:pPr>
            <w:r w:rsidRPr="003531CB">
              <w:rPr>
                <w:rFonts w:eastAsia="TimesNewRomanPSMT"/>
                <w:sz w:val="22"/>
              </w:rPr>
              <w:t>-</w:t>
            </w:r>
          </w:p>
        </w:tc>
        <w:tc>
          <w:tcPr>
            <w:tcW w:w="1670" w:type="dxa"/>
          </w:tcPr>
          <w:p w:rsidR="00CF40D0" w:rsidRPr="003531CB" w:rsidRDefault="00CF40D0" w:rsidP="009438E5">
            <w:pPr>
              <w:spacing w:after="200" w:line="276" w:lineRule="auto"/>
              <w:jc w:val="center"/>
              <w:rPr>
                <w:rFonts w:eastAsia="TimesNewRomanPSMT"/>
                <w:sz w:val="22"/>
              </w:rPr>
            </w:pPr>
            <w:r w:rsidRPr="003531CB">
              <w:rPr>
                <w:rFonts w:eastAsia="TimesNewRomanPSMT"/>
                <w:sz w:val="22"/>
              </w:rPr>
              <w:t>-</w:t>
            </w:r>
          </w:p>
        </w:tc>
      </w:tr>
    </w:tbl>
    <w:p w:rsidR="00C809C0" w:rsidRDefault="00C809C0">
      <w:pPr>
        <w:spacing w:after="200" w:line="276" w:lineRule="auto"/>
        <w:rPr>
          <w:rFonts w:eastAsia="TimesNewRomanPSMT"/>
        </w:rPr>
      </w:pPr>
    </w:p>
    <w:p w:rsidR="00EA32A3" w:rsidRDefault="00EA32A3">
      <w:pPr>
        <w:spacing w:after="200" w:line="276" w:lineRule="auto"/>
        <w:rPr>
          <w:rFonts w:eastAsia="TimesNewRomanPSMT"/>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96"/>
      </w:tblGrid>
      <w:tr w:rsidR="0029338A" w:rsidTr="0029338A">
        <w:tc>
          <w:tcPr>
            <w:tcW w:w="567" w:type="dxa"/>
            <w:shd w:val="clear" w:color="auto" w:fill="C4BC96" w:themeFill="background2" w:themeFillShade="BF"/>
          </w:tcPr>
          <w:p w:rsidR="0029338A" w:rsidRPr="00FC0695" w:rsidRDefault="0029338A" w:rsidP="0029338A">
            <w:pPr>
              <w:autoSpaceDE w:val="0"/>
              <w:spacing w:line="276" w:lineRule="auto"/>
              <w:jc w:val="both"/>
              <w:rPr>
                <w:rFonts w:eastAsia="TimesNewRomanPSMT"/>
                <w:b/>
                <w:sz w:val="6"/>
              </w:rPr>
            </w:pPr>
          </w:p>
        </w:tc>
        <w:tc>
          <w:tcPr>
            <w:tcW w:w="8396" w:type="dxa"/>
            <w:shd w:val="clear" w:color="auto" w:fill="C4BC96" w:themeFill="background2" w:themeFillShade="BF"/>
          </w:tcPr>
          <w:p w:rsidR="0029338A" w:rsidRPr="00FC0695" w:rsidRDefault="0029338A" w:rsidP="0029338A">
            <w:pPr>
              <w:autoSpaceDE w:val="0"/>
              <w:spacing w:line="276" w:lineRule="auto"/>
              <w:jc w:val="both"/>
              <w:rPr>
                <w:rFonts w:eastAsia="TimesNewRomanPSMT"/>
                <w:b/>
                <w:sz w:val="6"/>
              </w:rPr>
            </w:pPr>
          </w:p>
        </w:tc>
      </w:tr>
      <w:tr w:rsidR="0029338A" w:rsidTr="0029338A">
        <w:tc>
          <w:tcPr>
            <w:tcW w:w="567" w:type="dxa"/>
            <w:shd w:val="clear" w:color="auto" w:fill="auto"/>
          </w:tcPr>
          <w:p w:rsidR="0029338A" w:rsidRDefault="0029338A" w:rsidP="0029338A">
            <w:pPr>
              <w:autoSpaceDE w:val="0"/>
              <w:jc w:val="both"/>
              <w:rPr>
                <w:rFonts w:eastAsia="TimesNewRomanPSMT"/>
                <w:b/>
              </w:rPr>
            </w:pPr>
            <w:r>
              <w:rPr>
                <w:b/>
              </w:rPr>
              <w:t>1.7</w:t>
            </w:r>
          </w:p>
        </w:tc>
        <w:tc>
          <w:tcPr>
            <w:tcW w:w="8396" w:type="dxa"/>
            <w:shd w:val="clear" w:color="auto" w:fill="auto"/>
          </w:tcPr>
          <w:p w:rsidR="0029338A" w:rsidRDefault="0029338A" w:rsidP="0029338A">
            <w:pPr>
              <w:autoSpaceDE w:val="0"/>
              <w:rPr>
                <w:rFonts w:eastAsia="TimesNewRomanPSMT"/>
                <w:b/>
              </w:rPr>
            </w:pPr>
            <w:r w:rsidRPr="0029338A">
              <w:rPr>
                <w:b/>
                <w:bCs/>
              </w:rPr>
              <w:t>Расчётные показатели минимально допустимого уровня обеспеченности объектами местного значения, необходимыми для осуществления мер</w:t>
            </w:r>
            <w:r w:rsidRPr="0029338A">
              <w:rPr>
                <w:b/>
                <w:bCs/>
              </w:rPr>
              <w:t>о</w:t>
            </w:r>
            <w:r w:rsidRPr="0029338A">
              <w:rPr>
                <w:b/>
                <w:bCs/>
              </w:rPr>
              <w:t>приятий по гражданской обороне и предупреждения чрезвычайных сит</w:t>
            </w:r>
            <w:r w:rsidRPr="0029338A">
              <w:rPr>
                <w:b/>
                <w:bCs/>
              </w:rPr>
              <w:t>у</w:t>
            </w:r>
            <w:r w:rsidRPr="0029338A">
              <w:rPr>
                <w:b/>
                <w:bCs/>
              </w:rPr>
              <w:t>аций, стихийных бедствий, эпидемий и ликвидации их последствий, и п</w:t>
            </w:r>
            <w:r w:rsidRPr="0029338A">
              <w:rPr>
                <w:b/>
                <w:bCs/>
              </w:rPr>
              <w:t>о</w:t>
            </w:r>
            <w:r w:rsidRPr="0029338A">
              <w:rPr>
                <w:b/>
                <w:bCs/>
              </w:rPr>
              <w:t>казатели максимально допустимого уровня территориальной доступности таких объектов для населения Завитинского муниципального района</w:t>
            </w:r>
          </w:p>
        </w:tc>
      </w:tr>
    </w:tbl>
    <w:p w:rsidR="007C2720" w:rsidRDefault="007C2720">
      <w:pPr>
        <w:spacing w:after="200" w:line="276" w:lineRule="auto"/>
        <w:rPr>
          <w:rFonts w:eastAsia="TimesNewRomanPSMT"/>
        </w:rPr>
      </w:pPr>
    </w:p>
    <w:p w:rsidR="007C2720" w:rsidRPr="007C2720" w:rsidRDefault="007C2720" w:rsidP="007C2720">
      <w:pPr>
        <w:spacing w:after="200" w:line="276" w:lineRule="auto"/>
        <w:rPr>
          <w:rFonts w:eastAsia="TimesNewRomanPSMT"/>
          <w:bCs/>
        </w:rPr>
      </w:pPr>
      <w:proofErr w:type="gramStart"/>
      <w:r w:rsidRPr="007C2720">
        <w:rPr>
          <w:rFonts w:eastAsia="TimesNewRomanPSMT"/>
        </w:rPr>
        <w:t>Расчетные показатели для объектов местного зна</w:t>
      </w:r>
      <w:r w:rsidR="007C335C">
        <w:rPr>
          <w:rFonts w:eastAsia="TimesNewRomanPSMT"/>
        </w:rPr>
        <w:t>чения</w:t>
      </w:r>
      <w:r w:rsidR="007C335C" w:rsidRPr="007C335C">
        <w:rPr>
          <w:rFonts w:eastAsia="TimesNewRomanPSMT"/>
          <w:bCs/>
        </w:rPr>
        <w:t>,</w:t>
      </w:r>
      <w:r w:rsidR="007C335C" w:rsidRPr="007C335C">
        <w:rPr>
          <w:rFonts w:eastAsia="TimesNewRomanPSMT"/>
          <w:b/>
          <w:bCs/>
        </w:rPr>
        <w:t xml:space="preserve"> </w:t>
      </w:r>
      <w:r w:rsidR="007C335C" w:rsidRPr="007C335C">
        <w:rPr>
          <w:rFonts w:eastAsia="TimesNewRomanPSMT"/>
          <w:bCs/>
        </w:rPr>
        <w:t>необходимыми для осуществл</w:t>
      </w:r>
      <w:r w:rsidR="007C335C" w:rsidRPr="007C335C">
        <w:rPr>
          <w:rFonts w:eastAsia="TimesNewRomanPSMT"/>
          <w:bCs/>
        </w:rPr>
        <w:t>е</w:t>
      </w:r>
      <w:r w:rsidR="007C335C" w:rsidRPr="007C335C">
        <w:rPr>
          <w:rFonts w:eastAsia="TimesNewRomanPSMT"/>
          <w:bCs/>
        </w:rPr>
        <w:t>ния мероприятий по гражданской обороне и предупреждения чрезвычайных ситу</w:t>
      </w:r>
      <w:r w:rsidR="007C335C" w:rsidRPr="007C335C">
        <w:rPr>
          <w:rFonts w:eastAsia="TimesNewRomanPSMT"/>
          <w:bCs/>
        </w:rPr>
        <w:t>а</w:t>
      </w:r>
      <w:r w:rsidR="007C335C" w:rsidRPr="007C335C">
        <w:rPr>
          <w:rFonts w:eastAsia="TimesNewRomanPSMT"/>
          <w:bCs/>
        </w:rPr>
        <w:t xml:space="preserve">ций, стихийных бедствий, эпидемий и ликвидации их последствий </w:t>
      </w:r>
      <w:r w:rsidRPr="007C2720">
        <w:rPr>
          <w:rFonts w:eastAsia="TimesNewRomanPSMT"/>
        </w:rPr>
        <w:t>установлены, в соотве</w:t>
      </w:r>
      <w:r w:rsidRPr="007C2720">
        <w:rPr>
          <w:rFonts w:eastAsia="TimesNewRomanPSMT"/>
        </w:rPr>
        <w:t>т</w:t>
      </w:r>
      <w:r w:rsidRPr="007C2720">
        <w:rPr>
          <w:rFonts w:eastAsia="TimesNewRomanPSMT"/>
        </w:rPr>
        <w:t>ствии с полномочиями муниципального района в указанной сфере, с учетом полож</w:t>
      </w:r>
      <w:r w:rsidRPr="007C2720">
        <w:rPr>
          <w:rFonts w:eastAsia="TimesNewRomanPSMT"/>
        </w:rPr>
        <w:t>е</w:t>
      </w:r>
      <w:r w:rsidRPr="007C2720">
        <w:rPr>
          <w:rFonts w:eastAsia="TimesNewRomanPSMT"/>
        </w:rPr>
        <w:t>ний</w:t>
      </w:r>
      <w:r>
        <w:rPr>
          <w:rFonts w:eastAsia="TimesNewRomanPSMT"/>
        </w:rPr>
        <w:t xml:space="preserve"> </w:t>
      </w:r>
      <w:r w:rsidRPr="007C2720">
        <w:rPr>
          <w:rFonts w:eastAsia="TimesNewRomanPSMT"/>
          <w:bCs/>
        </w:rPr>
        <w:t>Федерального закона от 06.10.2003 № 131-ФЗ «Об общих принципах организации местн</w:t>
      </w:r>
      <w:r w:rsidRPr="007C2720">
        <w:rPr>
          <w:rFonts w:eastAsia="TimesNewRomanPSMT"/>
          <w:bCs/>
        </w:rPr>
        <w:t>о</w:t>
      </w:r>
      <w:r w:rsidRPr="007C2720">
        <w:rPr>
          <w:rFonts w:eastAsia="TimesNewRomanPSMT"/>
          <w:bCs/>
        </w:rPr>
        <w:t>го самоуправления в Российской Федерации»</w:t>
      </w:r>
      <w:r>
        <w:rPr>
          <w:rFonts w:eastAsia="TimesNewRomanPSMT"/>
          <w:bCs/>
        </w:rPr>
        <w:t>.</w:t>
      </w:r>
      <w:proofErr w:type="gramEnd"/>
      <w:r>
        <w:rPr>
          <w:rFonts w:eastAsia="TimesNewRomanPSMT"/>
          <w:bCs/>
        </w:rPr>
        <w:t xml:space="preserve"> </w:t>
      </w:r>
      <w:r w:rsidRPr="007C2720">
        <w:rPr>
          <w:rFonts w:eastAsia="TimesNewRomanPSMT"/>
          <w:bCs/>
        </w:rPr>
        <w:t>Расчетные показатели минимально доп</w:t>
      </w:r>
      <w:r w:rsidRPr="007C2720">
        <w:rPr>
          <w:rFonts w:eastAsia="TimesNewRomanPSMT"/>
          <w:bCs/>
        </w:rPr>
        <w:t>у</w:t>
      </w:r>
      <w:r w:rsidRPr="007C2720">
        <w:rPr>
          <w:rFonts w:eastAsia="TimesNewRomanPSMT"/>
          <w:bCs/>
        </w:rPr>
        <w:t>стимого уровня обеспеченности объектами местного значения представлены в табл</w:t>
      </w:r>
      <w:r w:rsidRPr="007C2720">
        <w:rPr>
          <w:rFonts w:eastAsia="TimesNewRomanPSMT"/>
          <w:bCs/>
        </w:rPr>
        <w:t>и</w:t>
      </w:r>
      <w:r w:rsidRPr="007C2720">
        <w:rPr>
          <w:rFonts w:eastAsia="TimesNewRomanPSMT"/>
          <w:bCs/>
        </w:rPr>
        <w:t>це 1.</w:t>
      </w:r>
      <w:r>
        <w:rPr>
          <w:rFonts w:eastAsia="TimesNewRomanPSMT"/>
          <w:bCs/>
        </w:rPr>
        <w:t>7</w:t>
      </w:r>
      <w:r w:rsidRPr="007C2720">
        <w:rPr>
          <w:rFonts w:eastAsia="TimesNewRomanPSMT"/>
          <w:bCs/>
        </w:rPr>
        <w:t>.1.</w:t>
      </w:r>
    </w:p>
    <w:p w:rsidR="00CF40D0" w:rsidRDefault="007C2720" w:rsidP="007C2720">
      <w:pPr>
        <w:spacing w:after="200" w:line="276" w:lineRule="auto"/>
        <w:jc w:val="right"/>
        <w:rPr>
          <w:rFonts w:eastAsia="TimesNewRomanPSMT"/>
        </w:rPr>
      </w:pPr>
      <w:r w:rsidRPr="007C2720">
        <w:rPr>
          <w:rFonts w:eastAsia="TimesNewRomanPSMT"/>
        </w:rPr>
        <w:t>Таблица 1.</w:t>
      </w:r>
      <w:r>
        <w:rPr>
          <w:rFonts w:eastAsia="TimesNewRomanPSMT"/>
        </w:rPr>
        <w:t>7.1.</w:t>
      </w:r>
    </w:p>
    <w:tbl>
      <w:tblPr>
        <w:tblW w:w="9493" w:type="dxa"/>
        <w:tblInd w:w="-15"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432"/>
        <w:gridCol w:w="2384"/>
        <w:gridCol w:w="1679"/>
        <w:gridCol w:w="1500"/>
        <w:gridCol w:w="1486"/>
        <w:gridCol w:w="2012"/>
      </w:tblGrid>
      <w:tr w:rsidR="0029338A" w:rsidRPr="009A377C" w:rsidTr="0029338A">
        <w:trPr>
          <w:trHeight w:val="778"/>
        </w:trPr>
        <w:tc>
          <w:tcPr>
            <w:tcW w:w="432" w:type="dxa"/>
            <w:vMerge w:val="restart"/>
            <w:shd w:val="clear" w:color="auto" w:fill="FFFFFF" w:themeFill="background1"/>
            <w:vAlign w:val="center"/>
          </w:tcPr>
          <w:p w:rsidR="0029338A" w:rsidRPr="009A377C" w:rsidRDefault="0029338A" w:rsidP="0029338A">
            <w:pPr>
              <w:jc w:val="center"/>
              <w:rPr>
                <w:b/>
                <w:spacing w:val="-6"/>
                <w:sz w:val="22"/>
                <w:szCs w:val="22"/>
              </w:rPr>
            </w:pPr>
            <w:r w:rsidRPr="009A377C">
              <w:rPr>
                <w:b/>
                <w:spacing w:val="-6"/>
                <w:sz w:val="22"/>
                <w:szCs w:val="22"/>
              </w:rPr>
              <w:t>№</w:t>
            </w:r>
          </w:p>
        </w:tc>
        <w:tc>
          <w:tcPr>
            <w:tcW w:w="2384" w:type="dxa"/>
            <w:vMerge w:val="restart"/>
            <w:shd w:val="clear" w:color="auto" w:fill="FFFFFF" w:themeFill="background1"/>
            <w:vAlign w:val="center"/>
          </w:tcPr>
          <w:p w:rsidR="0029338A" w:rsidRPr="009A377C" w:rsidRDefault="0029338A" w:rsidP="0029338A">
            <w:pPr>
              <w:jc w:val="center"/>
              <w:rPr>
                <w:b/>
                <w:spacing w:val="-6"/>
                <w:sz w:val="22"/>
                <w:szCs w:val="22"/>
              </w:rPr>
            </w:pPr>
            <w:r w:rsidRPr="009A377C">
              <w:rPr>
                <w:b/>
                <w:spacing w:val="-6"/>
                <w:sz w:val="22"/>
                <w:szCs w:val="22"/>
              </w:rPr>
              <w:t>Наименование объе</w:t>
            </w:r>
            <w:r w:rsidRPr="009A377C">
              <w:rPr>
                <w:b/>
                <w:spacing w:val="-6"/>
                <w:sz w:val="22"/>
                <w:szCs w:val="22"/>
              </w:rPr>
              <w:t>к</w:t>
            </w:r>
            <w:r w:rsidRPr="009A377C">
              <w:rPr>
                <w:b/>
                <w:spacing w:val="-6"/>
                <w:sz w:val="22"/>
                <w:szCs w:val="22"/>
              </w:rPr>
              <w:t>та</w:t>
            </w:r>
          </w:p>
          <w:p w:rsidR="0029338A" w:rsidRPr="009A377C" w:rsidRDefault="0029338A" w:rsidP="0029338A">
            <w:pPr>
              <w:jc w:val="center"/>
              <w:rPr>
                <w:b/>
                <w:spacing w:val="-6"/>
                <w:sz w:val="22"/>
                <w:szCs w:val="22"/>
              </w:rPr>
            </w:pPr>
          </w:p>
        </w:tc>
        <w:tc>
          <w:tcPr>
            <w:tcW w:w="3179" w:type="dxa"/>
            <w:gridSpan w:val="2"/>
            <w:shd w:val="clear" w:color="auto" w:fill="FFFFFF" w:themeFill="background1"/>
          </w:tcPr>
          <w:p w:rsidR="0029338A" w:rsidRDefault="0029338A" w:rsidP="0029338A">
            <w:pPr>
              <w:jc w:val="center"/>
              <w:rPr>
                <w:b/>
                <w:spacing w:val="-6"/>
                <w:sz w:val="22"/>
                <w:szCs w:val="22"/>
              </w:rPr>
            </w:pPr>
            <w:r w:rsidRPr="009A377C">
              <w:rPr>
                <w:b/>
                <w:spacing w:val="-6"/>
                <w:sz w:val="22"/>
                <w:szCs w:val="22"/>
              </w:rPr>
              <w:t xml:space="preserve">Минимально допустимый </w:t>
            </w:r>
          </w:p>
          <w:p w:rsidR="0029338A" w:rsidRPr="009A377C" w:rsidRDefault="0029338A" w:rsidP="0029338A">
            <w:pPr>
              <w:jc w:val="center"/>
              <w:rPr>
                <w:b/>
                <w:spacing w:val="-6"/>
                <w:sz w:val="22"/>
                <w:szCs w:val="22"/>
              </w:rPr>
            </w:pPr>
            <w:r w:rsidRPr="009A377C">
              <w:rPr>
                <w:b/>
                <w:spacing w:val="-6"/>
                <w:sz w:val="22"/>
                <w:szCs w:val="22"/>
              </w:rPr>
              <w:t>уровень обеспеченности</w:t>
            </w:r>
          </w:p>
        </w:tc>
        <w:tc>
          <w:tcPr>
            <w:tcW w:w="3498" w:type="dxa"/>
            <w:gridSpan w:val="2"/>
            <w:shd w:val="clear" w:color="auto" w:fill="FFFFFF" w:themeFill="background1"/>
          </w:tcPr>
          <w:p w:rsidR="0029338A" w:rsidRPr="009A377C" w:rsidRDefault="0029338A" w:rsidP="0029338A">
            <w:pPr>
              <w:jc w:val="center"/>
              <w:rPr>
                <w:b/>
                <w:spacing w:val="-6"/>
                <w:sz w:val="22"/>
                <w:szCs w:val="22"/>
              </w:rPr>
            </w:pPr>
            <w:r w:rsidRPr="009A377C">
              <w:rPr>
                <w:b/>
                <w:spacing w:val="-6"/>
                <w:sz w:val="22"/>
                <w:szCs w:val="22"/>
              </w:rPr>
              <w:t>Максимально допустимый ур</w:t>
            </w:r>
            <w:r w:rsidRPr="009A377C">
              <w:rPr>
                <w:b/>
                <w:spacing w:val="-6"/>
                <w:sz w:val="22"/>
                <w:szCs w:val="22"/>
              </w:rPr>
              <w:t>о</w:t>
            </w:r>
            <w:r w:rsidRPr="009A377C">
              <w:rPr>
                <w:b/>
                <w:spacing w:val="-6"/>
                <w:sz w:val="22"/>
                <w:szCs w:val="22"/>
              </w:rPr>
              <w:t>вень территориальной доступн</w:t>
            </w:r>
            <w:r w:rsidRPr="009A377C">
              <w:rPr>
                <w:b/>
                <w:spacing w:val="-6"/>
                <w:sz w:val="22"/>
                <w:szCs w:val="22"/>
              </w:rPr>
              <w:t>о</w:t>
            </w:r>
            <w:r w:rsidRPr="009A377C">
              <w:rPr>
                <w:b/>
                <w:spacing w:val="-6"/>
                <w:sz w:val="22"/>
                <w:szCs w:val="22"/>
              </w:rPr>
              <w:t>сти</w:t>
            </w:r>
          </w:p>
        </w:tc>
      </w:tr>
      <w:tr w:rsidR="0029338A" w:rsidRPr="009A377C" w:rsidTr="0029338A">
        <w:trPr>
          <w:trHeight w:val="505"/>
        </w:trPr>
        <w:tc>
          <w:tcPr>
            <w:tcW w:w="432" w:type="dxa"/>
            <w:vMerge/>
            <w:shd w:val="clear" w:color="auto" w:fill="FFFFFF" w:themeFill="background1"/>
            <w:vAlign w:val="center"/>
          </w:tcPr>
          <w:p w:rsidR="0029338A" w:rsidRPr="009A377C" w:rsidRDefault="0029338A" w:rsidP="0029338A">
            <w:pPr>
              <w:jc w:val="center"/>
              <w:rPr>
                <w:b/>
                <w:spacing w:val="-6"/>
                <w:sz w:val="22"/>
                <w:szCs w:val="22"/>
              </w:rPr>
            </w:pPr>
          </w:p>
        </w:tc>
        <w:tc>
          <w:tcPr>
            <w:tcW w:w="2384" w:type="dxa"/>
            <w:vMerge/>
            <w:shd w:val="clear" w:color="auto" w:fill="FFFFFF" w:themeFill="background1"/>
            <w:vAlign w:val="center"/>
          </w:tcPr>
          <w:p w:rsidR="0029338A" w:rsidRPr="009A377C" w:rsidRDefault="0029338A" w:rsidP="0029338A">
            <w:pPr>
              <w:jc w:val="center"/>
              <w:rPr>
                <w:b/>
                <w:spacing w:val="-6"/>
                <w:sz w:val="22"/>
                <w:szCs w:val="22"/>
              </w:rPr>
            </w:pPr>
          </w:p>
        </w:tc>
        <w:tc>
          <w:tcPr>
            <w:tcW w:w="1679" w:type="dxa"/>
            <w:shd w:val="clear" w:color="auto" w:fill="FFFFFF" w:themeFill="background1"/>
          </w:tcPr>
          <w:p w:rsidR="0029338A" w:rsidRPr="009A377C" w:rsidRDefault="0029338A" w:rsidP="0029338A">
            <w:pPr>
              <w:jc w:val="center"/>
              <w:rPr>
                <w:b/>
                <w:spacing w:val="-6"/>
                <w:sz w:val="22"/>
                <w:szCs w:val="22"/>
              </w:rPr>
            </w:pPr>
            <w:r w:rsidRPr="009A377C">
              <w:rPr>
                <w:b/>
                <w:spacing w:val="-6"/>
                <w:sz w:val="22"/>
                <w:szCs w:val="22"/>
              </w:rPr>
              <w:t>Единица</w:t>
            </w:r>
          </w:p>
          <w:p w:rsidR="0029338A" w:rsidRPr="009A377C" w:rsidRDefault="0029338A" w:rsidP="0029338A">
            <w:pPr>
              <w:jc w:val="center"/>
              <w:rPr>
                <w:b/>
                <w:spacing w:val="-6"/>
                <w:sz w:val="22"/>
                <w:szCs w:val="22"/>
              </w:rPr>
            </w:pPr>
            <w:r w:rsidRPr="009A377C">
              <w:rPr>
                <w:b/>
                <w:spacing w:val="-6"/>
                <w:sz w:val="22"/>
                <w:szCs w:val="22"/>
              </w:rPr>
              <w:t>измерения</w:t>
            </w:r>
          </w:p>
        </w:tc>
        <w:tc>
          <w:tcPr>
            <w:tcW w:w="1500" w:type="dxa"/>
            <w:shd w:val="clear" w:color="auto" w:fill="FFFFFF" w:themeFill="background1"/>
          </w:tcPr>
          <w:p w:rsidR="0029338A" w:rsidRPr="009A377C" w:rsidRDefault="0029338A" w:rsidP="0029338A">
            <w:pPr>
              <w:jc w:val="center"/>
              <w:rPr>
                <w:b/>
                <w:spacing w:val="-6"/>
                <w:sz w:val="22"/>
                <w:szCs w:val="22"/>
              </w:rPr>
            </w:pPr>
            <w:r w:rsidRPr="009A377C">
              <w:rPr>
                <w:b/>
                <w:spacing w:val="-6"/>
                <w:sz w:val="22"/>
                <w:szCs w:val="22"/>
              </w:rPr>
              <w:t>Величина</w:t>
            </w:r>
          </w:p>
        </w:tc>
        <w:tc>
          <w:tcPr>
            <w:tcW w:w="1486" w:type="dxa"/>
            <w:shd w:val="clear" w:color="auto" w:fill="FFFFFF" w:themeFill="background1"/>
          </w:tcPr>
          <w:p w:rsidR="0029338A" w:rsidRPr="009A377C" w:rsidRDefault="0029338A" w:rsidP="0029338A">
            <w:pPr>
              <w:jc w:val="center"/>
              <w:rPr>
                <w:b/>
                <w:spacing w:val="-6"/>
                <w:sz w:val="22"/>
                <w:szCs w:val="22"/>
              </w:rPr>
            </w:pPr>
            <w:r w:rsidRPr="009A377C">
              <w:rPr>
                <w:b/>
                <w:spacing w:val="-6"/>
                <w:sz w:val="22"/>
                <w:szCs w:val="22"/>
              </w:rPr>
              <w:t>Единица</w:t>
            </w:r>
          </w:p>
          <w:p w:rsidR="0029338A" w:rsidRPr="009A377C" w:rsidRDefault="0029338A" w:rsidP="0029338A">
            <w:pPr>
              <w:jc w:val="center"/>
              <w:rPr>
                <w:b/>
                <w:spacing w:val="-6"/>
                <w:sz w:val="22"/>
                <w:szCs w:val="22"/>
              </w:rPr>
            </w:pPr>
            <w:r w:rsidRPr="009A377C">
              <w:rPr>
                <w:b/>
                <w:spacing w:val="-6"/>
                <w:sz w:val="22"/>
                <w:szCs w:val="22"/>
              </w:rPr>
              <w:t>измерения</w:t>
            </w:r>
          </w:p>
        </w:tc>
        <w:tc>
          <w:tcPr>
            <w:tcW w:w="2012" w:type="dxa"/>
            <w:shd w:val="clear" w:color="auto" w:fill="FFFFFF" w:themeFill="background1"/>
          </w:tcPr>
          <w:p w:rsidR="0029338A" w:rsidRPr="009A377C" w:rsidRDefault="0029338A" w:rsidP="0029338A">
            <w:pPr>
              <w:jc w:val="center"/>
              <w:rPr>
                <w:b/>
                <w:spacing w:val="-6"/>
                <w:sz w:val="22"/>
                <w:szCs w:val="22"/>
              </w:rPr>
            </w:pPr>
            <w:r w:rsidRPr="009A377C">
              <w:rPr>
                <w:b/>
                <w:spacing w:val="-6"/>
                <w:sz w:val="22"/>
                <w:szCs w:val="22"/>
              </w:rPr>
              <w:t>Величина</w:t>
            </w:r>
          </w:p>
        </w:tc>
      </w:tr>
      <w:tr w:rsidR="0029338A" w:rsidRPr="009A377C" w:rsidTr="0029338A">
        <w:trPr>
          <w:trHeight w:val="2014"/>
        </w:trPr>
        <w:tc>
          <w:tcPr>
            <w:tcW w:w="432" w:type="dxa"/>
          </w:tcPr>
          <w:p w:rsidR="0029338A" w:rsidRPr="009A377C" w:rsidRDefault="0029338A" w:rsidP="0029338A">
            <w:pPr>
              <w:jc w:val="center"/>
              <w:rPr>
                <w:b/>
                <w:spacing w:val="-6"/>
                <w:sz w:val="22"/>
                <w:szCs w:val="22"/>
              </w:rPr>
            </w:pPr>
            <w:r w:rsidRPr="009A377C">
              <w:rPr>
                <w:b/>
                <w:spacing w:val="-6"/>
                <w:sz w:val="22"/>
                <w:szCs w:val="22"/>
              </w:rPr>
              <w:t>1</w:t>
            </w:r>
          </w:p>
        </w:tc>
        <w:tc>
          <w:tcPr>
            <w:tcW w:w="2384" w:type="dxa"/>
          </w:tcPr>
          <w:p w:rsidR="0029338A" w:rsidRPr="00030B23" w:rsidRDefault="0029338A" w:rsidP="0029338A">
            <w:pPr>
              <w:widowControl w:val="0"/>
              <w:rPr>
                <w:sz w:val="22"/>
              </w:rPr>
            </w:pPr>
            <w:r>
              <w:rPr>
                <w:sz w:val="22"/>
              </w:rPr>
              <w:t>Объекты аварийно-спасательных служб и (или) аварийно-спасательных форм</w:t>
            </w:r>
            <w:r>
              <w:rPr>
                <w:sz w:val="22"/>
              </w:rPr>
              <w:t>и</w:t>
            </w:r>
            <w:r>
              <w:rPr>
                <w:sz w:val="22"/>
              </w:rPr>
              <w:t>рований</w:t>
            </w:r>
          </w:p>
          <w:p w:rsidR="0029338A" w:rsidRPr="00030B23" w:rsidRDefault="0029338A" w:rsidP="0029338A">
            <w:pPr>
              <w:widowControl w:val="0"/>
              <w:ind w:firstLine="708"/>
              <w:rPr>
                <w:sz w:val="22"/>
              </w:rPr>
            </w:pPr>
          </w:p>
        </w:tc>
        <w:tc>
          <w:tcPr>
            <w:tcW w:w="1679" w:type="dxa"/>
          </w:tcPr>
          <w:p w:rsidR="0029338A" w:rsidRPr="00030B23" w:rsidRDefault="0029338A" w:rsidP="0029338A">
            <w:pPr>
              <w:pStyle w:val="101"/>
              <w:widowControl w:val="0"/>
              <w:jc w:val="center"/>
              <w:rPr>
                <w:rFonts w:eastAsia="Calibri"/>
                <w:spacing w:val="-6"/>
                <w:sz w:val="22"/>
                <w:lang w:eastAsia="en-US"/>
              </w:rPr>
            </w:pPr>
            <w:r w:rsidRPr="00030B23">
              <w:rPr>
                <w:spacing w:val="-6"/>
                <w:sz w:val="22"/>
              </w:rPr>
              <w:t>уровень обесп</w:t>
            </w:r>
            <w:r w:rsidRPr="00030B23">
              <w:rPr>
                <w:spacing w:val="-6"/>
                <w:sz w:val="22"/>
              </w:rPr>
              <w:t>е</w:t>
            </w:r>
            <w:r w:rsidRPr="00030B23">
              <w:rPr>
                <w:spacing w:val="-6"/>
                <w:sz w:val="22"/>
              </w:rPr>
              <w:t xml:space="preserve">ченности, </w:t>
            </w:r>
            <w:r w:rsidRPr="00030B23">
              <w:rPr>
                <w:spacing w:val="-6"/>
                <w:sz w:val="22"/>
              </w:rPr>
              <w:br/>
            </w:r>
            <w:r>
              <w:rPr>
                <w:spacing w:val="-6"/>
                <w:sz w:val="22"/>
              </w:rPr>
              <w:t>объект на м</w:t>
            </w:r>
            <w:r>
              <w:rPr>
                <w:spacing w:val="-6"/>
                <w:sz w:val="22"/>
              </w:rPr>
              <w:t>у</w:t>
            </w:r>
            <w:r>
              <w:rPr>
                <w:spacing w:val="-6"/>
                <w:sz w:val="22"/>
              </w:rPr>
              <w:t>ниципальный район</w:t>
            </w:r>
          </w:p>
        </w:tc>
        <w:tc>
          <w:tcPr>
            <w:tcW w:w="1500" w:type="dxa"/>
          </w:tcPr>
          <w:p w:rsidR="0029338A" w:rsidRPr="00030B23" w:rsidRDefault="0029338A" w:rsidP="0029338A">
            <w:pPr>
              <w:jc w:val="center"/>
              <w:rPr>
                <w:spacing w:val="-6"/>
                <w:sz w:val="22"/>
                <w:szCs w:val="22"/>
              </w:rPr>
            </w:pPr>
            <w:r>
              <w:rPr>
                <w:spacing w:val="-6"/>
                <w:sz w:val="22"/>
                <w:szCs w:val="22"/>
              </w:rPr>
              <w:t>1</w:t>
            </w:r>
          </w:p>
        </w:tc>
        <w:tc>
          <w:tcPr>
            <w:tcW w:w="1486" w:type="dxa"/>
          </w:tcPr>
          <w:p w:rsidR="0029338A" w:rsidRPr="00030B23" w:rsidRDefault="0029338A" w:rsidP="0029338A">
            <w:pPr>
              <w:pStyle w:val="101"/>
              <w:widowControl w:val="0"/>
              <w:jc w:val="center"/>
              <w:rPr>
                <w:rFonts w:eastAsia="Calibri"/>
                <w:sz w:val="22"/>
                <w:lang w:eastAsia="en-US"/>
              </w:rPr>
            </w:pPr>
            <w:r>
              <w:rPr>
                <w:rFonts w:eastAsia="Calibri"/>
                <w:sz w:val="22"/>
                <w:lang w:eastAsia="en-US"/>
              </w:rPr>
              <w:t>-</w:t>
            </w:r>
          </w:p>
        </w:tc>
        <w:tc>
          <w:tcPr>
            <w:tcW w:w="2012" w:type="dxa"/>
          </w:tcPr>
          <w:p w:rsidR="0029338A" w:rsidRPr="00030B23" w:rsidRDefault="0029338A" w:rsidP="0029338A">
            <w:pPr>
              <w:widowControl w:val="0"/>
              <w:jc w:val="center"/>
              <w:rPr>
                <w:sz w:val="22"/>
              </w:rPr>
            </w:pPr>
            <w:r>
              <w:rPr>
                <w:sz w:val="22"/>
              </w:rPr>
              <w:t>-</w:t>
            </w:r>
          </w:p>
        </w:tc>
      </w:tr>
    </w:tbl>
    <w:p w:rsidR="00CF40D0" w:rsidRDefault="00CF40D0">
      <w:pPr>
        <w:spacing w:after="200" w:line="276" w:lineRule="auto"/>
        <w:rPr>
          <w:rFonts w:eastAsia="TimesNewRomanPSMT"/>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96"/>
      </w:tblGrid>
      <w:tr w:rsidR="00ED2DE0" w:rsidTr="00C56D1A">
        <w:tc>
          <w:tcPr>
            <w:tcW w:w="567" w:type="dxa"/>
            <w:shd w:val="clear" w:color="auto" w:fill="C4BC96" w:themeFill="background2" w:themeFillShade="BF"/>
          </w:tcPr>
          <w:p w:rsidR="00ED2DE0" w:rsidRPr="00FC0695" w:rsidRDefault="00ED2DE0" w:rsidP="00C56D1A">
            <w:pPr>
              <w:autoSpaceDE w:val="0"/>
              <w:spacing w:line="276" w:lineRule="auto"/>
              <w:jc w:val="both"/>
              <w:rPr>
                <w:rFonts w:eastAsia="TimesNewRomanPSMT"/>
                <w:b/>
                <w:sz w:val="6"/>
              </w:rPr>
            </w:pPr>
          </w:p>
        </w:tc>
        <w:tc>
          <w:tcPr>
            <w:tcW w:w="8396" w:type="dxa"/>
            <w:shd w:val="clear" w:color="auto" w:fill="C4BC96" w:themeFill="background2" w:themeFillShade="BF"/>
          </w:tcPr>
          <w:p w:rsidR="00ED2DE0" w:rsidRPr="00FC0695" w:rsidRDefault="00ED2DE0" w:rsidP="00C56D1A">
            <w:pPr>
              <w:autoSpaceDE w:val="0"/>
              <w:spacing w:line="276" w:lineRule="auto"/>
              <w:jc w:val="both"/>
              <w:rPr>
                <w:rFonts w:eastAsia="TimesNewRomanPSMT"/>
                <w:b/>
                <w:sz w:val="6"/>
              </w:rPr>
            </w:pPr>
          </w:p>
        </w:tc>
      </w:tr>
      <w:tr w:rsidR="00ED2DE0" w:rsidTr="00C56D1A">
        <w:tc>
          <w:tcPr>
            <w:tcW w:w="567" w:type="dxa"/>
            <w:shd w:val="clear" w:color="auto" w:fill="auto"/>
          </w:tcPr>
          <w:p w:rsidR="00ED2DE0" w:rsidRDefault="00ED2DE0" w:rsidP="00ED2DE0">
            <w:pPr>
              <w:autoSpaceDE w:val="0"/>
              <w:jc w:val="both"/>
              <w:rPr>
                <w:rFonts w:eastAsia="TimesNewRomanPSMT"/>
                <w:b/>
              </w:rPr>
            </w:pPr>
            <w:r>
              <w:rPr>
                <w:b/>
              </w:rPr>
              <w:t>1.8</w:t>
            </w:r>
          </w:p>
        </w:tc>
        <w:tc>
          <w:tcPr>
            <w:tcW w:w="8396" w:type="dxa"/>
            <w:shd w:val="clear" w:color="auto" w:fill="auto"/>
          </w:tcPr>
          <w:p w:rsidR="00ED2DE0" w:rsidRDefault="00ED2DE0" w:rsidP="00CD280C">
            <w:pPr>
              <w:autoSpaceDE w:val="0"/>
              <w:rPr>
                <w:rFonts w:eastAsia="TimesNewRomanPSMT"/>
                <w:b/>
              </w:rPr>
            </w:pPr>
            <w:r w:rsidRPr="0029338A">
              <w:rPr>
                <w:b/>
                <w:bCs/>
              </w:rPr>
              <w:t>Расчётные показатели минимально допустимого уровня обеспеченности объектами местного значения</w:t>
            </w:r>
            <w:r>
              <w:rPr>
                <w:b/>
                <w:bCs/>
              </w:rPr>
              <w:t xml:space="preserve"> в области </w:t>
            </w:r>
            <w:r w:rsidR="00CD280C">
              <w:rPr>
                <w:b/>
                <w:bCs/>
              </w:rPr>
              <w:t>сбора, обработки, утилизации и обезвреживания</w:t>
            </w:r>
            <w:r>
              <w:rPr>
                <w:b/>
                <w:bCs/>
              </w:rPr>
              <w:t xml:space="preserve"> твердых коммунальных отходов </w:t>
            </w:r>
            <w:r w:rsidRPr="0029338A">
              <w:rPr>
                <w:b/>
                <w:bCs/>
              </w:rPr>
              <w:t>и показатели макс</w:t>
            </w:r>
            <w:r w:rsidRPr="0029338A">
              <w:rPr>
                <w:b/>
                <w:bCs/>
              </w:rPr>
              <w:t>и</w:t>
            </w:r>
            <w:r w:rsidRPr="0029338A">
              <w:rPr>
                <w:b/>
                <w:bCs/>
              </w:rPr>
              <w:t>мально допустимого уровня территориальной доступности таких объе</w:t>
            </w:r>
            <w:r w:rsidRPr="0029338A">
              <w:rPr>
                <w:b/>
                <w:bCs/>
              </w:rPr>
              <w:t>к</w:t>
            </w:r>
            <w:r w:rsidRPr="0029338A">
              <w:rPr>
                <w:b/>
                <w:bCs/>
              </w:rPr>
              <w:t>тов для населения Завитинского муниципального района</w:t>
            </w:r>
          </w:p>
        </w:tc>
      </w:tr>
    </w:tbl>
    <w:p w:rsidR="00CF40D0" w:rsidRDefault="00CF40D0">
      <w:pPr>
        <w:spacing w:after="200" w:line="276" w:lineRule="auto"/>
        <w:rPr>
          <w:rFonts w:eastAsia="TimesNewRomanPSMT"/>
        </w:rPr>
      </w:pPr>
    </w:p>
    <w:p w:rsidR="00CE688F" w:rsidRDefault="00CE688F" w:rsidP="00CE688F">
      <w:pPr>
        <w:spacing w:after="200" w:line="276" w:lineRule="auto"/>
        <w:rPr>
          <w:rFonts w:eastAsia="TimesNewRomanPSMT"/>
          <w:bCs/>
        </w:rPr>
      </w:pPr>
      <w:r w:rsidRPr="007C2720">
        <w:rPr>
          <w:rFonts w:eastAsia="TimesNewRomanPSMT"/>
        </w:rPr>
        <w:t xml:space="preserve">Расчетные показатели для объектов местного значения </w:t>
      </w:r>
      <w:r w:rsidRPr="007C2720">
        <w:rPr>
          <w:rFonts w:eastAsia="TimesNewRomanPSMT"/>
          <w:bCs/>
        </w:rPr>
        <w:t xml:space="preserve">в области </w:t>
      </w:r>
      <w:r w:rsidR="007C335C" w:rsidRPr="007C335C">
        <w:rPr>
          <w:rFonts w:eastAsia="TimesNewRomanPSMT"/>
          <w:bCs/>
        </w:rPr>
        <w:t>сбора, обработки, утил</w:t>
      </w:r>
      <w:r w:rsidR="007C335C" w:rsidRPr="007C335C">
        <w:rPr>
          <w:rFonts w:eastAsia="TimesNewRomanPSMT"/>
          <w:bCs/>
        </w:rPr>
        <w:t>и</w:t>
      </w:r>
      <w:r w:rsidR="007C335C" w:rsidRPr="007C335C">
        <w:rPr>
          <w:rFonts w:eastAsia="TimesNewRomanPSMT"/>
          <w:bCs/>
        </w:rPr>
        <w:t>зации и обезвреживания твердых коммунальных отходов</w:t>
      </w:r>
      <w:r w:rsidRPr="007C2720">
        <w:rPr>
          <w:rFonts w:eastAsia="TimesNewRomanPSMT"/>
          <w:bCs/>
        </w:rPr>
        <w:t xml:space="preserve"> </w:t>
      </w:r>
      <w:r w:rsidRPr="007C2720">
        <w:rPr>
          <w:rFonts w:eastAsia="TimesNewRomanPSMT"/>
        </w:rPr>
        <w:t>установлены, в соотве</w:t>
      </w:r>
      <w:r w:rsidRPr="007C2720">
        <w:rPr>
          <w:rFonts w:eastAsia="TimesNewRomanPSMT"/>
        </w:rPr>
        <w:t>т</w:t>
      </w:r>
      <w:r w:rsidRPr="007C2720">
        <w:rPr>
          <w:rFonts w:eastAsia="TimesNewRomanPSMT"/>
        </w:rPr>
        <w:t>ствии с полномочиями муниципального района в указанной сфере, с учетом положений</w:t>
      </w:r>
      <w:r>
        <w:rPr>
          <w:rFonts w:eastAsia="TimesNewRomanPSMT"/>
        </w:rPr>
        <w:t xml:space="preserve"> </w:t>
      </w:r>
      <w:r w:rsidRPr="007C2720">
        <w:rPr>
          <w:rFonts w:eastAsia="TimesNewRomanPSMT"/>
          <w:bCs/>
        </w:rPr>
        <w:t>Фед</w:t>
      </w:r>
      <w:r w:rsidRPr="007C2720">
        <w:rPr>
          <w:rFonts w:eastAsia="TimesNewRomanPSMT"/>
          <w:bCs/>
        </w:rPr>
        <w:t>е</w:t>
      </w:r>
      <w:r w:rsidRPr="007C2720">
        <w:rPr>
          <w:rFonts w:eastAsia="TimesNewRomanPSMT"/>
          <w:bCs/>
        </w:rPr>
        <w:t>рального закона от 06.10.2003 № 131-ФЗ «Об общих принципах организации местного с</w:t>
      </w:r>
      <w:r w:rsidRPr="007C2720">
        <w:rPr>
          <w:rFonts w:eastAsia="TimesNewRomanPSMT"/>
          <w:bCs/>
        </w:rPr>
        <w:t>а</w:t>
      </w:r>
      <w:r w:rsidRPr="007C2720">
        <w:rPr>
          <w:rFonts w:eastAsia="TimesNewRomanPSMT"/>
          <w:bCs/>
        </w:rPr>
        <w:t>моуправления в Российской Федерации»</w:t>
      </w:r>
      <w:r>
        <w:rPr>
          <w:rFonts w:eastAsia="TimesNewRomanPSMT"/>
          <w:bCs/>
        </w:rPr>
        <w:t xml:space="preserve">. </w:t>
      </w:r>
      <w:r w:rsidRPr="007C2720">
        <w:rPr>
          <w:rFonts w:eastAsia="TimesNewRomanPSMT"/>
          <w:bCs/>
        </w:rPr>
        <w:t>Расчетные показатели минимально доп</w:t>
      </w:r>
      <w:r w:rsidRPr="007C2720">
        <w:rPr>
          <w:rFonts w:eastAsia="TimesNewRomanPSMT"/>
          <w:bCs/>
        </w:rPr>
        <w:t>у</w:t>
      </w:r>
      <w:r w:rsidRPr="007C2720">
        <w:rPr>
          <w:rFonts w:eastAsia="TimesNewRomanPSMT"/>
          <w:bCs/>
        </w:rPr>
        <w:t>стимого уровня обеспеченности объектами местного значения представлены в таблице 1.</w:t>
      </w:r>
      <w:r w:rsidR="009E68B4">
        <w:rPr>
          <w:rFonts w:eastAsia="TimesNewRomanPSMT"/>
          <w:bCs/>
        </w:rPr>
        <w:t>8</w:t>
      </w:r>
      <w:r w:rsidRPr="007C2720">
        <w:rPr>
          <w:rFonts w:eastAsia="TimesNewRomanPSMT"/>
          <w:bCs/>
        </w:rPr>
        <w:t>.1.</w:t>
      </w:r>
    </w:p>
    <w:p w:rsidR="009E68B4" w:rsidRPr="009E68B4" w:rsidRDefault="009E68B4" w:rsidP="009E68B4">
      <w:pPr>
        <w:spacing w:after="200" w:line="276" w:lineRule="auto"/>
        <w:jc w:val="right"/>
        <w:rPr>
          <w:rFonts w:eastAsia="TimesNewRomanPSMT"/>
          <w:bCs/>
        </w:rPr>
      </w:pPr>
      <w:r w:rsidRPr="009E68B4">
        <w:rPr>
          <w:rFonts w:eastAsia="TimesNewRomanPSMT"/>
          <w:bCs/>
        </w:rPr>
        <w:t>Таблица 1.</w:t>
      </w:r>
      <w:r>
        <w:rPr>
          <w:rFonts w:eastAsia="TimesNewRomanPSMT"/>
          <w:bCs/>
        </w:rPr>
        <w:t>8</w:t>
      </w:r>
      <w:r w:rsidRPr="009E68B4">
        <w:rPr>
          <w:rFonts w:eastAsia="TimesNewRomanPSMT"/>
          <w:bCs/>
        </w:rPr>
        <w:t>.1.</w:t>
      </w:r>
    </w:p>
    <w:tbl>
      <w:tblPr>
        <w:tblW w:w="9640" w:type="dxa"/>
        <w:tblInd w:w="-34"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432"/>
        <w:gridCol w:w="2545"/>
        <w:gridCol w:w="3828"/>
        <w:gridCol w:w="2835"/>
      </w:tblGrid>
      <w:tr w:rsidR="009E68B4" w:rsidRPr="009E68B4" w:rsidTr="00C56D1A">
        <w:trPr>
          <w:trHeight w:val="20"/>
        </w:trPr>
        <w:tc>
          <w:tcPr>
            <w:tcW w:w="432" w:type="dxa"/>
            <w:shd w:val="clear" w:color="auto" w:fill="FFFFFF" w:themeFill="background1"/>
            <w:vAlign w:val="center"/>
          </w:tcPr>
          <w:p w:rsidR="009E68B4" w:rsidRPr="009E68B4" w:rsidRDefault="009E68B4" w:rsidP="009E68B4">
            <w:pPr>
              <w:jc w:val="center"/>
              <w:rPr>
                <w:b/>
                <w:spacing w:val="-6"/>
                <w:sz w:val="22"/>
                <w:szCs w:val="22"/>
              </w:rPr>
            </w:pPr>
            <w:r w:rsidRPr="009E68B4">
              <w:rPr>
                <w:b/>
                <w:spacing w:val="-6"/>
                <w:sz w:val="22"/>
                <w:szCs w:val="22"/>
              </w:rPr>
              <w:t>№</w:t>
            </w:r>
          </w:p>
        </w:tc>
        <w:tc>
          <w:tcPr>
            <w:tcW w:w="2545" w:type="dxa"/>
            <w:shd w:val="clear" w:color="auto" w:fill="FFFFFF" w:themeFill="background1"/>
            <w:vAlign w:val="center"/>
          </w:tcPr>
          <w:p w:rsidR="009E68B4" w:rsidRPr="009E68B4" w:rsidRDefault="009E68B4" w:rsidP="009E68B4">
            <w:pPr>
              <w:rPr>
                <w:b/>
                <w:spacing w:val="-6"/>
                <w:sz w:val="22"/>
                <w:szCs w:val="22"/>
              </w:rPr>
            </w:pPr>
            <w:r w:rsidRPr="009E68B4">
              <w:rPr>
                <w:b/>
                <w:spacing w:val="-6"/>
                <w:sz w:val="22"/>
                <w:szCs w:val="22"/>
              </w:rPr>
              <w:t>Наименование объекта</w:t>
            </w:r>
          </w:p>
        </w:tc>
        <w:tc>
          <w:tcPr>
            <w:tcW w:w="3828" w:type="dxa"/>
            <w:shd w:val="clear" w:color="auto" w:fill="FFFFFF" w:themeFill="background1"/>
            <w:vAlign w:val="center"/>
          </w:tcPr>
          <w:p w:rsidR="009E68B4" w:rsidRPr="009E68B4" w:rsidRDefault="009E68B4" w:rsidP="009E68B4">
            <w:pPr>
              <w:jc w:val="center"/>
              <w:rPr>
                <w:b/>
                <w:spacing w:val="-6"/>
                <w:sz w:val="22"/>
                <w:szCs w:val="22"/>
              </w:rPr>
            </w:pPr>
            <w:r w:rsidRPr="009E68B4">
              <w:rPr>
                <w:b/>
                <w:spacing w:val="-6"/>
                <w:sz w:val="22"/>
                <w:szCs w:val="22"/>
              </w:rPr>
              <w:t>Минимально допустимый</w:t>
            </w:r>
          </w:p>
          <w:p w:rsidR="009E68B4" w:rsidRPr="009E68B4" w:rsidRDefault="009E68B4" w:rsidP="009E68B4">
            <w:pPr>
              <w:jc w:val="center"/>
              <w:rPr>
                <w:b/>
                <w:spacing w:val="-6"/>
                <w:sz w:val="22"/>
                <w:szCs w:val="22"/>
              </w:rPr>
            </w:pPr>
            <w:r w:rsidRPr="009E68B4">
              <w:rPr>
                <w:b/>
                <w:spacing w:val="-6"/>
                <w:sz w:val="22"/>
                <w:szCs w:val="22"/>
              </w:rPr>
              <w:t>уровень обеспеченности</w:t>
            </w:r>
          </w:p>
        </w:tc>
        <w:tc>
          <w:tcPr>
            <w:tcW w:w="2835" w:type="dxa"/>
            <w:shd w:val="clear" w:color="auto" w:fill="FFFFFF" w:themeFill="background1"/>
            <w:vAlign w:val="center"/>
          </w:tcPr>
          <w:p w:rsidR="009E68B4" w:rsidRPr="009E68B4" w:rsidRDefault="009E68B4" w:rsidP="009E68B4">
            <w:pPr>
              <w:jc w:val="center"/>
              <w:rPr>
                <w:b/>
                <w:spacing w:val="-6"/>
                <w:sz w:val="22"/>
                <w:szCs w:val="22"/>
              </w:rPr>
            </w:pPr>
            <w:r w:rsidRPr="009E68B4">
              <w:rPr>
                <w:b/>
                <w:spacing w:val="-6"/>
                <w:sz w:val="22"/>
                <w:szCs w:val="22"/>
              </w:rPr>
              <w:t>Максимально допустимый уровень территориальной доступности</w:t>
            </w:r>
          </w:p>
        </w:tc>
      </w:tr>
      <w:tr w:rsidR="009E68B4" w:rsidRPr="009E68B4" w:rsidTr="00C56D1A">
        <w:trPr>
          <w:trHeight w:val="20"/>
        </w:trPr>
        <w:tc>
          <w:tcPr>
            <w:tcW w:w="432" w:type="dxa"/>
            <w:vMerge w:val="restart"/>
            <w:vAlign w:val="center"/>
          </w:tcPr>
          <w:p w:rsidR="009E68B4" w:rsidRPr="009E68B4" w:rsidRDefault="009E68B4" w:rsidP="009E68B4">
            <w:pPr>
              <w:jc w:val="center"/>
              <w:rPr>
                <w:b/>
                <w:spacing w:val="-6"/>
                <w:sz w:val="22"/>
                <w:szCs w:val="22"/>
              </w:rPr>
            </w:pPr>
            <w:r w:rsidRPr="009E68B4">
              <w:rPr>
                <w:b/>
                <w:spacing w:val="-6"/>
                <w:sz w:val="22"/>
                <w:szCs w:val="22"/>
              </w:rPr>
              <w:t>1</w:t>
            </w:r>
          </w:p>
        </w:tc>
        <w:tc>
          <w:tcPr>
            <w:tcW w:w="2545" w:type="dxa"/>
            <w:vMerge w:val="restart"/>
            <w:vAlign w:val="center"/>
          </w:tcPr>
          <w:p w:rsidR="009E68B4" w:rsidRPr="009E68B4" w:rsidRDefault="009E68B4" w:rsidP="009E68B4">
            <w:pPr>
              <w:widowControl w:val="0"/>
              <w:rPr>
                <w:rFonts w:eastAsia="Calibri"/>
                <w:sz w:val="22"/>
                <w:szCs w:val="22"/>
                <w:lang w:eastAsia="en-US"/>
              </w:rPr>
            </w:pPr>
            <w:r w:rsidRPr="009E68B4">
              <w:rPr>
                <w:sz w:val="22"/>
                <w:szCs w:val="22"/>
              </w:rPr>
              <w:t>Площадки для устано</w:t>
            </w:r>
            <w:r w:rsidRPr="009E68B4">
              <w:rPr>
                <w:sz w:val="22"/>
                <w:szCs w:val="22"/>
              </w:rPr>
              <w:t>в</w:t>
            </w:r>
            <w:r w:rsidRPr="009E68B4">
              <w:rPr>
                <w:sz w:val="22"/>
                <w:szCs w:val="22"/>
              </w:rPr>
              <w:t>ки контейнеров для сб</w:t>
            </w:r>
            <w:r w:rsidRPr="009E68B4">
              <w:rPr>
                <w:sz w:val="22"/>
                <w:szCs w:val="22"/>
              </w:rPr>
              <w:t>о</w:t>
            </w:r>
            <w:r w:rsidRPr="009E68B4">
              <w:rPr>
                <w:sz w:val="22"/>
                <w:szCs w:val="22"/>
              </w:rPr>
              <w:t>ра, в том числе раздел</w:t>
            </w:r>
            <w:r w:rsidRPr="009E68B4">
              <w:rPr>
                <w:sz w:val="22"/>
                <w:szCs w:val="22"/>
              </w:rPr>
              <w:t>ь</w:t>
            </w:r>
            <w:r w:rsidRPr="009E68B4">
              <w:rPr>
                <w:sz w:val="22"/>
                <w:szCs w:val="22"/>
              </w:rPr>
              <w:t>ного, твердых комм</w:t>
            </w:r>
            <w:r w:rsidRPr="009E68B4">
              <w:rPr>
                <w:sz w:val="22"/>
                <w:szCs w:val="22"/>
              </w:rPr>
              <w:t>у</w:t>
            </w:r>
            <w:r w:rsidRPr="009E68B4">
              <w:rPr>
                <w:sz w:val="22"/>
                <w:szCs w:val="22"/>
              </w:rPr>
              <w:t>нальных отходов</w:t>
            </w:r>
          </w:p>
        </w:tc>
        <w:tc>
          <w:tcPr>
            <w:tcW w:w="3828" w:type="dxa"/>
            <w:vAlign w:val="center"/>
          </w:tcPr>
          <w:p w:rsidR="009E68B4" w:rsidRPr="009E68B4" w:rsidRDefault="009E68B4" w:rsidP="00C0247B">
            <w:pPr>
              <w:jc w:val="center"/>
              <w:rPr>
                <w:spacing w:val="-6"/>
                <w:sz w:val="22"/>
                <w:szCs w:val="22"/>
              </w:rPr>
            </w:pPr>
            <w:r w:rsidRPr="009E68B4">
              <w:rPr>
                <w:spacing w:val="-6"/>
                <w:sz w:val="22"/>
                <w:szCs w:val="22"/>
              </w:rPr>
              <w:t>количество площадок для установки контейнеров в населенных пунктах определяется исходя из численности населения, объёма образован</w:t>
            </w:r>
            <w:r w:rsidR="00C0247B">
              <w:rPr>
                <w:spacing w:val="-6"/>
                <w:sz w:val="22"/>
                <w:szCs w:val="22"/>
              </w:rPr>
              <w:t>ия отходов</w:t>
            </w:r>
            <w:r w:rsidRPr="009E68B4">
              <w:rPr>
                <w:spacing w:val="-6"/>
                <w:sz w:val="22"/>
                <w:szCs w:val="22"/>
              </w:rPr>
              <w:t xml:space="preserve">, и необходимого для населенного пункта числа контейнеров для сбора мусора </w:t>
            </w:r>
            <w:r w:rsidRPr="009E68B4">
              <w:rPr>
                <w:spacing w:val="-6"/>
                <w:sz w:val="22"/>
                <w:szCs w:val="22"/>
                <w:vertAlign w:val="superscript"/>
              </w:rPr>
              <w:t>[</w:t>
            </w:r>
            <w:r w:rsidR="00C0247B" w:rsidRPr="00C0247B">
              <w:rPr>
                <w:spacing w:val="-6"/>
                <w:sz w:val="22"/>
                <w:szCs w:val="22"/>
                <w:vertAlign w:val="superscript"/>
              </w:rPr>
              <w:t>1</w:t>
            </w:r>
            <w:r w:rsidRPr="009E68B4">
              <w:rPr>
                <w:spacing w:val="-6"/>
                <w:sz w:val="22"/>
                <w:szCs w:val="22"/>
                <w:vertAlign w:val="superscript"/>
              </w:rPr>
              <w:t>]</w:t>
            </w:r>
          </w:p>
        </w:tc>
        <w:tc>
          <w:tcPr>
            <w:tcW w:w="2835" w:type="dxa"/>
            <w:vMerge w:val="restart"/>
            <w:vAlign w:val="center"/>
          </w:tcPr>
          <w:p w:rsidR="009E68B4" w:rsidRPr="009E68B4" w:rsidRDefault="009E68B4" w:rsidP="009E68B4">
            <w:pPr>
              <w:widowControl w:val="0"/>
              <w:jc w:val="center"/>
              <w:rPr>
                <w:sz w:val="22"/>
                <w:szCs w:val="22"/>
              </w:rPr>
            </w:pPr>
            <w:r w:rsidRPr="009E68B4">
              <w:rPr>
                <w:rFonts w:eastAsia="Calibri"/>
                <w:sz w:val="22"/>
                <w:szCs w:val="22"/>
                <w:lang w:eastAsia="en-US"/>
              </w:rPr>
              <w:t>пешеходная доступность</w:t>
            </w:r>
            <w:r w:rsidRPr="009E68B4">
              <w:rPr>
                <w:sz w:val="22"/>
                <w:szCs w:val="22"/>
              </w:rPr>
              <w:t xml:space="preserve"> 100</w:t>
            </w:r>
            <w:r w:rsidRPr="009E68B4">
              <w:rPr>
                <w:rFonts w:eastAsia="Calibri"/>
                <w:sz w:val="22"/>
                <w:szCs w:val="22"/>
                <w:lang w:eastAsia="en-US"/>
              </w:rPr>
              <w:t xml:space="preserve"> м</w:t>
            </w:r>
          </w:p>
        </w:tc>
      </w:tr>
      <w:tr w:rsidR="009E68B4" w:rsidRPr="009E68B4" w:rsidTr="00C56D1A">
        <w:trPr>
          <w:trHeight w:val="20"/>
        </w:trPr>
        <w:tc>
          <w:tcPr>
            <w:tcW w:w="432" w:type="dxa"/>
            <w:vMerge/>
            <w:tcBorders>
              <w:bottom w:val="single" w:sz="2" w:space="0" w:color="595959" w:themeColor="text1" w:themeTint="A6"/>
            </w:tcBorders>
            <w:vAlign w:val="center"/>
          </w:tcPr>
          <w:p w:rsidR="009E68B4" w:rsidRPr="009E68B4" w:rsidRDefault="009E68B4" w:rsidP="009E68B4">
            <w:pPr>
              <w:jc w:val="center"/>
              <w:rPr>
                <w:b/>
                <w:spacing w:val="-6"/>
                <w:sz w:val="22"/>
                <w:szCs w:val="22"/>
              </w:rPr>
            </w:pPr>
          </w:p>
        </w:tc>
        <w:tc>
          <w:tcPr>
            <w:tcW w:w="2545" w:type="dxa"/>
            <w:vMerge/>
            <w:tcBorders>
              <w:bottom w:val="single" w:sz="2" w:space="0" w:color="595959" w:themeColor="text1" w:themeTint="A6"/>
            </w:tcBorders>
            <w:vAlign w:val="center"/>
          </w:tcPr>
          <w:p w:rsidR="009E68B4" w:rsidRPr="009E68B4" w:rsidRDefault="009E68B4" w:rsidP="009E68B4">
            <w:pPr>
              <w:tabs>
                <w:tab w:val="left" w:pos="6780"/>
              </w:tabs>
              <w:contextualSpacing/>
              <w:rPr>
                <w:spacing w:val="-6"/>
                <w:sz w:val="22"/>
                <w:szCs w:val="22"/>
              </w:rPr>
            </w:pPr>
          </w:p>
        </w:tc>
        <w:tc>
          <w:tcPr>
            <w:tcW w:w="3828" w:type="dxa"/>
            <w:tcBorders>
              <w:bottom w:val="single" w:sz="2" w:space="0" w:color="595959" w:themeColor="text1" w:themeTint="A6"/>
            </w:tcBorders>
            <w:vAlign w:val="center"/>
          </w:tcPr>
          <w:p w:rsidR="009E68B4" w:rsidRPr="009E68B4" w:rsidRDefault="009E68B4" w:rsidP="009E68B4">
            <w:pPr>
              <w:jc w:val="center"/>
              <w:rPr>
                <w:spacing w:val="-6"/>
                <w:sz w:val="22"/>
                <w:szCs w:val="22"/>
              </w:rPr>
            </w:pPr>
            <w:r w:rsidRPr="009E68B4">
              <w:rPr>
                <w:spacing w:val="-6"/>
                <w:sz w:val="22"/>
                <w:szCs w:val="22"/>
              </w:rPr>
              <w:t>размер площадок должен быть рассч</w:t>
            </w:r>
            <w:r w:rsidRPr="009E68B4">
              <w:rPr>
                <w:spacing w:val="-6"/>
                <w:sz w:val="22"/>
                <w:szCs w:val="22"/>
              </w:rPr>
              <w:t>и</w:t>
            </w:r>
            <w:r w:rsidRPr="009E68B4">
              <w:rPr>
                <w:spacing w:val="-6"/>
                <w:sz w:val="22"/>
                <w:szCs w:val="22"/>
              </w:rPr>
              <w:t>тан на установку необходимого числа, но не более 5 контейнеров</w:t>
            </w:r>
          </w:p>
        </w:tc>
        <w:tc>
          <w:tcPr>
            <w:tcW w:w="2835" w:type="dxa"/>
            <w:vMerge/>
            <w:tcBorders>
              <w:bottom w:val="single" w:sz="2" w:space="0" w:color="595959" w:themeColor="text1" w:themeTint="A6"/>
            </w:tcBorders>
            <w:vAlign w:val="center"/>
          </w:tcPr>
          <w:p w:rsidR="009E68B4" w:rsidRPr="009E68B4" w:rsidRDefault="009E68B4" w:rsidP="009E68B4">
            <w:pPr>
              <w:jc w:val="center"/>
              <w:rPr>
                <w:spacing w:val="-6"/>
                <w:sz w:val="22"/>
                <w:szCs w:val="22"/>
              </w:rPr>
            </w:pPr>
          </w:p>
        </w:tc>
      </w:tr>
    </w:tbl>
    <w:p w:rsidR="009E68B4" w:rsidRDefault="009E68B4" w:rsidP="009E68B4">
      <w:pPr>
        <w:spacing w:after="200" w:line="276" w:lineRule="auto"/>
        <w:rPr>
          <w:rFonts w:eastAsia="TimesNewRomanPSMT"/>
          <w:bCs/>
        </w:rPr>
      </w:pPr>
    </w:p>
    <w:p w:rsidR="009E68B4" w:rsidRPr="009E68B4" w:rsidRDefault="009E68B4" w:rsidP="009E68B4">
      <w:pPr>
        <w:autoSpaceDE w:val="0"/>
        <w:spacing w:line="276" w:lineRule="auto"/>
        <w:ind w:firstLine="851"/>
        <w:jc w:val="both"/>
        <w:rPr>
          <w:rFonts w:eastAsia="TimesNewRomanPSMT"/>
          <w:sz w:val="22"/>
          <w:szCs w:val="22"/>
        </w:rPr>
      </w:pPr>
      <w:r w:rsidRPr="009E68B4">
        <w:rPr>
          <w:rFonts w:eastAsia="TimesNewRomanPSMT"/>
          <w:sz w:val="22"/>
          <w:szCs w:val="22"/>
        </w:rPr>
        <w:t>Примечания:</w:t>
      </w:r>
    </w:p>
    <w:p w:rsidR="009E68B4" w:rsidRPr="009E68B4" w:rsidRDefault="00C0247B" w:rsidP="009E68B4">
      <w:pPr>
        <w:autoSpaceDE w:val="0"/>
        <w:spacing w:line="276" w:lineRule="auto"/>
        <w:ind w:firstLine="851"/>
        <w:jc w:val="both"/>
        <w:rPr>
          <w:rFonts w:eastAsia="TimesNewRomanPSMT"/>
          <w:sz w:val="22"/>
          <w:szCs w:val="22"/>
        </w:rPr>
      </w:pPr>
      <w:r>
        <w:rPr>
          <w:rFonts w:eastAsia="TimesNewRomanPSMT"/>
          <w:sz w:val="22"/>
          <w:szCs w:val="22"/>
        </w:rPr>
        <w:t>1</w:t>
      </w:r>
      <w:r w:rsidR="009E68B4" w:rsidRPr="009E68B4">
        <w:rPr>
          <w:rFonts w:eastAsia="TimesNewRomanPSMT"/>
          <w:sz w:val="22"/>
          <w:szCs w:val="22"/>
        </w:rPr>
        <w:t>. Для определения числа устанавливаемых контейнеров (мусоросборников) следует и</w:t>
      </w:r>
      <w:r w:rsidR="009E68B4" w:rsidRPr="009E68B4">
        <w:rPr>
          <w:rFonts w:eastAsia="TimesNewRomanPSMT"/>
          <w:sz w:val="22"/>
          <w:szCs w:val="22"/>
        </w:rPr>
        <w:t>с</w:t>
      </w:r>
      <w:r w:rsidR="009E68B4" w:rsidRPr="009E68B4">
        <w:rPr>
          <w:rFonts w:eastAsia="TimesNewRomanPSMT"/>
          <w:sz w:val="22"/>
          <w:szCs w:val="22"/>
        </w:rPr>
        <w:t>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w:t>
      </w:r>
      <w:r w:rsidR="009E68B4" w:rsidRPr="009E68B4">
        <w:rPr>
          <w:rFonts w:eastAsia="TimesNewRomanPSMT"/>
          <w:sz w:val="22"/>
          <w:szCs w:val="22"/>
        </w:rPr>
        <w:t>е</w:t>
      </w:r>
      <w:r w:rsidR="009E68B4" w:rsidRPr="009E68B4">
        <w:rPr>
          <w:rFonts w:eastAsia="TimesNewRomanPSMT"/>
          <w:sz w:val="22"/>
          <w:szCs w:val="22"/>
        </w:rPr>
        <w:t>скому накоплению отходов в периоды наибольшего их образования. Необходимое число конте</w:t>
      </w:r>
      <w:r w:rsidR="009E68B4" w:rsidRPr="009E68B4">
        <w:rPr>
          <w:rFonts w:eastAsia="TimesNewRomanPSMT"/>
          <w:sz w:val="22"/>
          <w:szCs w:val="22"/>
        </w:rPr>
        <w:t>й</w:t>
      </w:r>
      <w:r w:rsidR="009E68B4" w:rsidRPr="009E68B4">
        <w:rPr>
          <w:rFonts w:eastAsia="TimesNewRomanPSMT"/>
          <w:sz w:val="22"/>
          <w:szCs w:val="22"/>
        </w:rPr>
        <w:t xml:space="preserve">неров рассчитывается по формуле: </w:t>
      </w:r>
    </w:p>
    <w:p w:rsidR="009E68B4" w:rsidRPr="009E68B4" w:rsidRDefault="009E68B4" w:rsidP="009E68B4">
      <w:pPr>
        <w:autoSpaceDE w:val="0"/>
        <w:spacing w:line="276" w:lineRule="auto"/>
        <w:ind w:firstLine="851"/>
        <w:jc w:val="both"/>
        <w:rPr>
          <w:rFonts w:eastAsia="TimesNewRomanPSMT"/>
          <w:sz w:val="22"/>
          <w:szCs w:val="22"/>
        </w:rPr>
      </w:pPr>
      <w:proofErr w:type="spellStart"/>
      <w:r w:rsidRPr="009E68B4">
        <w:rPr>
          <w:rFonts w:eastAsia="TimesNewRomanPSMT"/>
          <w:sz w:val="22"/>
          <w:szCs w:val="22"/>
        </w:rPr>
        <w:t>Бконт</w:t>
      </w:r>
      <w:proofErr w:type="spellEnd"/>
      <w:r w:rsidRPr="009E68B4">
        <w:rPr>
          <w:rFonts w:eastAsia="TimesNewRomanPSMT"/>
          <w:sz w:val="22"/>
          <w:szCs w:val="22"/>
        </w:rPr>
        <w:t xml:space="preserve"> = </w:t>
      </w:r>
      <w:proofErr w:type="spellStart"/>
      <w:r w:rsidRPr="009E68B4">
        <w:rPr>
          <w:rFonts w:eastAsia="TimesNewRomanPSMT"/>
          <w:sz w:val="22"/>
          <w:szCs w:val="22"/>
        </w:rPr>
        <w:t>Пгод</w:t>
      </w:r>
      <w:proofErr w:type="spellEnd"/>
      <w:r w:rsidRPr="009E68B4">
        <w:rPr>
          <w:rFonts w:eastAsia="TimesNewRomanPSMT"/>
          <w:sz w:val="22"/>
          <w:szCs w:val="22"/>
        </w:rPr>
        <w:t xml:space="preserve"> × t</w:t>
      </w:r>
      <w:proofErr w:type="gramStart"/>
      <w:r w:rsidRPr="009E68B4">
        <w:rPr>
          <w:rFonts w:eastAsia="TimesNewRomanPSMT"/>
          <w:sz w:val="22"/>
          <w:szCs w:val="22"/>
        </w:rPr>
        <w:t xml:space="preserve"> × К</w:t>
      </w:r>
      <w:proofErr w:type="gramEnd"/>
      <w:r w:rsidRPr="009E68B4">
        <w:rPr>
          <w:rFonts w:eastAsia="TimesNewRomanPSMT"/>
          <w:sz w:val="22"/>
          <w:szCs w:val="22"/>
        </w:rPr>
        <w:t xml:space="preserve"> / (365 × V), где</w:t>
      </w:r>
    </w:p>
    <w:p w:rsidR="009E68B4" w:rsidRPr="009E68B4" w:rsidRDefault="009E68B4" w:rsidP="009E68B4">
      <w:pPr>
        <w:autoSpaceDE w:val="0"/>
        <w:spacing w:line="276" w:lineRule="auto"/>
        <w:ind w:firstLine="851"/>
        <w:jc w:val="both"/>
        <w:rPr>
          <w:rFonts w:eastAsia="TimesNewRomanPSMT"/>
          <w:sz w:val="22"/>
          <w:szCs w:val="22"/>
        </w:rPr>
      </w:pPr>
      <w:proofErr w:type="spellStart"/>
      <w:r w:rsidRPr="009E68B4">
        <w:rPr>
          <w:rFonts w:eastAsia="TimesNewRomanPSMT"/>
          <w:sz w:val="22"/>
          <w:szCs w:val="22"/>
        </w:rPr>
        <w:t>Пгод</w:t>
      </w:r>
      <w:proofErr w:type="spellEnd"/>
      <w:r w:rsidRPr="009E68B4">
        <w:rPr>
          <w:rFonts w:eastAsia="TimesNewRomanPSMT"/>
          <w:sz w:val="22"/>
          <w:szCs w:val="22"/>
        </w:rPr>
        <w:t xml:space="preserve"> – годовое накопление твердых коммунальных отходов, куб. м; </w:t>
      </w:r>
    </w:p>
    <w:p w:rsidR="009E68B4" w:rsidRPr="009E68B4" w:rsidRDefault="009E68B4" w:rsidP="009E68B4">
      <w:pPr>
        <w:autoSpaceDE w:val="0"/>
        <w:spacing w:line="276" w:lineRule="auto"/>
        <w:ind w:firstLine="851"/>
        <w:jc w:val="both"/>
        <w:rPr>
          <w:rFonts w:eastAsia="TimesNewRomanPSMT"/>
          <w:sz w:val="22"/>
          <w:szCs w:val="22"/>
        </w:rPr>
      </w:pPr>
      <w:r w:rsidRPr="009E68B4">
        <w:rPr>
          <w:rFonts w:eastAsia="TimesNewRomanPSMT"/>
          <w:sz w:val="22"/>
          <w:szCs w:val="22"/>
        </w:rPr>
        <w:t xml:space="preserve">t   – периодичность удаления отходов в сутки; </w:t>
      </w:r>
    </w:p>
    <w:p w:rsidR="009E68B4" w:rsidRPr="009E68B4" w:rsidRDefault="009E68B4" w:rsidP="009E68B4">
      <w:pPr>
        <w:autoSpaceDE w:val="0"/>
        <w:spacing w:line="276" w:lineRule="auto"/>
        <w:ind w:firstLine="851"/>
        <w:jc w:val="both"/>
        <w:rPr>
          <w:rFonts w:eastAsia="TimesNewRomanPSMT"/>
          <w:sz w:val="22"/>
          <w:szCs w:val="22"/>
        </w:rPr>
      </w:pPr>
      <w:proofErr w:type="gramStart"/>
      <w:r w:rsidRPr="009E68B4">
        <w:rPr>
          <w:rFonts w:eastAsia="TimesNewRomanPSMT"/>
          <w:sz w:val="22"/>
          <w:szCs w:val="22"/>
        </w:rPr>
        <w:t xml:space="preserve">К – коэффициент неравномерности отходов, равный 1,25; </w:t>
      </w:r>
      <w:proofErr w:type="gramEnd"/>
    </w:p>
    <w:p w:rsidR="009E68B4" w:rsidRPr="009E68B4" w:rsidRDefault="009E68B4" w:rsidP="009E68B4">
      <w:pPr>
        <w:autoSpaceDE w:val="0"/>
        <w:spacing w:line="276" w:lineRule="auto"/>
        <w:ind w:firstLine="851"/>
        <w:jc w:val="both"/>
        <w:rPr>
          <w:rFonts w:eastAsia="TimesNewRomanPSMT"/>
          <w:sz w:val="22"/>
          <w:szCs w:val="22"/>
        </w:rPr>
      </w:pPr>
      <w:r w:rsidRPr="009E68B4">
        <w:rPr>
          <w:rFonts w:eastAsia="TimesNewRomanPSMT"/>
          <w:sz w:val="22"/>
          <w:szCs w:val="22"/>
        </w:rPr>
        <w:t>V – вместимость контейнера.</w:t>
      </w:r>
    </w:p>
    <w:p w:rsidR="00CE286E" w:rsidRPr="009E68B4" w:rsidRDefault="009E68B4">
      <w:pPr>
        <w:spacing w:after="200" w:line="276" w:lineRule="auto"/>
        <w:rPr>
          <w:rFonts w:eastAsia="TimesNewRomanPSMT"/>
          <w:bCs/>
        </w:rPr>
      </w:pPr>
      <w:r>
        <w:rPr>
          <w:rFonts w:eastAsia="TimesNewRomanPSMT"/>
          <w:bCs/>
        </w:rPr>
        <w:br w:type="page"/>
      </w:r>
    </w:p>
    <w:p w:rsidR="00626914" w:rsidRDefault="00626914" w:rsidP="00626914">
      <w:pPr>
        <w:pBdr>
          <w:bottom w:val="single" w:sz="12" w:space="1" w:color="244061" w:themeColor="accent1" w:themeShade="80"/>
        </w:pBdr>
        <w:shd w:val="clear" w:color="auto" w:fill="F2F2F2" w:themeFill="background1" w:themeFillShade="F2"/>
        <w:jc w:val="both"/>
        <w:rPr>
          <w:b/>
          <w:szCs w:val="28"/>
        </w:rPr>
      </w:pPr>
      <w:r>
        <w:rPr>
          <w:b/>
          <w:szCs w:val="28"/>
        </w:rPr>
        <w:lastRenderedPageBreak/>
        <w:t xml:space="preserve">2.   МАТЕРИАЛЫ ПО ОБОСНОВАНИЮ РАСЧЕТНЫХ ПОКАЗАТЕЛЕЙ, </w:t>
      </w:r>
    </w:p>
    <w:p w:rsidR="00626914" w:rsidRDefault="00626914" w:rsidP="00626914">
      <w:pPr>
        <w:pBdr>
          <w:bottom w:val="single" w:sz="12" w:space="1" w:color="244061" w:themeColor="accent1" w:themeShade="80"/>
        </w:pBdr>
        <w:shd w:val="clear" w:color="auto" w:fill="F2F2F2" w:themeFill="background1" w:themeFillShade="F2"/>
        <w:jc w:val="both"/>
        <w:rPr>
          <w:rFonts w:eastAsia="Calibri"/>
          <w:b/>
          <w:szCs w:val="28"/>
          <w:lang w:eastAsia="en-US"/>
        </w:rPr>
      </w:pPr>
      <w:r>
        <w:rPr>
          <w:b/>
          <w:szCs w:val="28"/>
        </w:rPr>
        <w:t xml:space="preserve">      СОДЕРЖАЩИХСЯ В ОСНОВНОЙ ЧАСТИ</w:t>
      </w:r>
    </w:p>
    <w:p w:rsidR="00626914" w:rsidRDefault="00626914" w:rsidP="00626914">
      <w:pPr>
        <w:widowControl w:val="0"/>
        <w:autoSpaceDE w:val="0"/>
        <w:autoSpaceDN w:val="0"/>
        <w:adjustRightInd w:val="0"/>
        <w:spacing w:before="120"/>
        <w:ind w:firstLine="851"/>
        <w:jc w:val="both"/>
      </w:pPr>
      <w:proofErr w:type="gramStart"/>
      <w:r w:rsidRPr="00064DFF">
        <w:t>Расчетные показатели минимально допустимого уровня обеспеченности объект</w:t>
      </w:r>
      <w:r w:rsidRPr="00064DFF">
        <w:t>а</w:t>
      </w:r>
      <w:r w:rsidRPr="00064DFF">
        <w:t xml:space="preserve">ми </w:t>
      </w:r>
      <w:r>
        <w:t>мест</w:t>
      </w:r>
      <w:r w:rsidRPr="00064DFF">
        <w:t xml:space="preserve">ного значения и показатели максимально допустимого уровня территориальной доступности таких объектов для населения </w:t>
      </w:r>
      <w:r w:rsidR="00FD5FCA">
        <w:t>Завитинского</w:t>
      </w:r>
      <w:r w:rsidR="00BC4A84">
        <w:t xml:space="preserve"> муниципального района</w:t>
      </w:r>
      <w:r w:rsidRPr="00064DFF">
        <w:t xml:space="preserve"> уст</w:t>
      </w:r>
      <w:r w:rsidRPr="00064DFF">
        <w:t>а</w:t>
      </w:r>
      <w:r w:rsidRPr="00064DFF">
        <w:t xml:space="preserve">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BC4A84">
        <w:t>муниципального района</w:t>
      </w:r>
      <w:r w:rsidRPr="00064DFF">
        <w:t xml:space="preserve">, на основании параметров и условий социально-экономического развития </w:t>
      </w:r>
      <w:r w:rsidR="00C650B9">
        <w:t xml:space="preserve">муниципального </w:t>
      </w:r>
      <w:r w:rsidR="008A5648">
        <w:t>образования</w:t>
      </w:r>
      <w:r w:rsidR="00BC4A84">
        <w:t xml:space="preserve"> </w:t>
      </w:r>
      <w:r w:rsidR="008A5648">
        <w:t xml:space="preserve"> и</w:t>
      </w:r>
      <w:r w:rsidR="00C650B9">
        <w:t xml:space="preserve"> </w:t>
      </w:r>
      <w:r w:rsidRPr="00064DFF">
        <w:t>региона</w:t>
      </w:r>
      <w:r w:rsidR="008A5648">
        <w:t xml:space="preserve"> в целом</w:t>
      </w:r>
      <w:r w:rsidRPr="00064DFF">
        <w:t>, социальных, демографических, природно-экологических</w:t>
      </w:r>
      <w:r w:rsidR="008A5648">
        <w:t>, историко-культурных</w:t>
      </w:r>
      <w:proofErr w:type="gramEnd"/>
      <w:r w:rsidRPr="00064DFF">
        <w:t xml:space="preserve"> и иных условий разв</w:t>
      </w:r>
      <w:r w:rsidRPr="00064DFF">
        <w:t>и</w:t>
      </w:r>
      <w:r w:rsidRPr="00064DFF">
        <w:t>тия</w:t>
      </w:r>
      <w:r w:rsidR="00C650B9">
        <w:t xml:space="preserve"> территории</w:t>
      </w:r>
      <w:r w:rsidRPr="00064DFF">
        <w:t xml:space="preserve">, </w:t>
      </w:r>
      <w:r>
        <w:t>условий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rsidR="00C650B9">
        <w:t>местн</w:t>
      </w:r>
      <w:r w:rsidRPr="00064DFF">
        <w:t>ого значения</w:t>
      </w:r>
      <w:r w:rsidR="00C650B9">
        <w:t xml:space="preserve"> м</w:t>
      </w:r>
      <w:r w:rsidR="00C650B9">
        <w:t>у</w:t>
      </w:r>
      <w:r w:rsidR="00C650B9">
        <w:t xml:space="preserve">ниципального </w:t>
      </w:r>
      <w:r w:rsidR="008A5648">
        <w:t>образования</w:t>
      </w:r>
      <w:r w:rsidRPr="00064DFF">
        <w:t>.</w:t>
      </w:r>
    </w:p>
    <w:p w:rsidR="00626914" w:rsidRPr="00064DFF" w:rsidRDefault="00626914" w:rsidP="00626914">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w:t>
      </w:r>
      <w:r w:rsidR="00C650B9">
        <w:rPr>
          <w:bCs/>
          <w:szCs w:val="28"/>
        </w:rPr>
        <w:t>мест</w:t>
      </w:r>
      <w:r>
        <w:rPr>
          <w:bCs/>
          <w:szCs w:val="28"/>
        </w:rPr>
        <w:t>ного значения</w:t>
      </w:r>
      <w:r w:rsidRPr="00064DFF">
        <w:rPr>
          <w:bCs/>
          <w:szCs w:val="28"/>
        </w:rPr>
        <w:t xml:space="preserve">, </w:t>
      </w:r>
      <w:r w:rsidR="00C650B9">
        <w:rPr>
          <w:bCs/>
          <w:szCs w:val="28"/>
        </w:rPr>
        <w:t>содерж</w:t>
      </w:r>
      <w:r w:rsidR="00C650B9">
        <w:rPr>
          <w:bCs/>
          <w:szCs w:val="28"/>
        </w:rPr>
        <w:t>а</w:t>
      </w:r>
      <w:r w:rsidR="00C650B9">
        <w:rPr>
          <w:bCs/>
          <w:szCs w:val="28"/>
        </w:rPr>
        <w:t>щихся</w:t>
      </w:r>
      <w:r w:rsidRPr="00064DFF">
        <w:rPr>
          <w:bCs/>
          <w:szCs w:val="28"/>
        </w:rPr>
        <w:t xml:space="preserve"> в основной части </w:t>
      </w:r>
      <w:r w:rsidR="00C650B9">
        <w:rPr>
          <w:bCs/>
          <w:szCs w:val="28"/>
        </w:rPr>
        <w:t>мест</w:t>
      </w:r>
      <w:r w:rsidRPr="00064DFF">
        <w:rPr>
          <w:bCs/>
          <w:szCs w:val="28"/>
        </w:rPr>
        <w:t xml:space="preserve">ных нормативов градостроительного проектирования </w:t>
      </w:r>
      <w:r w:rsidR="00FD5FCA">
        <w:t>Зав</w:t>
      </w:r>
      <w:r w:rsidR="00FD5FCA">
        <w:t>и</w:t>
      </w:r>
      <w:r w:rsidR="00FD5FCA">
        <w:t>тинского</w:t>
      </w:r>
      <w:r w:rsidR="00BC4A84">
        <w:t xml:space="preserve"> муниципального района</w:t>
      </w:r>
      <w:r w:rsidR="00C650B9" w:rsidRPr="00C650B9">
        <w:rPr>
          <w:bCs/>
          <w:szCs w:val="28"/>
        </w:rPr>
        <w:t xml:space="preserve"> </w:t>
      </w:r>
      <w:r w:rsidRPr="00064DFF">
        <w:rPr>
          <w:bCs/>
          <w:szCs w:val="28"/>
        </w:rPr>
        <w:t>представлены в Таблице 2.</w:t>
      </w:r>
      <w:r>
        <w:rPr>
          <w:bCs/>
          <w:szCs w:val="28"/>
        </w:rPr>
        <w:t>1</w:t>
      </w:r>
      <w:r w:rsidRPr="00064DFF">
        <w:rPr>
          <w:bCs/>
          <w:szCs w:val="28"/>
        </w:rPr>
        <w:t>.</w:t>
      </w:r>
    </w:p>
    <w:p w:rsidR="00C650B9" w:rsidRPr="00064DFF" w:rsidRDefault="00C650B9" w:rsidP="00C650B9">
      <w:pPr>
        <w:widowControl w:val="0"/>
        <w:autoSpaceDE w:val="0"/>
        <w:autoSpaceDN w:val="0"/>
        <w:adjustRightInd w:val="0"/>
        <w:spacing w:before="120"/>
        <w:ind w:firstLine="851"/>
        <w:jc w:val="right"/>
        <w:rPr>
          <w:bCs/>
          <w:szCs w:val="28"/>
        </w:rPr>
      </w:pPr>
      <w:r w:rsidRPr="00064DFF">
        <w:rPr>
          <w:bCs/>
          <w:szCs w:val="28"/>
        </w:rPr>
        <w:t>Таблица 2.1.</w:t>
      </w:r>
    </w:p>
    <w:tbl>
      <w:tblPr>
        <w:tblW w:w="9498" w:type="dxa"/>
        <w:tblInd w:w="-34" w:type="dxa"/>
        <w:tblBorders>
          <w:top w:val="single" w:sz="2" w:space="0" w:color="404040"/>
          <w:left w:val="single" w:sz="2" w:space="0" w:color="404040"/>
          <w:bottom w:val="single" w:sz="2" w:space="0" w:color="404040"/>
          <w:right w:val="single" w:sz="2" w:space="0" w:color="404040"/>
          <w:insideH w:val="single" w:sz="6" w:space="0" w:color="404040"/>
          <w:insideV w:val="single" w:sz="6" w:space="0" w:color="404040"/>
        </w:tblBorders>
        <w:tblLayout w:type="fixed"/>
        <w:tblLook w:val="04A0" w:firstRow="1" w:lastRow="0" w:firstColumn="1" w:lastColumn="0" w:noHBand="0" w:noVBand="1"/>
      </w:tblPr>
      <w:tblGrid>
        <w:gridCol w:w="710"/>
        <w:gridCol w:w="1842"/>
        <w:gridCol w:w="2299"/>
        <w:gridCol w:w="4647"/>
      </w:tblGrid>
      <w:tr w:rsidR="00C650B9" w:rsidRPr="000B3608" w:rsidTr="00B3637D">
        <w:trPr>
          <w:trHeight w:val="635"/>
        </w:trPr>
        <w:tc>
          <w:tcPr>
            <w:tcW w:w="710" w:type="dxa"/>
            <w:shd w:val="clear" w:color="auto" w:fill="auto"/>
            <w:vAlign w:val="center"/>
          </w:tcPr>
          <w:p w:rsidR="00C650B9" w:rsidRPr="000B3608" w:rsidRDefault="00C650B9" w:rsidP="001C13F5">
            <w:pPr>
              <w:widowControl w:val="0"/>
              <w:autoSpaceDE w:val="0"/>
              <w:autoSpaceDN w:val="0"/>
              <w:adjustRightInd w:val="0"/>
              <w:contextualSpacing/>
              <w:jc w:val="center"/>
              <w:rPr>
                <w:b/>
                <w:sz w:val="22"/>
                <w:szCs w:val="22"/>
              </w:rPr>
            </w:pPr>
            <w:r w:rsidRPr="000B3608">
              <w:rPr>
                <w:b/>
                <w:sz w:val="22"/>
                <w:szCs w:val="22"/>
              </w:rPr>
              <w:t xml:space="preserve">№ </w:t>
            </w:r>
            <w:proofErr w:type="spellStart"/>
            <w:r w:rsidRPr="000B3608">
              <w:rPr>
                <w:b/>
                <w:sz w:val="22"/>
                <w:szCs w:val="22"/>
              </w:rPr>
              <w:t>пп</w:t>
            </w:r>
            <w:proofErr w:type="spellEnd"/>
          </w:p>
        </w:tc>
        <w:tc>
          <w:tcPr>
            <w:tcW w:w="1842" w:type="dxa"/>
            <w:shd w:val="clear" w:color="auto" w:fill="auto"/>
            <w:vAlign w:val="center"/>
          </w:tcPr>
          <w:p w:rsidR="00C650B9" w:rsidRPr="000B3608" w:rsidRDefault="00C650B9" w:rsidP="001C13F5">
            <w:pPr>
              <w:widowControl w:val="0"/>
              <w:autoSpaceDE w:val="0"/>
              <w:autoSpaceDN w:val="0"/>
              <w:adjustRightInd w:val="0"/>
              <w:contextualSpacing/>
              <w:jc w:val="center"/>
              <w:rPr>
                <w:b/>
                <w:sz w:val="22"/>
                <w:szCs w:val="22"/>
              </w:rPr>
            </w:pPr>
            <w:r w:rsidRPr="000B3608">
              <w:rPr>
                <w:b/>
                <w:sz w:val="22"/>
                <w:szCs w:val="22"/>
              </w:rPr>
              <w:t>Наименование объекта</w:t>
            </w:r>
          </w:p>
        </w:tc>
        <w:tc>
          <w:tcPr>
            <w:tcW w:w="2299" w:type="dxa"/>
            <w:shd w:val="clear" w:color="auto" w:fill="auto"/>
            <w:vAlign w:val="center"/>
          </w:tcPr>
          <w:p w:rsidR="00C650B9" w:rsidRPr="000B3608" w:rsidRDefault="00C650B9" w:rsidP="001C13F5">
            <w:pPr>
              <w:widowControl w:val="0"/>
              <w:autoSpaceDE w:val="0"/>
              <w:autoSpaceDN w:val="0"/>
              <w:adjustRightInd w:val="0"/>
              <w:contextualSpacing/>
              <w:jc w:val="center"/>
              <w:rPr>
                <w:b/>
                <w:sz w:val="22"/>
                <w:szCs w:val="22"/>
              </w:rPr>
            </w:pPr>
            <w:r w:rsidRPr="000B3608">
              <w:rPr>
                <w:b/>
                <w:sz w:val="22"/>
                <w:szCs w:val="22"/>
              </w:rPr>
              <w:t xml:space="preserve">Расчетный </w:t>
            </w:r>
          </w:p>
          <w:p w:rsidR="00C650B9" w:rsidRPr="000B3608" w:rsidRDefault="00C650B9" w:rsidP="001C13F5">
            <w:pPr>
              <w:widowControl w:val="0"/>
              <w:autoSpaceDE w:val="0"/>
              <w:autoSpaceDN w:val="0"/>
              <w:adjustRightInd w:val="0"/>
              <w:contextualSpacing/>
              <w:jc w:val="center"/>
              <w:rPr>
                <w:b/>
                <w:sz w:val="22"/>
                <w:szCs w:val="22"/>
              </w:rPr>
            </w:pPr>
            <w:r w:rsidRPr="000B3608">
              <w:rPr>
                <w:b/>
                <w:sz w:val="22"/>
                <w:szCs w:val="22"/>
              </w:rPr>
              <w:t>показатель</w:t>
            </w:r>
          </w:p>
        </w:tc>
        <w:tc>
          <w:tcPr>
            <w:tcW w:w="4647" w:type="dxa"/>
            <w:shd w:val="clear" w:color="auto" w:fill="auto"/>
            <w:vAlign w:val="center"/>
          </w:tcPr>
          <w:p w:rsidR="00C650B9" w:rsidRPr="000B3608" w:rsidRDefault="00C650B9" w:rsidP="001C13F5">
            <w:pPr>
              <w:widowControl w:val="0"/>
              <w:autoSpaceDE w:val="0"/>
              <w:autoSpaceDN w:val="0"/>
              <w:adjustRightInd w:val="0"/>
              <w:contextualSpacing/>
              <w:jc w:val="center"/>
              <w:rPr>
                <w:b/>
                <w:sz w:val="22"/>
                <w:szCs w:val="22"/>
              </w:rPr>
            </w:pPr>
            <w:r w:rsidRPr="000B3608">
              <w:rPr>
                <w:b/>
                <w:sz w:val="22"/>
                <w:szCs w:val="22"/>
              </w:rPr>
              <w:t>Обоснование расчетного показателя</w:t>
            </w:r>
          </w:p>
        </w:tc>
      </w:tr>
      <w:tr w:rsidR="00C650B9" w:rsidRPr="000B3608" w:rsidTr="004B7348">
        <w:trPr>
          <w:trHeight w:val="65"/>
        </w:trPr>
        <w:tc>
          <w:tcPr>
            <w:tcW w:w="710" w:type="dxa"/>
            <w:shd w:val="clear" w:color="auto" w:fill="C4BC96" w:themeFill="background2" w:themeFillShade="BF"/>
            <w:vAlign w:val="center"/>
          </w:tcPr>
          <w:p w:rsidR="00C650B9" w:rsidRPr="000B3608" w:rsidRDefault="00C650B9" w:rsidP="001C13F5">
            <w:pPr>
              <w:widowControl w:val="0"/>
              <w:autoSpaceDE w:val="0"/>
              <w:autoSpaceDN w:val="0"/>
              <w:adjustRightInd w:val="0"/>
              <w:contextualSpacing/>
              <w:jc w:val="center"/>
              <w:rPr>
                <w:b/>
                <w:sz w:val="22"/>
                <w:szCs w:val="22"/>
              </w:rPr>
            </w:pPr>
            <w:r w:rsidRPr="000B3608">
              <w:rPr>
                <w:b/>
                <w:sz w:val="22"/>
                <w:szCs w:val="22"/>
              </w:rPr>
              <w:t>1</w:t>
            </w:r>
          </w:p>
        </w:tc>
        <w:tc>
          <w:tcPr>
            <w:tcW w:w="8788" w:type="dxa"/>
            <w:gridSpan w:val="3"/>
            <w:shd w:val="clear" w:color="auto" w:fill="C4BC96" w:themeFill="background2" w:themeFillShade="BF"/>
          </w:tcPr>
          <w:p w:rsidR="00C650B9" w:rsidRPr="000B3608" w:rsidRDefault="00C650B9" w:rsidP="008A5648">
            <w:pPr>
              <w:widowControl w:val="0"/>
              <w:autoSpaceDE w:val="0"/>
              <w:autoSpaceDN w:val="0"/>
              <w:adjustRightInd w:val="0"/>
              <w:contextualSpacing/>
              <w:jc w:val="center"/>
              <w:rPr>
                <w:b/>
                <w:sz w:val="22"/>
                <w:szCs w:val="22"/>
              </w:rPr>
            </w:pPr>
            <w:r w:rsidRPr="000B3608">
              <w:rPr>
                <w:b/>
                <w:sz w:val="22"/>
                <w:szCs w:val="22"/>
              </w:rPr>
              <w:t xml:space="preserve">Объекты в области </w:t>
            </w:r>
            <w:r w:rsidR="008A5648" w:rsidRPr="000B3608">
              <w:rPr>
                <w:b/>
                <w:sz w:val="22"/>
                <w:szCs w:val="22"/>
              </w:rPr>
              <w:t>автомобильных дорог местного значения</w:t>
            </w:r>
            <w:r w:rsidR="004B1696">
              <w:rPr>
                <w:b/>
                <w:sz w:val="22"/>
                <w:szCs w:val="22"/>
              </w:rPr>
              <w:t>, транспортного обсл</w:t>
            </w:r>
            <w:r w:rsidR="004B1696">
              <w:rPr>
                <w:b/>
                <w:sz w:val="22"/>
                <w:szCs w:val="22"/>
              </w:rPr>
              <w:t>у</w:t>
            </w:r>
            <w:r w:rsidR="004B1696">
              <w:rPr>
                <w:b/>
                <w:sz w:val="22"/>
                <w:szCs w:val="22"/>
              </w:rPr>
              <w:t>живания</w:t>
            </w:r>
          </w:p>
        </w:tc>
      </w:tr>
      <w:tr w:rsidR="00C650B9" w:rsidRPr="000B3608" w:rsidTr="00B3637D">
        <w:trPr>
          <w:trHeight w:val="1422"/>
        </w:trPr>
        <w:tc>
          <w:tcPr>
            <w:tcW w:w="710" w:type="dxa"/>
            <w:shd w:val="clear" w:color="auto" w:fill="auto"/>
          </w:tcPr>
          <w:p w:rsidR="00C650B9" w:rsidRPr="000B3608" w:rsidRDefault="00C650B9" w:rsidP="001C13F5">
            <w:pPr>
              <w:widowControl w:val="0"/>
              <w:autoSpaceDE w:val="0"/>
              <w:autoSpaceDN w:val="0"/>
              <w:adjustRightInd w:val="0"/>
              <w:contextualSpacing/>
              <w:jc w:val="center"/>
              <w:rPr>
                <w:sz w:val="22"/>
                <w:szCs w:val="22"/>
              </w:rPr>
            </w:pPr>
            <w:r w:rsidRPr="000B3608">
              <w:rPr>
                <w:sz w:val="22"/>
                <w:szCs w:val="22"/>
              </w:rPr>
              <w:t>1.1</w:t>
            </w:r>
          </w:p>
        </w:tc>
        <w:tc>
          <w:tcPr>
            <w:tcW w:w="1842" w:type="dxa"/>
            <w:shd w:val="clear" w:color="auto" w:fill="auto"/>
          </w:tcPr>
          <w:p w:rsidR="00067B88" w:rsidRPr="000B3608" w:rsidRDefault="00532276" w:rsidP="007112DF">
            <w:pPr>
              <w:widowControl w:val="0"/>
              <w:autoSpaceDE w:val="0"/>
              <w:autoSpaceDN w:val="0"/>
              <w:adjustRightInd w:val="0"/>
              <w:contextualSpacing/>
              <w:rPr>
                <w:sz w:val="22"/>
                <w:szCs w:val="22"/>
              </w:rPr>
            </w:pPr>
            <w:r w:rsidRPr="00FA49AD">
              <w:rPr>
                <w:color w:val="000000"/>
                <w:sz w:val="22"/>
                <w:szCs w:val="22"/>
              </w:rPr>
              <w:t>Автомобильные дороги местного значения</w:t>
            </w:r>
            <w:r>
              <w:rPr>
                <w:color w:val="000000"/>
                <w:sz w:val="22"/>
                <w:szCs w:val="22"/>
              </w:rPr>
              <w:t xml:space="preserve"> вне границ населе</w:t>
            </w:r>
            <w:r>
              <w:rPr>
                <w:color w:val="000000"/>
                <w:sz w:val="22"/>
                <w:szCs w:val="22"/>
              </w:rPr>
              <w:t>н</w:t>
            </w:r>
            <w:r>
              <w:rPr>
                <w:color w:val="000000"/>
                <w:sz w:val="22"/>
                <w:szCs w:val="22"/>
              </w:rPr>
              <w:t>ных пунктов п</w:t>
            </w:r>
            <w:r>
              <w:rPr>
                <w:color w:val="000000"/>
                <w:sz w:val="22"/>
                <w:szCs w:val="22"/>
              </w:rPr>
              <w:t>о</w:t>
            </w:r>
            <w:r>
              <w:rPr>
                <w:color w:val="000000"/>
                <w:sz w:val="22"/>
                <w:szCs w:val="22"/>
              </w:rPr>
              <w:t>селений в гран</w:t>
            </w:r>
            <w:r>
              <w:rPr>
                <w:color w:val="000000"/>
                <w:sz w:val="22"/>
                <w:szCs w:val="22"/>
              </w:rPr>
              <w:t>и</w:t>
            </w:r>
            <w:r>
              <w:rPr>
                <w:color w:val="000000"/>
                <w:sz w:val="22"/>
                <w:szCs w:val="22"/>
              </w:rPr>
              <w:t>цах муниц</w:t>
            </w:r>
            <w:r>
              <w:rPr>
                <w:color w:val="000000"/>
                <w:sz w:val="22"/>
                <w:szCs w:val="22"/>
              </w:rPr>
              <w:t>и</w:t>
            </w:r>
            <w:r>
              <w:rPr>
                <w:color w:val="000000"/>
                <w:sz w:val="22"/>
                <w:szCs w:val="22"/>
              </w:rPr>
              <w:t>пального района</w:t>
            </w:r>
          </w:p>
        </w:tc>
        <w:tc>
          <w:tcPr>
            <w:tcW w:w="2299" w:type="dxa"/>
            <w:shd w:val="clear" w:color="auto" w:fill="auto"/>
          </w:tcPr>
          <w:p w:rsidR="00067B88" w:rsidRPr="00067B88" w:rsidRDefault="00067B88" w:rsidP="00067B88">
            <w:pPr>
              <w:shd w:val="clear" w:color="auto" w:fill="FFFFFF"/>
              <w:contextualSpacing/>
              <w:rPr>
                <w:sz w:val="22"/>
                <w:szCs w:val="22"/>
              </w:rPr>
            </w:pPr>
            <w:r w:rsidRPr="00067B88">
              <w:rPr>
                <w:sz w:val="22"/>
                <w:szCs w:val="22"/>
              </w:rPr>
              <w:t>уровень обеспече</w:t>
            </w:r>
            <w:r w:rsidRPr="00067B88">
              <w:rPr>
                <w:sz w:val="22"/>
                <w:szCs w:val="22"/>
              </w:rPr>
              <w:t>н</w:t>
            </w:r>
            <w:r w:rsidRPr="00067B88">
              <w:rPr>
                <w:sz w:val="22"/>
                <w:szCs w:val="22"/>
              </w:rPr>
              <w:t xml:space="preserve">ности, </w:t>
            </w:r>
          </w:p>
          <w:p w:rsidR="00C650B9" w:rsidRDefault="00067B88" w:rsidP="00067B88">
            <w:pPr>
              <w:shd w:val="clear" w:color="auto" w:fill="FFFFFF"/>
              <w:contextualSpacing/>
              <w:rPr>
                <w:sz w:val="22"/>
                <w:szCs w:val="22"/>
              </w:rPr>
            </w:pPr>
            <w:r w:rsidRPr="00067B88">
              <w:rPr>
                <w:sz w:val="22"/>
                <w:szCs w:val="22"/>
              </w:rPr>
              <w:t>км</w:t>
            </w:r>
            <w:r>
              <w:rPr>
                <w:sz w:val="22"/>
                <w:szCs w:val="22"/>
              </w:rPr>
              <w:t>.</w:t>
            </w:r>
            <w:r w:rsidRPr="00067B88">
              <w:rPr>
                <w:sz w:val="22"/>
                <w:szCs w:val="22"/>
              </w:rPr>
              <w:t xml:space="preserve"> на 1 тыс. кв. км</w:t>
            </w:r>
            <w:r>
              <w:rPr>
                <w:sz w:val="22"/>
                <w:szCs w:val="22"/>
              </w:rPr>
              <w:t>.</w:t>
            </w:r>
          </w:p>
          <w:p w:rsidR="00067B88" w:rsidRPr="000B3608" w:rsidRDefault="00067B88" w:rsidP="00067B88">
            <w:pPr>
              <w:shd w:val="clear" w:color="auto" w:fill="FFFFFF"/>
              <w:contextualSpacing/>
              <w:rPr>
                <w:sz w:val="22"/>
                <w:szCs w:val="22"/>
              </w:rPr>
            </w:pPr>
          </w:p>
        </w:tc>
        <w:tc>
          <w:tcPr>
            <w:tcW w:w="4647" w:type="dxa"/>
            <w:shd w:val="clear" w:color="auto" w:fill="auto"/>
          </w:tcPr>
          <w:p w:rsidR="00C650B9" w:rsidRPr="00FF3BBD" w:rsidRDefault="00532276" w:rsidP="001470DB">
            <w:pPr>
              <w:widowControl w:val="0"/>
              <w:autoSpaceDE w:val="0"/>
              <w:autoSpaceDN w:val="0"/>
              <w:adjustRightInd w:val="0"/>
              <w:contextualSpacing/>
              <w:rPr>
                <w:sz w:val="22"/>
                <w:szCs w:val="22"/>
              </w:rPr>
            </w:pPr>
            <w:r>
              <w:rPr>
                <w:sz w:val="22"/>
                <w:szCs w:val="22"/>
              </w:rPr>
              <w:t>Значение р</w:t>
            </w:r>
            <w:r w:rsidRPr="000B3608">
              <w:rPr>
                <w:sz w:val="22"/>
                <w:szCs w:val="22"/>
              </w:rPr>
              <w:t>асчетн</w:t>
            </w:r>
            <w:r>
              <w:rPr>
                <w:sz w:val="22"/>
                <w:szCs w:val="22"/>
              </w:rPr>
              <w:t>ого</w:t>
            </w:r>
            <w:r w:rsidRPr="000B3608">
              <w:rPr>
                <w:sz w:val="22"/>
                <w:szCs w:val="22"/>
              </w:rPr>
              <w:t xml:space="preserve"> </w:t>
            </w:r>
            <w:r>
              <w:rPr>
                <w:sz w:val="22"/>
                <w:szCs w:val="22"/>
              </w:rPr>
              <w:t xml:space="preserve">показателя установлено </w:t>
            </w:r>
            <w:r w:rsidR="00E14A44">
              <w:rPr>
                <w:sz w:val="22"/>
                <w:szCs w:val="22"/>
              </w:rPr>
              <w:t>с</w:t>
            </w:r>
            <w:r>
              <w:rPr>
                <w:sz w:val="22"/>
                <w:szCs w:val="22"/>
              </w:rPr>
              <w:t xml:space="preserve"> учетом</w:t>
            </w:r>
            <w:r w:rsidR="00E14A44">
              <w:rPr>
                <w:sz w:val="22"/>
                <w:szCs w:val="22"/>
              </w:rPr>
              <w:t xml:space="preserve"> </w:t>
            </w:r>
            <w:r w:rsidR="00FF3BBD">
              <w:rPr>
                <w:sz w:val="22"/>
                <w:szCs w:val="22"/>
              </w:rPr>
              <w:t>Постановлени</w:t>
            </w:r>
            <w:r>
              <w:rPr>
                <w:sz w:val="22"/>
                <w:szCs w:val="22"/>
              </w:rPr>
              <w:t>я</w:t>
            </w:r>
            <w:r w:rsidR="00FF3BBD">
              <w:rPr>
                <w:sz w:val="22"/>
                <w:szCs w:val="22"/>
              </w:rPr>
              <w:t xml:space="preserve"> </w:t>
            </w:r>
            <w:r w:rsidR="001470DB">
              <w:rPr>
                <w:sz w:val="22"/>
                <w:szCs w:val="22"/>
              </w:rPr>
              <w:t>Главы</w:t>
            </w:r>
            <w:r w:rsidR="00FF3BBD">
              <w:rPr>
                <w:sz w:val="22"/>
                <w:szCs w:val="22"/>
              </w:rPr>
              <w:t xml:space="preserve"> </w:t>
            </w:r>
            <w:r w:rsidR="00AF0B5D">
              <w:rPr>
                <w:sz w:val="22"/>
                <w:szCs w:val="22"/>
              </w:rPr>
              <w:t>Завитинского</w:t>
            </w:r>
            <w:r w:rsidR="00FF3BBD">
              <w:rPr>
                <w:sz w:val="22"/>
                <w:szCs w:val="22"/>
              </w:rPr>
              <w:t xml:space="preserve"> муниципального района </w:t>
            </w:r>
            <w:r w:rsidR="00AF0B5D">
              <w:rPr>
                <w:sz w:val="22"/>
                <w:szCs w:val="22"/>
              </w:rPr>
              <w:t>Амурской</w:t>
            </w:r>
            <w:r w:rsidR="00FF3BBD">
              <w:rPr>
                <w:sz w:val="22"/>
                <w:szCs w:val="22"/>
              </w:rPr>
              <w:t xml:space="preserve"> области от 0</w:t>
            </w:r>
            <w:r w:rsidR="00AF0B5D">
              <w:rPr>
                <w:sz w:val="22"/>
                <w:szCs w:val="22"/>
              </w:rPr>
              <w:t>2</w:t>
            </w:r>
            <w:r w:rsidR="00FF3BBD">
              <w:rPr>
                <w:sz w:val="22"/>
                <w:szCs w:val="22"/>
              </w:rPr>
              <w:t>.0</w:t>
            </w:r>
            <w:r w:rsidR="00AF0B5D">
              <w:rPr>
                <w:sz w:val="22"/>
                <w:szCs w:val="22"/>
              </w:rPr>
              <w:t>9</w:t>
            </w:r>
            <w:r w:rsidR="00FF3BBD">
              <w:rPr>
                <w:sz w:val="22"/>
                <w:szCs w:val="22"/>
              </w:rPr>
              <w:t>.201</w:t>
            </w:r>
            <w:r w:rsidR="00AF0B5D">
              <w:rPr>
                <w:sz w:val="22"/>
                <w:szCs w:val="22"/>
              </w:rPr>
              <w:t>6</w:t>
            </w:r>
            <w:r w:rsidR="00FF3BBD">
              <w:rPr>
                <w:sz w:val="22"/>
                <w:szCs w:val="22"/>
              </w:rPr>
              <w:t xml:space="preserve"> г. </w:t>
            </w:r>
            <w:r w:rsidR="00AF0B5D">
              <w:rPr>
                <w:sz w:val="22"/>
                <w:szCs w:val="22"/>
              </w:rPr>
              <w:t>№ 270</w:t>
            </w:r>
            <w:r w:rsidR="00FF3BBD">
              <w:rPr>
                <w:sz w:val="22"/>
                <w:szCs w:val="22"/>
              </w:rPr>
              <w:t xml:space="preserve"> «</w:t>
            </w:r>
            <w:r w:rsidR="00FF3BBD" w:rsidRPr="00FF3BBD">
              <w:rPr>
                <w:sz w:val="22"/>
                <w:szCs w:val="22"/>
              </w:rPr>
              <w:t>Об утверждении</w:t>
            </w:r>
            <w:r w:rsidR="00AF0B5D">
              <w:rPr>
                <w:sz w:val="22"/>
                <w:szCs w:val="22"/>
              </w:rPr>
              <w:t xml:space="preserve"> Перечня автомобильных дорог местного значения вне границ населенных пунктов в границах мун</w:t>
            </w:r>
            <w:r w:rsidR="00AF0B5D">
              <w:rPr>
                <w:sz w:val="22"/>
                <w:szCs w:val="22"/>
              </w:rPr>
              <w:t>и</w:t>
            </w:r>
            <w:r w:rsidR="00AF0B5D">
              <w:rPr>
                <w:sz w:val="22"/>
                <w:szCs w:val="22"/>
              </w:rPr>
              <w:t>ципального района</w:t>
            </w:r>
            <w:r w:rsidR="00FF3BBD">
              <w:rPr>
                <w:sz w:val="22"/>
                <w:szCs w:val="22"/>
              </w:rPr>
              <w:t>»</w:t>
            </w:r>
          </w:p>
        </w:tc>
      </w:tr>
      <w:tr w:rsidR="007124FB" w:rsidRPr="000B3608" w:rsidTr="00B3637D">
        <w:trPr>
          <w:trHeight w:val="957"/>
        </w:trPr>
        <w:tc>
          <w:tcPr>
            <w:tcW w:w="710" w:type="dxa"/>
            <w:shd w:val="clear" w:color="auto" w:fill="auto"/>
          </w:tcPr>
          <w:p w:rsidR="007124FB" w:rsidRPr="000B3608" w:rsidRDefault="007112DF" w:rsidP="00FD2928">
            <w:pPr>
              <w:widowControl w:val="0"/>
              <w:autoSpaceDE w:val="0"/>
              <w:autoSpaceDN w:val="0"/>
              <w:adjustRightInd w:val="0"/>
              <w:contextualSpacing/>
              <w:jc w:val="center"/>
              <w:rPr>
                <w:sz w:val="22"/>
                <w:szCs w:val="22"/>
              </w:rPr>
            </w:pPr>
            <w:r>
              <w:rPr>
                <w:sz w:val="22"/>
                <w:szCs w:val="22"/>
              </w:rPr>
              <w:t>1.</w:t>
            </w:r>
            <w:r w:rsidR="00FD2928">
              <w:rPr>
                <w:sz w:val="22"/>
                <w:szCs w:val="22"/>
              </w:rPr>
              <w:t>2</w:t>
            </w:r>
          </w:p>
        </w:tc>
        <w:tc>
          <w:tcPr>
            <w:tcW w:w="1842" w:type="dxa"/>
            <w:shd w:val="clear" w:color="auto" w:fill="auto"/>
          </w:tcPr>
          <w:p w:rsidR="007124FB" w:rsidRPr="000B3608" w:rsidRDefault="007A7F05" w:rsidP="007124FB">
            <w:pPr>
              <w:widowControl w:val="0"/>
              <w:autoSpaceDE w:val="0"/>
              <w:autoSpaceDN w:val="0"/>
              <w:adjustRightInd w:val="0"/>
              <w:contextualSpacing/>
              <w:rPr>
                <w:sz w:val="22"/>
                <w:szCs w:val="22"/>
              </w:rPr>
            </w:pPr>
            <w:r w:rsidRPr="00FA49AD">
              <w:rPr>
                <w:color w:val="000000"/>
                <w:sz w:val="22"/>
                <w:szCs w:val="22"/>
              </w:rPr>
              <w:t>Автомобильные дороги местного значения</w:t>
            </w:r>
            <w:r>
              <w:rPr>
                <w:color w:val="000000"/>
                <w:sz w:val="22"/>
                <w:szCs w:val="22"/>
              </w:rPr>
              <w:t xml:space="preserve"> в гр</w:t>
            </w:r>
            <w:r>
              <w:rPr>
                <w:color w:val="000000"/>
                <w:sz w:val="22"/>
                <w:szCs w:val="22"/>
              </w:rPr>
              <w:t>а</w:t>
            </w:r>
            <w:r>
              <w:rPr>
                <w:color w:val="000000"/>
                <w:sz w:val="22"/>
                <w:szCs w:val="22"/>
              </w:rPr>
              <w:t>ницах населе</w:t>
            </w:r>
            <w:r>
              <w:rPr>
                <w:color w:val="000000"/>
                <w:sz w:val="22"/>
                <w:szCs w:val="22"/>
              </w:rPr>
              <w:t>н</w:t>
            </w:r>
            <w:r>
              <w:rPr>
                <w:color w:val="000000"/>
                <w:sz w:val="22"/>
                <w:szCs w:val="22"/>
              </w:rPr>
              <w:t>ных пунктов сельского пос</w:t>
            </w:r>
            <w:r>
              <w:rPr>
                <w:color w:val="000000"/>
                <w:sz w:val="22"/>
                <w:szCs w:val="22"/>
              </w:rPr>
              <w:t>е</w:t>
            </w:r>
            <w:r>
              <w:rPr>
                <w:color w:val="000000"/>
                <w:sz w:val="22"/>
                <w:szCs w:val="22"/>
              </w:rPr>
              <w:t>ления</w:t>
            </w:r>
          </w:p>
        </w:tc>
        <w:tc>
          <w:tcPr>
            <w:tcW w:w="2299" w:type="dxa"/>
            <w:shd w:val="clear" w:color="auto" w:fill="auto"/>
          </w:tcPr>
          <w:p w:rsidR="007112DF" w:rsidRPr="00067B88" w:rsidRDefault="007112DF" w:rsidP="002A1D50">
            <w:pPr>
              <w:shd w:val="clear" w:color="auto" w:fill="FFFFFF"/>
              <w:contextualSpacing/>
              <w:jc w:val="center"/>
              <w:rPr>
                <w:sz w:val="22"/>
                <w:szCs w:val="22"/>
              </w:rPr>
            </w:pPr>
            <w:r w:rsidRPr="00067B88">
              <w:rPr>
                <w:sz w:val="22"/>
                <w:szCs w:val="22"/>
              </w:rPr>
              <w:t>уровень обеспече</w:t>
            </w:r>
            <w:r w:rsidRPr="00067B88">
              <w:rPr>
                <w:sz w:val="22"/>
                <w:szCs w:val="22"/>
              </w:rPr>
              <w:t>н</w:t>
            </w:r>
            <w:r w:rsidRPr="00067B88">
              <w:rPr>
                <w:sz w:val="22"/>
                <w:szCs w:val="22"/>
              </w:rPr>
              <w:t>ности,</w:t>
            </w:r>
          </w:p>
          <w:p w:rsidR="007124FB" w:rsidRPr="000B3608" w:rsidRDefault="007112DF" w:rsidP="002A1D50">
            <w:pPr>
              <w:shd w:val="clear" w:color="auto" w:fill="FFFFFF"/>
              <w:contextualSpacing/>
              <w:jc w:val="center"/>
              <w:rPr>
                <w:sz w:val="22"/>
                <w:szCs w:val="22"/>
              </w:rPr>
            </w:pPr>
            <w:r w:rsidRPr="00067B88">
              <w:rPr>
                <w:sz w:val="22"/>
                <w:szCs w:val="22"/>
              </w:rPr>
              <w:t>км</w:t>
            </w:r>
            <w:proofErr w:type="gramStart"/>
            <w:r>
              <w:rPr>
                <w:sz w:val="22"/>
                <w:szCs w:val="22"/>
              </w:rPr>
              <w:t>.</w:t>
            </w:r>
            <w:proofErr w:type="gramEnd"/>
            <w:r w:rsidRPr="00067B88">
              <w:rPr>
                <w:sz w:val="22"/>
                <w:szCs w:val="22"/>
              </w:rPr>
              <w:t xml:space="preserve"> </w:t>
            </w:r>
            <w:proofErr w:type="gramStart"/>
            <w:r w:rsidRPr="00067B88">
              <w:rPr>
                <w:sz w:val="22"/>
                <w:szCs w:val="22"/>
              </w:rPr>
              <w:t>н</w:t>
            </w:r>
            <w:proofErr w:type="gramEnd"/>
            <w:r w:rsidRPr="00067B88">
              <w:rPr>
                <w:sz w:val="22"/>
                <w:szCs w:val="22"/>
              </w:rPr>
              <w:t>а 1 кв. км</w:t>
            </w:r>
            <w:r>
              <w:rPr>
                <w:sz w:val="22"/>
                <w:szCs w:val="22"/>
              </w:rPr>
              <w:t>.</w:t>
            </w:r>
            <w:r w:rsidRPr="00067B88">
              <w:rPr>
                <w:sz w:val="22"/>
                <w:szCs w:val="22"/>
              </w:rPr>
              <w:t xml:space="preserve"> з</w:t>
            </w:r>
            <w:r w:rsidRPr="00067B88">
              <w:rPr>
                <w:sz w:val="22"/>
                <w:szCs w:val="22"/>
              </w:rPr>
              <w:t>а</w:t>
            </w:r>
            <w:r w:rsidRPr="00067B88">
              <w:rPr>
                <w:sz w:val="22"/>
                <w:szCs w:val="22"/>
              </w:rPr>
              <w:t>строенной террит</w:t>
            </w:r>
            <w:r w:rsidRPr="00067B88">
              <w:rPr>
                <w:sz w:val="22"/>
                <w:szCs w:val="22"/>
              </w:rPr>
              <w:t>о</w:t>
            </w:r>
            <w:r w:rsidRPr="00067B88">
              <w:rPr>
                <w:sz w:val="22"/>
                <w:szCs w:val="22"/>
              </w:rPr>
              <w:t>рии</w:t>
            </w:r>
          </w:p>
        </w:tc>
        <w:tc>
          <w:tcPr>
            <w:tcW w:w="4647" w:type="dxa"/>
            <w:shd w:val="clear" w:color="auto" w:fill="auto"/>
          </w:tcPr>
          <w:p w:rsidR="00014D3F" w:rsidRPr="00014D3F" w:rsidRDefault="00532276" w:rsidP="001470DB">
            <w:pPr>
              <w:widowControl w:val="0"/>
              <w:autoSpaceDE w:val="0"/>
              <w:autoSpaceDN w:val="0"/>
              <w:adjustRightInd w:val="0"/>
              <w:contextualSpacing/>
              <w:rPr>
                <w:sz w:val="22"/>
                <w:szCs w:val="22"/>
              </w:rPr>
            </w:pPr>
            <w:r>
              <w:rPr>
                <w:sz w:val="22"/>
                <w:szCs w:val="22"/>
              </w:rPr>
              <w:t>Значение р</w:t>
            </w:r>
            <w:r w:rsidRPr="000B3608">
              <w:rPr>
                <w:sz w:val="22"/>
                <w:szCs w:val="22"/>
              </w:rPr>
              <w:t>асчетн</w:t>
            </w:r>
            <w:r>
              <w:rPr>
                <w:sz w:val="22"/>
                <w:szCs w:val="22"/>
              </w:rPr>
              <w:t>ого</w:t>
            </w:r>
            <w:r w:rsidRPr="000B3608">
              <w:rPr>
                <w:sz w:val="22"/>
                <w:szCs w:val="22"/>
              </w:rPr>
              <w:t xml:space="preserve"> </w:t>
            </w:r>
            <w:r>
              <w:rPr>
                <w:sz w:val="22"/>
                <w:szCs w:val="22"/>
              </w:rPr>
              <w:t xml:space="preserve">показателя установлено с учетом Постановления </w:t>
            </w:r>
            <w:r w:rsidR="001470DB">
              <w:rPr>
                <w:sz w:val="22"/>
                <w:szCs w:val="22"/>
              </w:rPr>
              <w:t>Главы</w:t>
            </w:r>
            <w:r>
              <w:rPr>
                <w:sz w:val="22"/>
                <w:szCs w:val="22"/>
              </w:rPr>
              <w:t xml:space="preserve"> </w:t>
            </w:r>
            <w:r w:rsidR="00AF0B5D">
              <w:rPr>
                <w:sz w:val="22"/>
                <w:szCs w:val="22"/>
              </w:rPr>
              <w:t>Завитинского</w:t>
            </w:r>
            <w:r>
              <w:rPr>
                <w:sz w:val="22"/>
                <w:szCs w:val="22"/>
              </w:rPr>
              <w:t xml:space="preserve"> муниципального района </w:t>
            </w:r>
            <w:r w:rsidR="00AF0B5D">
              <w:rPr>
                <w:sz w:val="22"/>
                <w:szCs w:val="22"/>
              </w:rPr>
              <w:t>Амурской</w:t>
            </w:r>
            <w:r>
              <w:rPr>
                <w:sz w:val="22"/>
                <w:szCs w:val="22"/>
              </w:rPr>
              <w:t xml:space="preserve"> области от </w:t>
            </w:r>
            <w:r w:rsidR="00AF0B5D">
              <w:rPr>
                <w:sz w:val="22"/>
                <w:szCs w:val="22"/>
              </w:rPr>
              <w:t>22</w:t>
            </w:r>
            <w:r>
              <w:rPr>
                <w:sz w:val="22"/>
                <w:szCs w:val="22"/>
              </w:rPr>
              <w:t xml:space="preserve">.05.2019 г. </w:t>
            </w:r>
            <w:r w:rsidR="001470DB">
              <w:rPr>
                <w:sz w:val="22"/>
                <w:szCs w:val="22"/>
              </w:rPr>
              <w:t>№ 185</w:t>
            </w:r>
            <w:r>
              <w:rPr>
                <w:sz w:val="22"/>
                <w:szCs w:val="22"/>
              </w:rPr>
              <w:t xml:space="preserve"> «</w:t>
            </w:r>
            <w:r w:rsidR="001470DB" w:rsidRPr="001470DB">
              <w:rPr>
                <w:sz w:val="22"/>
                <w:szCs w:val="22"/>
              </w:rPr>
              <w:t>О внесении изменений в постановление главы Завитинского района от 14.02.2018 № 42</w:t>
            </w:r>
            <w:r>
              <w:rPr>
                <w:sz w:val="22"/>
                <w:szCs w:val="22"/>
              </w:rPr>
              <w:t>»</w:t>
            </w:r>
          </w:p>
        </w:tc>
      </w:tr>
      <w:tr w:rsidR="00AC0740" w:rsidRPr="000B3608" w:rsidTr="00B3637D">
        <w:trPr>
          <w:trHeight w:val="957"/>
        </w:trPr>
        <w:tc>
          <w:tcPr>
            <w:tcW w:w="710" w:type="dxa"/>
            <w:shd w:val="clear" w:color="auto" w:fill="auto"/>
          </w:tcPr>
          <w:p w:rsidR="00AC0740" w:rsidRDefault="007F5387" w:rsidP="00FD2928">
            <w:pPr>
              <w:widowControl w:val="0"/>
              <w:autoSpaceDE w:val="0"/>
              <w:autoSpaceDN w:val="0"/>
              <w:adjustRightInd w:val="0"/>
              <w:contextualSpacing/>
              <w:jc w:val="center"/>
              <w:rPr>
                <w:sz w:val="22"/>
                <w:szCs w:val="22"/>
              </w:rPr>
            </w:pPr>
            <w:r>
              <w:rPr>
                <w:sz w:val="22"/>
                <w:szCs w:val="22"/>
              </w:rPr>
              <w:t>1.3</w:t>
            </w:r>
          </w:p>
        </w:tc>
        <w:tc>
          <w:tcPr>
            <w:tcW w:w="1842" w:type="dxa"/>
            <w:shd w:val="clear" w:color="auto" w:fill="auto"/>
          </w:tcPr>
          <w:p w:rsidR="00AC0740" w:rsidRPr="00FA49AD" w:rsidRDefault="004B1696" w:rsidP="007124FB">
            <w:pPr>
              <w:widowControl w:val="0"/>
              <w:autoSpaceDE w:val="0"/>
              <w:autoSpaceDN w:val="0"/>
              <w:adjustRightInd w:val="0"/>
              <w:contextualSpacing/>
              <w:rPr>
                <w:color w:val="000000"/>
                <w:sz w:val="22"/>
                <w:szCs w:val="22"/>
              </w:rPr>
            </w:pPr>
            <w:r w:rsidRPr="004B1696">
              <w:rPr>
                <w:color w:val="000000"/>
                <w:sz w:val="22"/>
                <w:szCs w:val="22"/>
              </w:rPr>
              <w:t>Остановки о</w:t>
            </w:r>
            <w:r w:rsidRPr="004B1696">
              <w:rPr>
                <w:color w:val="000000"/>
                <w:sz w:val="22"/>
                <w:szCs w:val="22"/>
              </w:rPr>
              <w:t>б</w:t>
            </w:r>
            <w:r w:rsidRPr="004B1696">
              <w:rPr>
                <w:color w:val="000000"/>
                <w:sz w:val="22"/>
                <w:szCs w:val="22"/>
              </w:rPr>
              <w:t>щественного а</w:t>
            </w:r>
            <w:r w:rsidRPr="004B1696">
              <w:rPr>
                <w:color w:val="000000"/>
                <w:sz w:val="22"/>
                <w:szCs w:val="22"/>
              </w:rPr>
              <w:t>в</w:t>
            </w:r>
            <w:r w:rsidRPr="004B1696">
              <w:rPr>
                <w:color w:val="000000"/>
                <w:sz w:val="22"/>
                <w:szCs w:val="22"/>
              </w:rPr>
              <w:t>томобильного и городского наземного эле</w:t>
            </w:r>
            <w:r w:rsidRPr="004B1696">
              <w:rPr>
                <w:color w:val="000000"/>
                <w:sz w:val="22"/>
                <w:szCs w:val="22"/>
              </w:rPr>
              <w:t>к</w:t>
            </w:r>
            <w:r w:rsidRPr="004B1696">
              <w:rPr>
                <w:color w:val="000000"/>
                <w:sz w:val="22"/>
                <w:szCs w:val="22"/>
              </w:rPr>
              <w:t>трического транспорта</w:t>
            </w:r>
          </w:p>
        </w:tc>
        <w:tc>
          <w:tcPr>
            <w:tcW w:w="2299" w:type="dxa"/>
            <w:shd w:val="clear" w:color="auto" w:fill="auto"/>
          </w:tcPr>
          <w:p w:rsidR="00AC0740" w:rsidRPr="00067B88" w:rsidRDefault="001A70CD" w:rsidP="002A1D50">
            <w:pPr>
              <w:shd w:val="clear" w:color="auto" w:fill="FFFFFF"/>
              <w:contextualSpacing/>
              <w:jc w:val="center"/>
              <w:rPr>
                <w:sz w:val="22"/>
                <w:szCs w:val="22"/>
              </w:rPr>
            </w:pPr>
            <w:r w:rsidRPr="001A70CD">
              <w:rPr>
                <w:sz w:val="22"/>
                <w:szCs w:val="22"/>
              </w:rPr>
              <w:t>Кол-во остановок общественного авт</w:t>
            </w:r>
            <w:r w:rsidRPr="001A70CD">
              <w:rPr>
                <w:sz w:val="22"/>
                <w:szCs w:val="22"/>
              </w:rPr>
              <w:t>о</w:t>
            </w:r>
            <w:r w:rsidRPr="001A70CD">
              <w:rPr>
                <w:sz w:val="22"/>
                <w:szCs w:val="22"/>
              </w:rPr>
              <w:t>мобильного и горо</w:t>
            </w:r>
            <w:r w:rsidRPr="001A70CD">
              <w:rPr>
                <w:sz w:val="22"/>
                <w:szCs w:val="22"/>
              </w:rPr>
              <w:t>д</w:t>
            </w:r>
            <w:r w:rsidRPr="001A70CD">
              <w:rPr>
                <w:sz w:val="22"/>
                <w:szCs w:val="22"/>
              </w:rPr>
              <w:t>ского наземного электрического транспорта на ка</w:t>
            </w:r>
            <w:r w:rsidRPr="001A70CD">
              <w:rPr>
                <w:sz w:val="22"/>
                <w:szCs w:val="22"/>
              </w:rPr>
              <w:t>ж</w:t>
            </w:r>
            <w:r w:rsidRPr="001A70CD">
              <w:rPr>
                <w:sz w:val="22"/>
                <w:szCs w:val="22"/>
              </w:rPr>
              <w:t>дые 600 м протяжё</w:t>
            </w:r>
            <w:r w:rsidRPr="001A70CD">
              <w:rPr>
                <w:sz w:val="22"/>
                <w:szCs w:val="22"/>
              </w:rPr>
              <w:t>н</w:t>
            </w:r>
            <w:r w:rsidRPr="001A70CD">
              <w:rPr>
                <w:sz w:val="22"/>
                <w:szCs w:val="22"/>
              </w:rPr>
              <w:t>ности сети, ед.</w:t>
            </w:r>
          </w:p>
        </w:tc>
        <w:tc>
          <w:tcPr>
            <w:tcW w:w="4647" w:type="dxa"/>
            <w:shd w:val="clear" w:color="auto" w:fill="auto"/>
          </w:tcPr>
          <w:p w:rsidR="00AC0740" w:rsidRDefault="007F5387" w:rsidP="001470DB">
            <w:pPr>
              <w:widowControl w:val="0"/>
              <w:autoSpaceDE w:val="0"/>
              <w:autoSpaceDN w:val="0"/>
              <w:adjustRightInd w:val="0"/>
              <w:contextualSpacing/>
              <w:rPr>
                <w:sz w:val="22"/>
                <w:szCs w:val="22"/>
              </w:rPr>
            </w:pPr>
            <w:r w:rsidRPr="007F5387">
              <w:rPr>
                <w:sz w:val="22"/>
                <w:szCs w:val="22"/>
              </w:rPr>
              <w:t xml:space="preserve">Значение расчетного показателя установлено с учетом </w:t>
            </w:r>
            <w:r>
              <w:rPr>
                <w:sz w:val="22"/>
                <w:szCs w:val="22"/>
              </w:rPr>
              <w:t>положений</w:t>
            </w:r>
            <w:r w:rsidRPr="007F5387">
              <w:rPr>
                <w:sz w:val="22"/>
                <w:szCs w:val="22"/>
              </w:rPr>
              <w:t xml:space="preserve"> СП 42.13330.2016 Град</w:t>
            </w:r>
            <w:r w:rsidRPr="007F5387">
              <w:rPr>
                <w:sz w:val="22"/>
                <w:szCs w:val="22"/>
              </w:rPr>
              <w:t>о</w:t>
            </w:r>
            <w:r w:rsidRPr="007F5387">
              <w:rPr>
                <w:sz w:val="22"/>
                <w:szCs w:val="22"/>
              </w:rPr>
              <w:t>строительство. Планировка и застройка горо</w:t>
            </w:r>
            <w:r w:rsidRPr="007F5387">
              <w:rPr>
                <w:sz w:val="22"/>
                <w:szCs w:val="22"/>
              </w:rPr>
              <w:t>д</w:t>
            </w:r>
            <w:r w:rsidRPr="007F5387">
              <w:rPr>
                <w:sz w:val="22"/>
                <w:szCs w:val="22"/>
              </w:rPr>
              <w:t>ских и сельских поселений. Актуализирова</w:t>
            </w:r>
            <w:r w:rsidRPr="007F5387">
              <w:rPr>
                <w:sz w:val="22"/>
                <w:szCs w:val="22"/>
              </w:rPr>
              <w:t>н</w:t>
            </w:r>
            <w:r w:rsidRPr="007F5387">
              <w:rPr>
                <w:sz w:val="22"/>
                <w:szCs w:val="22"/>
              </w:rPr>
              <w:t>ная редакция СНиП 2.07.01-89*.</w:t>
            </w:r>
          </w:p>
        </w:tc>
      </w:tr>
      <w:tr w:rsidR="008635F3" w:rsidRPr="000B3608" w:rsidTr="00B3637D">
        <w:trPr>
          <w:trHeight w:val="957"/>
        </w:trPr>
        <w:tc>
          <w:tcPr>
            <w:tcW w:w="710" w:type="dxa"/>
            <w:shd w:val="clear" w:color="auto" w:fill="auto"/>
          </w:tcPr>
          <w:p w:rsidR="008635F3" w:rsidRDefault="009F7812" w:rsidP="00FD2928">
            <w:pPr>
              <w:widowControl w:val="0"/>
              <w:autoSpaceDE w:val="0"/>
              <w:autoSpaceDN w:val="0"/>
              <w:adjustRightInd w:val="0"/>
              <w:contextualSpacing/>
              <w:jc w:val="center"/>
              <w:rPr>
                <w:sz w:val="22"/>
                <w:szCs w:val="22"/>
              </w:rPr>
            </w:pPr>
            <w:r>
              <w:rPr>
                <w:sz w:val="22"/>
                <w:szCs w:val="22"/>
              </w:rPr>
              <w:t>1.4</w:t>
            </w:r>
          </w:p>
        </w:tc>
        <w:tc>
          <w:tcPr>
            <w:tcW w:w="1842" w:type="dxa"/>
            <w:shd w:val="clear" w:color="auto" w:fill="auto"/>
          </w:tcPr>
          <w:p w:rsidR="008635F3" w:rsidRPr="004B1696" w:rsidRDefault="009F7812" w:rsidP="007124FB">
            <w:pPr>
              <w:widowControl w:val="0"/>
              <w:autoSpaceDE w:val="0"/>
              <w:autoSpaceDN w:val="0"/>
              <w:adjustRightInd w:val="0"/>
              <w:contextualSpacing/>
              <w:rPr>
                <w:color w:val="000000"/>
                <w:sz w:val="22"/>
                <w:szCs w:val="22"/>
              </w:rPr>
            </w:pPr>
            <w:r w:rsidRPr="009F7812">
              <w:rPr>
                <w:color w:val="000000"/>
                <w:sz w:val="22"/>
                <w:szCs w:val="22"/>
              </w:rPr>
              <w:t>Площадки для межрейсового отстоя городск</w:t>
            </w:r>
            <w:r w:rsidRPr="009F7812">
              <w:rPr>
                <w:color w:val="000000"/>
                <w:sz w:val="22"/>
                <w:szCs w:val="22"/>
              </w:rPr>
              <w:t>о</w:t>
            </w:r>
            <w:r w:rsidRPr="009F7812">
              <w:rPr>
                <w:color w:val="000000"/>
                <w:sz w:val="22"/>
                <w:szCs w:val="22"/>
              </w:rPr>
              <w:t>го общественн</w:t>
            </w:r>
            <w:r w:rsidRPr="009F7812">
              <w:rPr>
                <w:color w:val="000000"/>
                <w:sz w:val="22"/>
                <w:szCs w:val="22"/>
              </w:rPr>
              <w:t>о</w:t>
            </w:r>
            <w:r w:rsidRPr="009F7812">
              <w:rPr>
                <w:color w:val="000000"/>
                <w:sz w:val="22"/>
                <w:szCs w:val="22"/>
              </w:rPr>
              <w:t>го пассажирск</w:t>
            </w:r>
            <w:r w:rsidRPr="009F7812">
              <w:rPr>
                <w:color w:val="000000"/>
                <w:sz w:val="22"/>
                <w:szCs w:val="22"/>
              </w:rPr>
              <w:t>о</w:t>
            </w:r>
            <w:r w:rsidRPr="009F7812">
              <w:rPr>
                <w:color w:val="000000"/>
                <w:sz w:val="22"/>
                <w:szCs w:val="22"/>
              </w:rPr>
              <w:t>го транспорта</w:t>
            </w:r>
          </w:p>
        </w:tc>
        <w:tc>
          <w:tcPr>
            <w:tcW w:w="2299" w:type="dxa"/>
            <w:shd w:val="clear" w:color="auto" w:fill="auto"/>
          </w:tcPr>
          <w:p w:rsidR="008635F3" w:rsidRPr="001A70CD" w:rsidRDefault="009F7812" w:rsidP="002A1D50">
            <w:pPr>
              <w:shd w:val="clear" w:color="auto" w:fill="FFFFFF"/>
              <w:contextualSpacing/>
              <w:jc w:val="center"/>
              <w:rPr>
                <w:sz w:val="22"/>
                <w:szCs w:val="22"/>
              </w:rPr>
            </w:pPr>
            <w:r w:rsidRPr="009F7812">
              <w:rPr>
                <w:sz w:val="22"/>
                <w:szCs w:val="22"/>
              </w:rPr>
              <w:t>Кол-во площадок о</w:t>
            </w:r>
            <w:r w:rsidRPr="009F7812">
              <w:rPr>
                <w:sz w:val="22"/>
                <w:szCs w:val="22"/>
              </w:rPr>
              <w:t>т</w:t>
            </w:r>
            <w:r w:rsidRPr="009F7812">
              <w:rPr>
                <w:sz w:val="22"/>
                <w:szCs w:val="22"/>
              </w:rPr>
              <w:t>стоя на 1 линию а</w:t>
            </w:r>
            <w:r w:rsidRPr="009F7812">
              <w:rPr>
                <w:sz w:val="22"/>
                <w:szCs w:val="22"/>
              </w:rPr>
              <w:t>в</w:t>
            </w:r>
            <w:r w:rsidRPr="009F7812">
              <w:rPr>
                <w:sz w:val="22"/>
                <w:szCs w:val="22"/>
              </w:rPr>
              <w:t>томобильного и гор. наземного электрич</w:t>
            </w:r>
            <w:r w:rsidRPr="009F7812">
              <w:rPr>
                <w:sz w:val="22"/>
                <w:szCs w:val="22"/>
              </w:rPr>
              <w:t>е</w:t>
            </w:r>
            <w:r w:rsidRPr="009F7812">
              <w:rPr>
                <w:sz w:val="22"/>
                <w:szCs w:val="22"/>
              </w:rPr>
              <w:t>ского транспорта</w:t>
            </w:r>
          </w:p>
        </w:tc>
        <w:tc>
          <w:tcPr>
            <w:tcW w:w="4647" w:type="dxa"/>
            <w:shd w:val="clear" w:color="auto" w:fill="auto"/>
          </w:tcPr>
          <w:p w:rsidR="008635F3" w:rsidRPr="007F5387" w:rsidRDefault="00C17E54" w:rsidP="001470DB">
            <w:pPr>
              <w:widowControl w:val="0"/>
              <w:autoSpaceDE w:val="0"/>
              <w:autoSpaceDN w:val="0"/>
              <w:adjustRightInd w:val="0"/>
              <w:contextualSpacing/>
              <w:rPr>
                <w:sz w:val="22"/>
                <w:szCs w:val="22"/>
              </w:rPr>
            </w:pPr>
            <w:r w:rsidRPr="00C17E54">
              <w:rPr>
                <w:sz w:val="22"/>
                <w:szCs w:val="22"/>
              </w:rPr>
              <w:t>Значение расчетного показателя установлено с учетом положений СП 42.13330.2016 Град</w:t>
            </w:r>
            <w:r w:rsidRPr="00C17E54">
              <w:rPr>
                <w:sz w:val="22"/>
                <w:szCs w:val="22"/>
              </w:rPr>
              <w:t>о</w:t>
            </w:r>
            <w:r w:rsidRPr="00C17E54">
              <w:rPr>
                <w:sz w:val="22"/>
                <w:szCs w:val="22"/>
              </w:rPr>
              <w:t>строительство. Планировка и застройка горо</w:t>
            </w:r>
            <w:r w:rsidRPr="00C17E54">
              <w:rPr>
                <w:sz w:val="22"/>
                <w:szCs w:val="22"/>
              </w:rPr>
              <w:t>д</w:t>
            </w:r>
            <w:r w:rsidRPr="00C17E54">
              <w:rPr>
                <w:sz w:val="22"/>
                <w:szCs w:val="22"/>
              </w:rPr>
              <w:t>ских и сельских поселений. Актуализирова</w:t>
            </w:r>
            <w:r w:rsidRPr="00C17E54">
              <w:rPr>
                <w:sz w:val="22"/>
                <w:szCs w:val="22"/>
              </w:rPr>
              <w:t>н</w:t>
            </w:r>
            <w:r w:rsidRPr="00C17E54">
              <w:rPr>
                <w:sz w:val="22"/>
                <w:szCs w:val="22"/>
              </w:rPr>
              <w:t>ная редакция СНиП 2.07.01-89*.</w:t>
            </w:r>
          </w:p>
        </w:tc>
      </w:tr>
      <w:tr w:rsidR="009F7812" w:rsidRPr="000B3608" w:rsidTr="002E5815">
        <w:trPr>
          <w:trHeight w:val="373"/>
        </w:trPr>
        <w:tc>
          <w:tcPr>
            <w:tcW w:w="710" w:type="dxa"/>
            <w:shd w:val="clear" w:color="auto" w:fill="auto"/>
          </w:tcPr>
          <w:p w:rsidR="009F7812" w:rsidRDefault="009F7812" w:rsidP="00FD2928">
            <w:pPr>
              <w:widowControl w:val="0"/>
              <w:autoSpaceDE w:val="0"/>
              <w:autoSpaceDN w:val="0"/>
              <w:adjustRightInd w:val="0"/>
              <w:contextualSpacing/>
              <w:jc w:val="center"/>
              <w:rPr>
                <w:sz w:val="22"/>
                <w:szCs w:val="22"/>
              </w:rPr>
            </w:pPr>
            <w:r>
              <w:rPr>
                <w:sz w:val="22"/>
                <w:szCs w:val="22"/>
              </w:rPr>
              <w:lastRenderedPageBreak/>
              <w:t>1.5</w:t>
            </w:r>
          </w:p>
        </w:tc>
        <w:tc>
          <w:tcPr>
            <w:tcW w:w="1842" w:type="dxa"/>
            <w:shd w:val="clear" w:color="auto" w:fill="auto"/>
          </w:tcPr>
          <w:p w:rsidR="009F7812" w:rsidRPr="009F7812" w:rsidRDefault="009F7812" w:rsidP="007124FB">
            <w:pPr>
              <w:widowControl w:val="0"/>
              <w:autoSpaceDE w:val="0"/>
              <w:autoSpaceDN w:val="0"/>
              <w:adjustRightInd w:val="0"/>
              <w:contextualSpacing/>
              <w:rPr>
                <w:color w:val="000000"/>
                <w:sz w:val="22"/>
                <w:szCs w:val="22"/>
              </w:rPr>
            </w:pPr>
            <w:r w:rsidRPr="009F7812">
              <w:rPr>
                <w:color w:val="000000"/>
                <w:sz w:val="22"/>
                <w:szCs w:val="22"/>
              </w:rPr>
              <w:t>Остановочные пункты школ</w:t>
            </w:r>
            <w:r w:rsidRPr="009F7812">
              <w:rPr>
                <w:color w:val="000000"/>
                <w:sz w:val="22"/>
                <w:szCs w:val="22"/>
              </w:rPr>
              <w:t>ь</w:t>
            </w:r>
            <w:r w:rsidRPr="009F7812">
              <w:rPr>
                <w:color w:val="000000"/>
                <w:sz w:val="22"/>
                <w:szCs w:val="22"/>
              </w:rPr>
              <w:t>ных автобусов</w:t>
            </w:r>
          </w:p>
        </w:tc>
        <w:tc>
          <w:tcPr>
            <w:tcW w:w="2299" w:type="dxa"/>
            <w:shd w:val="clear" w:color="auto" w:fill="auto"/>
          </w:tcPr>
          <w:p w:rsidR="009F7812" w:rsidRPr="001A70CD" w:rsidRDefault="009F7812" w:rsidP="002A1D50">
            <w:pPr>
              <w:shd w:val="clear" w:color="auto" w:fill="FFFFFF"/>
              <w:contextualSpacing/>
              <w:jc w:val="center"/>
              <w:rPr>
                <w:sz w:val="22"/>
                <w:szCs w:val="22"/>
              </w:rPr>
            </w:pPr>
            <w:r w:rsidRPr="000C7230">
              <w:rPr>
                <w:spacing w:val="-6"/>
                <w:sz w:val="22"/>
                <w:szCs w:val="22"/>
              </w:rPr>
              <w:t>Остановочные пункты школьных автобусов</w:t>
            </w:r>
          </w:p>
        </w:tc>
        <w:tc>
          <w:tcPr>
            <w:tcW w:w="4647" w:type="dxa"/>
            <w:shd w:val="clear" w:color="auto" w:fill="auto"/>
          </w:tcPr>
          <w:p w:rsidR="009F7812" w:rsidRPr="007F5387" w:rsidRDefault="00C17E54" w:rsidP="001470DB">
            <w:pPr>
              <w:widowControl w:val="0"/>
              <w:autoSpaceDE w:val="0"/>
              <w:autoSpaceDN w:val="0"/>
              <w:adjustRightInd w:val="0"/>
              <w:contextualSpacing/>
              <w:rPr>
                <w:sz w:val="22"/>
                <w:szCs w:val="22"/>
              </w:rPr>
            </w:pPr>
            <w:r w:rsidRPr="00C17E54">
              <w:rPr>
                <w:sz w:val="22"/>
                <w:szCs w:val="22"/>
              </w:rPr>
              <w:t>Значение расчетного показателя установлено с учетом положений СП 42.13330.2016 Град</w:t>
            </w:r>
            <w:r w:rsidRPr="00C17E54">
              <w:rPr>
                <w:sz w:val="22"/>
                <w:szCs w:val="22"/>
              </w:rPr>
              <w:t>о</w:t>
            </w:r>
            <w:r w:rsidRPr="00C17E54">
              <w:rPr>
                <w:sz w:val="22"/>
                <w:szCs w:val="22"/>
              </w:rPr>
              <w:t>строительство. Планировка и застройка горо</w:t>
            </w:r>
            <w:r w:rsidRPr="00C17E54">
              <w:rPr>
                <w:sz w:val="22"/>
                <w:szCs w:val="22"/>
              </w:rPr>
              <w:t>д</w:t>
            </w:r>
            <w:r w:rsidRPr="00C17E54">
              <w:rPr>
                <w:sz w:val="22"/>
                <w:szCs w:val="22"/>
              </w:rPr>
              <w:t>ских и сельских поселений. Актуализирова</w:t>
            </w:r>
            <w:r w:rsidRPr="00C17E54">
              <w:rPr>
                <w:sz w:val="22"/>
                <w:szCs w:val="22"/>
              </w:rPr>
              <w:t>н</w:t>
            </w:r>
            <w:r w:rsidRPr="00C17E54">
              <w:rPr>
                <w:sz w:val="22"/>
                <w:szCs w:val="22"/>
              </w:rPr>
              <w:t>ная редакция СНиП 2.07.01-89*.</w:t>
            </w:r>
          </w:p>
        </w:tc>
      </w:tr>
      <w:tr w:rsidR="007124FB" w:rsidRPr="000B3608" w:rsidTr="004B7348">
        <w:trPr>
          <w:trHeight w:val="176"/>
        </w:trPr>
        <w:tc>
          <w:tcPr>
            <w:tcW w:w="710" w:type="dxa"/>
            <w:shd w:val="clear" w:color="auto" w:fill="C4BC96" w:themeFill="background2" w:themeFillShade="BF"/>
          </w:tcPr>
          <w:p w:rsidR="007124FB" w:rsidRPr="00A36888" w:rsidRDefault="007124FB" w:rsidP="007124FB">
            <w:pPr>
              <w:widowControl w:val="0"/>
              <w:autoSpaceDE w:val="0"/>
              <w:autoSpaceDN w:val="0"/>
              <w:adjustRightInd w:val="0"/>
              <w:contextualSpacing/>
              <w:jc w:val="center"/>
              <w:rPr>
                <w:b/>
                <w:sz w:val="22"/>
                <w:szCs w:val="22"/>
              </w:rPr>
            </w:pPr>
            <w:r w:rsidRPr="00A36888">
              <w:rPr>
                <w:b/>
                <w:sz w:val="22"/>
                <w:szCs w:val="22"/>
              </w:rPr>
              <w:t>2</w:t>
            </w:r>
          </w:p>
        </w:tc>
        <w:tc>
          <w:tcPr>
            <w:tcW w:w="8788" w:type="dxa"/>
            <w:gridSpan w:val="3"/>
            <w:shd w:val="clear" w:color="auto" w:fill="C4BC96" w:themeFill="background2" w:themeFillShade="BF"/>
          </w:tcPr>
          <w:p w:rsidR="007124FB" w:rsidRPr="00A36888" w:rsidRDefault="00116F3E" w:rsidP="006305FA">
            <w:pPr>
              <w:widowControl w:val="0"/>
              <w:autoSpaceDE w:val="0"/>
              <w:autoSpaceDN w:val="0"/>
              <w:adjustRightInd w:val="0"/>
              <w:contextualSpacing/>
              <w:jc w:val="center"/>
              <w:rPr>
                <w:b/>
                <w:sz w:val="22"/>
                <w:szCs w:val="22"/>
              </w:rPr>
            </w:pPr>
            <w:r w:rsidRPr="00A36888">
              <w:rPr>
                <w:b/>
                <w:sz w:val="22"/>
                <w:szCs w:val="22"/>
              </w:rPr>
              <w:t xml:space="preserve">Объекты местного значения в области </w:t>
            </w:r>
            <w:r w:rsidR="006305FA">
              <w:rPr>
                <w:b/>
                <w:sz w:val="22"/>
                <w:szCs w:val="22"/>
              </w:rPr>
              <w:t>образования</w:t>
            </w:r>
          </w:p>
        </w:tc>
      </w:tr>
      <w:tr w:rsidR="00B3637D" w:rsidRPr="000B3608" w:rsidTr="00B3637D">
        <w:trPr>
          <w:trHeight w:val="4403"/>
        </w:trPr>
        <w:tc>
          <w:tcPr>
            <w:tcW w:w="710" w:type="dxa"/>
            <w:vMerge w:val="restart"/>
            <w:shd w:val="clear" w:color="auto" w:fill="auto"/>
          </w:tcPr>
          <w:p w:rsidR="00B3637D" w:rsidRPr="00A36888" w:rsidRDefault="00B3637D" w:rsidP="007124FB">
            <w:pPr>
              <w:widowControl w:val="0"/>
              <w:autoSpaceDE w:val="0"/>
              <w:autoSpaceDN w:val="0"/>
              <w:adjustRightInd w:val="0"/>
              <w:contextualSpacing/>
              <w:jc w:val="center"/>
              <w:rPr>
                <w:sz w:val="22"/>
                <w:szCs w:val="22"/>
              </w:rPr>
            </w:pPr>
            <w:r w:rsidRPr="00A36888">
              <w:rPr>
                <w:sz w:val="22"/>
                <w:szCs w:val="22"/>
              </w:rPr>
              <w:t>2.1</w:t>
            </w:r>
          </w:p>
        </w:tc>
        <w:tc>
          <w:tcPr>
            <w:tcW w:w="1842" w:type="dxa"/>
            <w:vMerge w:val="restart"/>
            <w:shd w:val="clear" w:color="auto" w:fill="auto"/>
          </w:tcPr>
          <w:p w:rsidR="00B3637D" w:rsidRPr="00A36888" w:rsidRDefault="00B3637D" w:rsidP="007124FB">
            <w:pPr>
              <w:widowControl w:val="0"/>
              <w:autoSpaceDE w:val="0"/>
              <w:autoSpaceDN w:val="0"/>
              <w:adjustRightInd w:val="0"/>
              <w:contextualSpacing/>
              <w:rPr>
                <w:sz w:val="22"/>
                <w:szCs w:val="22"/>
              </w:rPr>
            </w:pPr>
            <w:r>
              <w:rPr>
                <w:sz w:val="22"/>
                <w:szCs w:val="22"/>
              </w:rPr>
              <w:t>Дошкольные образовательные организации</w:t>
            </w:r>
          </w:p>
        </w:tc>
        <w:tc>
          <w:tcPr>
            <w:tcW w:w="2299" w:type="dxa"/>
            <w:shd w:val="clear" w:color="auto" w:fill="auto"/>
          </w:tcPr>
          <w:p w:rsidR="00B3637D" w:rsidRPr="002443D5" w:rsidRDefault="00B3637D" w:rsidP="00014D3F">
            <w:pPr>
              <w:tabs>
                <w:tab w:val="left" w:pos="6780"/>
              </w:tabs>
              <w:contextualSpacing/>
              <w:jc w:val="center"/>
              <w:rPr>
                <w:spacing w:val="-6"/>
                <w:sz w:val="22"/>
                <w:szCs w:val="22"/>
              </w:rPr>
            </w:pPr>
            <w:r w:rsidRPr="002443D5">
              <w:rPr>
                <w:spacing w:val="-6"/>
                <w:sz w:val="22"/>
                <w:szCs w:val="22"/>
              </w:rPr>
              <w:t>уровень обеспеченн</w:t>
            </w:r>
            <w:r w:rsidRPr="002443D5">
              <w:rPr>
                <w:spacing w:val="-6"/>
                <w:sz w:val="22"/>
                <w:szCs w:val="22"/>
              </w:rPr>
              <w:t>о</w:t>
            </w:r>
            <w:r w:rsidRPr="002443D5">
              <w:rPr>
                <w:spacing w:val="-6"/>
                <w:sz w:val="22"/>
                <w:szCs w:val="22"/>
              </w:rPr>
              <w:t>сти, мест на 100 детей</w:t>
            </w:r>
          </w:p>
          <w:p w:rsidR="00B3637D" w:rsidRPr="002443D5" w:rsidRDefault="00B3637D" w:rsidP="00014D3F">
            <w:pPr>
              <w:tabs>
                <w:tab w:val="left" w:pos="6780"/>
              </w:tabs>
              <w:contextualSpacing/>
              <w:jc w:val="center"/>
              <w:rPr>
                <w:spacing w:val="-6"/>
                <w:sz w:val="22"/>
                <w:szCs w:val="22"/>
              </w:rPr>
            </w:pPr>
            <w:r w:rsidRPr="002443D5">
              <w:rPr>
                <w:spacing w:val="-6"/>
                <w:sz w:val="22"/>
                <w:szCs w:val="22"/>
              </w:rPr>
              <w:t>в возрасте</w:t>
            </w:r>
          </w:p>
          <w:p w:rsidR="00B3637D" w:rsidRPr="00A36888" w:rsidRDefault="00B3637D" w:rsidP="00014D3F">
            <w:pPr>
              <w:shd w:val="clear" w:color="auto" w:fill="FFFFFF"/>
              <w:contextualSpacing/>
              <w:jc w:val="center"/>
              <w:rPr>
                <w:sz w:val="22"/>
                <w:szCs w:val="22"/>
              </w:rPr>
            </w:pPr>
            <w:r w:rsidRPr="002443D5">
              <w:rPr>
                <w:spacing w:val="-6"/>
                <w:sz w:val="22"/>
                <w:szCs w:val="22"/>
              </w:rPr>
              <w:t xml:space="preserve">от </w:t>
            </w:r>
            <w:r>
              <w:rPr>
                <w:spacing w:val="-6"/>
                <w:sz w:val="22"/>
                <w:szCs w:val="22"/>
              </w:rPr>
              <w:t>0</w:t>
            </w:r>
            <w:r w:rsidRPr="002443D5">
              <w:rPr>
                <w:spacing w:val="-6"/>
                <w:sz w:val="22"/>
                <w:szCs w:val="22"/>
              </w:rPr>
              <w:t xml:space="preserve"> до </w:t>
            </w:r>
            <w:r>
              <w:rPr>
                <w:spacing w:val="-6"/>
                <w:sz w:val="22"/>
                <w:szCs w:val="22"/>
              </w:rPr>
              <w:t>7</w:t>
            </w:r>
            <w:r w:rsidRPr="002443D5">
              <w:rPr>
                <w:spacing w:val="-6"/>
                <w:sz w:val="22"/>
                <w:szCs w:val="22"/>
              </w:rPr>
              <w:t xml:space="preserve"> лет</w:t>
            </w:r>
          </w:p>
        </w:tc>
        <w:tc>
          <w:tcPr>
            <w:tcW w:w="4647" w:type="dxa"/>
            <w:shd w:val="clear" w:color="auto" w:fill="auto"/>
          </w:tcPr>
          <w:p w:rsidR="00B3637D" w:rsidRPr="00A36888" w:rsidRDefault="00B3637D" w:rsidP="00B3637D">
            <w:pPr>
              <w:widowControl w:val="0"/>
              <w:autoSpaceDE w:val="0"/>
              <w:autoSpaceDN w:val="0"/>
              <w:adjustRightInd w:val="0"/>
              <w:contextualSpacing/>
              <w:rPr>
                <w:sz w:val="22"/>
                <w:szCs w:val="22"/>
              </w:rPr>
            </w:pPr>
            <w:proofErr w:type="gramStart"/>
            <w:r>
              <w:rPr>
                <w:sz w:val="22"/>
                <w:szCs w:val="22"/>
              </w:rPr>
              <w:t xml:space="preserve">В соответствии с </w:t>
            </w:r>
            <w:r w:rsidRPr="00AE5604">
              <w:rPr>
                <w:sz w:val="22"/>
                <w:szCs w:val="22"/>
              </w:rPr>
              <w:t>Методическими рекоменд</w:t>
            </w:r>
            <w:r w:rsidRPr="00AE5604">
              <w:rPr>
                <w:sz w:val="22"/>
                <w:szCs w:val="22"/>
              </w:rPr>
              <w:t>а</w:t>
            </w:r>
            <w:r w:rsidRPr="00AE5604">
              <w:rPr>
                <w:sz w:val="22"/>
                <w:szCs w:val="22"/>
              </w:rPr>
              <w:t>циями по развитию сети образовательных о</w:t>
            </w:r>
            <w:r w:rsidRPr="00AE5604">
              <w:rPr>
                <w:sz w:val="22"/>
                <w:szCs w:val="22"/>
              </w:rPr>
              <w:t>р</w:t>
            </w:r>
            <w:r w:rsidRPr="00AE5604">
              <w:rPr>
                <w:sz w:val="22"/>
                <w:szCs w:val="22"/>
              </w:rPr>
              <w:t>ганизаций и обеспеченности населения усл</w:t>
            </w:r>
            <w:r w:rsidRPr="00AE5604">
              <w:rPr>
                <w:sz w:val="22"/>
                <w:szCs w:val="22"/>
              </w:rPr>
              <w:t>у</w:t>
            </w:r>
            <w:r w:rsidRPr="00AE5604">
              <w:rPr>
                <w:sz w:val="22"/>
                <w:szCs w:val="22"/>
              </w:rPr>
              <w:t>гами таких организаций, включающие треб</w:t>
            </w:r>
            <w:r w:rsidRPr="00AE5604">
              <w:rPr>
                <w:sz w:val="22"/>
                <w:szCs w:val="22"/>
              </w:rPr>
              <w:t>о</w:t>
            </w:r>
            <w:r w:rsidRPr="00AE5604">
              <w:rPr>
                <w:sz w:val="22"/>
                <w:szCs w:val="22"/>
              </w:rPr>
              <w:t>вания по размещению организаций сферы о</w:t>
            </w:r>
            <w:r w:rsidRPr="00AE5604">
              <w:rPr>
                <w:sz w:val="22"/>
                <w:szCs w:val="22"/>
              </w:rPr>
              <w:t>б</w:t>
            </w:r>
            <w:r w:rsidRPr="00AE5604">
              <w:rPr>
                <w:sz w:val="22"/>
                <w:szCs w:val="22"/>
              </w:rPr>
              <w:t>разования, в том числе в сельской местности, исходя из норм действующего законодател</w:t>
            </w:r>
            <w:r w:rsidRPr="00AE5604">
              <w:rPr>
                <w:sz w:val="22"/>
                <w:szCs w:val="22"/>
              </w:rPr>
              <w:t>ь</w:t>
            </w:r>
            <w:r w:rsidRPr="00AE5604">
              <w:rPr>
                <w:sz w:val="22"/>
                <w:szCs w:val="22"/>
              </w:rPr>
              <w:t>ства Российской Федерации, с учетом во</w:t>
            </w:r>
            <w:r w:rsidRPr="00AE5604">
              <w:rPr>
                <w:sz w:val="22"/>
                <w:szCs w:val="22"/>
              </w:rPr>
              <w:t>з</w:t>
            </w:r>
            <w:r w:rsidRPr="00AE5604">
              <w:rPr>
                <w:sz w:val="22"/>
                <w:szCs w:val="22"/>
              </w:rPr>
              <w:t>растного состава и плотности населения, транспортной инфраструктуры и других фа</w:t>
            </w:r>
            <w:r w:rsidRPr="00AE5604">
              <w:rPr>
                <w:sz w:val="22"/>
                <w:szCs w:val="22"/>
              </w:rPr>
              <w:t>к</w:t>
            </w:r>
            <w:r w:rsidRPr="00AE5604">
              <w:rPr>
                <w:sz w:val="22"/>
                <w:szCs w:val="22"/>
              </w:rPr>
              <w:t>торов, влияющих на доступность и обеспече</w:t>
            </w:r>
            <w:r w:rsidRPr="00AE5604">
              <w:rPr>
                <w:sz w:val="22"/>
                <w:szCs w:val="22"/>
              </w:rPr>
              <w:t>н</w:t>
            </w:r>
            <w:r w:rsidRPr="00AE5604">
              <w:rPr>
                <w:sz w:val="22"/>
                <w:szCs w:val="22"/>
              </w:rPr>
              <w:t>ность насел</w:t>
            </w:r>
            <w:r>
              <w:rPr>
                <w:sz w:val="22"/>
                <w:szCs w:val="22"/>
              </w:rPr>
              <w:t>ения услугами сферы образования</w:t>
            </w:r>
            <w:r w:rsidRPr="00AE5604">
              <w:rPr>
                <w:sz w:val="22"/>
                <w:szCs w:val="22"/>
              </w:rPr>
              <w:t xml:space="preserve">, утв. </w:t>
            </w:r>
            <w:proofErr w:type="spellStart"/>
            <w:r w:rsidRPr="00AE5604">
              <w:rPr>
                <w:sz w:val="22"/>
                <w:szCs w:val="22"/>
              </w:rPr>
              <w:t>Минобрнауки</w:t>
            </w:r>
            <w:proofErr w:type="spellEnd"/>
            <w:r w:rsidRPr="00AE5604">
              <w:rPr>
                <w:sz w:val="22"/>
                <w:szCs w:val="22"/>
              </w:rPr>
              <w:t xml:space="preserve"> России</w:t>
            </w:r>
            <w:proofErr w:type="gramEnd"/>
            <w:r w:rsidRPr="00AE5604">
              <w:rPr>
                <w:sz w:val="22"/>
                <w:szCs w:val="22"/>
              </w:rPr>
              <w:t xml:space="preserve"> 04.05.2016 N АК-15/02вн</w:t>
            </w:r>
            <w:r>
              <w:rPr>
                <w:sz w:val="22"/>
                <w:szCs w:val="22"/>
              </w:rPr>
              <w:t>, необходимое ч</w:t>
            </w:r>
            <w:r w:rsidRPr="00AE5604">
              <w:rPr>
                <w:sz w:val="22"/>
                <w:szCs w:val="22"/>
              </w:rPr>
              <w:t>исло мест в образов</w:t>
            </w:r>
            <w:r w:rsidRPr="00AE5604">
              <w:rPr>
                <w:sz w:val="22"/>
                <w:szCs w:val="22"/>
              </w:rPr>
              <w:t>а</w:t>
            </w:r>
            <w:r w:rsidRPr="00AE5604">
              <w:rPr>
                <w:sz w:val="22"/>
                <w:szCs w:val="22"/>
              </w:rPr>
              <w:t>тельных организациях в расчете на 100 детей в возрасте от 0 до 7 лет</w:t>
            </w:r>
            <w:r>
              <w:rPr>
                <w:sz w:val="22"/>
                <w:szCs w:val="22"/>
              </w:rPr>
              <w:t xml:space="preserve"> в сельской местности – 45 мест, в городской местности – 65 мест.</w:t>
            </w:r>
          </w:p>
        </w:tc>
      </w:tr>
      <w:tr w:rsidR="00BA7DC0" w:rsidRPr="000B3608" w:rsidTr="00B3637D">
        <w:trPr>
          <w:trHeight w:val="273"/>
        </w:trPr>
        <w:tc>
          <w:tcPr>
            <w:tcW w:w="710" w:type="dxa"/>
            <w:vMerge/>
            <w:shd w:val="clear" w:color="auto" w:fill="auto"/>
          </w:tcPr>
          <w:p w:rsidR="00BA7DC0" w:rsidRPr="000B3608" w:rsidRDefault="00BA7DC0" w:rsidP="007124FB">
            <w:pPr>
              <w:widowControl w:val="0"/>
              <w:autoSpaceDE w:val="0"/>
              <w:autoSpaceDN w:val="0"/>
              <w:adjustRightInd w:val="0"/>
              <w:contextualSpacing/>
              <w:jc w:val="center"/>
              <w:rPr>
                <w:sz w:val="22"/>
                <w:szCs w:val="22"/>
                <w:highlight w:val="yellow"/>
              </w:rPr>
            </w:pPr>
          </w:p>
        </w:tc>
        <w:tc>
          <w:tcPr>
            <w:tcW w:w="1842" w:type="dxa"/>
            <w:vMerge/>
            <w:shd w:val="clear" w:color="auto" w:fill="auto"/>
          </w:tcPr>
          <w:p w:rsidR="00BA7DC0" w:rsidRPr="000B3608" w:rsidRDefault="00BA7DC0" w:rsidP="007124FB">
            <w:pPr>
              <w:widowControl w:val="0"/>
              <w:autoSpaceDE w:val="0"/>
              <w:autoSpaceDN w:val="0"/>
              <w:adjustRightInd w:val="0"/>
              <w:contextualSpacing/>
              <w:rPr>
                <w:sz w:val="22"/>
                <w:szCs w:val="22"/>
                <w:highlight w:val="yellow"/>
              </w:rPr>
            </w:pPr>
          </w:p>
        </w:tc>
        <w:tc>
          <w:tcPr>
            <w:tcW w:w="2299" w:type="dxa"/>
            <w:tcBorders>
              <w:top w:val="single" w:sz="4" w:space="0" w:color="auto"/>
            </w:tcBorders>
            <w:shd w:val="clear" w:color="auto" w:fill="auto"/>
          </w:tcPr>
          <w:p w:rsidR="00BA7DC0" w:rsidRPr="00BA7DC0" w:rsidRDefault="00D06CE7" w:rsidP="00D06CE7">
            <w:pPr>
              <w:tabs>
                <w:tab w:val="left" w:pos="6780"/>
              </w:tabs>
              <w:contextualSpacing/>
              <w:jc w:val="center"/>
              <w:rPr>
                <w:spacing w:val="-6"/>
                <w:sz w:val="22"/>
                <w:szCs w:val="22"/>
              </w:rPr>
            </w:pPr>
            <w:r>
              <w:rPr>
                <w:spacing w:val="-6"/>
                <w:sz w:val="22"/>
                <w:szCs w:val="22"/>
              </w:rPr>
              <w:t>радиус обслуживания</w:t>
            </w:r>
            <w:r w:rsidR="00BA7DC0" w:rsidRPr="009C1FD3">
              <w:rPr>
                <w:spacing w:val="-6"/>
                <w:sz w:val="22"/>
                <w:szCs w:val="22"/>
              </w:rPr>
              <w:t xml:space="preserve">, </w:t>
            </w:r>
            <w:r>
              <w:rPr>
                <w:spacing w:val="-6"/>
                <w:sz w:val="22"/>
                <w:szCs w:val="22"/>
              </w:rPr>
              <w:t>метров</w:t>
            </w:r>
          </w:p>
        </w:tc>
        <w:tc>
          <w:tcPr>
            <w:tcW w:w="4647" w:type="dxa"/>
            <w:tcBorders>
              <w:top w:val="single" w:sz="4" w:space="0" w:color="auto"/>
            </w:tcBorders>
            <w:shd w:val="clear" w:color="auto" w:fill="auto"/>
          </w:tcPr>
          <w:p w:rsidR="00BA7DC0" w:rsidRDefault="00D06CE7" w:rsidP="00D06CE7">
            <w:pPr>
              <w:widowControl w:val="0"/>
              <w:autoSpaceDE w:val="0"/>
              <w:autoSpaceDN w:val="0"/>
              <w:adjustRightInd w:val="0"/>
              <w:contextualSpacing/>
              <w:rPr>
                <w:sz w:val="22"/>
                <w:szCs w:val="22"/>
              </w:rPr>
            </w:pPr>
            <w:proofErr w:type="gramStart"/>
            <w:r>
              <w:rPr>
                <w:sz w:val="22"/>
                <w:szCs w:val="22"/>
              </w:rPr>
              <w:t>Значение показателя установлено, в</w:t>
            </w:r>
            <w:r w:rsidRPr="00D06CE7">
              <w:rPr>
                <w:sz w:val="22"/>
                <w:szCs w:val="22"/>
              </w:rPr>
              <w:t xml:space="preserve"> соотве</w:t>
            </w:r>
            <w:r w:rsidRPr="00D06CE7">
              <w:rPr>
                <w:sz w:val="22"/>
                <w:szCs w:val="22"/>
              </w:rPr>
              <w:t>т</w:t>
            </w:r>
            <w:r w:rsidRPr="00D06CE7">
              <w:rPr>
                <w:sz w:val="22"/>
                <w:szCs w:val="22"/>
              </w:rPr>
              <w:t>ствии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w:t>
            </w:r>
            <w:r w:rsidRPr="00D06CE7">
              <w:rPr>
                <w:sz w:val="22"/>
                <w:szCs w:val="22"/>
              </w:rPr>
              <w:t>з</w:t>
            </w:r>
            <w:r w:rsidRPr="00D06CE7">
              <w:rPr>
                <w:sz w:val="22"/>
                <w:szCs w:val="22"/>
              </w:rPr>
              <w:t>мещению организаций сферы образования, в том числе в сельской местности, исходя из норм действующего законодательства Росси</w:t>
            </w:r>
            <w:r w:rsidRPr="00D06CE7">
              <w:rPr>
                <w:sz w:val="22"/>
                <w:szCs w:val="22"/>
              </w:rPr>
              <w:t>й</w:t>
            </w:r>
            <w:r w:rsidRPr="00D06CE7">
              <w:rPr>
                <w:sz w:val="22"/>
                <w:szCs w:val="22"/>
              </w:rPr>
              <w:t>ской Федерации, с учетом возрастного состава и плотности населения, транспортной инфр</w:t>
            </w:r>
            <w:r w:rsidRPr="00D06CE7">
              <w:rPr>
                <w:sz w:val="22"/>
                <w:szCs w:val="22"/>
              </w:rPr>
              <w:t>а</w:t>
            </w:r>
            <w:r w:rsidRPr="00D06CE7">
              <w:rPr>
                <w:sz w:val="22"/>
                <w:szCs w:val="22"/>
              </w:rPr>
              <w:t>структуры и других факторов, влияющих на доступность и обеспеченность населения услугами сферы образования</w:t>
            </w:r>
            <w:proofErr w:type="gramEnd"/>
            <w:r w:rsidRPr="00D06CE7">
              <w:rPr>
                <w:sz w:val="22"/>
                <w:szCs w:val="22"/>
              </w:rPr>
              <w:t xml:space="preserve">, утв. </w:t>
            </w:r>
            <w:proofErr w:type="spellStart"/>
            <w:r w:rsidRPr="00D06CE7">
              <w:rPr>
                <w:sz w:val="22"/>
                <w:szCs w:val="22"/>
              </w:rPr>
              <w:t>Минобрн</w:t>
            </w:r>
            <w:r w:rsidRPr="00D06CE7">
              <w:rPr>
                <w:sz w:val="22"/>
                <w:szCs w:val="22"/>
              </w:rPr>
              <w:t>а</w:t>
            </w:r>
            <w:r w:rsidRPr="00D06CE7">
              <w:rPr>
                <w:sz w:val="22"/>
                <w:szCs w:val="22"/>
              </w:rPr>
              <w:t>уки</w:t>
            </w:r>
            <w:proofErr w:type="spellEnd"/>
            <w:r w:rsidRPr="00D06CE7">
              <w:rPr>
                <w:sz w:val="22"/>
                <w:szCs w:val="22"/>
              </w:rPr>
              <w:t xml:space="preserve"> России 04.05.2016 N АК-15/02вн</w:t>
            </w:r>
          </w:p>
        </w:tc>
      </w:tr>
      <w:tr w:rsidR="00B3637D" w:rsidRPr="000B3608" w:rsidTr="00990552">
        <w:trPr>
          <w:trHeight w:val="5901"/>
        </w:trPr>
        <w:tc>
          <w:tcPr>
            <w:tcW w:w="710" w:type="dxa"/>
            <w:vMerge w:val="restart"/>
            <w:shd w:val="clear" w:color="auto" w:fill="auto"/>
          </w:tcPr>
          <w:p w:rsidR="00B3637D" w:rsidRPr="00CE1B7D" w:rsidRDefault="00B3637D" w:rsidP="00E85459">
            <w:pPr>
              <w:widowControl w:val="0"/>
              <w:autoSpaceDE w:val="0"/>
              <w:autoSpaceDN w:val="0"/>
              <w:adjustRightInd w:val="0"/>
              <w:contextualSpacing/>
              <w:jc w:val="center"/>
              <w:rPr>
                <w:sz w:val="22"/>
                <w:szCs w:val="22"/>
              </w:rPr>
            </w:pPr>
            <w:r w:rsidRPr="00CE1B7D">
              <w:rPr>
                <w:sz w:val="22"/>
                <w:szCs w:val="22"/>
              </w:rPr>
              <w:lastRenderedPageBreak/>
              <w:t>2.2</w:t>
            </w:r>
          </w:p>
        </w:tc>
        <w:tc>
          <w:tcPr>
            <w:tcW w:w="1842" w:type="dxa"/>
            <w:vMerge w:val="restart"/>
            <w:shd w:val="clear" w:color="auto" w:fill="auto"/>
          </w:tcPr>
          <w:p w:rsidR="00B3637D" w:rsidRPr="00CE1B7D" w:rsidRDefault="00B3637D" w:rsidP="00E85459">
            <w:pPr>
              <w:widowControl w:val="0"/>
              <w:autoSpaceDE w:val="0"/>
              <w:autoSpaceDN w:val="0"/>
              <w:adjustRightInd w:val="0"/>
              <w:contextualSpacing/>
              <w:rPr>
                <w:sz w:val="22"/>
                <w:szCs w:val="22"/>
              </w:rPr>
            </w:pPr>
            <w:r>
              <w:rPr>
                <w:sz w:val="22"/>
                <w:szCs w:val="22"/>
              </w:rPr>
              <w:t>Общеобразов</w:t>
            </w:r>
            <w:r>
              <w:rPr>
                <w:sz w:val="22"/>
                <w:szCs w:val="22"/>
              </w:rPr>
              <w:t>а</w:t>
            </w:r>
            <w:r>
              <w:rPr>
                <w:sz w:val="22"/>
                <w:szCs w:val="22"/>
              </w:rPr>
              <w:t>тельные орган</w:t>
            </w:r>
            <w:r>
              <w:rPr>
                <w:sz w:val="22"/>
                <w:szCs w:val="22"/>
              </w:rPr>
              <w:t>и</w:t>
            </w:r>
            <w:r>
              <w:rPr>
                <w:sz w:val="22"/>
                <w:szCs w:val="22"/>
              </w:rPr>
              <w:t>зации</w:t>
            </w:r>
          </w:p>
        </w:tc>
        <w:tc>
          <w:tcPr>
            <w:tcW w:w="2299" w:type="dxa"/>
            <w:shd w:val="clear" w:color="auto" w:fill="auto"/>
          </w:tcPr>
          <w:p w:rsidR="00B3637D" w:rsidRPr="00A36888" w:rsidRDefault="00B3637D" w:rsidP="00621613">
            <w:pPr>
              <w:shd w:val="clear" w:color="auto" w:fill="FFFFFF"/>
              <w:contextualSpacing/>
              <w:rPr>
                <w:sz w:val="22"/>
                <w:szCs w:val="22"/>
              </w:rPr>
            </w:pPr>
            <w:r w:rsidRPr="00E85459">
              <w:rPr>
                <w:sz w:val="22"/>
                <w:szCs w:val="22"/>
              </w:rPr>
              <w:t>уровень обеспече</w:t>
            </w:r>
            <w:r w:rsidRPr="00E85459">
              <w:rPr>
                <w:sz w:val="22"/>
                <w:szCs w:val="22"/>
              </w:rPr>
              <w:t>н</w:t>
            </w:r>
            <w:r w:rsidRPr="00E85459">
              <w:rPr>
                <w:sz w:val="22"/>
                <w:szCs w:val="22"/>
              </w:rPr>
              <w:t>ности, мест на</w:t>
            </w:r>
            <w:r w:rsidRPr="00AE5604">
              <w:rPr>
                <w:sz w:val="22"/>
                <w:szCs w:val="22"/>
              </w:rPr>
              <w:t xml:space="preserve"> 100 детей в возрасте от </w:t>
            </w:r>
            <w:r>
              <w:rPr>
                <w:sz w:val="22"/>
                <w:szCs w:val="22"/>
              </w:rPr>
              <w:t>7</w:t>
            </w:r>
            <w:r w:rsidRPr="00AE5604">
              <w:rPr>
                <w:sz w:val="22"/>
                <w:szCs w:val="22"/>
              </w:rPr>
              <w:t xml:space="preserve"> до </w:t>
            </w:r>
            <w:r>
              <w:rPr>
                <w:sz w:val="22"/>
                <w:szCs w:val="22"/>
              </w:rPr>
              <w:t>18</w:t>
            </w:r>
            <w:r w:rsidRPr="00AE5604">
              <w:rPr>
                <w:sz w:val="22"/>
                <w:szCs w:val="22"/>
              </w:rPr>
              <w:t xml:space="preserve"> лет</w:t>
            </w:r>
          </w:p>
        </w:tc>
        <w:tc>
          <w:tcPr>
            <w:tcW w:w="4647" w:type="dxa"/>
            <w:shd w:val="clear" w:color="auto" w:fill="auto"/>
          </w:tcPr>
          <w:p w:rsidR="00B3637D" w:rsidRDefault="00B3637D" w:rsidP="00E85459">
            <w:pPr>
              <w:widowControl w:val="0"/>
              <w:autoSpaceDE w:val="0"/>
              <w:autoSpaceDN w:val="0"/>
              <w:adjustRightInd w:val="0"/>
              <w:contextualSpacing/>
              <w:rPr>
                <w:sz w:val="22"/>
                <w:szCs w:val="22"/>
              </w:rPr>
            </w:pPr>
            <w:proofErr w:type="gramStart"/>
            <w:r>
              <w:rPr>
                <w:sz w:val="22"/>
                <w:szCs w:val="22"/>
              </w:rPr>
              <w:t xml:space="preserve">В соответствии с </w:t>
            </w:r>
            <w:r w:rsidRPr="00AE5604">
              <w:rPr>
                <w:sz w:val="22"/>
                <w:szCs w:val="22"/>
              </w:rPr>
              <w:t>Методическими рекоменд</w:t>
            </w:r>
            <w:r w:rsidRPr="00AE5604">
              <w:rPr>
                <w:sz w:val="22"/>
                <w:szCs w:val="22"/>
              </w:rPr>
              <w:t>а</w:t>
            </w:r>
            <w:r w:rsidRPr="00AE5604">
              <w:rPr>
                <w:sz w:val="22"/>
                <w:szCs w:val="22"/>
              </w:rPr>
              <w:t>циями по развитию сети образовательных о</w:t>
            </w:r>
            <w:r w:rsidRPr="00AE5604">
              <w:rPr>
                <w:sz w:val="22"/>
                <w:szCs w:val="22"/>
              </w:rPr>
              <w:t>р</w:t>
            </w:r>
            <w:r w:rsidRPr="00AE5604">
              <w:rPr>
                <w:sz w:val="22"/>
                <w:szCs w:val="22"/>
              </w:rPr>
              <w:t>ганизаций и обеспеченности населения усл</w:t>
            </w:r>
            <w:r w:rsidRPr="00AE5604">
              <w:rPr>
                <w:sz w:val="22"/>
                <w:szCs w:val="22"/>
              </w:rPr>
              <w:t>у</w:t>
            </w:r>
            <w:r w:rsidRPr="00AE5604">
              <w:rPr>
                <w:sz w:val="22"/>
                <w:szCs w:val="22"/>
              </w:rPr>
              <w:t>гами таких организаций, включающие треб</w:t>
            </w:r>
            <w:r w:rsidRPr="00AE5604">
              <w:rPr>
                <w:sz w:val="22"/>
                <w:szCs w:val="22"/>
              </w:rPr>
              <w:t>о</w:t>
            </w:r>
            <w:r w:rsidRPr="00AE5604">
              <w:rPr>
                <w:sz w:val="22"/>
                <w:szCs w:val="22"/>
              </w:rPr>
              <w:t>вания по размещению организаций сферы о</w:t>
            </w:r>
            <w:r w:rsidRPr="00AE5604">
              <w:rPr>
                <w:sz w:val="22"/>
                <w:szCs w:val="22"/>
              </w:rPr>
              <w:t>б</w:t>
            </w:r>
            <w:r w:rsidRPr="00AE5604">
              <w:rPr>
                <w:sz w:val="22"/>
                <w:szCs w:val="22"/>
              </w:rPr>
              <w:t>разования, в том числе в сельской местности, исходя из норм действующего законодател</w:t>
            </w:r>
            <w:r w:rsidRPr="00AE5604">
              <w:rPr>
                <w:sz w:val="22"/>
                <w:szCs w:val="22"/>
              </w:rPr>
              <w:t>ь</w:t>
            </w:r>
            <w:r w:rsidRPr="00AE5604">
              <w:rPr>
                <w:sz w:val="22"/>
                <w:szCs w:val="22"/>
              </w:rPr>
              <w:t>ства Российской Федерации, с учетом во</w:t>
            </w:r>
            <w:r w:rsidRPr="00AE5604">
              <w:rPr>
                <w:sz w:val="22"/>
                <w:szCs w:val="22"/>
              </w:rPr>
              <w:t>з</w:t>
            </w:r>
            <w:r w:rsidRPr="00AE5604">
              <w:rPr>
                <w:sz w:val="22"/>
                <w:szCs w:val="22"/>
              </w:rPr>
              <w:t>растного состава и плотности населения, транспортной инфраструктуры и других фа</w:t>
            </w:r>
            <w:r w:rsidRPr="00AE5604">
              <w:rPr>
                <w:sz w:val="22"/>
                <w:szCs w:val="22"/>
              </w:rPr>
              <w:t>к</w:t>
            </w:r>
            <w:r w:rsidRPr="00AE5604">
              <w:rPr>
                <w:sz w:val="22"/>
                <w:szCs w:val="22"/>
              </w:rPr>
              <w:t>торов, влияющих на доступность и обеспече</w:t>
            </w:r>
            <w:r w:rsidRPr="00AE5604">
              <w:rPr>
                <w:sz w:val="22"/>
                <w:szCs w:val="22"/>
              </w:rPr>
              <w:t>н</w:t>
            </w:r>
            <w:r w:rsidRPr="00AE5604">
              <w:rPr>
                <w:sz w:val="22"/>
                <w:szCs w:val="22"/>
              </w:rPr>
              <w:t>ность насел</w:t>
            </w:r>
            <w:r>
              <w:rPr>
                <w:sz w:val="22"/>
                <w:szCs w:val="22"/>
              </w:rPr>
              <w:t>ения услугами сферы образования</w:t>
            </w:r>
            <w:r w:rsidRPr="00AE5604">
              <w:rPr>
                <w:sz w:val="22"/>
                <w:szCs w:val="22"/>
              </w:rPr>
              <w:t xml:space="preserve">, утв. </w:t>
            </w:r>
            <w:proofErr w:type="spellStart"/>
            <w:r w:rsidRPr="00AE5604">
              <w:rPr>
                <w:sz w:val="22"/>
                <w:szCs w:val="22"/>
              </w:rPr>
              <w:t>Минобрнауки</w:t>
            </w:r>
            <w:proofErr w:type="spellEnd"/>
            <w:r w:rsidRPr="00AE5604">
              <w:rPr>
                <w:sz w:val="22"/>
                <w:szCs w:val="22"/>
              </w:rPr>
              <w:t xml:space="preserve"> России</w:t>
            </w:r>
            <w:proofErr w:type="gramEnd"/>
            <w:r w:rsidRPr="00AE5604">
              <w:rPr>
                <w:sz w:val="22"/>
                <w:szCs w:val="22"/>
              </w:rPr>
              <w:t xml:space="preserve"> 04.05.2016 N АК-15/02вн</w:t>
            </w:r>
            <w:r>
              <w:rPr>
                <w:sz w:val="22"/>
                <w:szCs w:val="22"/>
              </w:rPr>
              <w:t>, необходимое ч</w:t>
            </w:r>
            <w:r w:rsidRPr="00AE5604">
              <w:rPr>
                <w:sz w:val="22"/>
                <w:szCs w:val="22"/>
              </w:rPr>
              <w:t xml:space="preserve">исло мест в </w:t>
            </w:r>
            <w:r w:rsidRPr="00621613">
              <w:rPr>
                <w:sz w:val="22"/>
                <w:szCs w:val="22"/>
              </w:rPr>
              <w:t>образов</w:t>
            </w:r>
            <w:r w:rsidRPr="00621613">
              <w:rPr>
                <w:sz w:val="22"/>
                <w:szCs w:val="22"/>
              </w:rPr>
              <w:t>а</w:t>
            </w:r>
            <w:r w:rsidRPr="00621613">
              <w:rPr>
                <w:sz w:val="22"/>
                <w:szCs w:val="22"/>
              </w:rPr>
              <w:t>тельных организациях в расчете на 100 детей в возрасте от 7 до 18 лет</w:t>
            </w:r>
            <w:r>
              <w:rPr>
                <w:sz w:val="22"/>
                <w:szCs w:val="22"/>
              </w:rPr>
              <w:t xml:space="preserve"> в сельской местности – 4</w:t>
            </w:r>
            <w:r w:rsidR="00D06CE7">
              <w:rPr>
                <w:sz w:val="22"/>
                <w:szCs w:val="22"/>
              </w:rPr>
              <w:t>5 мест</w:t>
            </w:r>
            <w:r w:rsidR="00990552">
              <w:rPr>
                <w:sz w:val="22"/>
                <w:szCs w:val="22"/>
              </w:rPr>
              <w:t>, в городской местности – 95 мест.</w:t>
            </w:r>
          </w:p>
          <w:p w:rsidR="00B3637D" w:rsidRPr="00A36888" w:rsidRDefault="00B3637D" w:rsidP="00EA06A0">
            <w:pPr>
              <w:widowControl w:val="0"/>
              <w:autoSpaceDE w:val="0"/>
              <w:autoSpaceDN w:val="0"/>
              <w:adjustRightInd w:val="0"/>
              <w:contextualSpacing/>
              <w:rPr>
                <w:sz w:val="22"/>
                <w:szCs w:val="22"/>
              </w:rPr>
            </w:pPr>
            <w:r>
              <w:rPr>
                <w:sz w:val="22"/>
                <w:szCs w:val="22"/>
              </w:rPr>
              <w:t>Согласно ч. 1.2.1 Методических рекомендаций п</w:t>
            </w:r>
            <w:r w:rsidRPr="0077378A">
              <w:rPr>
                <w:sz w:val="22"/>
                <w:szCs w:val="22"/>
              </w:rPr>
              <w:t xml:space="preserve">ри установлении требований к размещению объектов социальной сферы </w:t>
            </w:r>
            <w:r>
              <w:rPr>
                <w:sz w:val="22"/>
                <w:szCs w:val="22"/>
              </w:rPr>
              <w:t xml:space="preserve">необходимо </w:t>
            </w:r>
            <w:r w:rsidRPr="0077378A">
              <w:rPr>
                <w:sz w:val="22"/>
                <w:szCs w:val="22"/>
              </w:rPr>
              <w:t>уст</w:t>
            </w:r>
            <w:r w:rsidRPr="0077378A">
              <w:rPr>
                <w:sz w:val="22"/>
                <w:szCs w:val="22"/>
              </w:rPr>
              <w:t>а</w:t>
            </w:r>
            <w:r w:rsidRPr="0077378A">
              <w:rPr>
                <w:sz w:val="22"/>
                <w:szCs w:val="22"/>
              </w:rPr>
              <w:t>новить не менее одной дневной общеобраз</w:t>
            </w:r>
            <w:r w:rsidRPr="0077378A">
              <w:rPr>
                <w:sz w:val="22"/>
                <w:szCs w:val="22"/>
              </w:rPr>
              <w:t>о</w:t>
            </w:r>
            <w:r w:rsidRPr="0077378A">
              <w:rPr>
                <w:sz w:val="22"/>
                <w:szCs w:val="22"/>
              </w:rPr>
              <w:t>вательной школы в сельской местности - на 201 человек.</w:t>
            </w:r>
          </w:p>
        </w:tc>
      </w:tr>
      <w:tr w:rsidR="00B3637D" w:rsidRPr="000B3608" w:rsidTr="00B3637D">
        <w:trPr>
          <w:trHeight w:val="1771"/>
        </w:trPr>
        <w:tc>
          <w:tcPr>
            <w:tcW w:w="710" w:type="dxa"/>
            <w:vMerge/>
            <w:shd w:val="clear" w:color="auto" w:fill="auto"/>
          </w:tcPr>
          <w:p w:rsidR="00B3637D" w:rsidRPr="00CE1B7D" w:rsidRDefault="00B3637D" w:rsidP="00E85459">
            <w:pPr>
              <w:widowControl w:val="0"/>
              <w:autoSpaceDE w:val="0"/>
              <w:autoSpaceDN w:val="0"/>
              <w:adjustRightInd w:val="0"/>
              <w:contextualSpacing/>
              <w:jc w:val="center"/>
              <w:rPr>
                <w:sz w:val="22"/>
                <w:szCs w:val="22"/>
              </w:rPr>
            </w:pPr>
          </w:p>
        </w:tc>
        <w:tc>
          <w:tcPr>
            <w:tcW w:w="1842" w:type="dxa"/>
            <w:vMerge/>
            <w:shd w:val="clear" w:color="auto" w:fill="auto"/>
          </w:tcPr>
          <w:p w:rsidR="00B3637D" w:rsidRDefault="00B3637D" w:rsidP="00E85459">
            <w:pPr>
              <w:widowControl w:val="0"/>
              <w:autoSpaceDE w:val="0"/>
              <w:autoSpaceDN w:val="0"/>
              <w:adjustRightInd w:val="0"/>
              <w:contextualSpacing/>
              <w:rPr>
                <w:sz w:val="22"/>
                <w:szCs w:val="22"/>
              </w:rPr>
            </w:pPr>
          </w:p>
        </w:tc>
        <w:tc>
          <w:tcPr>
            <w:tcW w:w="2299" w:type="dxa"/>
            <w:shd w:val="clear" w:color="auto" w:fill="auto"/>
          </w:tcPr>
          <w:p w:rsidR="00B3637D" w:rsidRDefault="00B3637D" w:rsidP="00E85459">
            <w:pPr>
              <w:shd w:val="clear" w:color="auto" w:fill="FFFFFF"/>
              <w:contextualSpacing/>
              <w:rPr>
                <w:color w:val="000000"/>
                <w:sz w:val="22"/>
                <w:szCs w:val="22"/>
              </w:rPr>
            </w:pPr>
            <w:r w:rsidRPr="0062580D">
              <w:rPr>
                <w:color w:val="000000"/>
                <w:sz w:val="22"/>
                <w:szCs w:val="22"/>
              </w:rPr>
              <w:t>транспортная д</w:t>
            </w:r>
            <w:r w:rsidRPr="0062580D">
              <w:rPr>
                <w:color w:val="000000"/>
                <w:sz w:val="22"/>
                <w:szCs w:val="22"/>
              </w:rPr>
              <w:t>о</w:t>
            </w:r>
            <w:r w:rsidRPr="0062580D">
              <w:rPr>
                <w:color w:val="000000"/>
                <w:sz w:val="22"/>
                <w:szCs w:val="22"/>
              </w:rPr>
              <w:t>ступность, минут</w:t>
            </w:r>
            <w:r w:rsidR="00990552">
              <w:rPr>
                <w:color w:val="000000"/>
                <w:sz w:val="22"/>
                <w:szCs w:val="22"/>
              </w:rPr>
              <w:t>/</w:t>
            </w:r>
          </w:p>
          <w:p w:rsidR="00990552" w:rsidRDefault="00990552" w:rsidP="00E85459">
            <w:pPr>
              <w:shd w:val="clear" w:color="auto" w:fill="FFFFFF"/>
              <w:contextualSpacing/>
              <w:rPr>
                <w:color w:val="000000"/>
                <w:sz w:val="22"/>
                <w:szCs w:val="22"/>
              </w:rPr>
            </w:pPr>
            <w:r w:rsidRPr="00990552">
              <w:rPr>
                <w:color w:val="000000"/>
                <w:sz w:val="22"/>
                <w:szCs w:val="22"/>
              </w:rPr>
              <w:t>радиус обслужив</w:t>
            </w:r>
            <w:r w:rsidRPr="00990552">
              <w:rPr>
                <w:color w:val="000000"/>
                <w:sz w:val="22"/>
                <w:szCs w:val="22"/>
              </w:rPr>
              <w:t>а</w:t>
            </w:r>
            <w:r w:rsidRPr="00990552">
              <w:rPr>
                <w:color w:val="000000"/>
                <w:sz w:val="22"/>
                <w:szCs w:val="22"/>
              </w:rPr>
              <w:t>ния, метров</w:t>
            </w:r>
          </w:p>
          <w:p w:rsidR="00990552" w:rsidRPr="000B3608" w:rsidRDefault="00990552" w:rsidP="00E85459">
            <w:pPr>
              <w:shd w:val="clear" w:color="auto" w:fill="FFFFFF"/>
              <w:contextualSpacing/>
              <w:rPr>
                <w:color w:val="000000"/>
                <w:sz w:val="22"/>
                <w:szCs w:val="22"/>
                <w:highlight w:val="yellow"/>
              </w:rPr>
            </w:pPr>
          </w:p>
        </w:tc>
        <w:tc>
          <w:tcPr>
            <w:tcW w:w="4647" w:type="dxa"/>
            <w:shd w:val="clear" w:color="auto" w:fill="auto"/>
          </w:tcPr>
          <w:p w:rsidR="00B3637D" w:rsidRPr="00A36888" w:rsidRDefault="00990552" w:rsidP="002D13E0">
            <w:pPr>
              <w:widowControl w:val="0"/>
              <w:autoSpaceDE w:val="0"/>
              <w:autoSpaceDN w:val="0"/>
              <w:adjustRightInd w:val="0"/>
              <w:contextualSpacing/>
              <w:rPr>
                <w:sz w:val="22"/>
                <w:szCs w:val="22"/>
              </w:rPr>
            </w:pPr>
            <w:proofErr w:type="gramStart"/>
            <w:r w:rsidRPr="00990552">
              <w:rPr>
                <w:sz w:val="22"/>
                <w:szCs w:val="22"/>
              </w:rPr>
              <w:t>Значение показателя установлено, в соотве</w:t>
            </w:r>
            <w:r w:rsidRPr="00990552">
              <w:rPr>
                <w:sz w:val="22"/>
                <w:szCs w:val="22"/>
              </w:rPr>
              <w:t>т</w:t>
            </w:r>
            <w:r w:rsidRPr="00990552">
              <w:rPr>
                <w:sz w:val="22"/>
                <w:szCs w:val="22"/>
              </w:rPr>
              <w:t>ствии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w:t>
            </w:r>
            <w:r w:rsidRPr="00990552">
              <w:rPr>
                <w:sz w:val="22"/>
                <w:szCs w:val="22"/>
              </w:rPr>
              <w:t>з</w:t>
            </w:r>
            <w:r w:rsidRPr="00990552">
              <w:rPr>
                <w:sz w:val="22"/>
                <w:szCs w:val="22"/>
              </w:rPr>
              <w:t>мещению организаций сферы образования, в том числе в сельской местности, исходя из норм действующего законодательства Росси</w:t>
            </w:r>
            <w:r w:rsidRPr="00990552">
              <w:rPr>
                <w:sz w:val="22"/>
                <w:szCs w:val="22"/>
              </w:rPr>
              <w:t>й</w:t>
            </w:r>
            <w:r w:rsidRPr="00990552">
              <w:rPr>
                <w:sz w:val="22"/>
                <w:szCs w:val="22"/>
              </w:rPr>
              <w:t>ской Федерации, с учетом возрастного состава и плотности населения, транспортной инфр</w:t>
            </w:r>
            <w:r w:rsidRPr="00990552">
              <w:rPr>
                <w:sz w:val="22"/>
                <w:szCs w:val="22"/>
              </w:rPr>
              <w:t>а</w:t>
            </w:r>
            <w:r w:rsidRPr="00990552">
              <w:rPr>
                <w:sz w:val="22"/>
                <w:szCs w:val="22"/>
              </w:rPr>
              <w:t>структуры и других факторов, влияющих на доступность и обеспеченность населения услугами сферы образования</w:t>
            </w:r>
            <w:proofErr w:type="gramEnd"/>
            <w:r w:rsidRPr="00990552">
              <w:rPr>
                <w:sz w:val="22"/>
                <w:szCs w:val="22"/>
              </w:rPr>
              <w:t xml:space="preserve">, утв. </w:t>
            </w:r>
            <w:proofErr w:type="spellStart"/>
            <w:r w:rsidRPr="00990552">
              <w:rPr>
                <w:sz w:val="22"/>
                <w:szCs w:val="22"/>
              </w:rPr>
              <w:t>Минобрн</w:t>
            </w:r>
            <w:r w:rsidRPr="00990552">
              <w:rPr>
                <w:sz w:val="22"/>
                <w:szCs w:val="22"/>
              </w:rPr>
              <w:t>а</w:t>
            </w:r>
            <w:r w:rsidRPr="00990552">
              <w:rPr>
                <w:sz w:val="22"/>
                <w:szCs w:val="22"/>
              </w:rPr>
              <w:t>уки</w:t>
            </w:r>
            <w:proofErr w:type="spellEnd"/>
            <w:r w:rsidRPr="00990552">
              <w:rPr>
                <w:sz w:val="22"/>
                <w:szCs w:val="22"/>
              </w:rPr>
              <w:t xml:space="preserve"> России 04.05.2016 N АК-15/02вн</w:t>
            </w:r>
          </w:p>
        </w:tc>
      </w:tr>
      <w:tr w:rsidR="00B3637D" w:rsidRPr="000B3608" w:rsidTr="00B3637D">
        <w:trPr>
          <w:trHeight w:val="6076"/>
        </w:trPr>
        <w:tc>
          <w:tcPr>
            <w:tcW w:w="710" w:type="dxa"/>
            <w:vMerge w:val="restart"/>
            <w:shd w:val="clear" w:color="auto" w:fill="auto"/>
          </w:tcPr>
          <w:p w:rsidR="00B3637D" w:rsidRPr="00CE1B7D" w:rsidRDefault="00B3637D" w:rsidP="00E85459">
            <w:pPr>
              <w:widowControl w:val="0"/>
              <w:autoSpaceDE w:val="0"/>
              <w:autoSpaceDN w:val="0"/>
              <w:adjustRightInd w:val="0"/>
              <w:contextualSpacing/>
              <w:jc w:val="center"/>
              <w:rPr>
                <w:sz w:val="22"/>
                <w:szCs w:val="22"/>
              </w:rPr>
            </w:pPr>
            <w:r>
              <w:rPr>
                <w:sz w:val="22"/>
                <w:szCs w:val="22"/>
              </w:rPr>
              <w:lastRenderedPageBreak/>
              <w:t>2.3.</w:t>
            </w:r>
          </w:p>
        </w:tc>
        <w:tc>
          <w:tcPr>
            <w:tcW w:w="1842" w:type="dxa"/>
            <w:vMerge w:val="restart"/>
            <w:shd w:val="clear" w:color="auto" w:fill="auto"/>
          </w:tcPr>
          <w:p w:rsidR="00B3637D" w:rsidRPr="00CE1B7D" w:rsidRDefault="00B3637D" w:rsidP="00E85459">
            <w:pPr>
              <w:widowControl w:val="0"/>
              <w:autoSpaceDE w:val="0"/>
              <w:autoSpaceDN w:val="0"/>
              <w:adjustRightInd w:val="0"/>
              <w:contextualSpacing/>
              <w:rPr>
                <w:sz w:val="22"/>
                <w:szCs w:val="22"/>
              </w:rPr>
            </w:pPr>
            <w:r>
              <w:rPr>
                <w:sz w:val="22"/>
                <w:szCs w:val="22"/>
              </w:rPr>
              <w:t>Организации дополнительн</w:t>
            </w:r>
            <w:r>
              <w:rPr>
                <w:sz w:val="22"/>
                <w:szCs w:val="22"/>
              </w:rPr>
              <w:t>о</w:t>
            </w:r>
            <w:r>
              <w:rPr>
                <w:sz w:val="22"/>
                <w:szCs w:val="22"/>
              </w:rPr>
              <w:t>го образования</w:t>
            </w:r>
          </w:p>
        </w:tc>
        <w:tc>
          <w:tcPr>
            <w:tcW w:w="2299" w:type="dxa"/>
            <w:shd w:val="clear" w:color="auto" w:fill="auto"/>
          </w:tcPr>
          <w:p w:rsidR="00B3637D" w:rsidRPr="00A36888" w:rsidRDefault="00B3637D" w:rsidP="00E85459">
            <w:pPr>
              <w:shd w:val="clear" w:color="auto" w:fill="FFFFFF"/>
              <w:contextualSpacing/>
              <w:rPr>
                <w:sz w:val="22"/>
                <w:szCs w:val="22"/>
              </w:rPr>
            </w:pPr>
            <w:r w:rsidRPr="008F3A0A">
              <w:rPr>
                <w:sz w:val="22"/>
                <w:szCs w:val="22"/>
              </w:rPr>
              <w:t>уровень обеспече</w:t>
            </w:r>
            <w:r w:rsidRPr="008F3A0A">
              <w:rPr>
                <w:sz w:val="22"/>
                <w:szCs w:val="22"/>
              </w:rPr>
              <w:t>н</w:t>
            </w:r>
            <w:r w:rsidRPr="008F3A0A">
              <w:rPr>
                <w:sz w:val="22"/>
                <w:szCs w:val="22"/>
              </w:rPr>
              <w:t>ности, мест</w:t>
            </w:r>
            <w:r>
              <w:rPr>
                <w:sz w:val="22"/>
                <w:szCs w:val="22"/>
              </w:rPr>
              <w:t xml:space="preserve"> </w:t>
            </w:r>
            <w:r w:rsidRPr="00A605A0">
              <w:rPr>
                <w:sz w:val="22"/>
                <w:szCs w:val="22"/>
              </w:rPr>
              <w:t>на пр</w:t>
            </w:r>
            <w:r w:rsidRPr="00A605A0">
              <w:rPr>
                <w:sz w:val="22"/>
                <w:szCs w:val="22"/>
              </w:rPr>
              <w:t>о</w:t>
            </w:r>
            <w:r w:rsidRPr="00A605A0">
              <w:rPr>
                <w:sz w:val="22"/>
                <w:szCs w:val="22"/>
              </w:rPr>
              <w:t>граммах дополн</w:t>
            </w:r>
            <w:r w:rsidRPr="00A605A0">
              <w:rPr>
                <w:sz w:val="22"/>
                <w:szCs w:val="22"/>
              </w:rPr>
              <w:t>и</w:t>
            </w:r>
            <w:r w:rsidRPr="00A605A0">
              <w:rPr>
                <w:sz w:val="22"/>
                <w:szCs w:val="22"/>
              </w:rPr>
              <w:t>тельного образования в расчете на 100 д</w:t>
            </w:r>
            <w:r w:rsidRPr="00A605A0">
              <w:rPr>
                <w:sz w:val="22"/>
                <w:szCs w:val="22"/>
              </w:rPr>
              <w:t>е</w:t>
            </w:r>
            <w:r w:rsidRPr="00A605A0">
              <w:rPr>
                <w:sz w:val="22"/>
                <w:szCs w:val="22"/>
              </w:rPr>
              <w:t>тей в возрасте 5 до 18 лет</w:t>
            </w:r>
          </w:p>
        </w:tc>
        <w:tc>
          <w:tcPr>
            <w:tcW w:w="4647" w:type="dxa"/>
            <w:shd w:val="clear" w:color="auto" w:fill="auto"/>
          </w:tcPr>
          <w:p w:rsidR="00B3637D" w:rsidRDefault="00B3637D" w:rsidP="00621613">
            <w:pPr>
              <w:widowControl w:val="0"/>
              <w:autoSpaceDE w:val="0"/>
              <w:autoSpaceDN w:val="0"/>
              <w:adjustRightInd w:val="0"/>
              <w:contextualSpacing/>
              <w:rPr>
                <w:sz w:val="22"/>
                <w:szCs w:val="22"/>
              </w:rPr>
            </w:pPr>
            <w:proofErr w:type="gramStart"/>
            <w:r>
              <w:rPr>
                <w:sz w:val="22"/>
                <w:szCs w:val="22"/>
              </w:rPr>
              <w:t xml:space="preserve">В соответствии с </w:t>
            </w:r>
            <w:r w:rsidRPr="00AE5604">
              <w:rPr>
                <w:sz w:val="22"/>
                <w:szCs w:val="22"/>
              </w:rPr>
              <w:t>Методическими рекоменд</w:t>
            </w:r>
            <w:r w:rsidRPr="00AE5604">
              <w:rPr>
                <w:sz w:val="22"/>
                <w:szCs w:val="22"/>
              </w:rPr>
              <w:t>а</w:t>
            </w:r>
            <w:r w:rsidRPr="00AE5604">
              <w:rPr>
                <w:sz w:val="22"/>
                <w:szCs w:val="22"/>
              </w:rPr>
              <w:t>циями по развитию сети образовательных о</w:t>
            </w:r>
            <w:r w:rsidRPr="00AE5604">
              <w:rPr>
                <w:sz w:val="22"/>
                <w:szCs w:val="22"/>
              </w:rPr>
              <w:t>р</w:t>
            </w:r>
            <w:r w:rsidRPr="00AE5604">
              <w:rPr>
                <w:sz w:val="22"/>
                <w:szCs w:val="22"/>
              </w:rPr>
              <w:t>ганизаций и обеспеченности населения усл</w:t>
            </w:r>
            <w:r w:rsidRPr="00AE5604">
              <w:rPr>
                <w:sz w:val="22"/>
                <w:szCs w:val="22"/>
              </w:rPr>
              <w:t>у</w:t>
            </w:r>
            <w:r w:rsidRPr="00AE5604">
              <w:rPr>
                <w:sz w:val="22"/>
                <w:szCs w:val="22"/>
              </w:rPr>
              <w:t>гами таких организаций, включающие треб</w:t>
            </w:r>
            <w:r w:rsidRPr="00AE5604">
              <w:rPr>
                <w:sz w:val="22"/>
                <w:szCs w:val="22"/>
              </w:rPr>
              <w:t>о</w:t>
            </w:r>
            <w:r w:rsidRPr="00AE5604">
              <w:rPr>
                <w:sz w:val="22"/>
                <w:szCs w:val="22"/>
              </w:rPr>
              <w:t>вания по размещению организаций сферы о</w:t>
            </w:r>
            <w:r w:rsidRPr="00AE5604">
              <w:rPr>
                <w:sz w:val="22"/>
                <w:szCs w:val="22"/>
              </w:rPr>
              <w:t>б</w:t>
            </w:r>
            <w:r w:rsidRPr="00AE5604">
              <w:rPr>
                <w:sz w:val="22"/>
                <w:szCs w:val="22"/>
              </w:rPr>
              <w:t>разования, в том числе в сельской местности, исходя из норм действующего законодател</w:t>
            </w:r>
            <w:r w:rsidRPr="00AE5604">
              <w:rPr>
                <w:sz w:val="22"/>
                <w:szCs w:val="22"/>
              </w:rPr>
              <w:t>ь</w:t>
            </w:r>
            <w:r w:rsidRPr="00AE5604">
              <w:rPr>
                <w:sz w:val="22"/>
                <w:szCs w:val="22"/>
              </w:rPr>
              <w:t>ства Российской Федерации, с учетом во</w:t>
            </w:r>
            <w:r w:rsidRPr="00AE5604">
              <w:rPr>
                <w:sz w:val="22"/>
                <w:szCs w:val="22"/>
              </w:rPr>
              <w:t>з</w:t>
            </w:r>
            <w:r w:rsidRPr="00AE5604">
              <w:rPr>
                <w:sz w:val="22"/>
                <w:szCs w:val="22"/>
              </w:rPr>
              <w:t>растного состава и плотности населения, транспортной инфраструктуры и других фа</w:t>
            </w:r>
            <w:r w:rsidRPr="00AE5604">
              <w:rPr>
                <w:sz w:val="22"/>
                <w:szCs w:val="22"/>
              </w:rPr>
              <w:t>к</w:t>
            </w:r>
            <w:r w:rsidRPr="00AE5604">
              <w:rPr>
                <w:sz w:val="22"/>
                <w:szCs w:val="22"/>
              </w:rPr>
              <w:t>торов, влияющих на доступность и обеспече</w:t>
            </w:r>
            <w:r w:rsidRPr="00AE5604">
              <w:rPr>
                <w:sz w:val="22"/>
                <w:szCs w:val="22"/>
              </w:rPr>
              <w:t>н</w:t>
            </w:r>
            <w:r w:rsidRPr="00AE5604">
              <w:rPr>
                <w:sz w:val="22"/>
                <w:szCs w:val="22"/>
              </w:rPr>
              <w:t>ность насел</w:t>
            </w:r>
            <w:r>
              <w:rPr>
                <w:sz w:val="22"/>
                <w:szCs w:val="22"/>
              </w:rPr>
              <w:t>ения услугами сферы образования</w:t>
            </w:r>
            <w:r w:rsidRPr="00AE5604">
              <w:rPr>
                <w:sz w:val="22"/>
                <w:szCs w:val="22"/>
              </w:rPr>
              <w:t xml:space="preserve">, утв. </w:t>
            </w:r>
            <w:proofErr w:type="spellStart"/>
            <w:r w:rsidRPr="00AE5604">
              <w:rPr>
                <w:sz w:val="22"/>
                <w:szCs w:val="22"/>
              </w:rPr>
              <w:t>Минобрнауки</w:t>
            </w:r>
            <w:proofErr w:type="spellEnd"/>
            <w:r w:rsidRPr="00AE5604">
              <w:rPr>
                <w:sz w:val="22"/>
                <w:szCs w:val="22"/>
              </w:rPr>
              <w:t xml:space="preserve"> России</w:t>
            </w:r>
            <w:proofErr w:type="gramEnd"/>
            <w:r w:rsidRPr="00AE5604">
              <w:rPr>
                <w:sz w:val="22"/>
                <w:szCs w:val="22"/>
              </w:rPr>
              <w:t xml:space="preserve"> 04.05.2016 N АК-15/02вн</w:t>
            </w:r>
            <w:r>
              <w:rPr>
                <w:sz w:val="22"/>
                <w:szCs w:val="22"/>
              </w:rPr>
              <w:t>, необходимое ч</w:t>
            </w:r>
            <w:r w:rsidRPr="00AE5604">
              <w:rPr>
                <w:sz w:val="22"/>
                <w:szCs w:val="22"/>
              </w:rPr>
              <w:t xml:space="preserve">исло мест </w:t>
            </w:r>
            <w:r w:rsidRPr="00621613">
              <w:rPr>
                <w:sz w:val="22"/>
                <w:szCs w:val="22"/>
              </w:rPr>
              <w:t>на програ</w:t>
            </w:r>
            <w:r w:rsidRPr="00621613">
              <w:rPr>
                <w:sz w:val="22"/>
                <w:szCs w:val="22"/>
              </w:rPr>
              <w:t>м</w:t>
            </w:r>
            <w:r w:rsidRPr="00621613">
              <w:rPr>
                <w:sz w:val="22"/>
                <w:szCs w:val="22"/>
              </w:rPr>
              <w:t>мах дополнительного образования в расчете на 100 детей в возрасте 5 до 18 лет</w:t>
            </w:r>
            <w:r>
              <w:rPr>
                <w:sz w:val="22"/>
                <w:szCs w:val="22"/>
              </w:rPr>
              <w:t xml:space="preserve"> – 75 мест.</w:t>
            </w:r>
          </w:p>
          <w:p w:rsidR="00B3637D" w:rsidRPr="00A36888" w:rsidRDefault="00B3637D" w:rsidP="008F3A0A">
            <w:pPr>
              <w:widowControl w:val="0"/>
              <w:autoSpaceDE w:val="0"/>
              <w:autoSpaceDN w:val="0"/>
              <w:adjustRightInd w:val="0"/>
              <w:contextualSpacing/>
              <w:rPr>
                <w:sz w:val="22"/>
                <w:szCs w:val="22"/>
              </w:rPr>
            </w:pPr>
            <w:r>
              <w:rPr>
                <w:sz w:val="22"/>
                <w:szCs w:val="22"/>
              </w:rPr>
              <w:t>Согласно ч. 1.2.2 Методических рекомендаций п</w:t>
            </w:r>
            <w:r w:rsidRPr="008F3A0A">
              <w:rPr>
                <w:sz w:val="22"/>
                <w:szCs w:val="22"/>
              </w:rPr>
              <w:t>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w:t>
            </w:r>
            <w:r w:rsidRPr="008F3A0A">
              <w:rPr>
                <w:sz w:val="22"/>
                <w:szCs w:val="22"/>
              </w:rPr>
              <w:t>б</w:t>
            </w:r>
            <w:r w:rsidRPr="008F3A0A">
              <w:rPr>
                <w:sz w:val="22"/>
                <w:szCs w:val="22"/>
              </w:rPr>
              <w:t>разовательными программами на уровне 70 - 75%.</w:t>
            </w:r>
          </w:p>
        </w:tc>
      </w:tr>
      <w:tr w:rsidR="00520C98" w:rsidRPr="000B3608" w:rsidTr="00B3637D">
        <w:trPr>
          <w:trHeight w:val="1387"/>
        </w:trPr>
        <w:tc>
          <w:tcPr>
            <w:tcW w:w="710" w:type="dxa"/>
            <w:vMerge/>
            <w:shd w:val="clear" w:color="auto" w:fill="auto"/>
          </w:tcPr>
          <w:p w:rsidR="00520C98" w:rsidRDefault="00520C98" w:rsidP="00E85459">
            <w:pPr>
              <w:widowControl w:val="0"/>
              <w:autoSpaceDE w:val="0"/>
              <w:autoSpaceDN w:val="0"/>
              <w:adjustRightInd w:val="0"/>
              <w:contextualSpacing/>
              <w:jc w:val="center"/>
              <w:rPr>
                <w:sz w:val="22"/>
                <w:szCs w:val="22"/>
              </w:rPr>
            </w:pPr>
          </w:p>
        </w:tc>
        <w:tc>
          <w:tcPr>
            <w:tcW w:w="1842" w:type="dxa"/>
            <w:vMerge/>
            <w:shd w:val="clear" w:color="auto" w:fill="auto"/>
          </w:tcPr>
          <w:p w:rsidR="00520C98" w:rsidRDefault="00520C98" w:rsidP="00E85459">
            <w:pPr>
              <w:widowControl w:val="0"/>
              <w:autoSpaceDE w:val="0"/>
              <w:autoSpaceDN w:val="0"/>
              <w:adjustRightInd w:val="0"/>
              <w:contextualSpacing/>
              <w:rPr>
                <w:sz w:val="22"/>
                <w:szCs w:val="22"/>
              </w:rPr>
            </w:pPr>
          </w:p>
        </w:tc>
        <w:tc>
          <w:tcPr>
            <w:tcW w:w="2299" w:type="dxa"/>
            <w:shd w:val="clear" w:color="auto" w:fill="auto"/>
          </w:tcPr>
          <w:p w:rsidR="00520C98" w:rsidRPr="000B3608" w:rsidRDefault="00726347" w:rsidP="00E85459">
            <w:pPr>
              <w:shd w:val="clear" w:color="auto" w:fill="FFFFFF"/>
              <w:contextualSpacing/>
              <w:rPr>
                <w:color w:val="000000"/>
                <w:sz w:val="22"/>
                <w:szCs w:val="22"/>
                <w:highlight w:val="yellow"/>
              </w:rPr>
            </w:pPr>
            <w:r>
              <w:rPr>
                <w:color w:val="000000"/>
                <w:sz w:val="22"/>
                <w:szCs w:val="22"/>
              </w:rPr>
              <w:t>пешеходная досту</w:t>
            </w:r>
            <w:r>
              <w:rPr>
                <w:color w:val="000000"/>
                <w:sz w:val="22"/>
                <w:szCs w:val="22"/>
              </w:rPr>
              <w:t>п</w:t>
            </w:r>
            <w:r>
              <w:rPr>
                <w:color w:val="000000"/>
                <w:sz w:val="22"/>
                <w:szCs w:val="22"/>
              </w:rPr>
              <w:t>ность, мин.</w:t>
            </w:r>
          </w:p>
        </w:tc>
        <w:tc>
          <w:tcPr>
            <w:tcW w:w="4647" w:type="dxa"/>
            <w:shd w:val="clear" w:color="auto" w:fill="auto"/>
          </w:tcPr>
          <w:p w:rsidR="00520C98" w:rsidRPr="00A36888" w:rsidRDefault="00726347" w:rsidP="00E85459">
            <w:pPr>
              <w:widowControl w:val="0"/>
              <w:autoSpaceDE w:val="0"/>
              <w:autoSpaceDN w:val="0"/>
              <w:adjustRightInd w:val="0"/>
              <w:contextualSpacing/>
              <w:rPr>
                <w:sz w:val="22"/>
                <w:szCs w:val="22"/>
              </w:rPr>
            </w:pPr>
            <w:proofErr w:type="gramStart"/>
            <w:r w:rsidRPr="00726347">
              <w:rPr>
                <w:sz w:val="22"/>
                <w:szCs w:val="22"/>
              </w:rPr>
              <w:t>Значение показателя установлено, в соотве</w:t>
            </w:r>
            <w:r w:rsidRPr="00726347">
              <w:rPr>
                <w:sz w:val="22"/>
                <w:szCs w:val="22"/>
              </w:rPr>
              <w:t>т</w:t>
            </w:r>
            <w:r w:rsidRPr="00726347">
              <w:rPr>
                <w:sz w:val="22"/>
                <w:szCs w:val="22"/>
              </w:rPr>
              <w:t>ствии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w:t>
            </w:r>
            <w:r w:rsidRPr="00726347">
              <w:rPr>
                <w:sz w:val="22"/>
                <w:szCs w:val="22"/>
              </w:rPr>
              <w:t>з</w:t>
            </w:r>
            <w:r w:rsidRPr="00726347">
              <w:rPr>
                <w:sz w:val="22"/>
                <w:szCs w:val="22"/>
              </w:rPr>
              <w:t>мещению организаций сферы образования, в том числе в сельской местности, исходя из норм действующего законодательства Росси</w:t>
            </w:r>
            <w:r w:rsidRPr="00726347">
              <w:rPr>
                <w:sz w:val="22"/>
                <w:szCs w:val="22"/>
              </w:rPr>
              <w:t>й</w:t>
            </w:r>
            <w:r w:rsidRPr="00726347">
              <w:rPr>
                <w:sz w:val="22"/>
                <w:szCs w:val="22"/>
              </w:rPr>
              <w:t>ской Федерации, с учетом возрастного состава и плотности населения, транспортной инфр</w:t>
            </w:r>
            <w:r w:rsidRPr="00726347">
              <w:rPr>
                <w:sz w:val="22"/>
                <w:szCs w:val="22"/>
              </w:rPr>
              <w:t>а</w:t>
            </w:r>
            <w:r w:rsidRPr="00726347">
              <w:rPr>
                <w:sz w:val="22"/>
                <w:szCs w:val="22"/>
              </w:rPr>
              <w:t>структуры и других факторов, влияющих на доступность и обеспеченность населения услугами сферы образования</w:t>
            </w:r>
            <w:proofErr w:type="gramEnd"/>
            <w:r w:rsidRPr="00726347">
              <w:rPr>
                <w:sz w:val="22"/>
                <w:szCs w:val="22"/>
              </w:rPr>
              <w:t xml:space="preserve">, утв. </w:t>
            </w:r>
            <w:proofErr w:type="spellStart"/>
            <w:r w:rsidRPr="00726347">
              <w:rPr>
                <w:sz w:val="22"/>
                <w:szCs w:val="22"/>
              </w:rPr>
              <w:t>Минобрн</w:t>
            </w:r>
            <w:r w:rsidRPr="00726347">
              <w:rPr>
                <w:sz w:val="22"/>
                <w:szCs w:val="22"/>
              </w:rPr>
              <w:t>а</w:t>
            </w:r>
            <w:r w:rsidRPr="00726347">
              <w:rPr>
                <w:sz w:val="22"/>
                <w:szCs w:val="22"/>
              </w:rPr>
              <w:t>уки</w:t>
            </w:r>
            <w:proofErr w:type="spellEnd"/>
            <w:r w:rsidRPr="00726347">
              <w:rPr>
                <w:sz w:val="22"/>
                <w:szCs w:val="22"/>
              </w:rPr>
              <w:t xml:space="preserve"> России 04.05.2016 N АК-15/02вн</w:t>
            </w:r>
          </w:p>
        </w:tc>
      </w:tr>
      <w:tr w:rsidR="00E85459" w:rsidRPr="000B3608" w:rsidTr="004B7348">
        <w:trPr>
          <w:trHeight w:val="176"/>
        </w:trPr>
        <w:tc>
          <w:tcPr>
            <w:tcW w:w="710" w:type="dxa"/>
            <w:shd w:val="clear" w:color="auto" w:fill="C4BC96" w:themeFill="background2" w:themeFillShade="BF"/>
          </w:tcPr>
          <w:p w:rsidR="00E85459" w:rsidRPr="000B3608" w:rsidRDefault="00E85459" w:rsidP="00E85459">
            <w:pPr>
              <w:widowControl w:val="0"/>
              <w:autoSpaceDE w:val="0"/>
              <w:autoSpaceDN w:val="0"/>
              <w:adjustRightInd w:val="0"/>
              <w:contextualSpacing/>
              <w:jc w:val="center"/>
              <w:rPr>
                <w:b/>
                <w:sz w:val="22"/>
                <w:szCs w:val="22"/>
              </w:rPr>
            </w:pPr>
            <w:r w:rsidRPr="000B3608">
              <w:rPr>
                <w:b/>
                <w:sz w:val="22"/>
                <w:szCs w:val="22"/>
              </w:rPr>
              <w:t>3</w:t>
            </w:r>
          </w:p>
        </w:tc>
        <w:tc>
          <w:tcPr>
            <w:tcW w:w="8788" w:type="dxa"/>
            <w:gridSpan w:val="3"/>
            <w:shd w:val="clear" w:color="auto" w:fill="C4BC96" w:themeFill="background2" w:themeFillShade="BF"/>
          </w:tcPr>
          <w:p w:rsidR="00E85459" w:rsidRPr="000B3608" w:rsidRDefault="00E85459" w:rsidP="00E85459">
            <w:pPr>
              <w:widowControl w:val="0"/>
              <w:autoSpaceDE w:val="0"/>
              <w:autoSpaceDN w:val="0"/>
              <w:adjustRightInd w:val="0"/>
              <w:contextualSpacing/>
              <w:jc w:val="center"/>
              <w:rPr>
                <w:b/>
                <w:sz w:val="22"/>
                <w:szCs w:val="22"/>
              </w:rPr>
            </w:pPr>
            <w:r w:rsidRPr="000B3608">
              <w:rPr>
                <w:b/>
                <w:sz w:val="22"/>
                <w:szCs w:val="22"/>
              </w:rPr>
              <w:t>Объекты местного значения в области физической культуры и массового спорта</w:t>
            </w:r>
          </w:p>
        </w:tc>
      </w:tr>
      <w:tr w:rsidR="00024B0B" w:rsidRPr="000B3608" w:rsidTr="00B3637D">
        <w:trPr>
          <w:trHeight w:val="1019"/>
        </w:trPr>
        <w:tc>
          <w:tcPr>
            <w:tcW w:w="710" w:type="dxa"/>
            <w:vMerge w:val="restart"/>
            <w:shd w:val="clear" w:color="auto" w:fill="auto"/>
          </w:tcPr>
          <w:p w:rsidR="00024B0B" w:rsidRPr="000B3608" w:rsidRDefault="00024B0B" w:rsidP="00024B0B">
            <w:pPr>
              <w:widowControl w:val="0"/>
              <w:autoSpaceDE w:val="0"/>
              <w:autoSpaceDN w:val="0"/>
              <w:adjustRightInd w:val="0"/>
              <w:contextualSpacing/>
              <w:jc w:val="center"/>
              <w:rPr>
                <w:sz w:val="22"/>
                <w:szCs w:val="22"/>
              </w:rPr>
            </w:pPr>
            <w:r w:rsidRPr="000B3608">
              <w:rPr>
                <w:sz w:val="22"/>
                <w:szCs w:val="22"/>
              </w:rPr>
              <w:t>3.1</w:t>
            </w:r>
          </w:p>
        </w:tc>
        <w:tc>
          <w:tcPr>
            <w:tcW w:w="1842" w:type="dxa"/>
            <w:vMerge w:val="restart"/>
            <w:shd w:val="clear" w:color="auto" w:fill="auto"/>
          </w:tcPr>
          <w:p w:rsidR="00024B0B" w:rsidRPr="007B1E6D" w:rsidRDefault="00024B0B" w:rsidP="00024B0B">
            <w:pPr>
              <w:rPr>
                <w:color w:val="000000"/>
                <w:sz w:val="22"/>
                <w:szCs w:val="22"/>
              </w:rPr>
            </w:pPr>
            <w:r w:rsidRPr="00F72D3A">
              <w:rPr>
                <w:sz w:val="22"/>
              </w:rPr>
              <w:t>Физкультурно-спортивные залы</w:t>
            </w:r>
          </w:p>
        </w:tc>
        <w:tc>
          <w:tcPr>
            <w:tcW w:w="2299" w:type="dxa"/>
            <w:shd w:val="clear" w:color="auto" w:fill="auto"/>
          </w:tcPr>
          <w:p w:rsidR="00024B0B" w:rsidRPr="000B3608" w:rsidRDefault="00024B0B" w:rsidP="00024B0B">
            <w:pPr>
              <w:shd w:val="clear" w:color="auto" w:fill="FFFFFF"/>
              <w:contextualSpacing/>
              <w:rPr>
                <w:sz w:val="22"/>
                <w:szCs w:val="22"/>
              </w:rPr>
            </w:pPr>
            <w:r w:rsidRPr="00024B0B">
              <w:rPr>
                <w:sz w:val="22"/>
                <w:szCs w:val="22"/>
              </w:rPr>
              <w:t>уровень обеспече</w:t>
            </w:r>
            <w:r w:rsidRPr="00024B0B">
              <w:rPr>
                <w:sz w:val="22"/>
                <w:szCs w:val="22"/>
              </w:rPr>
              <w:t>н</w:t>
            </w:r>
            <w:r w:rsidRPr="00024B0B">
              <w:rPr>
                <w:sz w:val="22"/>
                <w:szCs w:val="22"/>
              </w:rPr>
              <w:t xml:space="preserve">ности, </w:t>
            </w:r>
            <w:r w:rsidRPr="00024B0B">
              <w:rPr>
                <w:sz w:val="22"/>
                <w:szCs w:val="22"/>
              </w:rPr>
              <w:br/>
              <w:t>кв. м площади пола на 1 тыс. человек</w:t>
            </w:r>
          </w:p>
        </w:tc>
        <w:tc>
          <w:tcPr>
            <w:tcW w:w="4647" w:type="dxa"/>
            <w:shd w:val="clear" w:color="auto" w:fill="auto"/>
          </w:tcPr>
          <w:p w:rsidR="001408FC" w:rsidRPr="001408FC" w:rsidRDefault="00531714" w:rsidP="00CB3E0A">
            <w:pPr>
              <w:widowControl w:val="0"/>
              <w:autoSpaceDE w:val="0"/>
              <w:autoSpaceDN w:val="0"/>
              <w:adjustRightInd w:val="0"/>
              <w:contextualSpacing/>
              <w:rPr>
                <w:sz w:val="22"/>
                <w:szCs w:val="22"/>
              </w:rPr>
            </w:pPr>
            <w:r w:rsidRPr="00531714">
              <w:rPr>
                <w:sz w:val="22"/>
                <w:szCs w:val="22"/>
              </w:rPr>
              <w:t>Значение показателя принято на уровне пр</w:t>
            </w:r>
            <w:r w:rsidRPr="00531714">
              <w:rPr>
                <w:sz w:val="22"/>
                <w:szCs w:val="22"/>
              </w:rPr>
              <w:t>е</w:t>
            </w:r>
            <w:r w:rsidRPr="00531714">
              <w:rPr>
                <w:sz w:val="22"/>
                <w:szCs w:val="22"/>
              </w:rPr>
              <w:t>дельных значений, установленных п. 2.3.1 О</w:t>
            </w:r>
            <w:r w:rsidRPr="00531714">
              <w:rPr>
                <w:sz w:val="22"/>
                <w:szCs w:val="22"/>
              </w:rPr>
              <w:t>с</w:t>
            </w:r>
            <w:r w:rsidRPr="00531714">
              <w:rPr>
                <w:sz w:val="22"/>
                <w:szCs w:val="22"/>
              </w:rPr>
              <w:t>новной части РНГП, Таблица 2.3.1, с учетом положений СП 42.13330.2016 Градостроител</w:t>
            </w:r>
            <w:r w:rsidRPr="00531714">
              <w:rPr>
                <w:sz w:val="22"/>
                <w:szCs w:val="22"/>
              </w:rPr>
              <w:t>ь</w:t>
            </w:r>
            <w:r w:rsidRPr="00531714">
              <w:rPr>
                <w:sz w:val="22"/>
                <w:szCs w:val="22"/>
              </w:rPr>
              <w:t>ство. Планировка и застройка городских и сельских поселений. Актуализированная р</w:t>
            </w:r>
            <w:r w:rsidRPr="00531714">
              <w:rPr>
                <w:sz w:val="22"/>
                <w:szCs w:val="22"/>
              </w:rPr>
              <w:t>е</w:t>
            </w:r>
            <w:r w:rsidRPr="00531714">
              <w:rPr>
                <w:sz w:val="22"/>
                <w:szCs w:val="22"/>
              </w:rPr>
              <w:t>дакция СНиП 2.07.01-89* (приложение Ж).</w:t>
            </w:r>
          </w:p>
        </w:tc>
      </w:tr>
      <w:tr w:rsidR="0061644E" w:rsidRPr="000B3608" w:rsidTr="001708A2">
        <w:trPr>
          <w:trHeight w:val="8085"/>
        </w:trPr>
        <w:tc>
          <w:tcPr>
            <w:tcW w:w="710" w:type="dxa"/>
            <w:vMerge/>
            <w:shd w:val="clear" w:color="auto" w:fill="auto"/>
          </w:tcPr>
          <w:p w:rsidR="0061644E" w:rsidRPr="000B3608" w:rsidRDefault="0061644E" w:rsidP="00024B0B">
            <w:pPr>
              <w:widowControl w:val="0"/>
              <w:autoSpaceDE w:val="0"/>
              <w:autoSpaceDN w:val="0"/>
              <w:adjustRightInd w:val="0"/>
              <w:contextualSpacing/>
              <w:jc w:val="center"/>
              <w:rPr>
                <w:sz w:val="22"/>
                <w:szCs w:val="22"/>
              </w:rPr>
            </w:pPr>
          </w:p>
        </w:tc>
        <w:tc>
          <w:tcPr>
            <w:tcW w:w="1842" w:type="dxa"/>
            <w:vMerge/>
            <w:shd w:val="clear" w:color="auto" w:fill="auto"/>
          </w:tcPr>
          <w:p w:rsidR="0061644E" w:rsidRPr="00F72D3A" w:rsidRDefault="0061644E" w:rsidP="00024B0B">
            <w:pPr>
              <w:rPr>
                <w:sz w:val="22"/>
              </w:rPr>
            </w:pPr>
          </w:p>
        </w:tc>
        <w:tc>
          <w:tcPr>
            <w:tcW w:w="2299" w:type="dxa"/>
            <w:shd w:val="clear" w:color="auto" w:fill="auto"/>
          </w:tcPr>
          <w:p w:rsidR="0061644E" w:rsidRPr="000B3608" w:rsidRDefault="0061644E" w:rsidP="00024B0B">
            <w:pPr>
              <w:shd w:val="clear" w:color="auto" w:fill="FFFFFF"/>
              <w:contextualSpacing/>
              <w:rPr>
                <w:sz w:val="22"/>
                <w:szCs w:val="22"/>
              </w:rPr>
            </w:pPr>
            <w:r>
              <w:rPr>
                <w:sz w:val="22"/>
                <w:szCs w:val="22"/>
              </w:rPr>
              <w:t>показатель единовр</w:t>
            </w:r>
            <w:r>
              <w:rPr>
                <w:sz w:val="22"/>
                <w:szCs w:val="22"/>
              </w:rPr>
              <w:t>е</w:t>
            </w:r>
            <w:r>
              <w:rPr>
                <w:sz w:val="22"/>
                <w:szCs w:val="22"/>
              </w:rPr>
              <w:t>менной пропускной способности</w:t>
            </w:r>
          </w:p>
        </w:tc>
        <w:tc>
          <w:tcPr>
            <w:tcW w:w="4647" w:type="dxa"/>
            <w:shd w:val="clear" w:color="auto" w:fill="auto"/>
          </w:tcPr>
          <w:p w:rsidR="0061644E" w:rsidRPr="000B3608" w:rsidRDefault="0061644E" w:rsidP="00B41BEB">
            <w:pPr>
              <w:widowControl w:val="0"/>
              <w:autoSpaceDE w:val="0"/>
              <w:autoSpaceDN w:val="0"/>
              <w:adjustRightInd w:val="0"/>
              <w:contextualSpacing/>
              <w:rPr>
                <w:sz w:val="22"/>
                <w:szCs w:val="22"/>
              </w:rPr>
            </w:pPr>
            <w:r w:rsidRPr="000B3608">
              <w:rPr>
                <w:sz w:val="22"/>
                <w:szCs w:val="22"/>
              </w:rPr>
              <w:t>В соответствии с Методическими рекоменд</w:t>
            </w:r>
            <w:r w:rsidRPr="000B3608">
              <w:rPr>
                <w:sz w:val="22"/>
                <w:szCs w:val="22"/>
              </w:rPr>
              <w:t>а</w:t>
            </w:r>
            <w:r w:rsidRPr="000B3608">
              <w:rPr>
                <w:sz w:val="22"/>
                <w:szCs w:val="22"/>
              </w:rPr>
              <w:t>циями, утвержденными Приказом Министе</w:t>
            </w:r>
            <w:r w:rsidRPr="000B3608">
              <w:rPr>
                <w:sz w:val="22"/>
                <w:szCs w:val="22"/>
              </w:rPr>
              <w:t>р</w:t>
            </w:r>
            <w:r w:rsidRPr="000B3608">
              <w:rPr>
                <w:sz w:val="22"/>
                <w:szCs w:val="22"/>
              </w:rPr>
              <w:t>ства с</w:t>
            </w:r>
            <w:r>
              <w:rPr>
                <w:sz w:val="22"/>
                <w:szCs w:val="22"/>
              </w:rPr>
              <w:t>порта Российской Федерации от 21.03</w:t>
            </w:r>
            <w:r w:rsidRPr="000B3608">
              <w:rPr>
                <w:sz w:val="22"/>
                <w:szCs w:val="22"/>
              </w:rPr>
              <w:t>.201</w:t>
            </w:r>
            <w:r>
              <w:rPr>
                <w:sz w:val="22"/>
                <w:szCs w:val="22"/>
              </w:rPr>
              <w:t>8 г. № 244</w:t>
            </w:r>
            <w:r w:rsidRPr="000B3608">
              <w:rPr>
                <w:sz w:val="22"/>
                <w:szCs w:val="22"/>
              </w:rPr>
              <w:t>:</w:t>
            </w:r>
          </w:p>
          <w:p w:rsidR="0061644E" w:rsidRPr="000B3608" w:rsidRDefault="0061644E" w:rsidP="00B41BEB">
            <w:pPr>
              <w:widowControl w:val="0"/>
              <w:autoSpaceDE w:val="0"/>
              <w:autoSpaceDN w:val="0"/>
              <w:adjustRightInd w:val="0"/>
              <w:contextualSpacing/>
              <w:rPr>
                <w:sz w:val="22"/>
                <w:szCs w:val="22"/>
              </w:rPr>
            </w:pPr>
            <w:r w:rsidRPr="000B3608">
              <w:rPr>
                <w:sz w:val="22"/>
                <w:szCs w:val="22"/>
              </w:rPr>
              <w:t>- Потребность населения в объектах спорта определяется исходя из уровня обеспеченн</w:t>
            </w:r>
            <w:r w:rsidRPr="000B3608">
              <w:rPr>
                <w:sz w:val="22"/>
                <w:szCs w:val="22"/>
              </w:rPr>
              <w:t>о</w:t>
            </w:r>
            <w:r w:rsidRPr="000B3608">
              <w:rPr>
                <w:sz w:val="22"/>
                <w:szCs w:val="22"/>
              </w:rPr>
              <w:t>сти объектами спорта, который к 2030 году рекомендуется достичь в размере 100%;</w:t>
            </w:r>
          </w:p>
          <w:p w:rsidR="0061644E" w:rsidRPr="000B3608" w:rsidRDefault="0061644E" w:rsidP="00B41BEB">
            <w:pPr>
              <w:widowControl w:val="0"/>
              <w:autoSpaceDE w:val="0"/>
              <w:autoSpaceDN w:val="0"/>
              <w:adjustRightInd w:val="0"/>
              <w:contextualSpacing/>
              <w:rPr>
                <w:sz w:val="22"/>
                <w:szCs w:val="22"/>
              </w:rPr>
            </w:pPr>
            <w:r w:rsidRPr="000B3608">
              <w:rPr>
                <w:sz w:val="22"/>
                <w:szCs w:val="22"/>
              </w:rPr>
              <w:t>- Обеспеченность объектами спорта определ</w:t>
            </w:r>
            <w:r w:rsidRPr="000B3608">
              <w:rPr>
                <w:sz w:val="22"/>
                <w:szCs w:val="22"/>
              </w:rPr>
              <w:t>я</w:t>
            </w:r>
            <w:r w:rsidRPr="000B3608">
              <w:rPr>
                <w:sz w:val="22"/>
                <w:szCs w:val="22"/>
              </w:rPr>
              <w:t>ется исходя из Единовременной пропускной способности объекта спорта (ЕПС);</w:t>
            </w:r>
          </w:p>
          <w:p w:rsidR="0061644E" w:rsidRPr="000B3608" w:rsidRDefault="0061644E" w:rsidP="00B41BEB">
            <w:pPr>
              <w:widowControl w:val="0"/>
              <w:autoSpaceDE w:val="0"/>
              <w:autoSpaceDN w:val="0"/>
              <w:adjustRightInd w:val="0"/>
              <w:contextualSpacing/>
              <w:rPr>
                <w:sz w:val="22"/>
                <w:szCs w:val="22"/>
              </w:rPr>
            </w:pPr>
            <w:r w:rsidRPr="000B3608">
              <w:rPr>
                <w:sz w:val="22"/>
                <w:szCs w:val="22"/>
              </w:rPr>
              <w:t>- При определении нормативной потребности населения в объектах физической культуры и спорта рекомендуется использовать усредне</w:t>
            </w:r>
            <w:r w:rsidRPr="000B3608">
              <w:rPr>
                <w:sz w:val="22"/>
                <w:szCs w:val="22"/>
              </w:rPr>
              <w:t>н</w:t>
            </w:r>
            <w:r w:rsidRPr="000B3608">
              <w:rPr>
                <w:sz w:val="22"/>
                <w:szCs w:val="22"/>
              </w:rPr>
              <w:t>ный норматив ЕПС, равный 122 человека на 1 000 населения;</w:t>
            </w:r>
          </w:p>
          <w:p w:rsidR="0061644E" w:rsidRPr="000B3608" w:rsidRDefault="0061644E" w:rsidP="00B41BEB">
            <w:pPr>
              <w:widowControl w:val="0"/>
              <w:autoSpaceDE w:val="0"/>
              <w:autoSpaceDN w:val="0"/>
              <w:adjustRightInd w:val="0"/>
              <w:contextualSpacing/>
              <w:rPr>
                <w:sz w:val="22"/>
                <w:szCs w:val="22"/>
                <w:u w:val="single"/>
              </w:rPr>
            </w:pPr>
            <w:r w:rsidRPr="000B3608">
              <w:rPr>
                <w:sz w:val="22"/>
                <w:szCs w:val="22"/>
                <w:u w:val="single"/>
              </w:rPr>
              <w:t>Обоснование показателя ЕПС:</w:t>
            </w:r>
          </w:p>
          <w:p w:rsidR="0061644E" w:rsidRPr="000B3608" w:rsidRDefault="0061644E" w:rsidP="00B41BEB">
            <w:pPr>
              <w:widowControl w:val="0"/>
              <w:autoSpaceDE w:val="0"/>
              <w:autoSpaceDN w:val="0"/>
              <w:adjustRightInd w:val="0"/>
              <w:contextualSpacing/>
              <w:rPr>
                <w:sz w:val="22"/>
                <w:szCs w:val="22"/>
              </w:rPr>
            </w:pPr>
            <w:r w:rsidRPr="000B3608">
              <w:rPr>
                <w:sz w:val="22"/>
                <w:szCs w:val="22"/>
              </w:rPr>
              <w:t>Согласно приложения к Методическим рек</w:t>
            </w:r>
            <w:r w:rsidRPr="000B3608">
              <w:rPr>
                <w:sz w:val="22"/>
                <w:szCs w:val="22"/>
              </w:rPr>
              <w:t>о</w:t>
            </w:r>
            <w:r w:rsidRPr="000B3608">
              <w:rPr>
                <w:sz w:val="22"/>
                <w:szCs w:val="22"/>
              </w:rPr>
              <w:t>мендациям по планово-расчетным показат</w:t>
            </w:r>
            <w:r w:rsidRPr="000B3608">
              <w:rPr>
                <w:sz w:val="22"/>
                <w:szCs w:val="22"/>
              </w:rPr>
              <w:t>е</w:t>
            </w:r>
            <w:r w:rsidRPr="000B3608">
              <w:rPr>
                <w:sz w:val="22"/>
                <w:szCs w:val="22"/>
              </w:rPr>
              <w:t>лям количества занимающихся, показатель ЕПС составит:</w:t>
            </w:r>
          </w:p>
          <w:p w:rsidR="0061644E" w:rsidRPr="000B3608" w:rsidRDefault="0061644E" w:rsidP="00B41BEB">
            <w:pPr>
              <w:widowControl w:val="0"/>
              <w:autoSpaceDE w:val="0"/>
              <w:autoSpaceDN w:val="0"/>
              <w:adjustRightInd w:val="0"/>
              <w:contextualSpacing/>
              <w:rPr>
                <w:sz w:val="22"/>
                <w:szCs w:val="22"/>
              </w:rPr>
            </w:pPr>
            <w:r w:rsidRPr="000B3608">
              <w:rPr>
                <w:sz w:val="22"/>
                <w:szCs w:val="22"/>
              </w:rPr>
              <w:t xml:space="preserve">ЕПС = </w:t>
            </w:r>
            <w:r>
              <w:rPr>
                <w:sz w:val="22"/>
                <w:szCs w:val="22"/>
              </w:rPr>
              <w:t>50+20+4х2+15+35</w:t>
            </w:r>
            <w:r w:rsidRPr="000B3608">
              <w:rPr>
                <w:sz w:val="22"/>
                <w:szCs w:val="22"/>
              </w:rPr>
              <w:t xml:space="preserve"> = </w:t>
            </w:r>
            <w:r>
              <w:rPr>
                <w:b/>
                <w:sz w:val="22"/>
                <w:szCs w:val="22"/>
              </w:rPr>
              <w:t>128</w:t>
            </w:r>
            <w:r w:rsidRPr="000B3608">
              <w:rPr>
                <w:b/>
                <w:sz w:val="22"/>
                <w:szCs w:val="22"/>
              </w:rPr>
              <w:t xml:space="preserve"> человек на 1000 населения</w:t>
            </w:r>
            <w:r w:rsidRPr="000B3608">
              <w:rPr>
                <w:sz w:val="22"/>
                <w:szCs w:val="22"/>
              </w:rPr>
              <w:t>.</w:t>
            </w:r>
          </w:p>
          <w:p w:rsidR="0061644E" w:rsidRPr="000B3608" w:rsidRDefault="0061644E" w:rsidP="00CA34EF">
            <w:pPr>
              <w:widowControl w:val="0"/>
              <w:autoSpaceDE w:val="0"/>
              <w:autoSpaceDN w:val="0"/>
              <w:adjustRightInd w:val="0"/>
              <w:contextualSpacing/>
              <w:rPr>
                <w:sz w:val="22"/>
                <w:szCs w:val="22"/>
              </w:rPr>
            </w:pPr>
            <w:r>
              <w:rPr>
                <w:sz w:val="22"/>
                <w:szCs w:val="22"/>
              </w:rPr>
              <w:t>Рассчитанный показатель ЕПС предусматр</w:t>
            </w:r>
            <w:r>
              <w:rPr>
                <w:sz w:val="22"/>
                <w:szCs w:val="22"/>
              </w:rPr>
              <w:t>и</w:t>
            </w:r>
            <w:r>
              <w:rPr>
                <w:sz w:val="22"/>
                <w:szCs w:val="22"/>
              </w:rPr>
              <w:t>вает возможность одновременного размещ</w:t>
            </w:r>
            <w:r>
              <w:rPr>
                <w:sz w:val="22"/>
                <w:szCs w:val="22"/>
              </w:rPr>
              <w:t>е</w:t>
            </w:r>
            <w:r>
              <w:rPr>
                <w:sz w:val="22"/>
                <w:szCs w:val="22"/>
              </w:rPr>
              <w:t>ния в объекте зон / залов для: занятий акроб</w:t>
            </w:r>
            <w:r>
              <w:rPr>
                <w:sz w:val="22"/>
                <w:szCs w:val="22"/>
              </w:rPr>
              <w:t>а</w:t>
            </w:r>
            <w:r>
              <w:rPr>
                <w:sz w:val="22"/>
                <w:szCs w:val="22"/>
              </w:rPr>
              <w:t>тикой, волейбольного зала (универсального), зоны размещения 2 столов для настольного тенниса, зона для занятий тяжелой атлетикой, средний зал для физкультурно-оздоровительных занятий (общей физической подготовки).</w:t>
            </w:r>
          </w:p>
        </w:tc>
      </w:tr>
      <w:tr w:rsidR="00767849" w:rsidRPr="000B3608" w:rsidTr="00B3637D">
        <w:trPr>
          <w:trHeight w:val="856"/>
        </w:trPr>
        <w:tc>
          <w:tcPr>
            <w:tcW w:w="710" w:type="dxa"/>
            <w:vMerge w:val="restart"/>
            <w:shd w:val="clear" w:color="auto" w:fill="auto"/>
          </w:tcPr>
          <w:p w:rsidR="00767849" w:rsidRPr="000B3608" w:rsidRDefault="00767849" w:rsidP="007C3D33">
            <w:pPr>
              <w:widowControl w:val="0"/>
              <w:autoSpaceDE w:val="0"/>
              <w:autoSpaceDN w:val="0"/>
              <w:adjustRightInd w:val="0"/>
              <w:contextualSpacing/>
              <w:jc w:val="center"/>
              <w:rPr>
                <w:sz w:val="22"/>
                <w:szCs w:val="22"/>
              </w:rPr>
            </w:pPr>
            <w:r w:rsidRPr="000B3608">
              <w:rPr>
                <w:sz w:val="22"/>
                <w:szCs w:val="22"/>
              </w:rPr>
              <w:t>3.</w:t>
            </w:r>
            <w:r w:rsidR="007C3D33">
              <w:rPr>
                <w:sz w:val="22"/>
                <w:szCs w:val="22"/>
              </w:rPr>
              <w:t>2</w:t>
            </w:r>
          </w:p>
        </w:tc>
        <w:tc>
          <w:tcPr>
            <w:tcW w:w="1842" w:type="dxa"/>
            <w:vMerge w:val="restart"/>
            <w:shd w:val="clear" w:color="auto" w:fill="auto"/>
          </w:tcPr>
          <w:p w:rsidR="00767849" w:rsidRDefault="00767849" w:rsidP="00024B0B">
            <w:pPr>
              <w:rPr>
                <w:color w:val="000000"/>
                <w:sz w:val="22"/>
                <w:szCs w:val="22"/>
              </w:rPr>
            </w:pPr>
            <w:r w:rsidRPr="00F72D3A">
              <w:rPr>
                <w:color w:val="000000"/>
                <w:sz w:val="22"/>
                <w:szCs w:val="22"/>
              </w:rPr>
              <w:t>Плоскостные спортивные с</w:t>
            </w:r>
            <w:r w:rsidRPr="00F72D3A">
              <w:rPr>
                <w:color w:val="000000"/>
                <w:sz w:val="22"/>
                <w:szCs w:val="22"/>
              </w:rPr>
              <w:t>о</w:t>
            </w:r>
            <w:r w:rsidRPr="00F72D3A">
              <w:rPr>
                <w:color w:val="000000"/>
                <w:sz w:val="22"/>
                <w:szCs w:val="22"/>
              </w:rPr>
              <w:t>оружения</w:t>
            </w:r>
          </w:p>
        </w:tc>
        <w:tc>
          <w:tcPr>
            <w:tcW w:w="2299" w:type="dxa"/>
            <w:tcBorders>
              <w:bottom w:val="single" w:sz="4" w:space="0" w:color="auto"/>
            </w:tcBorders>
            <w:shd w:val="clear" w:color="auto" w:fill="auto"/>
          </w:tcPr>
          <w:p w:rsidR="00767849" w:rsidRPr="000B3608" w:rsidRDefault="00982CB1" w:rsidP="00024B0B">
            <w:pPr>
              <w:shd w:val="clear" w:color="auto" w:fill="FFFFFF"/>
              <w:contextualSpacing/>
              <w:rPr>
                <w:sz w:val="22"/>
                <w:szCs w:val="22"/>
              </w:rPr>
            </w:pPr>
            <w:r>
              <w:rPr>
                <w:color w:val="000000"/>
                <w:sz w:val="22"/>
                <w:szCs w:val="22"/>
              </w:rPr>
              <w:t>Уровень обеспече</w:t>
            </w:r>
            <w:r>
              <w:rPr>
                <w:color w:val="000000"/>
                <w:sz w:val="22"/>
                <w:szCs w:val="22"/>
              </w:rPr>
              <w:t>н</w:t>
            </w:r>
            <w:r>
              <w:rPr>
                <w:color w:val="000000"/>
                <w:sz w:val="22"/>
                <w:szCs w:val="22"/>
              </w:rPr>
              <w:t>ности, кв. м на 1 тыс. человек</w:t>
            </w:r>
          </w:p>
        </w:tc>
        <w:tc>
          <w:tcPr>
            <w:tcW w:w="4647" w:type="dxa"/>
            <w:tcBorders>
              <w:bottom w:val="single" w:sz="4" w:space="0" w:color="auto"/>
            </w:tcBorders>
            <w:shd w:val="clear" w:color="auto" w:fill="auto"/>
          </w:tcPr>
          <w:p w:rsidR="00767849" w:rsidRPr="000B3608" w:rsidRDefault="001708A2" w:rsidP="001708A2">
            <w:pPr>
              <w:widowControl w:val="0"/>
              <w:autoSpaceDE w:val="0"/>
              <w:autoSpaceDN w:val="0"/>
              <w:adjustRightInd w:val="0"/>
              <w:contextualSpacing/>
              <w:rPr>
                <w:sz w:val="22"/>
                <w:szCs w:val="22"/>
              </w:rPr>
            </w:pPr>
            <w:r w:rsidRPr="001708A2">
              <w:rPr>
                <w:sz w:val="22"/>
                <w:szCs w:val="22"/>
              </w:rPr>
              <w:t>Значение показателя принято на уровне пр</w:t>
            </w:r>
            <w:r w:rsidRPr="001708A2">
              <w:rPr>
                <w:sz w:val="22"/>
                <w:szCs w:val="22"/>
              </w:rPr>
              <w:t>е</w:t>
            </w:r>
            <w:r w:rsidRPr="001708A2">
              <w:rPr>
                <w:sz w:val="22"/>
                <w:szCs w:val="22"/>
              </w:rPr>
              <w:t xml:space="preserve">дельных значений, установленных п. </w:t>
            </w:r>
            <w:r>
              <w:rPr>
                <w:sz w:val="22"/>
                <w:szCs w:val="22"/>
              </w:rPr>
              <w:t>2</w:t>
            </w:r>
            <w:r w:rsidRPr="001708A2">
              <w:rPr>
                <w:sz w:val="22"/>
                <w:szCs w:val="22"/>
              </w:rPr>
              <w:t>.</w:t>
            </w:r>
            <w:r>
              <w:rPr>
                <w:sz w:val="22"/>
                <w:szCs w:val="22"/>
              </w:rPr>
              <w:t>3</w:t>
            </w:r>
            <w:r w:rsidRPr="001708A2">
              <w:rPr>
                <w:sz w:val="22"/>
                <w:szCs w:val="22"/>
              </w:rPr>
              <w:t>.</w:t>
            </w:r>
            <w:r>
              <w:rPr>
                <w:sz w:val="22"/>
                <w:szCs w:val="22"/>
              </w:rPr>
              <w:t>1</w:t>
            </w:r>
            <w:r w:rsidRPr="001708A2">
              <w:rPr>
                <w:sz w:val="22"/>
                <w:szCs w:val="22"/>
              </w:rPr>
              <w:t xml:space="preserve"> О</w:t>
            </w:r>
            <w:r w:rsidRPr="001708A2">
              <w:rPr>
                <w:sz w:val="22"/>
                <w:szCs w:val="22"/>
              </w:rPr>
              <w:t>с</w:t>
            </w:r>
            <w:r w:rsidRPr="001708A2">
              <w:rPr>
                <w:sz w:val="22"/>
                <w:szCs w:val="22"/>
              </w:rPr>
              <w:t xml:space="preserve">новной части РНГП, Таблица </w:t>
            </w:r>
            <w:r>
              <w:rPr>
                <w:sz w:val="22"/>
                <w:szCs w:val="22"/>
              </w:rPr>
              <w:t>2</w:t>
            </w:r>
            <w:r w:rsidRPr="001708A2">
              <w:rPr>
                <w:sz w:val="22"/>
                <w:szCs w:val="22"/>
              </w:rPr>
              <w:t>.</w:t>
            </w:r>
            <w:r>
              <w:rPr>
                <w:sz w:val="22"/>
                <w:szCs w:val="22"/>
              </w:rPr>
              <w:t xml:space="preserve">3.1, с учетом положений </w:t>
            </w:r>
            <w:r w:rsidRPr="001708A2">
              <w:rPr>
                <w:sz w:val="22"/>
                <w:szCs w:val="22"/>
              </w:rPr>
              <w:t>СП 42.13330.2016 Градостроител</w:t>
            </w:r>
            <w:r w:rsidRPr="001708A2">
              <w:rPr>
                <w:sz w:val="22"/>
                <w:szCs w:val="22"/>
              </w:rPr>
              <w:t>ь</w:t>
            </w:r>
            <w:r w:rsidRPr="001708A2">
              <w:rPr>
                <w:sz w:val="22"/>
                <w:szCs w:val="22"/>
              </w:rPr>
              <w:t>ство. Планировка и застройка городских и сельских поселений. Актуализированная р</w:t>
            </w:r>
            <w:r w:rsidRPr="001708A2">
              <w:rPr>
                <w:sz w:val="22"/>
                <w:szCs w:val="22"/>
              </w:rPr>
              <w:t>е</w:t>
            </w:r>
            <w:r w:rsidRPr="001708A2">
              <w:rPr>
                <w:sz w:val="22"/>
                <w:szCs w:val="22"/>
              </w:rPr>
              <w:t>дакция СНиП 2.07.01-89*</w:t>
            </w:r>
            <w:r>
              <w:rPr>
                <w:sz w:val="22"/>
                <w:szCs w:val="22"/>
              </w:rPr>
              <w:t xml:space="preserve"> (приложение Ж).</w:t>
            </w:r>
          </w:p>
        </w:tc>
      </w:tr>
      <w:tr w:rsidR="00377B0D" w:rsidRPr="000B3608" w:rsidTr="001708A2">
        <w:trPr>
          <w:trHeight w:val="2059"/>
        </w:trPr>
        <w:tc>
          <w:tcPr>
            <w:tcW w:w="710" w:type="dxa"/>
            <w:vMerge/>
            <w:shd w:val="clear" w:color="auto" w:fill="auto"/>
          </w:tcPr>
          <w:p w:rsidR="00377B0D" w:rsidRPr="000B3608" w:rsidRDefault="00377B0D" w:rsidP="00024B0B">
            <w:pPr>
              <w:widowControl w:val="0"/>
              <w:autoSpaceDE w:val="0"/>
              <w:autoSpaceDN w:val="0"/>
              <w:adjustRightInd w:val="0"/>
              <w:contextualSpacing/>
              <w:jc w:val="center"/>
              <w:rPr>
                <w:sz w:val="22"/>
                <w:szCs w:val="22"/>
              </w:rPr>
            </w:pPr>
          </w:p>
        </w:tc>
        <w:tc>
          <w:tcPr>
            <w:tcW w:w="1842" w:type="dxa"/>
            <w:vMerge/>
            <w:shd w:val="clear" w:color="auto" w:fill="auto"/>
          </w:tcPr>
          <w:p w:rsidR="00377B0D" w:rsidRPr="00F72D3A" w:rsidRDefault="00377B0D" w:rsidP="00024B0B">
            <w:pPr>
              <w:rPr>
                <w:color w:val="000000"/>
                <w:sz w:val="22"/>
                <w:szCs w:val="22"/>
              </w:rPr>
            </w:pPr>
          </w:p>
        </w:tc>
        <w:tc>
          <w:tcPr>
            <w:tcW w:w="2299" w:type="dxa"/>
            <w:tcBorders>
              <w:top w:val="single" w:sz="4" w:space="0" w:color="auto"/>
            </w:tcBorders>
            <w:shd w:val="clear" w:color="auto" w:fill="auto"/>
          </w:tcPr>
          <w:p w:rsidR="00377B0D" w:rsidRDefault="00377B0D" w:rsidP="00024B0B">
            <w:pPr>
              <w:shd w:val="clear" w:color="auto" w:fill="FFFFFF"/>
              <w:contextualSpacing/>
              <w:rPr>
                <w:sz w:val="22"/>
                <w:szCs w:val="22"/>
              </w:rPr>
            </w:pPr>
            <w:r>
              <w:rPr>
                <w:sz w:val="22"/>
                <w:szCs w:val="22"/>
              </w:rPr>
              <w:t>показатель единовр</w:t>
            </w:r>
            <w:r>
              <w:rPr>
                <w:sz w:val="22"/>
                <w:szCs w:val="22"/>
              </w:rPr>
              <w:t>е</w:t>
            </w:r>
            <w:r>
              <w:rPr>
                <w:sz w:val="22"/>
                <w:szCs w:val="22"/>
              </w:rPr>
              <w:t>менной пропускной способности</w:t>
            </w:r>
          </w:p>
        </w:tc>
        <w:tc>
          <w:tcPr>
            <w:tcW w:w="4647" w:type="dxa"/>
            <w:tcBorders>
              <w:top w:val="single" w:sz="4" w:space="0" w:color="auto"/>
            </w:tcBorders>
            <w:shd w:val="clear" w:color="auto" w:fill="auto"/>
          </w:tcPr>
          <w:p w:rsidR="00377B0D" w:rsidRDefault="00377B0D" w:rsidP="00982CB1">
            <w:pPr>
              <w:widowControl w:val="0"/>
              <w:autoSpaceDE w:val="0"/>
              <w:autoSpaceDN w:val="0"/>
              <w:adjustRightInd w:val="0"/>
              <w:contextualSpacing/>
              <w:rPr>
                <w:sz w:val="22"/>
                <w:szCs w:val="22"/>
              </w:rPr>
            </w:pPr>
            <w:r w:rsidRPr="000B3608">
              <w:rPr>
                <w:sz w:val="22"/>
                <w:szCs w:val="22"/>
              </w:rPr>
              <w:t>При определении нормативной потребности населения в объектах физической культуры и спорта рекомендуется использовать усредне</w:t>
            </w:r>
            <w:r w:rsidRPr="000B3608">
              <w:rPr>
                <w:sz w:val="22"/>
                <w:szCs w:val="22"/>
              </w:rPr>
              <w:t>н</w:t>
            </w:r>
            <w:r w:rsidRPr="000B3608">
              <w:rPr>
                <w:sz w:val="22"/>
                <w:szCs w:val="22"/>
              </w:rPr>
              <w:t xml:space="preserve">ный норматив ЕПС, равный 122 человека на 1 000 населения </w:t>
            </w:r>
          </w:p>
          <w:p w:rsidR="00377B0D" w:rsidRPr="000B3608" w:rsidRDefault="00377B0D" w:rsidP="00982CB1">
            <w:pPr>
              <w:widowControl w:val="0"/>
              <w:autoSpaceDE w:val="0"/>
              <w:autoSpaceDN w:val="0"/>
              <w:adjustRightInd w:val="0"/>
              <w:contextualSpacing/>
              <w:rPr>
                <w:sz w:val="22"/>
                <w:szCs w:val="22"/>
              </w:rPr>
            </w:pPr>
            <w:r>
              <w:rPr>
                <w:sz w:val="22"/>
                <w:szCs w:val="22"/>
              </w:rPr>
              <w:t>Для расчета принимаем средний показатель на уровне</w:t>
            </w:r>
            <w:r w:rsidRPr="000B3608">
              <w:rPr>
                <w:sz w:val="22"/>
                <w:szCs w:val="22"/>
              </w:rPr>
              <w:t xml:space="preserve"> </w:t>
            </w:r>
            <w:r>
              <w:rPr>
                <w:b/>
                <w:sz w:val="22"/>
                <w:szCs w:val="22"/>
              </w:rPr>
              <w:t>122</w:t>
            </w:r>
            <w:r w:rsidRPr="000B3608">
              <w:rPr>
                <w:b/>
                <w:sz w:val="22"/>
                <w:szCs w:val="22"/>
              </w:rPr>
              <w:t xml:space="preserve"> человек</w:t>
            </w:r>
            <w:r>
              <w:rPr>
                <w:b/>
                <w:sz w:val="22"/>
                <w:szCs w:val="22"/>
              </w:rPr>
              <w:t>а</w:t>
            </w:r>
            <w:r w:rsidRPr="000B3608">
              <w:rPr>
                <w:b/>
                <w:sz w:val="22"/>
                <w:szCs w:val="22"/>
              </w:rPr>
              <w:t xml:space="preserve"> на 1000 населения</w:t>
            </w:r>
            <w:r>
              <w:rPr>
                <w:sz w:val="22"/>
                <w:szCs w:val="22"/>
              </w:rPr>
              <w:t>.</w:t>
            </w:r>
          </w:p>
        </w:tc>
      </w:tr>
      <w:tr w:rsidR="00795871" w:rsidRPr="000B3608" w:rsidTr="00B3637D">
        <w:trPr>
          <w:trHeight w:val="1013"/>
        </w:trPr>
        <w:tc>
          <w:tcPr>
            <w:tcW w:w="710" w:type="dxa"/>
            <w:shd w:val="clear" w:color="auto" w:fill="auto"/>
          </w:tcPr>
          <w:p w:rsidR="00795871" w:rsidRPr="00795871" w:rsidRDefault="00795871" w:rsidP="007C3D33">
            <w:pPr>
              <w:widowControl w:val="0"/>
              <w:autoSpaceDE w:val="0"/>
              <w:autoSpaceDN w:val="0"/>
              <w:adjustRightInd w:val="0"/>
              <w:contextualSpacing/>
              <w:jc w:val="center"/>
              <w:rPr>
                <w:sz w:val="22"/>
                <w:szCs w:val="22"/>
              </w:rPr>
            </w:pPr>
            <w:r w:rsidRPr="00795871">
              <w:rPr>
                <w:sz w:val="22"/>
                <w:szCs w:val="22"/>
              </w:rPr>
              <w:t>3.</w:t>
            </w:r>
            <w:r w:rsidR="007C3D33">
              <w:rPr>
                <w:sz w:val="22"/>
                <w:szCs w:val="22"/>
              </w:rPr>
              <w:t>3</w:t>
            </w:r>
          </w:p>
        </w:tc>
        <w:tc>
          <w:tcPr>
            <w:tcW w:w="1842" w:type="dxa"/>
            <w:tcBorders>
              <w:right w:val="single" w:sz="4" w:space="0" w:color="auto"/>
            </w:tcBorders>
            <w:shd w:val="clear" w:color="auto" w:fill="auto"/>
          </w:tcPr>
          <w:p w:rsidR="00795871" w:rsidRPr="000B3608" w:rsidRDefault="00795871" w:rsidP="000C1D53">
            <w:pPr>
              <w:jc w:val="center"/>
              <w:rPr>
                <w:b/>
                <w:sz w:val="22"/>
                <w:szCs w:val="22"/>
              </w:rPr>
            </w:pPr>
            <w:r>
              <w:rPr>
                <w:color w:val="000000"/>
                <w:sz w:val="22"/>
                <w:szCs w:val="22"/>
              </w:rPr>
              <w:t>Стадионы с тр</w:t>
            </w:r>
            <w:r>
              <w:rPr>
                <w:color w:val="000000"/>
                <w:sz w:val="22"/>
                <w:szCs w:val="22"/>
              </w:rPr>
              <w:t>и</w:t>
            </w:r>
            <w:r>
              <w:rPr>
                <w:color w:val="000000"/>
                <w:sz w:val="22"/>
                <w:szCs w:val="22"/>
              </w:rPr>
              <w:t>бунами</w:t>
            </w:r>
          </w:p>
        </w:tc>
        <w:tc>
          <w:tcPr>
            <w:tcW w:w="2299" w:type="dxa"/>
            <w:tcBorders>
              <w:left w:val="single" w:sz="4" w:space="0" w:color="auto"/>
              <w:right w:val="single" w:sz="4" w:space="0" w:color="auto"/>
            </w:tcBorders>
            <w:shd w:val="clear" w:color="auto" w:fill="auto"/>
          </w:tcPr>
          <w:p w:rsidR="00795871" w:rsidRPr="000B3608" w:rsidRDefault="000C1D53" w:rsidP="000C1D53">
            <w:pPr>
              <w:spacing w:after="200" w:line="276" w:lineRule="auto"/>
              <w:jc w:val="center"/>
              <w:rPr>
                <w:b/>
                <w:sz w:val="22"/>
                <w:szCs w:val="22"/>
              </w:rPr>
            </w:pPr>
            <w:r>
              <w:rPr>
                <w:color w:val="000000"/>
                <w:sz w:val="22"/>
                <w:szCs w:val="22"/>
              </w:rPr>
              <w:t>Уровень обеспече</w:t>
            </w:r>
            <w:r>
              <w:rPr>
                <w:color w:val="000000"/>
                <w:sz w:val="22"/>
                <w:szCs w:val="22"/>
              </w:rPr>
              <w:t>н</w:t>
            </w:r>
            <w:r>
              <w:rPr>
                <w:color w:val="000000"/>
                <w:sz w:val="22"/>
                <w:szCs w:val="22"/>
              </w:rPr>
              <w:t>ности, объект на м</w:t>
            </w:r>
            <w:r>
              <w:rPr>
                <w:color w:val="000000"/>
                <w:sz w:val="22"/>
                <w:szCs w:val="22"/>
              </w:rPr>
              <w:t>у</w:t>
            </w:r>
            <w:r>
              <w:rPr>
                <w:color w:val="000000"/>
                <w:sz w:val="22"/>
                <w:szCs w:val="22"/>
              </w:rPr>
              <w:t>ниципальный район</w:t>
            </w:r>
          </w:p>
        </w:tc>
        <w:tc>
          <w:tcPr>
            <w:tcW w:w="4647" w:type="dxa"/>
            <w:tcBorders>
              <w:left w:val="single" w:sz="4" w:space="0" w:color="auto"/>
            </w:tcBorders>
            <w:shd w:val="clear" w:color="auto" w:fill="auto"/>
          </w:tcPr>
          <w:p w:rsidR="00795871" w:rsidRPr="000B3608" w:rsidRDefault="00531714" w:rsidP="000C1D53">
            <w:pPr>
              <w:rPr>
                <w:b/>
                <w:sz w:val="22"/>
                <w:szCs w:val="22"/>
              </w:rPr>
            </w:pPr>
            <w:r w:rsidRPr="00531714">
              <w:rPr>
                <w:sz w:val="22"/>
                <w:szCs w:val="22"/>
              </w:rPr>
              <w:t>Значение показателя принято на уровне пр</w:t>
            </w:r>
            <w:r w:rsidRPr="00531714">
              <w:rPr>
                <w:sz w:val="22"/>
                <w:szCs w:val="22"/>
              </w:rPr>
              <w:t>е</w:t>
            </w:r>
            <w:r w:rsidRPr="00531714">
              <w:rPr>
                <w:sz w:val="22"/>
                <w:szCs w:val="22"/>
              </w:rPr>
              <w:t>дельных значений, установленных п. 2.3.1 О</w:t>
            </w:r>
            <w:r w:rsidRPr="00531714">
              <w:rPr>
                <w:sz w:val="22"/>
                <w:szCs w:val="22"/>
              </w:rPr>
              <w:t>с</w:t>
            </w:r>
            <w:r w:rsidRPr="00531714">
              <w:rPr>
                <w:sz w:val="22"/>
                <w:szCs w:val="22"/>
              </w:rPr>
              <w:t>новной части РНГП, Таблица 2.3.1</w:t>
            </w:r>
            <w:r>
              <w:rPr>
                <w:sz w:val="22"/>
                <w:szCs w:val="22"/>
              </w:rPr>
              <w:t>, с учетом текущей обеспеченности.</w:t>
            </w:r>
          </w:p>
        </w:tc>
      </w:tr>
      <w:tr w:rsidR="00C47F0A" w:rsidRPr="000B3608" w:rsidTr="004B7348">
        <w:trPr>
          <w:trHeight w:val="176"/>
        </w:trPr>
        <w:tc>
          <w:tcPr>
            <w:tcW w:w="710" w:type="dxa"/>
            <w:shd w:val="clear" w:color="auto" w:fill="C4BC96" w:themeFill="background2" w:themeFillShade="BF"/>
          </w:tcPr>
          <w:p w:rsidR="00C47F0A" w:rsidRPr="000B3608" w:rsidRDefault="00C47F0A" w:rsidP="00C47F0A">
            <w:pPr>
              <w:widowControl w:val="0"/>
              <w:autoSpaceDE w:val="0"/>
              <w:autoSpaceDN w:val="0"/>
              <w:adjustRightInd w:val="0"/>
              <w:contextualSpacing/>
              <w:jc w:val="center"/>
              <w:rPr>
                <w:b/>
                <w:sz w:val="22"/>
                <w:szCs w:val="22"/>
              </w:rPr>
            </w:pPr>
            <w:r w:rsidRPr="000B3608">
              <w:rPr>
                <w:b/>
                <w:sz w:val="22"/>
                <w:szCs w:val="22"/>
              </w:rPr>
              <w:t>4</w:t>
            </w:r>
          </w:p>
        </w:tc>
        <w:tc>
          <w:tcPr>
            <w:tcW w:w="8788" w:type="dxa"/>
            <w:gridSpan w:val="3"/>
            <w:shd w:val="clear" w:color="auto" w:fill="C4BC96" w:themeFill="background2" w:themeFillShade="BF"/>
            <w:vAlign w:val="center"/>
          </w:tcPr>
          <w:p w:rsidR="00C47F0A" w:rsidRDefault="007B0305" w:rsidP="007C3D33">
            <w:pPr>
              <w:jc w:val="center"/>
              <w:rPr>
                <w:color w:val="000000"/>
                <w:sz w:val="22"/>
                <w:szCs w:val="22"/>
              </w:rPr>
            </w:pPr>
            <w:r w:rsidRPr="000B3608">
              <w:rPr>
                <w:b/>
                <w:sz w:val="22"/>
                <w:szCs w:val="22"/>
              </w:rPr>
              <w:t xml:space="preserve">Объекты местного значения в </w:t>
            </w:r>
            <w:r w:rsidR="007C3D33">
              <w:rPr>
                <w:b/>
                <w:sz w:val="22"/>
                <w:szCs w:val="22"/>
              </w:rPr>
              <w:t>сфере культуры</w:t>
            </w:r>
          </w:p>
        </w:tc>
      </w:tr>
      <w:tr w:rsidR="007A0984" w:rsidRPr="000B3608" w:rsidTr="00B3637D">
        <w:trPr>
          <w:trHeight w:val="65"/>
        </w:trPr>
        <w:tc>
          <w:tcPr>
            <w:tcW w:w="710" w:type="dxa"/>
            <w:vMerge w:val="restart"/>
            <w:shd w:val="clear" w:color="auto" w:fill="auto"/>
          </w:tcPr>
          <w:p w:rsidR="007A0984" w:rsidRPr="000B3608" w:rsidRDefault="007A0984" w:rsidP="007A0984">
            <w:pPr>
              <w:widowControl w:val="0"/>
              <w:autoSpaceDE w:val="0"/>
              <w:autoSpaceDN w:val="0"/>
              <w:adjustRightInd w:val="0"/>
              <w:contextualSpacing/>
              <w:jc w:val="center"/>
              <w:rPr>
                <w:sz w:val="22"/>
                <w:szCs w:val="22"/>
              </w:rPr>
            </w:pPr>
            <w:r w:rsidRPr="000B3608">
              <w:rPr>
                <w:sz w:val="22"/>
                <w:szCs w:val="22"/>
              </w:rPr>
              <w:t>4.1</w:t>
            </w:r>
          </w:p>
        </w:tc>
        <w:tc>
          <w:tcPr>
            <w:tcW w:w="1842" w:type="dxa"/>
            <w:vMerge w:val="restart"/>
            <w:shd w:val="clear" w:color="auto" w:fill="auto"/>
          </w:tcPr>
          <w:p w:rsidR="007A0984" w:rsidRDefault="007A0984" w:rsidP="007A0984">
            <w:pPr>
              <w:tabs>
                <w:tab w:val="left" w:pos="6780"/>
              </w:tabs>
              <w:contextualSpacing/>
              <w:rPr>
                <w:spacing w:val="-6"/>
                <w:sz w:val="22"/>
                <w:szCs w:val="22"/>
              </w:rPr>
            </w:pPr>
            <w:r>
              <w:rPr>
                <w:spacing w:val="-6"/>
                <w:sz w:val="22"/>
                <w:szCs w:val="22"/>
              </w:rPr>
              <w:t>Межпоселенч</w:t>
            </w:r>
            <w:r>
              <w:rPr>
                <w:spacing w:val="-6"/>
                <w:sz w:val="22"/>
                <w:szCs w:val="22"/>
              </w:rPr>
              <w:t>е</w:t>
            </w:r>
            <w:r>
              <w:rPr>
                <w:spacing w:val="-6"/>
                <w:sz w:val="22"/>
                <w:szCs w:val="22"/>
              </w:rPr>
              <w:t>ск</w:t>
            </w:r>
            <w:r w:rsidR="00462FFE">
              <w:rPr>
                <w:spacing w:val="-6"/>
                <w:sz w:val="22"/>
                <w:szCs w:val="22"/>
              </w:rPr>
              <w:t>ая библиотека;</w:t>
            </w:r>
          </w:p>
          <w:p w:rsidR="00462FFE" w:rsidRDefault="00462FFE" w:rsidP="007A0984">
            <w:pPr>
              <w:tabs>
                <w:tab w:val="left" w:pos="6780"/>
              </w:tabs>
              <w:contextualSpacing/>
              <w:rPr>
                <w:spacing w:val="-6"/>
                <w:sz w:val="22"/>
                <w:szCs w:val="22"/>
              </w:rPr>
            </w:pPr>
          </w:p>
          <w:p w:rsidR="00462FFE" w:rsidRDefault="00462FFE" w:rsidP="007A0984">
            <w:pPr>
              <w:tabs>
                <w:tab w:val="left" w:pos="6780"/>
              </w:tabs>
              <w:contextualSpacing/>
              <w:rPr>
                <w:spacing w:val="-6"/>
                <w:sz w:val="22"/>
                <w:szCs w:val="22"/>
              </w:rPr>
            </w:pPr>
            <w:r>
              <w:rPr>
                <w:spacing w:val="-6"/>
                <w:sz w:val="22"/>
                <w:szCs w:val="22"/>
              </w:rPr>
              <w:t>Детская библи</w:t>
            </w:r>
            <w:r>
              <w:rPr>
                <w:spacing w:val="-6"/>
                <w:sz w:val="22"/>
                <w:szCs w:val="22"/>
              </w:rPr>
              <w:t>о</w:t>
            </w:r>
            <w:r>
              <w:rPr>
                <w:spacing w:val="-6"/>
                <w:sz w:val="22"/>
                <w:szCs w:val="22"/>
              </w:rPr>
              <w:t>тека;</w:t>
            </w:r>
          </w:p>
          <w:p w:rsidR="00462FFE" w:rsidRDefault="00462FFE" w:rsidP="007A0984">
            <w:pPr>
              <w:tabs>
                <w:tab w:val="left" w:pos="6780"/>
              </w:tabs>
              <w:contextualSpacing/>
              <w:rPr>
                <w:spacing w:val="-6"/>
                <w:sz w:val="22"/>
                <w:szCs w:val="22"/>
              </w:rPr>
            </w:pPr>
          </w:p>
          <w:p w:rsidR="00462FFE" w:rsidRPr="0083400A" w:rsidRDefault="00462FFE" w:rsidP="007A0984">
            <w:pPr>
              <w:tabs>
                <w:tab w:val="left" w:pos="6780"/>
              </w:tabs>
              <w:contextualSpacing/>
              <w:rPr>
                <w:spacing w:val="-6"/>
                <w:sz w:val="22"/>
                <w:szCs w:val="22"/>
              </w:rPr>
            </w:pPr>
            <w:r>
              <w:rPr>
                <w:spacing w:val="-6"/>
                <w:sz w:val="22"/>
                <w:szCs w:val="22"/>
              </w:rPr>
              <w:t>Точка доступа к полнотекстовым информационным ресурсам.</w:t>
            </w:r>
          </w:p>
          <w:p w:rsidR="007A0984" w:rsidRPr="0083400A" w:rsidRDefault="007A0984" w:rsidP="007A0984">
            <w:pPr>
              <w:tabs>
                <w:tab w:val="left" w:pos="6780"/>
              </w:tabs>
              <w:contextualSpacing/>
              <w:rPr>
                <w:spacing w:val="-6"/>
                <w:sz w:val="22"/>
                <w:szCs w:val="22"/>
              </w:rPr>
            </w:pPr>
          </w:p>
        </w:tc>
        <w:tc>
          <w:tcPr>
            <w:tcW w:w="2299" w:type="dxa"/>
            <w:shd w:val="clear" w:color="auto" w:fill="auto"/>
          </w:tcPr>
          <w:p w:rsidR="007A0984" w:rsidRPr="000B3608" w:rsidRDefault="007A0984" w:rsidP="007A0984">
            <w:pPr>
              <w:shd w:val="clear" w:color="auto" w:fill="FFFFFF"/>
              <w:contextualSpacing/>
              <w:rPr>
                <w:sz w:val="22"/>
                <w:szCs w:val="22"/>
              </w:rPr>
            </w:pPr>
            <w:r w:rsidRPr="007A0984">
              <w:rPr>
                <w:sz w:val="22"/>
                <w:szCs w:val="22"/>
              </w:rPr>
              <w:lastRenderedPageBreak/>
              <w:t>уровень обеспече</w:t>
            </w:r>
            <w:r w:rsidRPr="007A0984">
              <w:rPr>
                <w:sz w:val="22"/>
                <w:szCs w:val="22"/>
              </w:rPr>
              <w:t>н</w:t>
            </w:r>
            <w:r w:rsidRPr="007A0984">
              <w:rPr>
                <w:sz w:val="22"/>
                <w:szCs w:val="22"/>
              </w:rPr>
              <w:t>ности, объект на м</w:t>
            </w:r>
            <w:r w:rsidRPr="007A0984">
              <w:rPr>
                <w:sz w:val="22"/>
                <w:szCs w:val="22"/>
              </w:rPr>
              <w:t>у</w:t>
            </w:r>
            <w:r w:rsidRPr="007A0984">
              <w:rPr>
                <w:sz w:val="22"/>
                <w:szCs w:val="22"/>
              </w:rPr>
              <w:lastRenderedPageBreak/>
              <w:t>ниципальный район</w:t>
            </w:r>
          </w:p>
        </w:tc>
        <w:tc>
          <w:tcPr>
            <w:tcW w:w="4647" w:type="dxa"/>
            <w:shd w:val="clear" w:color="auto" w:fill="auto"/>
          </w:tcPr>
          <w:p w:rsidR="007A0984" w:rsidRPr="000B3608" w:rsidRDefault="007A0984" w:rsidP="00462FFE">
            <w:pPr>
              <w:widowControl w:val="0"/>
              <w:autoSpaceDE w:val="0"/>
              <w:autoSpaceDN w:val="0"/>
              <w:adjustRightInd w:val="0"/>
              <w:contextualSpacing/>
              <w:rPr>
                <w:sz w:val="22"/>
                <w:szCs w:val="22"/>
              </w:rPr>
            </w:pPr>
            <w:r>
              <w:rPr>
                <w:sz w:val="22"/>
                <w:szCs w:val="22"/>
              </w:rPr>
              <w:lastRenderedPageBreak/>
              <w:t xml:space="preserve">Установлен в соответствии с </w:t>
            </w:r>
            <w:r w:rsidRPr="007A0984">
              <w:rPr>
                <w:sz w:val="22"/>
                <w:szCs w:val="22"/>
              </w:rPr>
              <w:t>Методически</w:t>
            </w:r>
            <w:r>
              <w:rPr>
                <w:sz w:val="22"/>
                <w:szCs w:val="22"/>
              </w:rPr>
              <w:t xml:space="preserve">ми </w:t>
            </w:r>
            <w:r w:rsidRPr="007A0984">
              <w:rPr>
                <w:sz w:val="22"/>
                <w:szCs w:val="22"/>
              </w:rPr>
              <w:t>рекомендац</w:t>
            </w:r>
            <w:r>
              <w:rPr>
                <w:sz w:val="22"/>
                <w:szCs w:val="22"/>
              </w:rPr>
              <w:t>иями</w:t>
            </w:r>
            <w:r w:rsidRPr="007A0984">
              <w:rPr>
                <w:sz w:val="22"/>
                <w:szCs w:val="22"/>
              </w:rPr>
              <w:t xml:space="preserve"> субъектам Российской Фед</w:t>
            </w:r>
            <w:r w:rsidRPr="007A0984">
              <w:rPr>
                <w:sz w:val="22"/>
                <w:szCs w:val="22"/>
              </w:rPr>
              <w:t>е</w:t>
            </w:r>
            <w:r w:rsidRPr="007A0984">
              <w:rPr>
                <w:sz w:val="22"/>
                <w:szCs w:val="22"/>
              </w:rPr>
              <w:lastRenderedPageBreak/>
              <w:t>рации и органам местного самоуправления по развитию сети организаций культуры и обе</w:t>
            </w:r>
            <w:r w:rsidRPr="007A0984">
              <w:rPr>
                <w:sz w:val="22"/>
                <w:szCs w:val="22"/>
              </w:rPr>
              <w:t>с</w:t>
            </w:r>
            <w:r w:rsidRPr="007A0984">
              <w:rPr>
                <w:sz w:val="22"/>
                <w:szCs w:val="22"/>
              </w:rPr>
              <w:t>печенности населения услугами организаций культуры, утвержденных распоряжением М</w:t>
            </w:r>
            <w:r w:rsidRPr="007A0984">
              <w:rPr>
                <w:sz w:val="22"/>
                <w:szCs w:val="22"/>
              </w:rPr>
              <w:t>и</w:t>
            </w:r>
            <w:r w:rsidRPr="007A0984">
              <w:rPr>
                <w:sz w:val="22"/>
                <w:szCs w:val="22"/>
              </w:rPr>
              <w:t xml:space="preserve">нистерства культуры Российской Федерации от </w:t>
            </w:r>
            <w:r>
              <w:rPr>
                <w:sz w:val="22"/>
                <w:szCs w:val="22"/>
              </w:rPr>
              <w:t>0</w:t>
            </w:r>
            <w:r w:rsidRPr="007A0984">
              <w:rPr>
                <w:sz w:val="22"/>
                <w:szCs w:val="22"/>
              </w:rPr>
              <w:t>2.0</w:t>
            </w:r>
            <w:r>
              <w:rPr>
                <w:sz w:val="22"/>
                <w:szCs w:val="22"/>
              </w:rPr>
              <w:t>8</w:t>
            </w:r>
            <w:r w:rsidRPr="007A0984">
              <w:rPr>
                <w:sz w:val="22"/>
                <w:szCs w:val="22"/>
              </w:rPr>
              <w:t>.201</w:t>
            </w:r>
            <w:r>
              <w:rPr>
                <w:sz w:val="22"/>
                <w:szCs w:val="22"/>
              </w:rPr>
              <w:t>7</w:t>
            </w:r>
            <w:r w:rsidRPr="007A0984">
              <w:rPr>
                <w:sz w:val="22"/>
                <w:szCs w:val="22"/>
              </w:rPr>
              <w:t xml:space="preserve"> г. № Р-9</w:t>
            </w:r>
            <w:r>
              <w:rPr>
                <w:sz w:val="22"/>
                <w:szCs w:val="22"/>
              </w:rPr>
              <w:t>65</w:t>
            </w:r>
            <w:r w:rsidRPr="007A0984">
              <w:rPr>
                <w:sz w:val="22"/>
                <w:szCs w:val="22"/>
              </w:rPr>
              <w:t xml:space="preserve">, </w:t>
            </w:r>
            <w:r w:rsidR="004E52BE">
              <w:rPr>
                <w:sz w:val="22"/>
                <w:szCs w:val="22"/>
              </w:rPr>
              <w:t>Таблица 1</w:t>
            </w:r>
          </w:p>
        </w:tc>
      </w:tr>
      <w:tr w:rsidR="007A0984" w:rsidRPr="000B3608" w:rsidTr="00B3637D">
        <w:trPr>
          <w:trHeight w:val="540"/>
        </w:trPr>
        <w:tc>
          <w:tcPr>
            <w:tcW w:w="710" w:type="dxa"/>
            <w:vMerge/>
            <w:shd w:val="clear" w:color="auto" w:fill="auto"/>
          </w:tcPr>
          <w:p w:rsidR="007A0984" w:rsidRPr="000B3608" w:rsidRDefault="007A0984" w:rsidP="007A0984">
            <w:pPr>
              <w:widowControl w:val="0"/>
              <w:autoSpaceDE w:val="0"/>
              <w:autoSpaceDN w:val="0"/>
              <w:adjustRightInd w:val="0"/>
              <w:contextualSpacing/>
              <w:jc w:val="center"/>
              <w:rPr>
                <w:sz w:val="22"/>
                <w:szCs w:val="22"/>
              </w:rPr>
            </w:pPr>
          </w:p>
        </w:tc>
        <w:tc>
          <w:tcPr>
            <w:tcW w:w="1842" w:type="dxa"/>
            <w:vMerge/>
            <w:shd w:val="clear" w:color="auto" w:fill="auto"/>
          </w:tcPr>
          <w:p w:rsidR="007A0984" w:rsidRPr="000B3608" w:rsidRDefault="007A0984" w:rsidP="007A0984">
            <w:pPr>
              <w:widowControl w:val="0"/>
              <w:autoSpaceDE w:val="0"/>
              <w:autoSpaceDN w:val="0"/>
              <w:adjustRightInd w:val="0"/>
              <w:contextualSpacing/>
              <w:rPr>
                <w:sz w:val="22"/>
                <w:szCs w:val="22"/>
              </w:rPr>
            </w:pPr>
          </w:p>
        </w:tc>
        <w:tc>
          <w:tcPr>
            <w:tcW w:w="2299" w:type="dxa"/>
            <w:shd w:val="clear" w:color="auto" w:fill="auto"/>
          </w:tcPr>
          <w:p w:rsidR="007A0984" w:rsidRPr="000B3608" w:rsidRDefault="007A0984" w:rsidP="00AD0A06">
            <w:pPr>
              <w:shd w:val="clear" w:color="auto" w:fill="FFFFFF"/>
              <w:contextualSpacing/>
              <w:rPr>
                <w:color w:val="000000"/>
                <w:sz w:val="22"/>
                <w:szCs w:val="22"/>
              </w:rPr>
            </w:pPr>
            <w:r w:rsidRPr="007A0984">
              <w:rPr>
                <w:color w:val="000000"/>
                <w:sz w:val="22"/>
                <w:szCs w:val="22"/>
              </w:rPr>
              <w:t>транспортная д</w:t>
            </w:r>
            <w:r w:rsidRPr="007A0984">
              <w:rPr>
                <w:color w:val="000000"/>
                <w:sz w:val="22"/>
                <w:szCs w:val="22"/>
              </w:rPr>
              <w:t>о</w:t>
            </w:r>
            <w:r w:rsidRPr="007A0984">
              <w:rPr>
                <w:color w:val="000000"/>
                <w:sz w:val="22"/>
                <w:szCs w:val="22"/>
              </w:rPr>
              <w:t xml:space="preserve">ступность, </w:t>
            </w:r>
            <w:r w:rsidR="00AD0A06">
              <w:rPr>
                <w:color w:val="000000"/>
                <w:sz w:val="22"/>
                <w:szCs w:val="22"/>
              </w:rPr>
              <w:t>минут</w:t>
            </w:r>
          </w:p>
        </w:tc>
        <w:tc>
          <w:tcPr>
            <w:tcW w:w="4647" w:type="dxa"/>
            <w:shd w:val="clear" w:color="auto" w:fill="auto"/>
          </w:tcPr>
          <w:p w:rsidR="007A0984" w:rsidRPr="000B3608" w:rsidRDefault="0040056A" w:rsidP="007A0984">
            <w:pPr>
              <w:widowControl w:val="0"/>
              <w:autoSpaceDE w:val="0"/>
              <w:autoSpaceDN w:val="0"/>
              <w:adjustRightInd w:val="0"/>
              <w:contextualSpacing/>
              <w:rPr>
                <w:sz w:val="22"/>
                <w:szCs w:val="22"/>
              </w:rPr>
            </w:pPr>
            <w:r w:rsidRPr="0040056A">
              <w:rPr>
                <w:bCs/>
                <w:sz w:val="22"/>
                <w:szCs w:val="22"/>
              </w:rPr>
              <w:t>Показатель транспортной доступности принят в размере 60 мин. в соответствии с таблицей 1 Распоряжения Минкультуры России от 02.08.2017 N Р-965 «Об утверждении Метод</w:t>
            </w:r>
            <w:r w:rsidRPr="0040056A">
              <w:rPr>
                <w:bCs/>
                <w:sz w:val="22"/>
                <w:szCs w:val="22"/>
              </w:rPr>
              <w:t>и</w:t>
            </w:r>
            <w:r w:rsidRPr="0040056A">
              <w:rPr>
                <w:bCs/>
                <w:sz w:val="22"/>
                <w:szCs w:val="22"/>
              </w:rPr>
              <w:t>ческих рекомендаций субъектам Российской Федерации и органам местного самоуправл</w:t>
            </w:r>
            <w:r w:rsidRPr="0040056A">
              <w:rPr>
                <w:bCs/>
                <w:sz w:val="22"/>
                <w:szCs w:val="22"/>
              </w:rPr>
              <w:t>е</w:t>
            </w:r>
            <w:r w:rsidRPr="0040056A">
              <w:rPr>
                <w:bCs/>
                <w:sz w:val="22"/>
                <w:szCs w:val="22"/>
              </w:rPr>
              <w:t>ния по развитию сети организаций культуры и обеспеченности населения услугами орган</w:t>
            </w:r>
            <w:r w:rsidRPr="0040056A">
              <w:rPr>
                <w:bCs/>
                <w:sz w:val="22"/>
                <w:szCs w:val="22"/>
              </w:rPr>
              <w:t>и</w:t>
            </w:r>
            <w:r w:rsidRPr="0040056A">
              <w:rPr>
                <w:bCs/>
                <w:sz w:val="22"/>
                <w:szCs w:val="22"/>
              </w:rPr>
              <w:t>заций культуры»</w:t>
            </w:r>
          </w:p>
        </w:tc>
      </w:tr>
      <w:tr w:rsidR="00462FFE" w:rsidRPr="000B3608" w:rsidTr="00B3637D">
        <w:trPr>
          <w:trHeight w:val="540"/>
        </w:trPr>
        <w:tc>
          <w:tcPr>
            <w:tcW w:w="710" w:type="dxa"/>
            <w:vMerge w:val="restart"/>
            <w:shd w:val="clear" w:color="auto" w:fill="auto"/>
          </w:tcPr>
          <w:p w:rsidR="00462FFE" w:rsidRPr="000B3608" w:rsidRDefault="00462FFE" w:rsidP="00462FFE">
            <w:pPr>
              <w:widowControl w:val="0"/>
              <w:autoSpaceDE w:val="0"/>
              <w:autoSpaceDN w:val="0"/>
              <w:adjustRightInd w:val="0"/>
              <w:contextualSpacing/>
              <w:jc w:val="center"/>
              <w:rPr>
                <w:sz w:val="22"/>
                <w:szCs w:val="22"/>
              </w:rPr>
            </w:pPr>
            <w:r w:rsidRPr="000B3608">
              <w:rPr>
                <w:sz w:val="22"/>
                <w:szCs w:val="22"/>
              </w:rPr>
              <w:t>4.2</w:t>
            </w:r>
          </w:p>
        </w:tc>
        <w:tc>
          <w:tcPr>
            <w:tcW w:w="1842" w:type="dxa"/>
            <w:vMerge w:val="restart"/>
            <w:shd w:val="clear" w:color="auto" w:fill="auto"/>
          </w:tcPr>
          <w:p w:rsidR="00462FFE" w:rsidRPr="00633644" w:rsidRDefault="00462FFE" w:rsidP="00462FFE">
            <w:pPr>
              <w:widowControl w:val="0"/>
              <w:rPr>
                <w:sz w:val="22"/>
              </w:rPr>
            </w:pPr>
            <w:r>
              <w:rPr>
                <w:sz w:val="22"/>
                <w:szCs w:val="22"/>
              </w:rPr>
              <w:t>Муниципальные библиотеки</w:t>
            </w:r>
          </w:p>
        </w:tc>
        <w:tc>
          <w:tcPr>
            <w:tcW w:w="2299" w:type="dxa"/>
            <w:shd w:val="clear" w:color="auto" w:fill="auto"/>
          </w:tcPr>
          <w:p w:rsidR="00462FFE" w:rsidRPr="000B3608" w:rsidRDefault="00462FFE" w:rsidP="00462FFE">
            <w:pPr>
              <w:shd w:val="clear" w:color="auto" w:fill="FFFFFF"/>
              <w:contextualSpacing/>
              <w:rPr>
                <w:sz w:val="22"/>
                <w:szCs w:val="22"/>
              </w:rPr>
            </w:pPr>
            <w:r w:rsidRPr="007A0984">
              <w:rPr>
                <w:sz w:val="22"/>
                <w:szCs w:val="22"/>
              </w:rPr>
              <w:t>уровень обеспече</w:t>
            </w:r>
            <w:r w:rsidRPr="007A0984">
              <w:rPr>
                <w:sz w:val="22"/>
                <w:szCs w:val="22"/>
              </w:rPr>
              <w:t>н</w:t>
            </w:r>
            <w:r w:rsidRPr="007A0984">
              <w:rPr>
                <w:sz w:val="22"/>
                <w:szCs w:val="22"/>
              </w:rPr>
              <w:t>ности, объект на сельское поселение</w:t>
            </w:r>
          </w:p>
        </w:tc>
        <w:tc>
          <w:tcPr>
            <w:tcW w:w="4647" w:type="dxa"/>
            <w:shd w:val="clear" w:color="auto" w:fill="auto"/>
          </w:tcPr>
          <w:p w:rsidR="00462FFE" w:rsidRPr="000B3608" w:rsidRDefault="00462FFE" w:rsidP="00462FFE">
            <w:pPr>
              <w:widowControl w:val="0"/>
              <w:autoSpaceDE w:val="0"/>
              <w:autoSpaceDN w:val="0"/>
              <w:adjustRightInd w:val="0"/>
              <w:contextualSpacing/>
              <w:rPr>
                <w:sz w:val="22"/>
                <w:szCs w:val="22"/>
              </w:rPr>
            </w:pPr>
            <w:r>
              <w:rPr>
                <w:sz w:val="22"/>
                <w:szCs w:val="22"/>
              </w:rPr>
              <w:t xml:space="preserve">Установлен в соответствии с </w:t>
            </w:r>
            <w:r w:rsidRPr="007A0984">
              <w:rPr>
                <w:sz w:val="22"/>
                <w:szCs w:val="22"/>
              </w:rPr>
              <w:t>Методически</w:t>
            </w:r>
            <w:r>
              <w:rPr>
                <w:sz w:val="22"/>
                <w:szCs w:val="22"/>
              </w:rPr>
              <w:t xml:space="preserve">ми </w:t>
            </w:r>
            <w:r w:rsidRPr="007A0984">
              <w:rPr>
                <w:sz w:val="22"/>
                <w:szCs w:val="22"/>
              </w:rPr>
              <w:t>рекомендац</w:t>
            </w:r>
            <w:r>
              <w:rPr>
                <w:sz w:val="22"/>
                <w:szCs w:val="22"/>
              </w:rPr>
              <w:t>иями</w:t>
            </w:r>
            <w:r w:rsidRPr="007A0984">
              <w:rPr>
                <w:sz w:val="22"/>
                <w:szCs w:val="22"/>
              </w:rPr>
              <w:t xml:space="preserve"> субъектам Российской Фед</w:t>
            </w:r>
            <w:r w:rsidRPr="007A0984">
              <w:rPr>
                <w:sz w:val="22"/>
                <w:szCs w:val="22"/>
              </w:rPr>
              <w:t>е</w:t>
            </w:r>
            <w:r w:rsidRPr="007A0984">
              <w:rPr>
                <w:sz w:val="22"/>
                <w:szCs w:val="22"/>
              </w:rPr>
              <w:t>рации и органам местного самоуправления по развитию сети организаций культуры и обе</w:t>
            </w:r>
            <w:r w:rsidRPr="007A0984">
              <w:rPr>
                <w:sz w:val="22"/>
                <w:szCs w:val="22"/>
              </w:rPr>
              <w:t>с</w:t>
            </w:r>
            <w:r w:rsidRPr="007A0984">
              <w:rPr>
                <w:sz w:val="22"/>
                <w:szCs w:val="22"/>
              </w:rPr>
              <w:t>печенности населения услугами организаций культуры, утвержденных распоряжением М</w:t>
            </w:r>
            <w:r w:rsidRPr="007A0984">
              <w:rPr>
                <w:sz w:val="22"/>
                <w:szCs w:val="22"/>
              </w:rPr>
              <w:t>и</w:t>
            </w:r>
            <w:r w:rsidRPr="007A0984">
              <w:rPr>
                <w:sz w:val="22"/>
                <w:szCs w:val="22"/>
              </w:rPr>
              <w:t xml:space="preserve">нистерства культуры Российской Федерации от </w:t>
            </w:r>
            <w:r>
              <w:rPr>
                <w:sz w:val="22"/>
                <w:szCs w:val="22"/>
              </w:rPr>
              <w:t>0</w:t>
            </w:r>
            <w:r w:rsidRPr="007A0984">
              <w:rPr>
                <w:sz w:val="22"/>
                <w:szCs w:val="22"/>
              </w:rPr>
              <w:t>2.0</w:t>
            </w:r>
            <w:r>
              <w:rPr>
                <w:sz w:val="22"/>
                <w:szCs w:val="22"/>
              </w:rPr>
              <w:t>8</w:t>
            </w:r>
            <w:r w:rsidRPr="007A0984">
              <w:rPr>
                <w:sz w:val="22"/>
                <w:szCs w:val="22"/>
              </w:rPr>
              <w:t>.201</w:t>
            </w:r>
            <w:r>
              <w:rPr>
                <w:sz w:val="22"/>
                <w:szCs w:val="22"/>
              </w:rPr>
              <w:t>7</w:t>
            </w:r>
            <w:r w:rsidRPr="007A0984">
              <w:rPr>
                <w:sz w:val="22"/>
                <w:szCs w:val="22"/>
              </w:rPr>
              <w:t xml:space="preserve"> г. № Р-9</w:t>
            </w:r>
            <w:r>
              <w:rPr>
                <w:sz w:val="22"/>
                <w:szCs w:val="22"/>
              </w:rPr>
              <w:t>65</w:t>
            </w:r>
            <w:r w:rsidRPr="007A0984">
              <w:rPr>
                <w:sz w:val="22"/>
                <w:szCs w:val="22"/>
              </w:rPr>
              <w:t xml:space="preserve">, </w:t>
            </w:r>
            <w:r>
              <w:rPr>
                <w:sz w:val="22"/>
                <w:szCs w:val="22"/>
              </w:rPr>
              <w:t>Таблица 1.</w:t>
            </w:r>
          </w:p>
        </w:tc>
      </w:tr>
      <w:tr w:rsidR="00462FFE" w:rsidRPr="000B3608" w:rsidTr="00B3637D">
        <w:trPr>
          <w:trHeight w:val="540"/>
        </w:trPr>
        <w:tc>
          <w:tcPr>
            <w:tcW w:w="710" w:type="dxa"/>
            <w:vMerge/>
            <w:shd w:val="clear" w:color="auto" w:fill="auto"/>
          </w:tcPr>
          <w:p w:rsidR="00462FFE" w:rsidRPr="000B3608" w:rsidRDefault="00462FFE" w:rsidP="00462FFE">
            <w:pPr>
              <w:widowControl w:val="0"/>
              <w:autoSpaceDE w:val="0"/>
              <w:autoSpaceDN w:val="0"/>
              <w:adjustRightInd w:val="0"/>
              <w:contextualSpacing/>
              <w:jc w:val="center"/>
              <w:rPr>
                <w:sz w:val="22"/>
                <w:szCs w:val="22"/>
              </w:rPr>
            </w:pPr>
          </w:p>
        </w:tc>
        <w:tc>
          <w:tcPr>
            <w:tcW w:w="1842" w:type="dxa"/>
            <w:vMerge/>
            <w:shd w:val="clear" w:color="auto" w:fill="auto"/>
          </w:tcPr>
          <w:p w:rsidR="00462FFE" w:rsidRPr="000B3608" w:rsidRDefault="00462FFE" w:rsidP="00462FFE">
            <w:pPr>
              <w:rPr>
                <w:color w:val="000000"/>
                <w:sz w:val="22"/>
                <w:szCs w:val="22"/>
              </w:rPr>
            </w:pPr>
          </w:p>
        </w:tc>
        <w:tc>
          <w:tcPr>
            <w:tcW w:w="2299" w:type="dxa"/>
            <w:shd w:val="clear" w:color="auto" w:fill="auto"/>
          </w:tcPr>
          <w:p w:rsidR="00462FFE" w:rsidRPr="000B3608" w:rsidRDefault="00462FFE" w:rsidP="00462FFE">
            <w:pPr>
              <w:shd w:val="clear" w:color="auto" w:fill="FFFFFF"/>
              <w:contextualSpacing/>
              <w:rPr>
                <w:color w:val="000000"/>
                <w:sz w:val="22"/>
                <w:szCs w:val="22"/>
              </w:rPr>
            </w:pPr>
            <w:r w:rsidRPr="007A0984">
              <w:rPr>
                <w:color w:val="000000"/>
                <w:sz w:val="22"/>
                <w:szCs w:val="22"/>
              </w:rPr>
              <w:t>транспортная д</w:t>
            </w:r>
            <w:r w:rsidRPr="007A0984">
              <w:rPr>
                <w:color w:val="000000"/>
                <w:sz w:val="22"/>
                <w:szCs w:val="22"/>
              </w:rPr>
              <w:t>о</w:t>
            </w:r>
            <w:r w:rsidRPr="007A0984">
              <w:rPr>
                <w:color w:val="000000"/>
                <w:sz w:val="22"/>
                <w:szCs w:val="22"/>
              </w:rPr>
              <w:t>ступность, минут в одну сторону</w:t>
            </w:r>
          </w:p>
        </w:tc>
        <w:tc>
          <w:tcPr>
            <w:tcW w:w="4647" w:type="dxa"/>
            <w:shd w:val="clear" w:color="auto" w:fill="auto"/>
          </w:tcPr>
          <w:p w:rsidR="00462FFE" w:rsidRPr="000B3608" w:rsidRDefault="0040056A" w:rsidP="0040056A">
            <w:pPr>
              <w:widowControl w:val="0"/>
              <w:autoSpaceDE w:val="0"/>
              <w:autoSpaceDN w:val="0"/>
              <w:adjustRightInd w:val="0"/>
              <w:contextualSpacing/>
              <w:rPr>
                <w:sz w:val="22"/>
                <w:szCs w:val="22"/>
              </w:rPr>
            </w:pPr>
            <w:r w:rsidRPr="0040056A">
              <w:rPr>
                <w:bCs/>
                <w:sz w:val="22"/>
                <w:szCs w:val="22"/>
              </w:rPr>
              <w:t xml:space="preserve">Показатель транспортной доступности принят в размере </w:t>
            </w:r>
            <w:r>
              <w:rPr>
                <w:bCs/>
                <w:sz w:val="22"/>
                <w:szCs w:val="22"/>
              </w:rPr>
              <w:t>3</w:t>
            </w:r>
            <w:r w:rsidRPr="0040056A">
              <w:rPr>
                <w:bCs/>
                <w:sz w:val="22"/>
                <w:szCs w:val="22"/>
              </w:rPr>
              <w:t>0 мин. в соответствии с таблицей 1 Распоряжения Минкультуры России от 02.08.2017 N Р-965 «Об утверждении Метод</w:t>
            </w:r>
            <w:r w:rsidRPr="0040056A">
              <w:rPr>
                <w:bCs/>
                <w:sz w:val="22"/>
                <w:szCs w:val="22"/>
              </w:rPr>
              <w:t>и</w:t>
            </w:r>
            <w:r w:rsidRPr="0040056A">
              <w:rPr>
                <w:bCs/>
                <w:sz w:val="22"/>
                <w:szCs w:val="22"/>
              </w:rPr>
              <w:t>ческих рекомендаций субъектам Российской Федерации и органам местного самоуправл</w:t>
            </w:r>
            <w:r w:rsidRPr="0040056A">
              <w:rPr>
                <w:bCs/>
                <w:sz w:val="22"/>
                <w:szCs w:val="22"/>
              </w:rPr>
              <w:t>е</w:t>
            </w:r>
            <w:r w:rsidRPr="0040056A">
              <w:rPr>
                <w:bCs/>
                <w:sz w:val="22"/>
                <w:szCs w:val="22"/>
              </w:rPr>
              <w:t>ния по развитию сети организаций культуры и обеспеченности населения услугами орган</w:t>
            </w:r>
            <w:r w:rsidRPr="0040056A">
              <w:rPr>
                <w:bCs/>
                <w:sz w:val="22"/>
                <w:szCs w:val="22"/>
              </w:rPr>
              <w:t>и</w:t>
            </w:r>
            <w:r w:rsidRPr="0040056A">
              <w:rPr>
                <w:bCs/>
                <w:sz w:val="22"/>
                <w:szCs w:val="22"/>
              </w:rPr>
              <w:t>заций культуры»</w:t>
            </w:r>
          </w:p>
        </w:tc>
      </w:tr>
      <w:tr w:rsidR="00801C47" w:rsidRPr="000B3608" w:rsidTr="00801C47">
        <w:trPr>
          <w:trHeight w:val="2275"/>
        </w:trPr>
        <w:tc>
          <w:tcPr>
            <w:tcW w:w="710" w:type="dxa"/>
            <w:shd w:val="clear" w:color="auto" w:fill="auto"/>
          </w:tcPr>
          <w:p w:rsidR="00801C47" w:rsidRPr="000B3608" w:rsidRDefault="00801C47" w:rsidP="00462FFE">
            <w:pPr>
              <w:widowControl w:val="0"/>
              <w:autoSpaceDE w:val="0"/>
              <w:autoSpaceDN w:val="0"/>
              <w:adjustRightInd w:val="0"/>
              <w:contextualSpacing/>
              <w:jc w:val="center"/>
              <w:rPr>
                <w:sz w:val="22"/>
                <w:szCs w:val="22"/>
              </w:rPr>
            </w:pPr>
            <w:r w:rsidRPr="000B3608">
              <w:rPr>
                <w:sz w:val="22"/>
                <w:szCs w:val="22"/>
              </w:rPr>
              <w:t>4.3</w:t>
            </w:r>
          </w:p>
        </w:tc>
        <w:tc>
          <w:tcPr>
            <w:tcW w:w="1842" w:type="dxa"/>
            <w:shd w:val="clear" w:color="auto" w:fill="auto"/>
          </w:tcPr>
          <w:p w:rsidR="00801C47" w:rsidRPr="00633644" w:rsidRDefault="00801C47" w:rsidP="00462FFE">
            <w:pPr>
              <w:widowControl w:val="0"/>
              <w:rPr>
                <w:sz w:val="22"/>
              </w:rPr>
            </w:pPr>
            <w:r>
              <w:rPr>
                <w:sz w:val="22"/>
              </w:rPr>
              <w:t>Центр культу</w:t>
            </w:r>
            <w:r>
              <w:rPr>
                <w:sz w:val="22"/>
              </w:rPr>
              <w:t>р</w:t>
            </w:r>
            <w:r>
              <w:rPr>
                <w:sz w:val="22"/>
              </w:rPr>
              <w:t>ного развития (р</w:t>
            </w:r>
            <w:r w:rsidRPr="00633644">
              <w:rPr>
                <w:sz w:val="22"/>
              </w:rPr>
              <w:t>айонн</w:t>
            </w:r>
            <w:r>
              <w:rPr>
                <w:sz w:val="22"/>
              </w:rPr>
              <w:t>ый дом</w:t>
            </w:r>
            <w:r w:rsidRPr="00633644">
              <w:rPr>
                <w:sz w:val="22"/>
              </w:rPr>
              <w:t xml:space="preserve"> культуры</w:t>
            </w:r>
            <w:r>
              <w:rPr>
                <w:sz w:val="22"/>
              </w:rPr>
              <w:t xml:space="preserve">) </w:t>
            </w:r>
          </w:p>
          <w:p w:rsidR="00801C47" w:rsidRPr="00633644" w:rsidRDefault="00801C47" w:rsidP="00462FFE">
            <w:pPr>
              <w:widowControl w:val="0"/>
              <w:rPr>
                <w:sz w:val="22"/>
              </w:rPr>
            </w:pPr>
          </w:p>
        </w:tc>
        <w:tc>
          <w:tcPr>
            <w:tcW w:w="2299" w:type="dxa"/>
            <w:shd w:val="clear" w:color="auto" w:fill="auto"/>
          </w:tcPr>
          <w:p w:rsidR="00801C47" w:rsidRPr="000B3608" w:rsidRDefault="00801C47" w:rsidP="00462FFE">
            <w:pPr>
              <w:shd w:val="clear" w:color="auto" w:fill="FFFFFF"/>
              <w:contextualSpacing/>
              <w:rPr>
                <w:sz w:val="22"/>
                <w:szCs w:val="22"/>
              </w:rPr>
            </w:pPr>
            <w:r w:rsidRPr="007A0984">
              <w:rPr>
                <w:sz w:val="22"/>
                <w:szCs w:val="22"/>
              </w:rPr>
              <w:t>уровень обеспече</w:t>
            </w:r>
            <w:r w:rsidRPr="007A0984">
              <w:rPr>
                <w:sz w:val="22"/>
                <w:szCs w:val="22"/>
              </w:rPr>
              <w:t>н</w:t>
            </w:r>
            <w:r w:rsidRPr="007A0984">
              <w:rPr>
                <w:sz w:val="22"/>
                <w:szCs w:val="22"/>
              </w:rPr>
              <w:t>ности, объект на м</w:t>
            </w:r>
            <w:r w:rsidRPr="007A0984">
              <w:rPr>
                <w:sz w:val="22"/>
                <w:szCs w:val="22"/>
              </w:rPr>
              <w:t>у</w:t>
            </w:r>
            <w:r w:rsidRPr="007A0984">
              <w:rPr>
                <w:sz w:val="22"/>
                <w:szCs w:val="22"/>
              </w:rPr>
              <w:t>ниципальный район</w:t>
            </w:r>
          </w:p>
        </w:tc>
        <w:tc>
          <w:tcPr>
            <w:tcW w:w="4647" w:type="dxa"/>
            <w:shd w:val="clear" w:color="auto" w:fill="auto"/>
          </w:tcPr>
          <w:p w:rsidR="00801C47" w:rsidRPr="000B3608" w:rsidRDefault="00801C47" w:rsidP="00462FFE">
            <w:pPr>
              <w:widowControl w:val="0"/>
              <w:autoSpaceDE w:val="0"/>
              <w:autoSpaceDN w:val="0"/>
              <w:adjustRightInd w:val="0"/>
              <w:contextualSpacing/>
              <w:rPr>
                <w:sz w:val="22"/>
                <w:szCs w:val="22"/>
              </w:rPr>
            </w:pPr>
            <w:r>
              <w:rPr>
                <w:sz w:val="22"/>
                <w:szCs w:val="22"/>
              </w:rPr>
              <w:t xml:space="preserve">Установлен в соответствии с </w:t>
            </w:r>
            <w:r w:rsidRPr="007A0984">
              <w:rPr>
                <w:sz w:val="22"/>
                <w:szCs w:val="22"/>
              </w:rPr>
              <w:t>Методически</w:t>
            </w:r>
            <w:r>
              <w:rPr>
                <w:sz w:val="22"/>
                <w:szCs w:val="22"/>
              </w:rPr>
              <w:t xml:space="preserve">ми </w:t>
            </w:r>
            <w:r w:rsidRPr="007A0984">
              <w:rPr>
                <w:sz w:val="22"/>
                <w:szCs w:val="22"/>
              </w:rPr>
              <w:t>рекомендац</w:t>
            </w:r>
            <w:r>
              <w:rPr>
                <w:sz w:val="22"/>
                <w:szCs w:val="22"/>
              </w:rPr>
              <w:t>иями</w:t>
            </w:r>
            <w:r w:rsidRPr="007A0984">
              <w:rPr>
                <w:sz w:val="22"/>
                <w:szCs w:val="22"/>
              </w:rPr>
              <w:t xml:space="preserve"> субъектам Российской Фед</w:t>
            </w:r>
            <w:r w:rsidRPr="007A0984">
              <w:rPr>
                <w:sz w:val="22"/>
                <w:szCs w:val="22"/>
              </w:rPr>
              <w:t>е</w:t>
            </w:r>
            <w:r w:rsidRPr="007A0984">
              <w:rPr>
                <w:sz w:val="22"/>
                <w:szCs w:val="22"/>
              </w:rPr>
              <w:t>рации и органам местного самоуправления по развитию сети организаций культуры и обе</w:t>
            </w:r>
            <w:r w:rsidRPr="007A0984">
              <w:rPr>
                <w:sz w:val="22"/>
                <w:szCs w:val="22"/>
              </w:rPr>
              <w:t>с</w:t>
            </w:r>
            <w:r w:rsidRPr="007A0984">
              <w:rPr>
                <w:sz w:val="22"/>
                <w:szCs w:val="22"/>
              </w:rPr>
              <w:t>печенности населения услугами организаций культуры, утвержденных распоряжением М</w:t>
            </w:r>
            <w:r w:rsidRPr="007A0984">
              <w:rPr>
                <w:sz w:val="22"/>
                <w:szCs w:val="22"/>
              </w:rPr>
              <w:t>и</w:t>
            </w:r>
            <w:r w:rsidRPr="007A0984">
              <w:rPr>
                <w:sz w:val="22"/>
                <w:szCs w:val="22"/>
              </w:rPr>
              <w:t xml:space="preserve">нистерства культуры Российской Федерации от </w:t>
            </w:r>
            <w:r>
              <w:rPr>
                <w:sz w:val="22"/>
                <w:szCs w:val="22"/>
              </w:rPr>
              <w:t>0</w:t>
            </w:r>
            <w:r w:rsidRPr="007A0984">
              <w:rPr>
                <w:sz w:val="22"/>
                <w:szCs w:val="22"/>
              </w:rPr>
              <w:t>2.0</w:t>
            </w:r>
            <w:r>
              <w:rPr>
                <w:sz w:val="22"/>
                <w:szCs w:val="22"/>
              </w:rPr>
              <w:t>8</w:t>
            </w:r>
            <w:r w:rsidRPr="007A0984">
              <w:rPr>
                <w:sz w:val="22"/>
                <w:szCs w:val="22"/>
              </w:rPr>
              <w:t>.201</w:t>
            </w:r>
            <w:r>
              <w:rPr>
                <w:sz w:val="22"/>
                <w:szCs w:val="22"/>
              </w:rPr>
              <w:t>7</w:t>
            </w:r>
            <w:r w:rsidRPr="007A0984">
              <w:rPr>
                <w:sz w:val="22"/>
                <w:szCs w:val="22"/>
              </w:rPr>
              <w:t xml:space="preserve"> г. № Р-9</w:t>
            </w:r>
            <w:r>
              <w:rPr>
                <w:sz w:val="22"/>
                <w:szCs w:val="22"/>
              </w:rPr>
              <w:t>65</w:t>
            </w:r>
            <w:r w:rsidRPr="007A0984">
              <w:rPr>
                <w:sz w:val="22"/>
                <w:szCs w:val="22"/>
              </w:rPr>
              <w:t xml:space="preserve">, </w:t>
            </w:r>
            <w:r>
              <w:rPr>
                <w:sz w:val="22"/>
                <w:szCs w:val="22"/>
              </w:rPr>
              <w:t xml:space="preserve">часть </w:t>
            </w:r>
            <w:r>
              <w:rPr>
                <w:sz w:val="22"/>
                <w:szCs w:val="22"/>
                <w:lang w:val="en-US"/>
              </w:rPr>
              <w:t>VII</w:t>
            </w:r>
            <w:r>
              <w:rPr>
                <w:sz w:val="22"/>
                <w:szCs w:val="22"/>
              </w:rPr>
              <w:t xml:space="preserve">, Таблица 6 и часть </w:t>
            </w:r>
            <w:r>
              <w:rPr>
                <w:sz w:val="22"/>
                <w:szCs w:val="22"/>
                <w:lang w:val="en-US"/>
              </w:rPr>
              <w:t>V</w:t>
            </w:r>
            <w:r>
              <w:rPr>
                <w:sz w:val="22"/>
                <w:szCs w:val="22"/>
              </w:rPr>
              <w:t>, Таблица 4.</w:t>
            </w:r>
          </w:p>
        </w:tc>
      </w:tr>
      <w:tr w:rsidR="00EC6C84" w:rsidRPr="000B3608" w:rsidTr="00B3637D">
        <w:trPr>
          <w:trHeight w:val="540"/>
        </w:trPr>
        <w:tc>
          <w:tcPr>
            <w:tcW w:w="710" w:type="dxa"/>
            <w:shd w:val="clear" w:color="auto" w:fill="auto"/>
          </w:tcPr>
          <w:p w:rsidR="00EC6C84" w:rsidRPr="000B3608" w:rsidRDefault="00EC6C84" w:rsidP="00EC6C84">
            <w:pPr>
              <w:widowControl w:val="0"/>
              <w:autoSpaceDE w:val="0"/>
              <w:autoSpaceDN w:val="0"/>
              <w:adjustRightInd w:val="0"/>
              <w:contextualSpacing/>
              <w:jc w:val="center"/>
              <w:rPr>
                <w:sz w:val="22"/>
                <w:szCs w:val="22"/>
              </w:rPr>
            </w:pPr>
            <w:r>
              <w:rPr>
                <w:sz w:val="22"/>
                <w:szCs w:val="22"/>
              </w:rPr>
              <w:t>4.4</w:t>
            </w:r>
          </w:p>
        </w:tc>
        <w:tc>
          <w:tcPr>
            <w:tcW w:w="1842" w:type="dxa"/>
            <w:shd w:val="clear" w:color="auto" w:fill="auto"/>
          </w:tcPr>
          <w:p w:rsidR="00EC6C84" w:rsidRPr="00633644" w:rsidRDefault="00EC6C84" w:rsidP="00EC6C84">
            <w:pPr>
              <w:widowControl w:val="0"/>
              <w:rPr>
                <w:sz w:val="22"/>
              </w:rPr>
            </w:pPr>
            <w:r>
              <w:rPr>
                <w:sz w:val="22"/>
              </w:rPr>
              <w:t>Передвижной многофункци</w:t>
            </w:r>
            <w:r>
              <w:rPr>
                <w:sz w:val="22"/>
              </w:rPr>
              <w:t>о</w:t>
            </w:r>
            <w:r>
              <w:rPr>
                <w:sz w:val="22"/>
              </w:rPr>
              <w:t>нальный кул</w:t>
            </w:r>
            <w:r>
              <w:rPr>
                <w:sz w:val="22"/>
              </w:rPr>
              <w:t>ь</w:t>
            </w:r>
            <w:r>
              <w:rPr>
                <w:sz w:val="22"/>
              </w:rPr>
              <w:t>турный центр</w:t>
            </w:r>
          </w:p>
          <w:p w:rsidR="00EC6C84" w:rsidRPr="00633644" w:rsidRDefault="00EC6C84" w:rsidP="00EC6C84">
            <w:pPr>
              <w:widowControl w:val="0"/>
              <w:rPr>
                <w:sz w:val="22"/>
              </w:rPr>
            </w:pPr>
          </w:p>
        </w:tc>
        <w:tc>
          <w:tcPr>
            <w:tcW w:w="2299" w:type="dxa"/>
            <w:shd w:val="clear" w:color="auto" w:fill="auto"/>
          </w:tcPr>
          <w:p w:rsidR="00EC6C84" w:rsidRPr="000B3608" w:rsidRDefault="00EC6C84" w:rsidP="00EC6C84">
            <w:pPr>
              <w:shd w:val="clear" w:color="auto" w:fill="FFFFFF"/>
              <w:contextualSpacing/>
              <w:rPr>
                <w:sz w:val="22"/>
                <w:szCs w:val="22"/>
              </w:rPr>
            </w:pPr>
            <w:r w:rsidRPr="007A0984">
              <w:rPr>
                <w:sz w:val="22"/>
                <w:szCs w:val="22"/>
              </w:rPr>
              <w:t>уровень обеспече</w:t>
            </w:r>
            <w:r w:rsidRPr="007A0984">
              <w:rPr>
                <w:sz w:val="22"/>
                <w:szCs w:val="22"/>
              </w:rPr>
              <w:t>н</w:t>
            </w:r>
            <w:r w:rsidRPr="007A0984">
              <w:rPr>
                <w:sz w:val="22"/>
                <w:szCs w:val="22"/>
              </w:rPr>
              <w:t xml:space="preserve">ности, </w:t>
            </w:r>
            <w:r>
              <w:rPr>
                <w:sz w:val="22"/>
                <w:szCs w:val="22"/>
              </w:rPr>
              <w:t>транспортная единица</w:t>
            </w:r>
            <w:r w:rsidRPr="007A0984">
              <w:rPr>
                <w:sz w:val="22"/>
                <w:szCs w:val="22"/>
              </w:rPr>
              <w:t xml:space="preserve"> на муниц</w:t>
            </w:r>
            <w:r w:rsidRPr="007A0984">
              <w:rPr>
                <w:sz w:val="22"/>
                <w:szCs w:val="22"/>
              </w:rPr>
              <w:t>и</w:t>
            </w:r>
            <w:r w:rsidRPr="007A0984">
              <w:rPr>
                <w:sz w:val="22"/>
                <w:szCs w:val="22"/>
              </w:rPr>
              <w:t>пальный район</w:t>
            </w:r>
          </w:p>
        </w:tc>
        <w:tc>
          <w:tcPr>
            <w:tcW w:w="4647" w:type="dxa"/>
            <w:shd w:val="clear" w:color="auto" w:fill="auto"/>
          </w:tcPr>
          <w:p w:rsidR="00EC6C84" w:rsidRPr="00EC6C84" w:rsidRDefault="00EC6C84" w:rsidP="00EC6C84">
            <w:pPr>
              <w:widowControl w:val="0"/>
              <w:autoSpaceDE w:val="0"/>
              <w:autoSpaceDN w:val="0"/>
              <w:adjustRightInd w:val="0"/>
              <w:contextualSpacing/>
              <w:rPr>
                <w:sz w:val="22"/>
                <w:szCs w:val="22"/>
              </w:rPr>
            </w:pPr>
            <w:r>
              <w:rPr>
                <w:sz w:val="22"/>
                <w:szCs w:val="22"/>
              </w:rPr>
              <w:t xml:space="preserve">Установлен в соответствии с </w:t>
            </w:r>
            <w:r w:rsidRPr="007A0984">
              <w:rPr>
                <w:sz w:val="22"/>
                <w:szCs w:val="22"/>
              </w:rPr>
              <w:t>Методически</w:t>
            </w:r>
            <w:r>
              <w:rPr>
                <w:sz w:val="22"/>
                <w:szCs w:val="22"/>
              </w:rPr>
              <w:t xml:space="preserve">ми </w:t>
            </w:r>
            <w:r w:rsidRPr="007A0984">
              <w:rPr>
                <w:sz w:val="22"/>
                <w:szCs w:val="22"/>
              </w:rPr>
              <w:t>рекомендац</w:t>
            </w:r>
            <w:r>
              <w:rPr>
                <w:sz w:val="22"/>
                <w:szCs w:val="22"/>
              </w:rPr>
              <w:t>иями</w:t>
            </w:r>
            <w:r w:rsidRPr="007A0984">
              <w:rPr>
                <w:sz w:val="22"/>
                <w:szCs w:val="22"/>
              </w:rPr>
              <w:t xml:space="preserve"> субъектам Российской Фед</w:t>
            </w:r>
            <w:r w:rsidRPr="007A0984">
              <w:rPr>
                <w:sz w:val="22"/>
                <w:szCs w:val="22"/>
              </w:rPr>
              <w:t>е</w:t>
            </w:r>
            <w:r w:rsidRPr="007A0984">
              <w:rPr>
                <w:sz w:val="22"/>
                <w:szCs w:val="22"/>
              </w:rPr>
              <w:t>рации и органам местного самоуправления по развитию сети организаций культуры и обе</w:t>
            </w:r>
            <w:r w:rsidRPr="007A0984">
              <w:rPr>
                <w:sz w:val="22"/>
                <w:szCs w:val="22"/>
              </w:rPr>
              <w:t>с</w:t>
            </w:r>
            <w:r w:rsidRPr="007A0984">
              <w:rPr>
                <w:sz w:val="22"/>
                <w:szCs w:val="22"/>
              </w:rPr>
              <w:t>печенности населения услугами организаций культуры, утвержденных распоряжением М</w:t>
            </w:r>
            <w:r w:rsidRPr="007A0984">
              <w:rPr>
                <w:sz w:val="22"/>
                <w:szCs w:val="22"/>
              </w:rPr>
              <w:t>и</w:t>
            </w:r>
            <w:r w:rsidRPr="007A0984">
              <w:rPr>
                <w:sz w:val="22"/>
                <w:szCs w:val="22"/>
              </w:rPr>
              <w:t xml:space="preserve">нистерства культуры Российской Федерации от </w:t>
            </w:r>
            <w:r>
              <w:rPr>
                <w:sz w:val="22"/>
                <w:szCs w:val="22"/>
              </w:rPr>
              <w:t>0</w:t>
            </w:r>
            <w:r w:rsidRPr="007A0984">
              <w:rPr>
                <w:sz w:val="22"/>
                <w:szCs w:val="22"/>
              </w:rPr>
              <w:t>2.0</w:t>
            </w:r>
            <w:r>
              <w:rPr>
                <w:sz w:val="22"/>
                <w:szCs w:val="22"/>
              </w:rPr>
              <w:t>8</w:t>
            </w:r>
            <w:r w:rsidRPr="007A0984">
              <w:rPr>
                <w:sz w:val="22"/>
                <w:szCs w:val="22"/>
              </w:rPr>
              <w:t>.201</w:t>
            </w:r>
            <w:r>
              <w:rPr>
                <w:sz w:val="22"/>
                <w:szCs w:val="22"/>
              </w:rPr>
              <w:t>7</w:t>
            </w:r>
            <w:r w:rsidRPr="007A0984">
              <w:rPr>
                <w:sz w:val="22"/>
                <w:szCs w:val="22"/>
              </w:rPr>
              <w:t xml:space="preserve"> г. № Р-9</w:t>
            </w:r>
            <w:r>
              <w:rPr>
                <w:sz w:val="22"/>
                <w:szCs w:val="22"/>
              </w:rPr>
              <w:t>65</w:t>
            </w:r>
            <w:r w:rsidRPr="007A0984">
              <w:rPr>
                <w:sz w:val="22"/>
                <w:szCs w:val="22"/>
              </w:rPr>
              <w:t xml:space="preserve">, </w:t>
            </w:r>
            <w:r>
              <w:rPr>
                <w:sz w:val="22"/>
                <w:szCs w:val="22"/>
              </w:rPr>
              <w:t xml:space="preserve">часть </w:t>
            </w:r>
            <w:r>
              <w:rPr>
                <w:sz w:val="22"/>
                <w:szCs w:val="22"/>
                <w:lang w:val="en-US"/>
              </w:rPr>
              <w:t>VIII</w:t>
            </w:r>
            <w:r>
              <w:rPr>
                <w:sz w:val="22"/>
                <w:szCs w:val="22"/>
              </w:rPr>
              <w:t>.</w:t>
            </w:r>
          </w:p>
        </w:tc>
      </w:tr>
      <w:tr w:rsidR="007D1E2B" w:rsidRPr="000B3608" w:rsidTr="00B3637D">
        <w:trPr>
          <w:trHeight w:val="540"/>
        </w:trPr>
        <w:tc>
          <w:tcPr>
            <w:tcW w:w="710" w:type="dxa"/>
            <w:shd w:val="clear" w:color="auto" w:fill="auto"/>
          </w:tcPr>
          <w:p w:rsidR="007D1E2B" w:rsidRDefault="007D1E2B" w:rsidP="00EC6C84">
            <w:pPr>
              <w:widowControl w:val="0"/>
              <w:autoSpaceDE w:val="0"/>
              <w:autoSpaceDN w:val="0"/>
              <w:adjustRightInd w:val="0"/>
              <w:contextualSpacing/>
              <w:jc w:val="center"/>
              <w:rPr>
                <w:sz w:val="22"/>
                <w:szCs w:val="22"/>
              </w:rPr>
            </w:pPr>
            <w:r>
              <w:rPr>
                <w:sz w:val="22"/>
                <w:szCs w:val="22"/>
              </w:rPr>
              <w:t>4.5</w:t>
            </w:r>
          </w:p>
        </w:tc>
        <w:tc>
          <w:tcPr>
            <w:tcW w:w="1842" w:type="dxa"/>
            <w:shd w:val="clear" w:color="auto" w:fill="auto"/>
          </w:tcPr>
          <w:p w:rsidR="007D1E2B" w:rsidRDefault="007D1E2B" w:rsidP="00EC6C84">
            <w:pPr>
              <w:widowControl w:val="0"/>
              <w:rPr>
                <w:sz w:val="22"/>
              </w:rPr>
            </w:pPr>
            <w:r>
              <w:rPr>
                <w:sz w:val="22"/>
              </w:rPr>
              <w:t>Муниципальный архив</w:t>
            </w:r>
          </w:p>
        </w:tc>
        <w:tc>
          <w:tcPr>
            <w:tcW w:w="2299" w:type="dxa"/>
            <w:shd w:val="clear" w:color="auto" w:fill="auto"/>
          </w:tcPr>
          <w:p w:rsidR="007D1E2B" w:rsidRPr="007A0984" w:rsidRDefault="007D1E2B" w:rsidP="00EC6C84">
            <w:pPr>
              <w:shd w:val="clear" w:color="auto" w:fill="FFFFFF"/>
              <w:contextualSpacing/>
              <w:rPr>
                <w:sz w:val="22"/>
                <w:szCs w:val="22"/>
              </w:rPr>
            </w:pPr>
            <w:r w:rsidRPr="007D1E2B">
              <w:rPr>
                <w:sz w:val="22"/>
                <w:szCs w:val="22"/>
              </w:rPr>
              <w:t>уровень обеспече</w:t>
            </w:r>
            <w:r w:rsidRPr="007D1E2B">
              <w:rPr>
                <w:sz w:val="22"/>
                <w:szCs w:val="22"/>
              </w:rPr>
              <w:t>н</w:t>
            </w:r>
            <w:r w:rsidRPr="007D1E2B">
              <w:rPr>
                <w:sz w:val="22"/>
                <w:szCs w:val="22"/>
              </w:rPr>
              <w:t>ности, объект на м</w:t>
            </w:r>
            <w:r w:rsidRPr="007D1E2B">
              <w:rPr>
                <w:sz w:val="22"/>
                <w:szCs w:val="22"/>
              </w:rPr>
              <w:t>у</w:t>
            </w:r>
            <w:r w:rsidRPr="007D1E2B">
              <w:rPr>
                <w:sz w:val="22"/>
                <w:szCs w:val="22"/>
              </w:rPr>
              <w:t>ниципальный район</w:t>
            </w:r>
          </w:p>
        </w:tc>
        <w:tc>
          <w:tcPr>
            <w:tcW w:w="4647" w:type="dxa"/>
            <w:shd w:val="clear" w:color="auto" w:fill="auto"/>
          </w:tcPr>
          <w:p w:rsidR="007D1E2B" w:rsidRPr="007D1E2B" w:rsidRDefault="007D1E2B" w:rsidP="007D1E2B">
            <w:pPr>
              <w:widowControl w:val="0"/>
              <w:autoSpaceDE w:val="0"/>
              <w:autoSpaceDN w:val="0"/>
              <w:adjustRightInd w:val="0"/>
              <w:contextualSpacing/>
              <w:rPr>
                <w:sz w:val="22"/>
                <w:szCs w:val="22"/>
              </w:rPr>
            </w:pPr>
            <w:r w:rsidRPr="007D1E2B">
              <w:rPr>
                <w:sz w:val="22"/>
                <w:szCs w:val="22"/>
              </w:rPr>
              <w:t>Значение расчетного показателя с учетом гл</w:t>
            </w:r>
            <w:r w:rsidRPr="007D1E2B">
              <w:rPr>
                <w:sz w:val="22"/>
                <w:szCs w:val="22"/>
              </w:rPr>
              <w:t>а</w:t>
            </w:r>
            <w:r w:rsidRPr="007D1E2B">
              <w:rPr>
                <w:sz w:val="22"/>
                <w:szCs w:val="22"/>
              </w:rPr>
              <w:t>вы 3 «Управление архивным делом в Росси</w:t>
            </w:r>
            <w:r w:rsidRPr="007D1E2B">
              <w:rPr>
                <w:sz w:val="22"/>
                <w:szCs w:val="22"/>
              </w:rPr>
              <w:t>й</w:t>
            </w:r>
            <w:r w:rsidRPr="007D1E2B">
              <w:rPr>
                <w:sz w:val="22"/>
                <w:szCs w:val="22"/>
              </w:rPr>
              <w:t>ской Федерации» Федерального закона от 22.10.2004 № 125-ФЗ «Об архивном деле в Российской Федерации».</w:t>
            </w:r>
          </w:p>
          <w:p w:rsidR="007D1E2B" w:rsidRDefault="007D1E2B" w:rsidP="007D1E2B">
            <w:pPr>
              <w:widowControl w:val="0"/>
              <w:autoSpaceDE w:val="0"/>
              <w:autoSpaceDN w:val="0"/>
              <w:adjustRightInd w:val="0"/>
              <w:contextualSpacing/>
              <w:rPr>
                <w:sz w:val="22"/>
                <w:szCs w:val="22"/>
              </w:rPr>
            </w:pPr>
            <w:r w:rsidRPr="007D1E2B">
              <w:rPr>
                <w:sz w:val="22"/>
                <w:szCs w:val="22"/>
              </w:rPr>
              <w:lastRenderedPageBreak/>
              <w:t>Значения показателей приняты на уровне пр</w:t>
            </w:r>
            <w:r w:rsidRPr="007D1E2B">
              <w:rPr>
                <w:sz w:val="22"/>
                <w:szCs w:val="22"/>
              </w:rPr>
              <w:t>е</w:t>
            </w:r>
            <w:r w:rsidRPr="007D1E2B">
              <w:rPr>
                <w:sz w:val="22"/>
                <w:szCs w:val="22"/>
              </w:rPr>
              <w:t>дельных значений, установленных п. 1.</w:t>
            </w:r>
            <w:r>
              <w:rPr>
                <w:sz w:val="22"/>
                <w:szCs w:val="22"/>
              </w:rPr>
              <w:t>7</w:t>
            </w:r>
            <w:r w:rsidRPr="007D1E2B">
              <w:rPr>
                <w:sz w:val="22"/>
                <w:szCs w:val="22"/>
              </w:rPr>
              <w:t>.</w:t>
            </w:r>
            <w:r>
              <w:rPr>
                <w:sz w:val="22"/>
                <w:szCs w:val="22"/>
              </w:rPr>
              <w:t>1</w:t>
            </w:r>
            <w:r w:rsidRPr="007D1E2B">
              <w:rPr>
                <w:sz w:val="22"/>
                <w:szCs w:val="22"/>
              </w:rPr>
              <w:t xml:space="preserve"> Таблица </w:t>
            </w:r>
            <w:r>
              <w:rPr>
                <w:sz w:val="22"/>
                <w:szCs w:val="22"/>
              </w:rPr>
              <w:t>1.7.1</w:t>
            </w:r>
            <w:r w:rsidRPr="007D1E2B">
              <w:rPr>
                <w:sz w:val="22"/>
                <w:szCs w:val="22"/>
              </w:rPr>
              <w:t xml:space="preserve"> Основной части РНГП.</w:t>
            </w:r>
          </w:p>
        </w:tc>
      </w:tr>
      <w:tr w:rsidR="00592E39" w:rsidRPr="000B3608" w:rsidTr="004B7348">
        <w:trPr>
          <w:trHeight w:val="65"/>
        </w:trPr>
        <w:tc>
          <w:tcPr>
            <w:tcW w:w="710" w:type="dxa"/>
            <w:shd w:val="clear" w:color="auto" w:fill="C4BC96" w:themeFill="background2" w:themeFillShade="BF"/>
          </w:tcPr>
          <w:p w:rsidR="00592E39" w:rsidRPr="000B3608" w:rsidRDefault="0056623E" w:rsidP="00EC6C84">
            <w:pPr>
              <w:widowControl w:val="0"/>
              <w:autoSpaceDE w:val="0"/>
              <w:autoSpaceDN w:val="0"/>
              <w:adjustRightInd w:val="0"/>
              <w:contextualSpacing/>
              <w:jc w:val="center"/>
              <w:rPr>
                <w:b/>
                <w:sz w:val="22"/>
                <w:szCs w:val="22"/>
              </w:rPr>
            </w:pPr>
            <w:r>
              <w:rPr>
                <w:b/>
                <w:sz w:val="22"/>
                <w:szCs w:val="22"/>
              </w:rPr>
              <w:lastRenderedPageBreak/>
              <w:t>5</w:t>
            </w:r>
          </w:p>
        </w:tc>
        <w:tc>
          <w:tcPr>
            <w:tcW w:w="8788" w:type="dxa"/>
            <w:gridSpan w:val="3"/>
            <w:shd w:val="clear" w:color="auto" w:fill="C4BC96" w:themeFill="background2" w:themeFillShade="BF"/>
          </w:tcPr>
          <w:p w:rsidR="00592E39" w:rsidRPr="000B3608" w:rsidRDefault="00592E39" w:rsidP="00592E39">
            <w:pPr>
              <w:widowControl w:val="0"/>
              <w:autoSpaceDE w:val="0"/>
              <w:autoSpaceDN w:val="0"/>
              <w:adjustRightInd w:val="0"/>
              <w:contextualSpacing/>
              <w:jc w:val="center"/>
              <w:rPr>
                <w:b/>
                <w:sz w:val="22"/>
                <w:szCs w:val="22"/>
              </w:rPr>
            </w:pPr>
            <w:r w:rsidRPr="000B3608">
              <w:rPr>
                <w:b/>
                <w:sz w:val="22"/>
                <w:szCs w:val="22"/>
              </w:rPr>
              <w:t xml:space="preserve">Объекты местного значения в </w:t>
            </w:r>
            <w:r>
              <w:rPr>
                <w:b/>
                <w:sz w:val="22"/>
                <w:szCs w:val="22"/>
              </w:rPr>
              <w:t>области инженерной инфраструктуры</w:t>
            </w:r>
          </w:p>
        </w:tc>
      </w:tr>
      <w:tr w:rsidR="00412AF9" w:rsidRPr="000B3608" w:rsidTr="00B3637D">
        <w:trPr>
          <w:trHeight w:val="400"/>
        </w:trPr>
        <w:tc>
          <w:tcPr>
            <w:tcW w:w="710" w:type="dxa"/>
            <w:vMerge w:val="restart"/>
            <w:shd w:val="clear" w:color="auto" w:fill="auto"/>
          </w:tcPr>
          <w:p w:rsidR="00412AF9" w:rsidRPr="000B3608" w:rsidRDefault="0056623E" w:rsidP="00412AF9">
            <w:pPr>
              <w:widowControl w:val="0"/>
              <w:autoSpaceDE w:val="0"/>
              <w:autoSpaceDN w:val="0"/>
              <w:adjustRightInd w:val="0"/>
              <w:contextualSpacing/>
              <w:jc w:val="center"/>
              <w:rPr>
                <w:sz w:val="22"/>
                <w:szCs w:val="22"/>
              </w:rPr>
            </w:pPr>
            <w:r>
              <w:rPr>
                <w:sz w:val="22"/>
                <w:szCs w:val="22"/>
              </w:rPr>
              <w:t>5</w:t>
            </w:r>
            <w:r w:rsidR="00412AF9">
              <w:rPr>
                <w:sz w:val="22"/>
                <w:szCs w:val="22"/>
              </w:rPr>
              <w:t>.1</w:t>
            </w:r>
          </w:p>
        </w:tc>
        <w:tc>
          <w:tcPr>
            <w:tcW w:w="1842" w:type="dxa"/>
            <w:vMerge w:val="restart"/>
            <w:shd w:val="clear" w:color="auto" w:fill="auto"/>
          </w:tcPr>
          <w:p w:rsidR="00412AF9" w:rsidRDefault="00412AF9" w:rsidP="00412AF9">
            <w:pPr>
              <w:tabs>
                <w:tab w:val="left" w:pos="6780"/>
              </w:tabs>
              <w:contextualSpacing/>
              <w:rPr>
                <w:spacing w:val="-6"/>
                <w:sz w:val="22"/>
                <w:szCs w:val="22"/>
              </w:rPr>
            </w:pPr>
            <w:r>
              <w:rPr>
                <w:spacing w:val="-6"/>
                <w:sz w:val="22"/>
                <w:szCs w:val="22"/>
              </w:rPr>
              <w:t xml:space="preserve">Объекты </w:t>
            </w:r>
          </w:p>
          <w:p w:rsidR="00412AF9" w:rsidRPr="000B3608" w:rsidRDefault="00412AF9" w:rsidP="00412AF9">
            <w:pPr>
              <w:tabs>
                <w:tab w:val="left" w:pos="6780"/>
              </w:tabs>
              <w:contextualSpacing/>
              <w:rPr>
                <w:spacing w:val="-6"/>
                <w:sz w:val="22"/>
                <w:szCs w:val="22"/>
              </w:rPr>
            </w:pPr>
            <w:r>
              <w:rPr>
                <w:spacing w:val="-6"/>
                <w:sz w:val="22"/>
                <w:szCs w:val="22"/>
              </w:rPr>
              <w:t>газоснабжения</w:t>
            </w:r>
          </w:p>
        </w:tc>
        <w:tc>
          <w:tcPr>
            <w:tcW w:w="2299" w:type="dxa"/>
            <w:shd w:val="clear" w:color="auto" w:fill="auto"/>
          </w:tcPr>
          <w:p w:rsidR="00412AF9" w:rsidRPr="00412AF9" w:rsidRDefault="0064643D" w:rsidP="00412AF9">
            <w:pPr>
              <w:pStyle w:val="101"/>
              <w:widowControl w:val="0"/>
              <w:ind w:left="34"/>
              <w:rPr>
                <w:rFonts w:eastAsia="Calibri"/>
                <w:spacing w:val="-8"/>
                <w:sz w:val="22"/>
                <w:lang w:eastAsia="en-US"/>
              </w:rPr>
            </w:pPr>
            <w:r w:rsidRPr="0064643D">
              <w:rPr>
                <w:rFonts w:eastAsia="Calibri"/>
                <w:spacing w:val="-8"/>
                <w:sz w:val="22"/>
                <w:lang w:eastAsia="en-US"/>
              </w:rPr>
              <w:t>Удельный расход пр</w:t>
            </w:r>
            <w:r w:rsidRPr="0064643D">
              <w:rPr>
                <w:rFonts w:eastAsia="Calibri"/>
                <w:spacing w:val="-8"/>
                <w:sz w:val="22"/>
                <w:lang w:eastAsia="en-US"/>
              </w:rPr>
              <w:t>и</w:t>
            </w:r>
            <w:r w:rsidRPr="0064643D">
              <w:rPr>
                <w:rFonts w:eastAsia="Calibri"/>
                <w:spacing w:val="-8"/>
                <w:sz w:val="22"/>
                <w:lang w:eastAsia="en-US"/>
              </w:rPr>
              <w:t>родного газа для ра</w:t>
            </w:r>
            <w:r w:rsidRPr="0064643D">
              <w:rPr>
                <w:rFonts w:eastAsia="Calibri"/>
                <w:spacing w:val="-8"/>
                <w:sz w:val="22"/>
                <w:lang w:eastAsia="en-US"/>
              </w:rPr>
              <w:t>з</w:t>
            </w:r>
            <w:r w:rsidRPr="0064643D">
              <w:rPr>
                <w:rFonts w:eastAsia="Calibri"/>
                <w:spacing w:val="-8"/>
                <w:sz w:val="22"/>
                <w:lang w:eastAsia="en-US"/>
              </w:rPr>
              <w:t>личных коммунальных нужд, куб. м на чел</w:t>
            </w:r>
            <w:r w:rsidRPr="0064643D">
              <w:rPr>
                <w:rFonts w:eastAsia="Calibri"/>
                <w:spacing w:val="-8"/>
                <w:sz w:val="22"/>
                <w:lang w:eastAsia="en-US"/>
              </w:rPr>
              <w:t>о</w:t>
            </w:r>
            <w:r w:rsidRPr="0064643D">
              <w:rPr>
                <w:rFonts w:eastAsia="Calibri"/>
                <w:spacing w:val="-8"/>
                <w:sz w:val="22"/>
                <w:lang w:eastAsia="en-US"/>
              </w:rPr>
              <w:t>века в год</w:t>
            </w:r>
          </w:p>
        </w:tc>
        <w:tc>
          <w:tcPr>
            <w:tcW w:w="4647" w:type="dxa"/>
            <w:vMerge w:val="restart"/>
            <w:shd w:val="clear" w:color="auto" w:fill="auto"/>
          </w:tcPr>
          <w:p w:rsidR="00924769" w:rsidRPr="00924769" w:rsidRDefault="00924769" w:rsidP="00924769">
            <w:pPr>
              <w:tabs>
                <w:tab w:val="left" w:pos="6780"/>
              </w:tabs>
              <w:contextualSpacing/>
              <w:rPr>
                <w:sz w:val="22"/>
                <w:szCs w:val="22"/>
              </w:rPr>
            </w:pPr>
            <w:r w:rsidRPr="00924769">
              <w:rPr>
                <w:sz w:val="22"/>
                <w:szCs w:val="22"/>
              </w:rPr>
              <w:t>Значение расчетного показателя принято в соответствии с пунктом 3.12 СП 42-101-2003 «Общие положения по проектированию и строительству газораспределительных систем из металлических и полиэтиленовых труб».</w:t>
            </w:r>
          </w:p>
          <w:p w:rsidR="00924769" w:rsidRPr="00924769" w:rsidRDefault="00924769" w:rsidP="00924769">
            <w:pPr>
              <w:rPr>
                <w:sz w:val="22"/>
                <w:szCs w:val="22"/>
              </w:rPr>
            </w:pPr>
          </w:p>
          <w:p w:rsidR="00924769" w:rsidRPr="00924769" w:rsidRDefault="00924769" w:rsidP="00924769">
            <w:pPr>
              <w:rPr>
                <w:sz w:val="22"/>
                <w:szCs w:val="22"/>
              </w:rPr>
            </w:pPr>
            <w:r w:rsidRPr="00924769">
              <w:rPr>
                <w:sz w:val="22"/>
                <w:szCs w:val="22"/>
              </w:rPr>
              <w:t>Значение расчетного показателя принято в соответствии с пунктом 12.29 СП 42.13330.2011 «СНиП 2.07.01-89* «Град</w:t>
            </w:r>
            <w:r w:rsidRPr="00924769">
              <w:rPr>
                <w:sz w:val="22"/>
                <w:szCs w:val="22"/>
              </w:rPr>
              <w:t>о</w:t>
            </w:r>
            <w:r w:rsidRPr="00924769">
              <w:rPr>
                <w:sz w:val="22"/>
                <w:szCs w:val="22"/>
              </w:rPr>
              <w:t>строительство. Планировка и застройка горо</w:t>
            </w:r>
            <w:r w:rsidRPr="00924769">
              <w:rPr>
                <w:sz w:val="22"/>
                <w:szCs w:val="22"/>
              </w:rPr>
              <w:t>д</w:t>
            </w:r>
            <w:r w:rsidRPr="00924769">
              <w:rPr>
                <w:sz w:val="22"/>
                <w:szCs w:val="22"/>
              </w:rPr>
              <w:t>ских и сельских поселений».</w:t>
            </w:r>
          </w:p>
          <w:p w:rsidR="00412AF9" w:rsidRPr="00924769" w:rsidRDefault="00412AF9" w:rsidP="00924769">
            <w:pPr>
              <w:rPr>
                <w:sz w:val="22"/>
                <w:szCs w:val="22"/>
              </w:rPr>
            </w:pPr>
          </w:p>
        </w:tc>
      </w:tr>
      <w:tr w:rsidR="00F02684" w:rsidRPr="000B3608" w:rsidTr="0029338A">
        <w:trPr>
          <w:trHeight w:val="2075"/>
        </w:trPr>
        <w:tc>
          <w:tcPr>
            <w:tcW w:w="710" w:type="dxa"/>
            <w:vMerge/>
            <w:shd w:val="clear" w:color="auto" w:fill="auto"/>
          </w:tcPr>
          <w:p w:rsidR="00F02684" w:rsidRDefault="00F02684" w:rsidP="00412AF9">
            <w:pPr>
              <w:widowControl w:val="0"/>
              <w:autoSpaceDE w:val="0"/>
              <w:autoSpaceDN w:val="0"/>
              <w:adjustRightInd w:val="0"/>
              <w:contextualSpacing/>
              <w:jc w:val="center"/>
              <w:rPr>
                <w:sz w:val="22"/>
                <w:szCs w:val="22"/>
              </w:rPr>
            </w:pPr>
          </w:p>
        </w:tc>
        <w:tc>
          <w:tcPr>
            <w:tcW w:w="1842" w:type="dxa"/>
            <w:vMerge/>
            <w:shd w:val="clear" w:color="auto" w:fill="auto"/>
          </w:tcPr>
          <w:p w:rsidR="00F02684" w:rsidRDefault="00F02684" w:rsidP="00412AF9">
            <w:pPr>
              <w:tabs>
                <w:tab w:val="left" w:pos="6780"/>
              </w:tabs>
              <w:contextualSpacing/>
              <w:rPr>
                <w:spacing w:val="-6"/>
                <w:sz w:val="22"/>
                <w:szCs w:val="22"/>
              </w:rPr>
            </w:pPr>
          </w:p>
        </w:tc>
        <w:tc>
          <w:tcPr>
            <w:tcW w:w="2299" w:type="dxa"/>
            <w:shd w:val="clear" w:color="auto" w:fill="auto"/>
          </w:tcPr>
          <w:p w:rsidR="00F02684" w:rsidRPr="00412AF9" w:rsidRDefault="00F02684" w:rsidP="0064643D">
            <w:pPr>
              <w:pStyle w:val="101"/>
              <w:widowControl w:val="0"/>
              <w:ind w:left="34"/>
              <w:rPr>
                <w:rFonts w:eastAsia="Calibri"/>
                <w:spacing w:val="-8"/>
                <w:sz w:val="22"/>
              </w:rPr>
            </w:pPr>
            <w:r w:rsidRPr="0064643D">
              <w:rPr>
                <w:spacing w:val="-8"/>
                <w:sz w:val="22"/>
              </w:rPr>
              <w:t>Площадь земельного участка, отводимого для размещения газ</w:t>
            </w:r>
            <w:r w:rsidRPr="0064643D">
              <w:rPr>
                <w:spacing w:val="-8"/>
                <w:sz w:val="22"/>
              </w:rPr>
              <w:t>о</w:t>
            </w:r>
            <w:r w:rsidRPr="0064643D">
              <w:rPr>
                <w:spacing w:val="-8"/>
                <w:sz w:val="22"/>
              </w:rPr>
              <w:t>наполнительной ста</w:t>
            </w:r>
            <w:r w:rsidRPr="0064643D">
              <w:rPr>
                <w:spacing w:val="-8"/>
                <w:sz w:val="22"/>
              </w:rPr>
              <w:t>н</w:t>
            </w:r>
            <w:r w:rsidRPr="0064643D">
              <w:rPr>
                <w:spacing w:val="-8"/>
                <w:sz w:val="22"/>
              </w:rPr>
              <w:t xml:space="preserve">ции, </w:t>
            </w:r>
            <w:proofErr w:type="gramStart"/>
            <w:r w:rsidRPr="0064643D">
              <w:rPr>
                <w:spacing w:val="-8"/>
                <w:sz w:val="22"/>
              </w:rPr>
              <w:t>га</w:t>
            </w:r>
            <w:proofErr w:type="gramEnd"/>
          </w:p>
        </w:tc>
        <w:tc>
          <w:tcPr>
            <w:tcW w:w="4647" w:type="dxa"/>
            <w:vMerge/>
            <w:shd w:val="clear" w:color="auto" w:fill="auto"/>
          </w:tcPr>
          <w:p w:rsidR="00F02684" w:rsidRPr="00C47FDE" w:rsidRDefault="00F02684" w:rsidP="00412AF9">
            <w:pPr>
              <w:tabs>
                <w:tab w:val="left" w:pos="6780"/>
              </w:tabs>
              <w:contextualSpacing/>
              <w:rPr>
                <w:sz w:val="22"/>
                <w:szCs w:val="22"/>
              </w:rPr>
            </w:pPr>
          </w:p>
        </w:tc>
      </w:tr>
      <w:tr w:rsidR="0064643D" w:rsidRPr="000B3608" w:rsidTr="00B3637D">
        <w:trPr>
          <w:trHeight w:val="1348"/>
        </w:trPr>
        <w:tc>
          <w:tcPr>
            <w:tcW w:w="710" w:type="dxa"/>
            <w:vMerge/>
            <w:shd w:val="clear" w:color="auto" w:fill="auto"/>
          </w:tcPr>
          <w:p w:rsidR="0064643D" w:rsidRPr="000B3608" w:rsidRDefault="0064643D" w:rsidP="00412AF9">
            <w:pPr>
              <w:widowControl w:val="0"/>
              <w:autoSpaceDE w:val="0"/>
              <w:autoSpaceDN w:val="0"/>
              <w:adjustRightInd w:val="0"/>
              <w:contextualSpacing/>
              <w:jc w:val="center"/>
              <w:rPr>
                <w:sz w:val="22"/>
                <w:szCs w:val="22"/>
              </w:rPr>
            </w:pPr>
          </w:p>
        </w:tc>
        <w:tc>
          <w:tcPr>
            <w:tcW w:w="1842" w:type="dxa"/>
            <w:vMerge/>
            <w:shd w:val="clear" w:color="auto" w:fill="auto"/>
          </w:tcPr>
          <w:p w:rsidR="0064643D" w:rsidRPr="000B3608" w:rsidRDefault="0064643D" w:rsidP="00412AF9">
            <w:pPr>
              <w:widowControl w:val="0"/>
              <w:autoSpaceDE w:val="0"/>
              <w:autoSpaceDN w:val="0"/>
              <w:adjustRightInd w:val="0"/>
              <w:contextualSpacing/>
              <w:rPr>
                <w:sz w:val="22"/>
                <w:szCs w:val="22"/>
              </w:rPr>
            </w:pPr>
          </w:p>
        </w:tc>
        <w:tc>
          <w:tcPr>
            <w:tcW w:w="2299" w:type="dxa"/>
            <w:shd w:val="clear" w:color="auto" w:fill="auto"/>
          </w:tcPr>
          <w:p w:rsidR="0064643D" w:rsidRPr="00412AF9" w:rsidRDefault="0064643D" w:rsidP="00412AF9">
            <w:pPr>
              <w:pStyle w:val="101"/>
              <w:widowControl w:val="0"/>
              <w:ind w:left="34"/>
              <w:rPr>
                <w:spacing w:val="-8"/>
                <w:sz w:val="22"/>
              </w:rPr>
            </w:pPr>
            <w:r w:rsidRPr="0064643D">
              <w:rPr>
                <w:spacing w:val="-8"/>
                <w:sz w:val="22"/>
              </w:rPr>
              <w:t>Площадь земельного участка, отводимого для размещения газ</w:t>
            </w:r>
            <w:r w:rsidRPr="0064643D">
              <w:rPr>
                <w:spacing w:val="-8"/>
                <w:sz w:val="22"/>
              </w:rPr>
              <w:t>о</w:t>
            </w:r>
            <w:r w:rsidRPr="0064643D">
              <w:rPr>
                <w:spacing w:val="-8"/>
                <w:sz w:val="22"/>
              </w:rPr>
              <w:t xml:space="preserve">наполнительного пункта, </w:t>
            </w:r>
            <w:proofErr w:type="gramStart"/>
            <w:r w:rsidRPr="0064643D">
              <w:rPr>
                <w:spacing w:val="-8"/>
                <w:sz w:val="22"/>
              </w:rPr>
              <w:t>га</w:t>
            </w:r>
            <w:proofErr w:type="gramEnd"/>
          </w:p>
        </w:tc>
        <w:tc>
          <w:tcPr>
            <w:tcW w:w="4647" w:type="dxa"/>
            <w:vMerge/>
            <w:shd w:val="clear" w:color="auto" w:fill="auto"/>
          </w:tcPr>
          <w:p w:rsidR="0064643D" w:rsidRPr="000B3608" w:rsidRDefault="0064643D" w:rsidP="00412AF9">
            <w:pPr>
              <w:widowControl w:val="0"/>
              <w:autoSpaceDE w:val="0"/>
              <w:autoSpaceDN w:val="0"/>
              <w:adjustRightInd w:val="0"/>
              <w:contextualSpacing/>
              <w:rPr>
                <w:sz w:val="22"/>
                <w:szCs w:val="22"/>
              </w:rPr>
            </w:pPr>
          </w:p>
        </w:tc>
      </w:tr>
      <w:tr w:rsidR="00D04148" w:rsidRPr="000B3608" w:rsidTr="00B3637D">
        <w:trPr>
          <w:trHeight w:val="1253"/>
        </w:trPr>
        <w:tc>
          <w:tcPr>
            <w:tcW w:w="710" w:type="dxa"/>
            <w:vMerge w:val="restart"/>
            <w:shd w:val="clear" w:color="auto" w:fill="auto"/>
          </w:tcPr>
          <w:p w:rsidR="00D04148" w:rsidRPr="000B3608" w:rsidRDefault="0056623E" w:rsidP="00D04148">
            <w:pPr>
              <w:widowControl w:val="0"/>
              <w:autoSpaceDE w:val="0"/>
              <w:autoSpaceDN w:val="0"/>
              <w:adjustRightInd w:val="0"/>
              <w:contextualSpacing/>
              <w:jc w:val="center"/>
              <w:rPr>
                <w:sz w:val="22"/>
                <w:szCs w:val="22"/>
              </w:rPr>
            </w:pPr>
            <w:r>
              <w:rPr>
                <w:sz w:val="22"/>
                <w:szCs w:val="22"/>
              </w:rPr>
              <w:t>5</w:t>
            </w:r>
            <w:r w:rsidR="00D04148">
              <w:rPr>
                <w:sz w:val="22"/>
                <w:szCs w:val="22"/>
              </w:rPr>
              <w:t>.</w:t>
            </w:r>
            <w:r w:rsidR="00D04148" w:rsidRPr="000B3608">
              <w:rPr>
                <w:sz w:val="22"/>
                <w:szCs w:val="22"/>
              </w:rPr>
              <w:t>2</w:t>
            </w:r>
          </w:p>
        </w:tc>
        <w:tc>
          <w:tcPr>
            <w:tcW w:w="1842" w:type="dxa"/>
            <w:vMerge w:val="restart"/>
            <w:shd w:val="clear" w:color="auto" w:fill="auto"/>
          </w:tcPr>
          <w:p w:rsidR="00D04148" w:rsidRDefault="00D04148" w:rsidP="00D04148">
            <w:pPr>
              <w:tabs>
                <w:tab w:val="left" w:pos="6780"/>
              </w:tabs>
              <w:contextualSpacing/>
              <w:rPr>
                <w:sz w:val="22"/>
                <w:szCs w:val="22"/>
              </w:rPr>
            </w:pPr>
            <w:r>
              <w:rPr>
                <w:sz w:val="22"/>
                <w:szCs w:val="22"/>
              </w:rPr>
              <w:t xml:space="preserve">Объекты </w:t>
            </w:r>
          </w:p>
          <w:p w:rsidR="00D04148" w:rsidRPr="000B3608" w:rsidRDefault="00D04148" w:rsidP="00D04148">
            <w:pPr>
              <w:tabs>
                <w:tab w:val="left" w:pos="6780"/>
              </w:tabs>
              <w:contextualSpacing/>
              <w:rPr>
                <w:sz w:val="22"/>
                <w:szCs w:val="22"/>
              </w:rPr>
            </w:pPr>
            <w:r>
              <w:rPr>
                <w:sz w:val="22"/>
                <w:szCs w:val="22"/>
              </w:rPr>
              <w:t>электроснабж</w:t>
            </w:r>
            <w:r>
              <w:rPr>
                <w:sz w:val="22"/>
                <w:szCs w:val="22"/>
              </w:rPr>
              <w:t>е</w:t>
            </w:r>
            <w:r>
              <w:rPr>
                <w:sz w:val="22"/>
                <w:szCs w:val="22"/>
              </w:rPr>
              <w:t>ния</w:t>
            </w:r>
          </w:p>
        </w:tc>
        <w:tc>
          <w:tcPr>
            <w:tcW w:w="2299" w:type="dxa"/>
            <w:shd w:val="clear" w:color="auto" w:fill="auto"/>
            <w:vAlign w:val="center"/>
          </w:tcPr>
          <w:p w:rsidR="0011237B" w:rsidRPr="0011237B" w:rsidRDefault="00D04148" w:rsidP="0064643D">
            <w:pPr>
              <w:pStyle w:val="101"/>
              <w:widowControl w:val="0"/>
              <w:ind w:right="34"/>
              <w:rPr>
                <w:spacing w:val="-6"/>
                <w:sz w:val="22"/>
              </w:rPr>
            </w:pPr>
            <w:r w:rsidRPr="00D04148">
              <w:rPr>
                <w:rFonts w:eastAsia="Calibri"/>
                <w:spacing w:val="-6"/>
                <w:sz w:val="22"/>
                <w:lang w:eastAsia="en-US"/>
              </w:rPr>
              <w:t>укрупненный показ</w:t>
            </w:r>
            <w:r w:rsidRPr="00D04148">
              <w:rPr>
                <w:rFonts w:eastAsia="Calibri"/>
                <w:spacing w:val="-6"/>
                <w:sz w:val="22"/>
                <w:lang w:eastAsia="en-US"/>
              </w:rPr>
              <w:t>а</w:t>
            </w:r>
            <w:r w:rsidRPr="00D04148">
              <w:rPr>
                <w:rFonts w:eastAsia="Calibri"/>
                <w:spacing w:val="-6"/>
                <w:sz w:val="22"/>
                <w:lang w:eastAsia="en-US"/>
              </w:rPr>
              <w:t>тель расхода электр</w:t>
            </w:r>
            <w:r w:rsidRPr="00D04148">
              <w:rPr>
                <w:rFonts w:eastAsia="Calibri"/>
                <w:spacing w:val="-6"/>
                <w:sz w:val="22"/>
                <w:lang w:eastAsia="en-US"/>
              </w:rPr>
              <w:t>о</w:t>
            </w:r>
            <w:r w:rsidRPr="00D04148">
              <w:rPr>
                <w:rFonts w:eastAsia="Calibri"/>
                <w:spacing w:val="-6"/>
                <w:sz w:val="22"/>
                <w:lang w:eastAsia="en-US"/>
              </w:rPr>
              <w:t>энергии</w:t>
            </w:r>
            <w:r w:rsidRPr="00D04148">
              <w:rPr>
                <w:spacing w:val="-6"/>
                <w:sz w:val="22"/>
              </w:rPr>
              <w:t xml:space="preserve">, </w:t>
            </w:r>
            <w:r w:rsidRPr="00D04148">
              <w:rPr>
                <w:spacing w:val="-6"/>
                <w:sz w:val="22"/>
              </w:rPr>
              <w:br/>
              <w:t>кВт*</w:t>
            </w:r>
            <w:proofErr w:type="gramStart"/>
            <w:r w:rsidRPr="00D04148">
              <w:rPr>
                <w:spacing w:val="-6"/>
                <w:sz w:val="22"/>
              </w:rPr>
              <w:t>ч</w:t>
            </w:r>
            <w:proofErr w:type="gramEnd"/>
            <w:r w:rsidRPr="00D04148">
              <w:rPr>
                <w:spacing w:val="-6"/>
                <w:sz w:val="22"/>
              </w:rPr>
              <w:t xml:space="preserve"> /чел. в год</w:t>
            </w:r>
          </w:p>
        </w:tc>
        <w:tc>
          <w:tcPr>
            <w:tcW w:w="4647" w:type="dxa"/>
            <w:vMerge w:val="restart"/>
            <w:shd w:val="clear" w:color="auto" w:fill="auto"/>
          </w:tcPr>
          <w:p w:rsidR="00D04148" w:rsidRDefault="00E156A7" w:rsidP="00E156A7">
            <w:pPr>
              <w:rPr>
                <w:sz w:val="22"/>
                <w:szCs w:val="22"/>
              </w:rPr>
            </w:pPr>
            <w:r w:rsidRPr="00E156A7">
              <w:rPr>
                <w:sz w:val="22"/>
                <w:szCs w:val="22"/>
              </w:rPr>
              <w:t xml:space="preserve">Значение расчетного показателя принято в соответствии с Приложением Н </w:t>
            </w:r>
            <w:hyperlink r:id="rId11" w:history="1">
              <w:r w:rsidRPr="0011237B">
                <w:rPr>
                  <w:sz w:val="22"/>
                  <w:szCs w:val="22"/>
                </w:rPr>
                <w:t>СП 42.13330.2011</w:t>
              </w:r>
            </w:hyperlink>
            <w:r w:rsidRPr="00E156A7">
              <w:rPr>
                <w:sz w:val="22"/>
                <w:szCs w:val="22"/>
              </w:rPr>
              <w:t xml:space="preserve"> «СНиП 2.07.01-89* «Град</w:t>
            </w:r>
            <w:r w:rsidRPr="00E156A7">
              <w:rPr>
                <w:sz w:val="22"/>
                <w:szCs w:val="22"/>
              </w:rPr>
              <w:t>о</w:t>
            </w:r>
            <w:r w:rsidRPr="00E156A7">
              <w:rPr>
                <w:sz w:val="22"/>
                <w:szCs w:val="22"/>
              </w:rPr>
              <w:t>строительство. Планировка и застройка горо</w:t>
            </w:r>
            <w:r w:rsidRPr="00E156A7">
              <w:rPr>
                <w:sz w:val="22"/>
                <w:szCs w:val="22"/>
              </w:rPr>
              <w:t>д</w:t>
            </w:r>
            <w:r w:rsidRPr="00E156A7">
              <w:rPr>
                <w:sz w:val="22"/>
                <w:szCs w:val="22"/>
              </w:rPr>
              <w:t>ских и сельских поселений».</w:t>
            </w:r>
          </w:p>
          <w:p w:rsidR="0011237B" w:rsidRPr="0011237B" w:rsidRDefault="0011237B" w:rsidP="0011237B">
            <w:pPr>
              <w:rPr>
                <w:sz w:val="22"/>
                <w:szCs w:val="22"/>
              </w:rPr>
            </w:pPr>
            <w:r w:rsidRPr="0011237B">
              <w:rPr>
                <w:sz w:val="22"/>
                <w:szCs w:val="22"/>
              </w:rPr>
              <w:t>Значение расчетного показателя принято в соответствии с пунктом 3.2 ВСН 14278тм-т1 «Нормы отвода земель для электрических с</w:t>
            </w:r>
            <w:r w:rsidRPr="0011237B">
              <w:rPr>
                <w:sz w:val="22"/>
                <w:szCs w:val="22"/>
              </w:rPr>
              <w:t>е</w:t>
            </w:r>
            <w:r w:rsidRPr="0011237B">
              <w:rPr>
                <w:sz w:val="22"/>
                <w:szCs w:val="22"/>
              </w:rPr>
              <w:t xml:space="preserve">тей напряжением 0,38 - 750 </w:t>
            </w:r>
            <w:proofErr w:type="spellStart"/>
            <w:r w:rsidRPr="0011237B">
              <w:rPr>
                <w:sz w:val="22"/>
                <w:szCs w:val="22"/>
              </w:rPr>
              <w:t>кВ</w:t>
            </w:r>
            <w:proofErr w:type="spellEnd"/>
            <w:r w:rsidRPr="0011237B">
              <w:rPr>
                <w:sz w:val="22"/>
                <w:szCs w:val="22"/>
              </w:rPr>
              <w:t>».</w:t>
            </w:r>
          </w:p>
          <w:p w:rsidR="0011237B" w:rsidRDefault="0011237B" w:rsidP="00E156A7">
            <w:pPr>
              <w:rPr>
                <w:sz w:val="22"/>
                <w:szCs w:val="22"/>
              </w:rPr>
            </w:pPr>
          </w:p>
          <w:p w:rsidR="0011237B" w:rsidRDefault="0011237B" w:rsidP="00E156A7">
            <w:pPr>
              <w:rPr>
                <w:sz w:val="22"/>
                <w:szCs w:val="22"/>
              </w:rPr>
            </w:pPr>
          </w:p>
          <w:p w:rsidR="0011237B" w:rsidRDefault="0011237B" w:rsidP="00E156A7">
            <w:pPr>
              <w:rPr>
                <w:sz w:val="22"/>
                <w:szCs w:val="22"/>
              </w:rPr>
            </w:pPr>
          </w:p>
          <w:p w:rsidR="0011237B" w:rsidRDefault="0011237B" w:rsidP="00E156A7">
            <w:pPr>
              <w:rPr>
                <w:sz w:val="22"/>
                <w:szCs w:val="22"/>
              </w:rPr>
            </w:pPr>
          </w:p>
          <w:p w:rsidR="0011237B" w:rsidRPr="0011237B" w:rsidRDefault="0011237B" w:rsidP="0011237B">
            <w:pPr>
              <w:rPr>
                <w:sz w:val="22"/>
                <w:szCs w:val="22"/>
              </w:rPr>
            </w:pPr>
            <w:r w:rsidRPr="0011237B">
              <w:rPr>
                <w:sz w:val="22"/>
                <w:szCs w:val="22"/>
              </w:rPr>
              <w:t>Значение расчетного показателя принято в соответствии с пунктом 3.1 ВСН 14278тм-т1 «Нормы отвода земель для электрических с</w:t>
            </w:r>
            <w:r w:rsidRPr="0011237B">
              <w:rPr>
                <w:sz w:val="22"/>
                <w:szCs w:val="22"/>
              </w:rPr>
              <w:t>е</w:t>
            </w:r>
            <w:r w:rsidRPr="0011237B">
              <w:rPr>
                <w:sz w:val="22"/>
                <w:szCs w:val="22"/>
              </w:rPr>
              <w:t xml:space="preserve">тей напряжением 0,38 - 750 </w:t>
            </w:r>
            <w:proofErr w:type="spellStart"/>
            <w:r w:rsidRPr="0011237B">
              <w:rPr>
                <w:sz w:val="22"/>
                <w:szCs w:val="22"/>
              </w:rPr>
              <w:t>кВ</w:t>
            </w:r>
            <w:proofErr w:type="spellEnd"/>
            <w:r w:rsidRPr="0011237B">
              <w:rPr>
                <w:sz w:val="22"/>
                <w:szCs w:val="22"/>
              </w:rPr>
              <w:t>».</w:t>
            </w:r>
          </w:p>
          <w:p w:rsidR="0011237B" w:rsidRPr="000B3608" w:rsidRDefault="0011237B" w:rsidP="00E156A7">
            <w:pPr>
              <w:rPr>
                <w:sz w:val="22"/>
                <w:szCs w:val="22"/>
              </w:rPr>
            </w:pPr>
          </w:p>
        </w:tc>
      </w:tr>
      <w:tr w:rsidR="00D04148" w:rsidRPr="000B3608" w:rsidTr="00B3637D">
        <w:trPr>
          <w:trHeight w:val="549"/>
        </w:trPr>
        <w:tc>
          <w:tcPr>
            <w:tcW w:w="710" w:type="dxa"/>
            <w:vMerge/>
            <w:shd w:val="clear" w:color="auto" w:fill="auto"/>
          </w:tcPr>
          <w:p w:rsidR="00D04148" w:rsidRPr="000B3608" w:rsidRDefault="00D04148" w:rsidP="00D04148">
            <w:pPr>
              <w:widowControl w:val="0"/>
              <w:autoSpaceDE w:val="0"/>
              <w:autoSpaceDN w:val="0"/>
              <w:adjustRightInd w:val="0"/>
              <w:contextualSpacing/>
              <w:jc w:val="center"/>
              <w:rPr>
                <w:sz w:val="22"/>
                <w:szCs w:val="22"/>
              </w:rPr>
            </w:pPr>
          </w:p>
        </w:tc>
        <w:tc>
          <w:tcPr>
            <w:tcW w:w="1842" w:type="dxa"/>
            <w:vMerge/>
            <w:shd w:val="clear" w:color="auto" w:fill="auto"/>
          </w:tcPr>
          <w:p w:rsidR="00D04148" w:rsidRPr="000B3608" w:rsidRDefault="00D04148" w:rsidP="00D04148">
            <w:pPr>
              <w:widowControl w:val="0"/>
              <w:autoSpaceDE w:val="0"/>
              <w:autoSpaceDN w:val="0"/>
              <w:adjustRightInd w:val="0"/>
              <w:contextualSpacing/>
              <w:rPr>
                <w:sz w:val="22"/>
                <w:szCs w:val="22"/>
              </w:rPr>
            </w:pPr>
          </w:p>
        </w:tc>
        <w:tc>
          <w:tcPr>
            <w:tcW w:w="2299" w:type="dxa"/>
            <w:shd w:val="clear" w:color="auto" w:fill="auto"/>
          </w:tcPr>
          <w:p w:rsidR="00D04148" w:rsidRPr="00D04148" w:rsidRDefault="0064643D" w:rsidP="00D04148">
            <w:pPr>
              <w:pStyle w:val="101"/>
              <w:widowControl w:val="0"/>
              <w:ind w:right="34"/>
              <w:rPr>
                <w:rFonts w:eastAsia="Calibri"/>
                <w:spacing w:val="-6"/>
                <w:sz w:val="22"/>
                <w:lang w:eastAsia="en-US"/>
              </w:rPr>
            </w:pPr>
            <w:r w:rsidRPr="0064643D">
              <w:rPr>
                <w:rFonts w:eastAsia="Calibri"/>
                <w:spacing w:val="-6"/>
                <w:sz w:val="22"/>
                <w:lang w:eastAsia="en-US"/>
              </w:rPr>
              <w:t>Площадь земельного участка, отводимого для размещения пон</w:t>
            </w:r>
            <w:r w:rsidRPr="0064643D">
              <w:rPr>
                <w:rFonts w:eastAsia="Calibri"/>
                <w:spacing w:val="-6"/>
                <w:sz w:val="22"/>
                <w:lang w:eastAsia="en-US"/>
              </w:rPr>
              <w:t>и</w:t>
            </w:r>
            <w:r w:rsidRPr="0064643D">
              <w:rPr>
                <w:rFonts w:eastAsia="Calibri"/>
                <w:spacing w:val="-6"/>
                <w:sz w:val="22"/>
                <w:lang w:eastAsia="en-US"/>
              </w:rPr>
              <w:t xml:space="preserve">зительной подстанции и переключательного пункта напряжением до 35 </w:t>
            </w:r>
            <w:proofErr w:type="spellStart"/>
            <w:r w:rsidRPr="0064643D">
              <w:rPr>
                <w:rFonts w:eastAsia="Calibri"/>
                <w:spacing w:val="-6"/>
                <w:sz w:val="22"/>
                <w:lang w:eastAsia="en-US"/>
              </w:rPr>
              <w:t>кВ</w:t>
            </w:r>
            <w:proofErr w:type="spellEnd"/>
            <w:r w:rsidRPr="0064643D">
              <w:rPr>
                <w:rFonts w:eastAsia="Calibri"/>
                <w:spacing w:val="-6"/>
                <w:sz w:val="22"/>
                <w:lang w:eastAsia="en-US"/>
              </w:rPr>
              <w:t xml:space="preserve"> включител</w:t>
            </w:r>
            <w:r w:rsidRPr="0064643D">
              <w:rPr>
                <w:rFonts w:eastAsia="Calibri"/>
                <w:spacing w:val="-6"/>
                <w:sz w:val="22"/>
                <w:lang w:eastAsia="en-US"/>
              </w:rPr>
              <w:t>ь</w:t>
            </w:r>
            <w:r w:rsidRPr="0064643D">
              <w:rPr>
                <w:rFonts w:eastAsia="Calibri"/>
                <w:spacing w:val="-6"/>
                <w:sz w:val="22"/>
                <w:lang w:eastAsia="en-US"/>
              </w:rPr>
              <w:t>но, га</w:t>
            </w:r>
          </w:p>
        </w:tc>
        <w:tc>
          <w:tcPr>
            <w:tcW w:w="4647" w:type="dxa"/>
            <w:vMerge/>
            <w:shd w:val="clear" w:color="auto" w:fill="auto"/>
          </w:tcPr>
          <w:p w:rsidR="00D04148" w:rsidRPr="000B3608" w:rsidRDefault="00D04148" w:rsidP="00D04148">
            <w:pPr>
              <w:widowControl w:val="0"/>
              <w:autoSpaceDE w:val="0"/>
              <w:autoSpaceDN w:val="0"/>
              <w:adjustRightInd w:val="0"/>
              <w:contextualSpacing/>
              <w:rPr>
                <w:sz w:val="22"/>
                <w:szCs w:val="22"/>
              </w:rPr>
            </w:pPr>
          </w:p>
        </w:tc>
      </w:tr>
      <w:tr w:rsidR="0064643D" w:rsidRPr="000B3608" w:rsidTr="00B3637D">
        <w:trPr>
          <w:trHeight w:val="2683"/>
        </w:trPr>
        <w:tc>
          <w:tcPr>
            <w:tcW w:w="710" w:type="dxa"/>
            <w:vMerge/>
            <w:shd w:val="clear" w:color="auto" w:fill="auto"/>
          </w:tcPr>
          <w:p w:rsidR="0064643D" w:rsidRPr="000B3608" w:rsidRDefault="0064643D" w:rsidP="00D04148">
            <w:pPr>
              <w:widowControl w:val="0"/>
              <w:autoSpaceDE w:val="0"/>
              <w:autoSpaceDN w:val="0"/>
              <w:adjustRightInd w:val="0"/>
              <w:contextualSpacing/>
              <w:jc w:val="center"/>
              <w:rPr>
                <w:sz w:val="22"/>
                <w:szCs w:val="22"/>
              </w:rPr>
            </w:pPr>
          </w:p>
        </w:tc>
        <w:tc>
          <w:tcPr>
            <w:tcW w:w="1842" w:type="dxa"/>
            <w:vMerge/>
            <w:shd w:val="clear" w:color="auto" w:fill="auto"/>
          </w:tcPr>
          <w:p w:rsidR="0064643D" w:rsidRPr="000B3608" w:rsidRDefault="0064643D" w:rsidP="00D04148">
            <w:pPr>
              <w:widowControl w:val="0"/>
              <w:autoSpaceDE w:val="0"/>
              <w:autoSpaceDN w:val="0"/>
              <w:adjustRightInd w:val="0"/>
              <w:contextualSpacing/>
              <w:rPr>
                <w:sz w:val="22"/>
                <w:szCs w:val="22"/>
              </w:rPr>
            </w:pPr>
          </w:p>
        </w:tc>
        <w:tc>
          <w:tcPr>
            <w:tcW w:w="2299" w:type="dxa"/>
            <w:shd w:val="clear" w:color="auto" w:fill="auto"/>
          </w:tcPr>
          <w:p w:rsidR="0064643D" w:rsidRPr="00D04148" w:rsidRDefault="0064643D" w:rsidP="00D04148">
            <w:pPr>
              <w:pStyle w:val="101"/>
              <w:widowControl w:val="0"/>
              <w:ind w:right="-108"/>
              <w:rPr>
                <w:rFonts w:eastAsia="Calibri"/>
                <w:spacing w:val="-6"/>
                <w:sz w:val="22"/>
                <w:lang w:eastAsia="en-US"/>
              </w:rPr>
            </w:pPr>
            <w:r w:rsidRPr="0064643D">
              <w:rPr>
                <w:rFonts w:eastAsia="Calibri"/>
                <w:spacing w:val="-6"/>
                <w:sz w:val="22"/>
                <w:lang w:eastAsia="en-US"/>
              </w:rPr>
              <w:t>Площадь земельного участка, отводимого для размещения трансфо</w:t>
            </w:r>
            <w:r w:rsidRPr="0064643D">
              <w:rPr>
                <w:rFonts w:eastAsia="Calibri"/>
                <w:spacing w:val="-6"/>
                <w:sz w:val="22"/>
                <w:lang w:eastAsia="en-US"/>
              </w:rPr>
              <w:t>р</w:t>
            </w:r>
            <w:r w:rsidRPr="0064643D">
              <w:rPr>
                <w:rFonts w:eastAsia="Calibri"/>
                <w:spacing w:val="-6"/>
                <w:sz w:val="22"/>
                <w:lang w:eastAsia="en-US"/>
              </w:rPr>
              <w:t xml:space="preserve">маторной подстанции и распределительного пункта напряжением от 10(6) до 20 </w:t>
            </w:r>
            <w:proofErr w:type="spellStart"/>
            <w:r w:rsidRPr="0064643D">
              <w:rPr>
                <w:rFonts w:eastAsia="Calibri"/>
                <w:spacing w:val="-6"/>
                <w:sz w:val="22"/>
                <w:lang w:eastAsia="en-US"/>
              </w:rPr>
              <w:t>кВ</w:t>
            </w:r>
            <w:proofErr w:type="spellEnd"/>
            <w:r w:rsidRPr="0064643D">
              <w:rPr>
                <w:rFonts w:eastAsia="Calibri"/>
                <w:spacing w:val="-6"/>
                <w:sz w:val="22"/>
                <w:lang w:eastAsia="en-US"/>
              </w:rPr>
              <w:t xml:space="preserve"> включ</w:t>
            </w:r>
            <w:r w:rsidRPr="0064643D">
              <w:rPr>
                <w:rFonts w:eastAsia="Calibri"/>
                <w:spacing w:val="-6"/>
                <w:sz w:val="22"/>
                <w:lang w:eastAsia="en-US"/>
              </w:rPr>
              <w:t>и</w:t>
            </w:r>
            <w:r w:rsidRPr="0064643D">
              <w:rPr>
                <w:rFonts w:eastAsia="Calibri"/>
                <w:spacing w:val="-6"/>
                <w:sz w:val="22"/>
                <w:lang w:eastAsia="en-US"/>
              </w:rPr>
              <w:t>тельно, кв. м</w:t>
            </w:r>
          </w:p>
        </w:tc>
        <w:tc>
          <w:tcPr>
            <w:tcW w:w="4647" w:type="dxa"/>
            <w:vMerge/>
            <w:shd w:val="clear" w:color="auto" w:fill="auto"/>
          </w:tcPr>
          <w:p w:rsidR="0064643D" w:rsidRPr="000B3608" w:rsidRDefault="0064643D" w:rsidP="00D04148">
            <w:pPr>
              <w:widowControl w:val="0"/>
              <w:autoSpaceDE w:val="0"/>
              <w:autoSpaceDN w:val="0"/>
              <w:adjustRightInd w:val="0"/>
              <w:contextualSpacing/>
              <w:rPr>
                <w:sz w:val="22"/>
                <w:szCs w:val="22"/>
              </w:rPr>
            </w:pPr>
          </w:p>
        </w:tc>
      </w:tr>
      <w:tr w:rsidR="00670D56" w:rsidRPr="000B3608" w:rsidTr="004B7348">
        <w:trPr>
          <w:trHeight w:val="372"/>
        </w:trPr>
        <w:tc>
          <w:tcPr>
            <w:tcW w:w="710" w:type="dxa"/>
            <w:tcBorders>
              <w:right w:val="single" w:sz="4" w:space="0" w:color="auto"/>
            </w:tcBorders>
            <w:shd w:val="clear" w:color="auto" w:fill="C4BC96" w:themeFill="background2" w:themeFillShade="BF"/>
          </w:tcPr>
          <w:p w:rsidR="00670D56" w:rsidRPr="00291796" w:rsidRDefault="00BC759A" w:rsidP="00670D56">
            <w:pPr>
              <w:widowControl w:val="0"/>
              <w:autoSpaceDE w:val="0"/>
              <w:autoSpaceDN w:val="0"/>
              <w:adjustRightInd w:val="0"/>
              <w:contextualSpacing/>
              <w:jc w:val="center"/>
              <w:rPr>
                <w:b/>
                <w:sz w:val="22"/>
                <w:szCs w:val="22"/>
              </w:rPr>
            </w:pPr>
            <w:r>
              <w:rPr>
                <w:b/>
                <w:sz w:val="22"/>
                <w:szCs w:val="22"/>
              </w:rPr>
              <w:t>6</w:t>
            </w:r>
          </w:p>
        </w:tc>
        <w:tc>
          <w:tcPr>
            <w:tcW w:w="8788" w:type="dxa"/>
            <w:gridSpan w:val="3"/>
            <w:tcBorders>
              <w:left w:val="single" w:sz="4" w:space="0" w:color="auto"/>
            </w:tcBorders>
            <w:shd w:val="clear" w:color="auto" w:fill="C4BC96" w:themeFill="background2" w:themeFillShade="BF"/>
          </w:tcPr>
          <w:p w:rsidR="00670D56" w:rsidRDefault="00291796" w:rsidP="00670D56">
            <w:pPr>
              <w:widowControl w:val="0"/>
              <w:autoSpaceDE w:val="0"/>
              <w:autoSpaceDN w:val="0"/>
              <w:adjustRightInd w:val="0"/>
              <w:contextualSpacing/>
              <w:jc w:val="center"/>
              <w:rPr>
                <w:sz w:val="22"/>
                <w:szCs w:val="22"/>
              </w:rPr>
            </w:pPr>
            <w:r w:rsidRPr="00291796">
              <w:rPr>
                <w:b/>
                <w:sz w:val="22"/>
                <w:szCs w:val="22"/>
              </w:rPr>
              <w:t>Объекты местного значения в области</w:t>
            </w:r>
            <w:r>
              <w:rPr>
                <w:b/>
                <w:sz w:val="22"/>
                <w:szCs w:val="22"/>
              </w:rPr>
              <w:t xml:space="preserve"> обеспечения деятельности органов местного самоуправления</w:t>
            </w:r>
          </w:p>
        </w:tc>
      </w:tr>
      <w:tr w:rsidR="00CF40D0" w:rsidRPr="000B3608" w:rsidTr="0029338A">
        <w:trPr>
          <w:trHeight w:val="1508"/>
        </w:trPr>
        <w:tc>
          <w:tcPr>
            <w:tcW w:w="710" w:type="dxa"/>
            <w:tcBorders>
              <w:right w:val="single" w:sz="4" w:space="0" w:color="auto"/>
            </w:tcBorders>
            <w:shd w:val="clear" w:color="auto" w:fill="auto"/>
          </w:tcPr>
          <w:p w:rsidR="00CF40D0" w:rsidRDefault="00BC759A" w:rsidP="00A47249">
            <w:pPr>
              <w:widowControl w:val="0"/>
              <w:autoSpaceDE w:val="0"/>
              <w:autoSpaceDN w:val="0"/>
              <w:adjustRightInd w:val="0"/>
              <w:contextualSpacing/>
              <w:jc w:val="center"/>
              <w:rPr>
                <w:sz w:val="22"/>
                <w:szCs w:val="22"/>
              </w:rPr>
            </w:pPr>
            <w:r>
              <w:rPr>
                <w:sz w:val="22"/>
                <w:szCs w:val="22"/>
              </w:rPr>
              <w:t>6</w:t>
            </w:r>
            <w:r w:rsidR="00CF40D0">
              <w:rPr>
                <w:sz w:val="22"/>
                <w:szCs w:val="22"/>
              </w:rPr>
              <w:t>.1</w:t>
            </w:r>
          </w:p>
        </w:tc>
        <w:tc>
          <w:tcPr>
            <w:tcW w:w="1842" w:type="dxa"/>
            <w:tcBorders>
              <w:left w:val="single" w:sz="4" w:space="0" w:color="auto"/>
            </w:tcBorders>
            <w:shd w:val="clear" w:color="auto" w:fill="auto"/>
          </w:tcPr>
          <w:p w:rsidR="00CF40D0" w:rsidRPr="00037AE4" w:rsidRDefault="00CF40D0" w:rsidP="00A47249">
            <w:pPr>
              <w:widowControl w:val="0"/>
              <w:rPr>
                <w:bCs/>
                <w:sz w:val="22"/>
              </w:rPr>
            </w:pPr>
            <w:r w:rsidRPr="0056623E">
              <w:rPr>
                <w:bCs/>
                <w:sz w:val="22"/>
              </w:rPr>
              <w:t>Администрати</w:t>
            </w:r>
            <w:r w:rsidRPr="0056623E">
              <w:rPr>
                <w:bCs/>
                <w:sz w:val="22"/>
              </w:rPr>
              <w:t>в</w:t>
            </w:r>
            <w:r w:rsidRPr="0056623E">
              <w:rPr>
                <w:bCs/>
                <w:sz w:val="22"/>
              </w:rPr>
              <w:t>ное здание орг</w:t>
            </w:r>
            <w:r w:rsidRPr="0056623E">
              <w:rPr>
                <w:bCs/>
                <w:sz w:val="22"/>
              </w:rPr>
              <w:t>а</w:t>
            </w:r>
            <w:r w:rsidRPr="0056623E">
              <w:rPr>
                <w:bCs/>
                <w:sz w:val="22"/>
              </w:rPr>
              <w:t>на местного с</w:t>
            </w:r>
            <w:r w:rsidRPr="0056623E">
              <w:rPr>
                <w:bCs/>
                <w:sz w:val="22"/>
              </w:rPr>
              <w:t>а</w:t>
            </w:r>
            <w:r w:rsidRPr="0056623E">
              <w:rPr>
                <w:bCs/>
                <w:sz w:val="22"/>
              </w:rPr>
              <w:t>моуправления</w:t>
            </w:r>
          </w:p>
        </w:tc>
        <w:tc>
          <w:tcPr>
            <w:tcW w:w="2299" w:type="dxa"/>
            <w:shd w:val="clear" w:color="auto" w:fill="auto"/>
          </w:tcPr>
          <w:p w:rsidR="00CF40D0" w:rsidRPr="00037AE4" w:rsidRDefault="00CF40D0" w:rsidP="00495818">
            <w:pPr>
              <w:shd w:val="clear" w:color="auto" w:fill="FFFFFF"/>
              <w:contextualSpacing/>
              <w:jc w:val="center"/>
              <w:rPr>
                <w:sz w:val="22"/>
                <w:szCs w:val="22"/>
              </w:rPr>
            </w:pPr>
            <w:r>
              <w:rPr>
                <w:sz w:val="22"/>
                <w:szCs w:val="22"/>
              </w:rPr>
              <w:t>к</w:t>
            </w:r>
            <w:r w:rsidRPr="00ED5D85">
              <w:rPr>
                <w:sz w:val="22"/>
                <w:szCs w:val="22"/>
              </w:rPr>
              <w:t>оличество объектов</w:t>
            </w:r>
          </w:p>
        </w:tc>
        <w:tc>
          <w:tcPr>
            <w:tcW w:w="4647" w:type="dxa"/>
            <w:shd w:val="clear" w:color="auto" w:fill="auto"/>
          </w:tcPr>
          <w:p w:rsidR="00CF40D0" w:rsidRDefault="00CF40D0" w:rsidP="00A47249">
            <w:pPr>
              <w:widowControl w:val="0"/>
              <w:autoSpaceDE w:val="0"/>
              <w:autoSpaceDN w:val="0"/>
              <w:adjustRightInd w:val="0"/>
              <w:contextualSpacing/>
              <w:rPr>
                <w:sz w:val="22"/>
                <w:szCs w:val="22"/>
              </w:rPr>
            </w:pPr>
            <w:r w:rsidRPr="00ED5D85">
              <w:rPr>
                <w:bCs/>
                <w:sz w:val="22"/>
                <w:szCs w:val="22"/>
              </w:rPr>
              <w:t>1 объект независимо от численности насел</w:t>
            </w:r>
            <w:r w:rsidRPr="00ED5D85">
              <w:rPr>
                <w:bCs/>
                <w:sz w:val="22"/>
                <w:szCs w:val="22"/>
              </w:rPr>
              <w:t>е</w:t>
            </w:r>
            <w:r w:rsidRPr="00ED5D85">
              <w:rPr>
                <w:bCs/>
                <w:sz w:val="22"/>
                <w:szCs w:val="22"/>
              </w:rPr>
              <w:t>ния принят в соответствии с полномочиями установленные ч.1 ст.15 Федерального закона от 06.10.2003 N 131-ФЗ» Об общих принципах организации местного самоуправления в Ро</w:t>
            </w:r>
            <w:r w:rsidRPr="00ED5D85">
              <w:rPr>
                <w:bCs/>
                <w:sz w:val="22"/>
                <w:szCs w:val="22"/>
              </w:rPr>
              <w:t>с</w:t>
            </w:r>
            <w:r w:rsidRPr="00ED5D85">
              <w:rPr>
                <w:bCs/>
                <w:sz w:val="22"/>
                <w:szCs w:val="22"/>
              </w:rPr>
              <w:t>сийской Федерации»</w:t>
            </w:r>
          </w:p>
        </w:tc>
      </w:tr>
      <w:tr w:rsidR="0029338A" w:rsidRPr="000B3608" w:rsidTr="00683ABE">
        <w:trPr>
          <w:trHeight w:val="373"/>
        </w:trPr>
        <w:tc>
          <w:tcPr>
            <w:tcW w:w="710" w:type="dxa"/>
            <w:tcBorders>
              <w:right w:val="single" w:sz="4" w:space="0" w:color="auto"/>
            </w:tcBorders>
            <w:shd w:val="clear" w:color="auto" w:fill="C4BC96" w:themeFill="background2" w:themeFillShade="BF"/>
          </w:tcPr>
          <w:p w:rsidR="0029338A" w:rsidRPr="00683ABE" w:rsidRDefault="0029338A" w:rsidP="00A47249">
            <w:pPr>
              <w:widowControl w:val="0"/>
              <w:autoSpaceDE w:val="0"/>
              <w:autoSpaceDN w:val="0"/>
              <w:adjustRightInd w:val="0"/>
              <w:contextualSpacing/>
              <w:jc w:val="center"/>
              <w:rPr>
                <w:b/>
                <w:sz w:val="22"/>
                <w:szCs w:val="22"/>
              </w:rPr>
            </w:pPr>
            <w:r w:rsidRPr="00683ABE">
              <w:rPr>
                <w:b/>
                <w:sz w:val="22"/>
                <w:szCs w:val="22"/>
              </w:rPr>
              <w:lastRenderedPageBreak/>
              <w:t>7</w:t>
            </w:r>
          </w:p>
        </w:tc>
        <w:tc>
          <w:tcPr>
            <w:tcW w:w="8788" w:type="dxa"/>
            <w:gridSpan w:val="3"/>
            <w:tcBorders>
              <w:left w:val="single" w:sz="4" w:space="0" w:color="auto"/>
            </w:tcBorders>
            <w:shd w:val="clear" w:color="auto" w:fill="C4BC96" w:themeFill="background2" w:themeFillShade="BF"/>
          </w:tcPr>
          <w:p w:rsidR="0029338A" w:rsidRPr="00ED5D85" w:rsidRDefault="00683ABE" w:rsidP="00683ABE">
            <w:pPr>
              <w:widowControl w:val="0"/>
              <w:autoSpaceDE w:val="0"/>
              <w:autoSpaceDN w:val="0"/>
              <w:adjustRightInd w:val="0"/>
              <w:contextualSpacing/>
              <w:jc w:val="center"/>
              <w:rPr>
                <w:bCs/>
                <w:sz w:val="22"/>
                <w:szCs w:val="22"/>
              </w:rPr>
            </w:pPr>
            <w:r w:rsidRPr="00291796">
              <w:rPr>
                <w:b/>
                <w:sz w:val="22"/>
                <w:szCs w:val="22"/>
              </w:rPr>
              <w:t>Объекты местного значения в области</w:t>
            </w:r>
            <w:r w:rsidR="00ED2DE0">
              <w:rPr>
                <w:b/>
                <w:sz w:val="22"/>
                <w:szCs w:val="22"/>
              </w:rPr>
              <w:t xml:space="preserve"> </w:t>
            </w:r>
            <w:r w:rsidR="00ED2DE0" w:rsidRPr="00ED2DE0">
              <w:rPr>
                <w:b/>
                <w:bCs/>
                <w:sz w:val="22"/>
                <w:szCs w:val="22"/>
              </w:rPr>
              <w:t>осуществления мероприятий по гражданской обороне и предупреждения чрезвычайных ситуаций</w:t>
            </w:r>
          </w:p>
        </w:tc>
      </w:tr>
      <w:tr w:rsidR="0029338A" w:rsidRPr="000B3608" w:rsidTr="0029338A">
        <w:trPr>
          <w:trHeight w:val="1508"/>
        </w:trPr>
        <w:tc>
          <w:tcPr>
            <w:tcW w:w="710" w:type="dxa"/>
            <w:tcBorders>
              <w:right w:val="single" w:sz="4" w:space="0" w:color="auto"/>
            </w:tcBorders>
            <w:shd w:val="clear" w:color="auto" w:fill="auto"/>
          </w:tcPr>
          <w:p w:rsidR="0029338A" w:rsidRDefault="0029338A" w:rsidP="00A47249">
            <w:pPr>
              <w:widowControl w:val="0"/>
              <w:autoSpaceDE w:val="0"/>
              <w:autoSpaceDN w:val="0"/>
              <w:adjustRightInd w:val="0"/>
              <w:contextualSpacing/>
              <w:jc w:val="center"/>
              <w:rPr>
                <w:sz w:val="22"/>
                <w:szCs w:val="22"/>
              </w:rPr>
            </w:pPr>
            <w:r>
              <w:rPr>
                <w:sz w:val="22"/>
                <w:szCs w:val="22"/>
              </w:rPr>
              <w:t>7.1</w:t>
            </w:r>
          </w:p>
        </w:tc>
        <w:tc>
          <w:tcPr>
            <w:tcW w:w="1842" w:type="dxa"/>
            <w:tcBorders>
              <w:left w:val="single" w:sz="4" w:space="0" w:color="auto"/>
            </w:tcBorders>
            <w:shd w:val="clear" w:color="auto" w:fill="auto"/>
          </w:tcPr>
          <w:p w:rsidR="0029338A" w:rsidRPr="0056623E" w:rsidRDefault="00683ABE" w:rsidP="00A47249">
            <w:pPr>
              <w:widowControl w:val="0"/>
              <w:rPr>
                <w:bCs/>
                <w:sz w:val="22"/>
              </w:rPr>
            </w:pPr>
            <w:r>
              <w:rPr>
                <w:bCs/>
                <w:sz w:val="22"/>
              </w:rPr>
              <w:t>Объекты ав</w:t>
            </w:r>
            <w:r>
              <w:rPr>
                <w:bCs/>
                <w:sz w:val="22"/>
              </w:rPr>
              <w:t>а</w:t>
            </w:r>
            <w:r>
              <w:rPr>
                <w:bCs/>
                <w:sz w:val="22"/>
              </w:rPr>
              <w:t>рийно-спасательных служб и (или) аварийно-спасательных формирований</w:t>
            </w:r>
          </w:p>
        </w:tc>
        <w:tc>
          <w:tcPr>
            <w:tcW w:w="2299" w:type="dxa"/>
            <w:shd w:val="clear" w:color="auto" w:fill="auto"/>
          </w:tcPr>
          <w:p w:rsidR="00683ABE" w:rsidRDefault="00683ABE" w:rsidP="00495818">
            <w:pPr>
              <w:shd w:val="clear" w:color="auto" w:fill="FFFFFF"/>
              <w:contextualSpacing/>
              <w:jc w:val="center"/>
              <w:rPr>
                <w:sz w:val="22"/>
                <w:szCs w:val="22"/>
              </w:rPr>
            </w:pPr>
            <w:r>
              <w:rPr>
                <w:sz w:val="22"/>
                <w:szCs w:val="22"/>
              </w:rPr>
              <w:t>уровень обеспече</w:t>
            </w:r>
            <w:r>
              <w:rPr>
                <w:sz w:val="22"/>
                <w:szCs w:val="22"/>
              </w:rPr>
              <w:t>н</w:t>
            </w:r>
            <w:r>
              <w:rPr>
                <w:sz w:val="22"/>
                <w:szCs w:val="22"/>
              </w:rPr>
              <w:t xml:space="preserve">ности, объект </w:t>
            </w:r>
            <w:proofErr w:type="gramStart"/>
            <w:r>
              <w:rPr>
                <w:sz w:val="22"/>
                <w:szCs w:val="22"/>
              </w:rPr>
              <w:t>на</w:t>
            </w:r>
            <w:proofErr w:type="gramEnd"/>
            <w:r>
              <w:rPr>
                <w:sz w:val="22"/>
                <w:szCs w:val="22"/>
              </w:rPr>
              <w:t xml:space="preserve"> </w:t>
            </w:r>
          </w:p>
          <w:p w:rsidR="00683ABE" w:rsidRDefault="00683ABE" w:rsidP="00495818">
            <w:pPr>
              <w:shd w:val="clear" w:color="auto" w:fill="FFFFFF"/>
              <w:contextualSpacing/>
              <w:jc w:val="center"/>
              <w:rPr>
                <w:sz w:val="22"/>
                <w:szCs w:val="22"/>
              </w:rPr>
            </w:pPr>
            <w:r>
              <w:rPr>
                <w:sz w:val="22"/>
                <w:szCs w:val="22"/>
              </w:rPr>
              <w:t xml:space="preserve">муниципальный </w:t>
            </w:r>
          </w:p>
          <w:p w:rsidR="0029338A" w:rsidRDefault="00683ABE" w:rsidP="00495818">
            <w:pPr>
              <w:shd w:val="clear" w:color="auto" w:fill="FFFFFF"/>
              <w:contextualSpacing/>
              <w:jc w:val="center"/>
              <w:rPr>
                <w:sz w:val="22"/>
                <w:szCs w:val="22"/>
              </w:rPr>
            </w:pPr>
            <w:r>
              <w:rPr>
                <w:sz w:val="22"/>
                <w:szCs w:val="22"/>
              </w:rPr>
              <w:t>район</w:t>
            </w:r>
          </w:p>
          <w:p w:rsidR="00683ABE" w:rsidRDefault="00683ABE" w:rsidP="00495818">
            <w:pPr>
              <w:shd w:val="clear" w:color="auto" w:fill="FFFFFF"/>
              <w:contextualSpacing/>
              <w:jc w:val="center"/>
              <w:rPr>
                <w:sz w:val="22"/>
                <w:szCs w:val="22"/>
              </w:rPr>
            </w:pPr>
          </w:p>
        </w:tc>
        <w:tc>
          <w:tcPr>
            <w:tcW w:w="4647" w:type="dxa"/>
            <w:shd w:val="clear" w:color="auto" w:fill="auto"/>
          </w:tcPr>
          <w:p w:rsidR="0029338A" w:rsidRPr="00ED5D85" w:rsidRDefault="00683ABE" w:rsidP="00683ABE">
            <w:pPr>
              <w:widowControl w:val="0"/>
              <w:autoSpaceDE w:val="0"/>
              <w:autoSpaceDN w:val="0"/>
              <w:adjustRightInd w:val="0"/>
              <w:contextualSpacing/>
              <w:rPr>
                <w:bCs/>
                <w:sz w:val="22"/>
                <w:szCs w:val="22"/>
              </w:rPr>
            </w:pPr>
            <w:proofErr w:type="gramStart"/>
            <w:r w:rsidRPr="00683ABE">
              <w:rPr>
                <w:bCs/>
                <w:sz w:val="22"/>
                <w:szCs w:val="22"/>
              </w:rPr>
              <w:t>В соответствии с пунктом 2</w:t>
            </w:r>
            <w:r>
              <w:rPr>
                <w:bCs/>
                <w:sz w:val="22"/>
                <w:szCs w:val="22"/>
              </w:rPr>
              <w:t>1</w:t>
            </w:r>
            <w:r w:rsidRPr="00683ABE">
              <w:rPr>
                <w:bCs/>
                <w:sz w:val="22"/>
                <w:szCs w:val="22"/>
              </w:rPr>
              <w:t xml:space="preserve"> часть 1 статья 1</w:t>
            </w:r>
            <w:r>
              <w:rPr>
                <w:bCs/>
                <w:sz w:val="22"/>
                <w:szCs w:val="22"/>
              </w:rPr>
              <w:t>5</w:t>
            </w:r>
            <w:r w:rsidRPr="00683ABE">
              <w:rPr>
                <w:bCs/>
                <w:sz w:val="22"/>
                <w:szCs w:val="22"/>
              </w:rPr>
              <w:t xml:space="preserve"> Федерального закона от 06.10.2003 № 131-ФЗ «Об общих принципах организации местного самоуправления в Российской Федерации» к вопросам местного значения </w:t>
            </w:r>
            <w:r>
              <w:rPr>
                <w:bCs/>
                <w:sz w:val="22"/>
                <w:szCs w:val="22"/>
              </w:rPr>
              <w:t>муниципального района</w:t>
            </w:r>
            <w:r w:rsidRPr="00683ABE">
              <w:rPr>
                <w:bCs/>
                <w:sz w:val="22"/>
                <w:szCs w:val="22"/>
              </w:rPr>
              <w:t xml:space="preserve"> относ</w:t>
            </w:r>
            <w:r>
              <w:rPr>
                <w:bCs/>
                <w:sz w:val="22"/>
                <w:szCs w:val="22"/>
              </w:rPr>
              <w:t>и</w:t>
            </w:r>
            <w:r w:rsidRPr="00683ABE">
              <w:rPr>
                <w:bCs/>
                <w:sz w:val="22"/>
                <w:szCs w:val="22"/>
              </w:rPr>
              <w:t>тся организация и осуществл</w:t>
            </w:r>
            <w:r w:rsidRPr="00683ABE">
              <w:rPr>
                <w:bCs/>
                <w:sz w:val="22"/>
                <w:szCs w:val="22"/>
              </w:rPr>
              <w:t>е</w:t>
            </w:r>
            <w:r w:rsidRPr="00683ABE">
              <w:rPr>
                <w:bCs/>
                <w:sz w:val="22"/>
                <w:szCs w:val="22"/>
              </w:rPr>
              <w:t>ние мероприятий по территориальной обороне и гражданской обороне, защите населения и территории муниципального района от чре</w:t>
            </w:r>
            <w:r w:rsidRPr="00683ABE">
              <w:rPr>
                <w:bCs/>
                <w:sz w:val="22"/>
                <w:szCs w:val="22"/>
              </w:rPr>
              <w:t>з</w:t>
            </w:r>
            <w:r w:rsidRPr="00683ABE">
              <w:rPr>
                <w:bCs/>
                <w:sz w:val="22"/>
                <w:szCs w:val="22"/>
              </w:rPr>
              <w:t>вычайных ситуаций природного и техногенн</w:t>
            </w:r>
            <w:r w:rsidRPr="00683ABE">
              <w:rPr>
                <w:bCs/>
                <w:sz w:val="22"/>
                <w:szCs w:val="22"/>
              </w:rPr>
              <w:t>о</w:t>
            </w:r>
            <w:r w:rsidRPr="00683ABE">
              <w:rPr>
                <w:bCs/>
                <w:sz w:val="22"/>
                <w:szCs w:val="22"/>
              </w:rPr>
              <w:t>го характера.</w:t>
            </w:r>
            <w:proofErr w:type="gramEnd"/>
            <w:r w:rsidRPr="00683ABE">
              <w:rPr>
                <w:bCs/>
                <w:sz w:val="22"/>
                <w:szCs w:val="22"/>
              </w:rPr>
              <w:t xml:space="preserve"> Требования к обеспеченности муниципального образования объектами ра</w:t>
            </w:r>
            <w:r w:rsidRPr="00683ABE">
              <w:rPr>
                <w:bCs/>
                <w:sz w:val="22"/>
                <w:szCs w:val="22"/>
              </w:rPr>
              <w:t>з</w:t>
            </w:r>
            <w:r w:rsidRPr="00683ABE">
              <w:rPr>
                <w:bCs/>
                <w:sz w:val="22"/>
                <w:szCs w:val="22"/>
              </w:rPr>
              <w:t>мещения аварийно-спасательной службы, об</w:t>
            </w:r>
            <w:r w:rsidRPr="00683ABE">
              <w:rPr>
                <w:bCs/>
                <w:sz w:val="22"/>
                <w:szCs w:val="22"/>
              </w:rPr>
              <w:t>ъ</w:t>
            </w:r>
            <w:r w:rsidRPr="00683ABE">
              <w:rPr>
                <w:bCs/>
                <w:sz w:val="22"/>
                <w:szCs w:val="22"/>
              </w:rPr>
              <w:t>ектами поисково-спасательных формирований устанавливаются в соответствии с Федерал</w:t>
            </w:r>
            <w:r w:rsidRPr="00683ABE">
              <w:rPr>
                <w:bCs/>
                <w:sz w:val="22"/>
                <w:szCs w:val="22"/>
              </w:rPr>
              <w:t>ь</w:t>
            </w:r>
            <w:r w:rsidRPr="00683ABE">
              <w:rPr>
                <w:bCs/>
                <w:sz w:val="22"/>
                <w:szCs w:val="22"/>
              </w:rPr>
              <w:t>ным законом от 22.08.1995 № 151-ФЗ «Об аварийно-спасательных службах и статусе спасателей»</w:t>
            </w:r>
          </w:p>
        </w:tc>
      </w:tr>
      <w:tr w:rsidR="0029338A" w:rsidRPr="000B3608" w:rsidTr="00ED2DE0">
        <w:trPr>
          <w:trHeight w:val="301"/>
        </w:trPr>
        <w:tc>
          <w:tcPr>
            <w:tcW w:w="710" w:type="dxa"/>
            <w:tcBorders>
              <w:right w:val="single" w:sz="4" w:space="0" w:color="auto"/>
            </w:tcBorders>
            <w:shd w:val="clear" w:color="auto" w:fill="C4BC96" w:themeFill="background2" w:themeFillShade="BF"/>
          </w:tcPr>
          <w:p w:rsidR="0029338A" w:rsidRPr="00ED2DE0" w:rsidRDefault="0029338A" w:rsidP="00A47249">
            <w:pPr>
              <w:widowControl w:val="0"/>
              <w:autoSpaceDE w:val="0"/>
              <w:autoSpaceDN w:val="0"/>
              <w:adjustRightInd w:val="0"/>
              <w:contextualSpacing/>
              <w:jc w:val="center"/>
              <w:rPr>
                <w:b/>
                <w:sz w:val="22"/>
                <w:szCs w:val="22"/>
              </w:rPr>
            </w:pPr>
            <w:r w:rsidRPr="00ED2DE0">
              <w:rPr>
                <w:b/>
                <w:sz w:val="22"/>
                <w:szCs w:val="22"/>
              </w:rPr>
              <w:t>8</w:t>
            </w:r>
          </w:p>
        </w:tc>
        <w:tc>
          <w:tcPr>
            <w:tcW w:w="8788" w:type="dxa"/>
            <w:gridSpan w:val="3"/>
            <w:tcBorders>
              <w:left w:val="single" w:sz="4" w:space="0" w:color="auto"/>
            </w:tcBorders>
            <w:shd w:val="clear" w:color="auto" w:fill="C4BC96" w:themeFill="background2" w:themeFillShade="BF"/>
          </w:tcPr>
          <w:p w:rsidR="0029338A" w:rsidRPr="00ED5D85" w:rsidRDefault="00ED2DE0" w:rsidP="00A47249">
            <w:pPr>
              <w:widowControl w:val="0"/>
              <w:autoSpaceDE w:val="0"/>
              <w:autoSpaceDN w:val="0"/>
              <w:adjustRightInd w:val="0"/>
              <w:contextualSpacing/>
              <w:rPr>
                <w:bCs/>
                <w:sz w:val="22"/>
                <w:szCs w:val="22"/>
              </w:rPr>
            </w:pPr>
            <w:r w:rsidRPr="00291796">
              <w:rPr>
                <w:b/>
                <w:sz w:val="22"/>
                <w:szCs w:val="22"/>
              </w:rPr>
              <w:t>Объекты местного значения в области</w:t>
            </w:r>
            <w:r>
              <w:rPr>
                <w:b/>
                <w:sz w:val="22"/>
                <w:szCs w:val="22"/>
              </w:rPr>
              <w:t xml:space="preserve"> сбора твердых коммунальных отходов</w:t>
            </w:r>
          </w:p>
        </w:tc>
      </w:tr>
      <w:tr w:rsidR="00C56D1A" w:rsidRPr="000B3608" w:rsidTr="00C56D1A">
        <w:trPr>
          <w:trHeight w:val="3482"/>
        </w:trPr>
        <w:tc>
          <w:tcPr>
            <w:tcW w:w="710" w:type="dxa"/>
            <w:tcBorders>
              <w:right w:val="single" w:sz="4" w:space="0" w:color="auto"/>
            </w:tcBorders>
            <w:shd w:val="clear" w:color="auto" w:fill="auto"/>
          </w:tcPr>
          <w:p w:rsidR="00C56D1A" w:rsidRPr="00EA32A3" w:rsidRDefault="00C56D1A" w:rsidP="00A47249">
            <w:pPr>
              <w:widowControl w:val="0"/>
              <w:autoSpaceDE w:val="0"/>
              <w:autoSpaceDN w:val="0"/>
              <w:adjustRightInd w:val="0"/>
              <w:contextualSpacing/>
              <w:jc w:val="center"/>
              <w:rPr>
                <w:sz w:val="22"/>
                <w:szCs w:val="22"/>
              </w:rPr>
            </w:pPr>
            <w:r w:rsidRPr="00EA32A3">
              <w:rPr>
                <w:sz w:val="22"/>
                <w:szCs w:val="22"/>
              </w:rPr>
              <w:t>8.1</w:t>
            </w:r>
          </w:p>
        </w:tc>
        <w:tc>
          <w:tcPr>
            <w:tcW w:w="1842" w:type="dxa"/>
            <w:tcBorders>
              <w:left w:val="single" w:sz="4" w:space="0" w:color="auto"/>
            </w:tcBorders>
            <w:shd w:val="clear" w:color="auto" w:fill="auto"/>
          </w:tcPr>
          <w:p w:rsidR="00C56D1A" w:rsidRPr="00EA32A3" w:rsidRDefault="00C56D1A" w:rsidP="00A47249">
            <w:pPr>
              <w:widowControl w:val="0"/>
              <w:rPr>
                <w:bCs/>
                <w:sz w:val="22"/>
              </w:rPr>
            </w:pPr>
            <w:r w:rsidRPr="00EA32A3">
              <w:rPr>
                <w:bCs/>
                <w:sz w:val="22"/>
              </w:rPr>
              <w:t>Площадки для установки ко</w:t>
            </w:r>
            <w:r w:rsidRPr="00EA32A3">
              <w:rPr>
                <w:bCs/>
                <w:sz w:val="22"/>
              </w:rPr>
              <w:t>н</w:t>
            </w:r>
            <w:r w:rsidRPr="00EA32A3">
              <w:rPr>
                <w:bCs/>
                <w:sz w:val="22"/>
              </w:rPr>
              <w:t>тейнеров для сбора, в том числе раздельн</w:t>
            </w:r>
            <w:r w:rsidRPr="00EA32A3">
              <w:rPr>
                <w:bCs/>
                <w:sz w:val="22"/>
              </w:rPr>
              <w:t>о</w:t>
            </w:r>
            <w:r w:rsidRPr="00EA32A3">
              <w:rPr>
                <w:bCs/>
                <w:sz w:val="22"/>
              </w:rPr>
              <w:t>го, твердых коммунальных отходов</w:t>
            </w:r>
          </w:p>
        </w:tc>
        <w:tc>
          <w:tcPr>
            <w:tcW w:w="2299" w:type="dxa"/>
            <w:shd w:val="clear" w:color="auto" w:fill="auto"/>
          </w:tcPr>
          <w:p w:rsidR="00C56D1A" w:rsidRPr="00EA32A3" w:rsidRDefault="00C56D1A" w:rsidP="00495818">
            <w:pPr>
              <w:shd w:val="clear" w:color="auto" w:fill="FFFFFF"/>
              <w:contextualSpacing/>
              <w:jc w:val="center"/>
              <w:rPr>
                <w:sz w:val="22"/>
                <w:szCs w:val="22"/>
              </w:rPr>
            </w:pPr>
            <w:r w:rsidRPr="00EA32A3">
              <w:rPr>
                <w:sz w:val="22"/>
                <w:szCs w:val="22"/>
              </w:rPr>
              <w:t>количество площадок для установки ко</w:t>
            </w:r>
            <w:r w:rsidRPr="00EA32A3">
              <w:rPr>
                <w:sz w:val="22"/>
                <w:szCs w:val="22"/>
              </w:rPr>
              <w:t>н</w:t>
            </w:r>
            <w:r w:rsidRPr="00EA32A3">
              <w:rPr>
                <w:sz w:val="22"/>
                <w:szCs w:val="22"/>
              </w:rPr>
              <w:t>тейнеров в населе</w:t>
            </w:r>
            <w:r w:rsidRPr="00EA32A3">
              <w:rPr>
                <w:sz w:val="22"/>
                <w:szCs w:val="22"/>
              </w:rPr>
              <w:t>н</w:t>
            </w:r>
            <w:r w:rsidRPr="00EA32A3">
              <w:rPr>
                <w:sz w:val="22"/>
                <w:szCs w:val="22"/>
              </w:rPr>
              <w:t>ных пунктах опред</w:t>
            </w:r>
            <w:r w:rsidRPr="00EA32A3">
              <w:rPr>
                <w:sz w:val="22"/>
                <w:szCs w:val="22"/>
              </w:rPr>
              <w:t>е</w:t>
            </w:r>
            <w:r w:rsidRPr="00EA32A3">
              <w:rPr>
                <w:sz w:val="22"/>
                <w:szCs w:val="22"/>
              </w:rPr>
              <w:t>ляется исходя из чи</w:t>
            </w:r>
            <w:r w:rsidRPr="00EA32A3">
              <w:rPr>
                <w:sz w:val="22"/>
                <w:szCs w:val="22"/>
              </w:rPr>
              <w:t>с</w:t>
            </w:r>
            <w:r w:rsidRPr="00EA32A3">
              <w:rPr>
                <w:sz w:val="22"/>
                <w:szCs w:val="22"/>
              </w:rPr>
              <w:t>ленности населения, объёма образования отходов, и необход</w:t>
            </w:r>
            <w:r w:rsidRPr="00EA32A3">
              <w:rPr>
                <w:sz w:val="22"/>
                <w:szCs w:val="22"/>
              </w:rPr>
              <w:t>и</w:t>
            </w:r>
            <w:r w:rsidRPr="00EA32A3">
              <w:rPr>
                <w:sz w:val="22"/>
                <w:szCs w:val="22"/>
              </w:rPr>
              <w:t>мого для населенного пункта числа конте</w:t>
            </w:r>
            <w:r w:rsidRPr="00EA32A3">
              <w:rPr>
                <w:sz w:val="22"/>
                <w:szCs w:val="22"/>
              </w:rPr>
              <w:t>й</w:t>
            </w:r>
            <w:r w:rsidRPr="00EA32A3">
              <w:rPr>
                <w:sz w:val="22"/>
                <w:szCs w:val="22"/>
              </w:rPr>
              <w:t>неров для сбора м</w:t>
            </w:r>
            <w:r w:rsidRPr="00EA32A3">
              <w:rPr>
                <w:sz w:val="22"/>
                <w:szCs w:val="22"/>
              </w:rPr>
              <w:t>у</w:t>
            </w:r>
            <w:r w:rsidRPr="00EA32A3">
              <w:rPr>
                <w:sz w:val="22"/>
                <w:szCs w:val="22"/>
              </w:rPr>
              <w:t>сора</w:t>
            </w:r>
          </w:p>
        </w:tc>
        <w:tc>
          <w:tcPr>
            <w:tcW w:w="4647" w:type="dxa"/>
            <w:shd w:val="clear" w:color="auto" w:fill="auto"/>
          </w:tcPr>
          <w:p w:rsidR="00C56D1A" w:rsidRPr="00ED5D85" w:rsidRDefault="00EA32A3" w:rsidP="00A47249">
            <w:pPr>
              <w:widowControl w:val="0"/>
              <w:autoSpaceDE w:val="0"/>
              <w:autoSpaceDN w:val="0"/>
              <w:adjustRightInd w:val="0"/>
              <w:contextualSpacing/>
              <w:rPr>
                <w:bCs/>
                <w:sz w:val="22"/>
                <w:szCs w:val="22"/>
              </w:rPr>
            </w:pPr>
            <w:r>
              <w:rPr>
                <w:bCs/>
                <w:sz w:val="22"/>
                <w:szCs w:val="22"/>
              </w:rPr>
              <w:t>В соответствии с  приказом министерства природных ресурсов Амурской области от 01.11.2017 г.  № 260-ОД «Об утверждении территориальной схемы обращения с отход</w:t>
            </w:r>
            <w:r>
              <w:rPr>
                <w:bCs/>
                <w:sz w:val="22"/>
                <w:szCs w:val="22"/>
              </w:rPr>
              <w:t>а</w:t>
            </w:r>
            <w:r>
              <w:rPr>
                <w:bCs/>
                <w:sz w:val="22"/>
                <w:szCs w:val="22"/>
              </w:rPr>
              <w:t>ми, в том числе с твердыми отходами, на те</w:t>
            </w:r>
            <w:r>
              <w:rPr>
                <w:bCs/>
                <w:sz w:val="22"/>
                <w:szCs w:val="22"/>
              </w:rPr>
              <w:t>р</w:t>
            </w:r>
            <w:r>
              <w:rPr>
                <w:bCs/>
                <w:sz w:val="22"/>
                <w:szCs w:val="22"/>
              </w:rPr>
              <w:t>ритории Амурской области на период 2018-2028 гг.»</w:t>
            </w:r>
          </w:p>
        </w:tc>
      </w:tr>
    </w:tbl>
    <w:p w:rsidR="00F24A80" w:rsidRDefault="00F24A80">
      <w:pPr>
        <w:autoSpaceDE w:val="0"/>
        <w:spacing w:line="276" w:lineRule="auto"/>
        <w:ind w:firstLine="851"/>
        <w:jc w:val="both"/>
      </w:pPr>
    </w:p>
    <w:p w:rsidR="00ED2DE0" w:rsidRDefault="00EA32A3" w:rsidP="00EA32A3">
      <w:pPr>
        <w:autoSpaceDE w:val="0"/>
        <w:spacing w:line="276" w:lineRule="auto"/>
        <w:ind w:firstLine="851"/>
        <w:jc w:val="both"/>
      </w:pPr>
      <w:r>
        <w:br w:type="page"/>
      </w:r>
    </w:p>
    <w:p w:rsidR="00ED2DE0" w:rsidRDefault="00ED2DE0" w:rsidP="00ED2DE0">
      <w:pPr>
        <w:pBdr>
          <w:bottom w:val="single" w:sz="12" w:space="1" w:color="244061" w:themeColor="accent1" w:themeShade="80"/>
        </w:pBdr>
        <w:shd w:val="clear" w:color="auto" w:fill="F2F2F2" w:themeFill="background1" w:themeFillShade="F2"/>
        <w:jc w:val="both"/>
        <w:rPr>
          <w:b/>
          <w:szCs w:val="28"/>
        </w:rPr>
      </w:pPr>
      <w:r>
        <w:rPr>
          <w:b/>
          <w:szCs w:val="28"/>
        </w:rPr>
        <w:lastRenderedPageBreak/>
        <w:t xml:space="preserve">3.   ПРАВИЛА И ОБЛАСТЬ ПРИМЕНЕНИЯ РАСЧЕТНЫХ ПОКАЗАТЕЛЕЙ, </w:t>
      </w:r>
    </w:p>
    <w:p w:rsidR="00ED2DE0" w:rsidRDefault="00ED2DE0" w:rsidP="00ED2DE0">
      <w:pPr>
        <w:pBdr>
          <w:bottom w:val="single" w:sz="12" w:space="1" w:color="244061" w:themeColor="accent1" w:themeShade="80"/>
        </w:pBdr>
        <w:shd w:val="clear" w:color="auto" w:fill="F2F2F2" w:themeFill="background1" w:themeFillShade="F2"/>
        <w:jc w:val="both"/>
        <w:rPr>
          <w:rFonts w:eastAsia="Calibri"/>
          <w:b/>
          <w:szCs w:val="28"/>
          <w:lang w:eastAsia="en-US"/>
        </w:rPr>
      </w:pPr>
      <w:r>
        <w:rPr>
          <w:b/>
          <w:szCs w:val="28"/>
        </w:rPr>
        <w:t xml:space="preserve">      </w:t>
      </w:r>
      <w:proofErr w:type="gramStart"/>
      <w:r>
        <w:rPr>
          <w:b/>
          <w:szCs w:val="28"/>
        </w:rPr>
        <w:t>СОДЕРЖАЩИХСЯ</w:t>
      </w:r>
      <w:proofErr w:type="gramEnd"/>
      <w:r>
        <w:rPr>
          <w:b/>
          <w:szCs w:val="28"/>
        </w:rPr>
        <w:t xml:space="preserve"> В ОСНОВНОЙ ЧАСТИ</w:t>
      </w:r>
    </w:p>
    <w:p w:rsidR="00ED2DE0" w:rsidRDefault="00ED2DE0">
      <w:pPr>
        <w:autoSpaceDE w:val="0"/>
        <w:spacing w:line="276" w:lineRule="auto"/>
        <w:ind w:firstLine="851"/>
        <w:jc w:val="both"/>
      </w:pPr>
    </w:p>
    <w:p w:rsidR="003C3103" w:rsidRPr="00E65044" w:rsidRDefault="003C3103" w:rsidP="003C3103">
      <w:pPr>
        <w:autoSpaceDE w:val="0"/>
        <w:spacing w:line="276" w:lineRule="auto"/>
        <w:ind w:firstLine="851"/>
        <w:jc w:val="both"/>
      </w:pPr>
      <w:proofErr w:type="gramStart"/>
      <w:r w:rsidRPr="00E65044">
        <w:t xml:space="preserve">Местные нормативы градостроительного проектирования распространяются на предлагаемые к размещению на территории </w:t>
      </w:r>
      <w:r w:rsidR="00B2733C">
        <w:t>Завитинского</w:t>
      </w:r>
      <w:r>
        <w:t xml:space="preserve"> муниципального района</w:t>
      </w:r>
      <w:r w:rsidRPr="00E65044">
        <w:t xml:space="preserve"> объе</w:t>
      </w:r>
      <w:r w:rsidRPr="00E65044">
        <w:t>к</w:t>
      </w:r>
      <w:r w:rsidRPr="00E65044">
        <w:t>ты местного значения, относящиеся к областям, указанным в </w:t>
      </w:r>
      <w:hyperlink r:id="rId12" w:anchor="dst101686" w:history="1">
        <w:r w:rsidRPr="00E65044">
          <w:rPr>
            <w:rStyle w:val="ab"/>
            <w:color w:val="auto"/>
            <w:u w:val="none"/>
          </w:rPr>
          <w:t>стать</w:t>
        </w:r>
        <w:r>
          <w:rPr>
            <w:rStyle w:val="ab"/>
            <w:color w:val="auto"/>
            <w:u w:val="none"/>
          </w:rPr>
          <w:t>е</w:t>
        </w:r>
        <w:r w:rsidRPr="00E65044">
          <w:rPr>
            <w:rStyle w:val="ab"/>
            <w:color w:val="auto"/>
            <w:u w:val="none"/>
          </w:rPr>
          <w:t xml:space="preserve"> </w:t>
        </w:r>
        <w:r>
          <w:rPr>
            <w:rStyle w:val="ab"/>
            <w:color w:val="auto"/>
            <w:u w:val="none"/>
          </w:rPr>
          <w:t>19</w:t>
        </w:r>
      </w:hyperlink>
      <w:r w:rsidRPr="00E65044">
        <w:t> Градостроительного Кодекса Российской Федерации</w:t>
      </w:r>
      <w:r>
        <w:t xml:space="preserve">, </w:t>
      </w:r>
      <w:r w:rsidR="000264A0">
        <w:t xml:space="preserve">в </w:t>
      </w:r>
      <w:r w:rsidR="00F57840" w:rsidRPr="00F57840">
        <w:t>положен</w:t>
      </w:r>
      <w:r w:rsidR="000264A0">
        <w:t>ие</w:t>
      </w:r>
      <w:r w:rsidR="00F57840" w:rsidRPr="00F57840">
        <w:t xml:space="preserve"> </w:t>
      </w:r>
      <w:r w:rsidR="007F422E" w:rsidRPr="007F422E">
        <w:t>Закона Амурской области от 5 декабря 2006 года N 259-ОЗ  «О регулировании градостроительной деятел</w:t>
      </w:r>
      <w:r w:rsidR="007F422E" w:rsidRPr="007F422E">
        <w:t>ь</w:t>
      </w:r>
      <w:r w:rsidR="007F422E" w:rsidRPr="007F422E">
        <w:t>ности в Амурской области»</w:t>
      </w:r>
      <w:r w:rsidR="000264A0">
        <w:t xml:space="preserve"> </w:t>
      </w:r>
      <w:r w:rsidRPr="003C3103">
        <w:t>и документах территориального планирования муниципал</w:t>
      </w:r>
      <w:r w:rsidRPr="003C3103">
        <w:t>ь</w:t>
      </w:r>
      <w:r w:rsidRPr="003C3103">
        <w:t xml:space="preserve">ных образований </w:t>
      </w:r>
      <w:r w:rsidR="007F422E">
        <w:t>Амурской</w:t>
      </w:r>
      <w:r w:rsidR="000264A0">
        <w:t xml:space="preserve"> области</w:t>
      </w:r>
      <w:r w:rsidRPr="00E65044">
        <w:t>, иными объектами местного значения.</w:t>
      </w:r>
      <w:proofErr w:type="gramEnd"/>
    </w:p>
    <w:p w:rsidR="00D5562C" w:rsidRPr="00D5562C" w:rsidRDefault="00D5562C" w:rsidP="00D5562C">
      <w:pPr>
        <w:autoSpaceDE w:val="0"/>
        <w:spacing w:line="276" w:lineRule="auto"/>
        <w:ind w:firstLine="851"/>
        <w:jc w:val="both"/>
      </w:pPr>
      <w:proofErr w:type="gramStart"/>
      <w:r w:rsidRPr="003C3103">
        <w:t>Мес</w:t>
      </w:r>
      <w:r>
        <w:t>т</w:t>
      </w:r>
      <w:r w:rsidRPr="00D5562C">
        <w:t>ные нормативы градостроительного проектирования</w:t>
      </w:r>
      <w:r>
        <w:t xml:space="preserve"> </w:t>
      </w:r>
      <w:r w:rsidR="007F422E">
        <w:t>Завитинского</w:t>
      </w:r>
      <w:r w:rsidR="003C3103">
        <w:t xml:space="preserve"> муниц</w:t>
      </w:r>
      <w:r w:rsidR="003C3103">
        <w:t>и</w:t>
      </w:r>
      <w:r w:rsidR="003C3103">
        <w:t>пального района</w:t>
      </w:r>
      <w:r w:rsidRPr="00D5562C">
        <w:t xml:space="preserve"> являются обязательными для применения всеми участниками градостр</w:t>
      </w:r>
      <w:r w:rsidRPr="00D5562C">
        <w:t>о</w:t>
      </w:r>
      <w:r w:rsidRPr="00D5562C">
        <w:t xml:space="preserve">ительной деятельности в </w:t>
      </w:r>
      <w:r w:rsidR="003C3103">
        <w:t>муниципальном районе</w:t>
      </w:r>
      <w:r w:rsidRPr="00D5562C">
        <w:t xml:space="preserve"> и учитываются при разработке докуме</w:t>
      </w:r>
      <w:r w:rsidRPr="00D5562C">
        <w:t>н</w:t>
      </w:r>
      <w:r w:rsidRPr="00D5562C">
        <w:t xml:space="preserve">тов территориального планирования, </w:t>
      </w:r>
      <w:r>
        <w:t xml:space="preserve">документов градостроительного зонирования – </w:t>
      </w:r>
      <w:r w:rsidRPr="00D5562C">
        <w:t>пр</w:t>
      </w:r>
      <w:r w:rsidRPr="00D5562C">
        <w:t>а</w:t>
      </w:r>
      <w:r w:rsidRPr="00D5562C">
        <w:t>вил землепользования и застройки, документации по планировке территорий в части ра</w:t>
      </w:r>
      <w:r w:rsidRPr="00D5562C">
        <w:t>з</w:t>
      </w:r>
      <w:r w:rsidRPr="00D5562C">
        <w:t xml:space="preserve">мещения объектов </w:t>
      </w:r>
      <w:r w:rsidR="00EA4426">
        <w:t>мест</w:t>
      </w:r>
      <w:r w:rsidRPr="00D5562C">
        <w:t>ного значения, подготовке проектной документации применител</w:t>
      </w:r>
      <w:r w:rsidRPr="00D5562C">
        <w:t>ь</w:t>
      </w:r>
      <w:r w:rsidRPr="00D5562C">
        <w:t xml:space="preserve">но к строящимся, реконструируемым объектам капитального строительства </w:t>
      </w:r>
      <w:r w:rsidR="00EA4426">
        <w:t>мест</w:t>
      </w:r>
      <w:r w:rsidRPr="00D5562C">
        <w:t>ного зн</w:t>
      </w:r>
      <w:r w:rsidRPr="00D5562C">
        <w:t>а</w:t>
      </w:r>
      <w:r w:rsidRPr="00D5562C">
        <w:t xml:space="preserve">чения в </w:t>
      </w:r>
      <w:r w:rsidR="003F1F1A">
        <w:t>границах муниципального образования</w:t>
      </w:r>
      <w:r w:rsidRPr="00D5562C">
        <w:t>.</w:t>
      </w:r>
      <w:proofErr w:type="gramEnd"/>
    </w:p>
    <w:p w:rsidR="003C3103" w:rsidRPr="003C3103" w:rsidRDefault="003C3103" w:rsidP="003C3103">
      <w:pPr>
        <w:autoSpaceDE w:val="0"/>
        <w:spacing w:line="276" w:lineRule="auto"/>
        <w:ind w:firstLine="851"/>
        <w:jc w:val="both"/>
        <w:rPr>
          <w:lang w:val="x-none"/>
        </w:rPr>
      </w:pPr>
      <w:r w:rsidRPr="003C3103">
        <w:rPr>
          <w:lang w:val="x-none"/>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D5562C" w:rsidRPr="00D5562C" w:rsidRDefault="003C3103" w:rsidP="003C3103">
      <w:pPr>
        <w:autoSpaceDE w:val="0"/>
        <w:spacing w:line="276" w:lineRule="auto"/>
        <w:ind w:firstLine="851"/>
        <w:jc w:val="both"/>
      </w:pPr>
      <w:r w:rsidRPr="003C3103">
        <w:t xml:space="preserve">Расчетные показатели применяются также при осуществлении государственного </w:t>
      </w:r>
      <w:proofErr w:type="gramStart"/>
      <w:r w:rsidRPr="003C3103">
        <w:t>контроля за</w:t>
      </w:r>
      <w:proofErr w:type="gramEnd"/>
      <w:r w:rsidRPr="003C3103">
        <w:t xml:space="preserve"> соблюдением органами местного самоуправления муниципальных образов</w:t>
      </w:r>
      <w:r w:rsidRPr="003C3103">
        <w:t>а</w:t>
      </w:r>
      <w:r w:rsidRPr="003C3103">
        <w:t xml:space="preserve">ний </w:t>
      </w:r>
      <w:r w:rsidR="007F422E">
        <w:t>Завитинского</w:t>
      </w:r>
      <w:r>
        <w:t xml:space="preserve"> муниципального района</w:t>
      </w:r>
      <w:r w:rsidRPr="003C3103">
        <w:t xml:space="preserve"> законодательства о градостроительной де</w:t>
      </w:r>
      <w:r w:rsidRPr="003C3103">
        <w:t>я</w:t>
      </w:r>
      <w:r w:rsidRPr="003C3103">
        <w:t>тельности</w:t>
      </w:r>
      <w:r>
        <w:t>.</w:t>
      </w:r>
    </w:p>
    <w:p w:rsidR="003C3103" w:rsidRPr="003C3103" w:rsidRDefault="003C3103" w:rsidP="003C3103">
      <w:pPr>
        <w:autoSpaceDE w:val="0"/>
        <w:spacing w:line="276" w:lineRule="auto"/>
        <w:ind w:firstLine="851"/>
        <w:jc w:val="both"/>
        <w:rPr>
          <w:rFonts w:eastAsia="TimesNewRomanPSMT"/>
          <w:lang w:val="x-none"/>
        </w:rPr>
      </w:pPr>
      <w:r w:rsidRPr="003C3103">
        <w:rPr>
          <w:rFonts w:eastAsia="TimesNewRomanPSMT"/>
          <w:lang w:val="x-none"/>
        </w:rPr>
        <w:t xml:space="preserve">В ходе подготовки документации по планировке территории следует учитывать расчетные показатели минимально допустимых </w:t>
      </w:r>
      <w:r w:rsidRPr="003C3103">
        <w:rPr>
          <w:rFonts w:eastAsia="TimesNewRomanPSMT"/>
        </w:rPr>
        <w:t>размеров земельных участков</w:t>
      </w:r>
      <w:r w:rsidRPr="003C3103">
        <w:rPr>
          <w:rFonts w:eastAsia="TimesNewRomanPSMT"/>
          <w:lang w:val="x-none"/>
        </w:rPr>
        <w:t xml:space="preserve">, необходимых для размещения объектов местного значения. </w:t>
      </w:r>
    </w:p>
    <w:p w:rsidR="003C3103" w:rsidRPr="003C3103" w:rsidRDefault="003C3103" w:rsidP="003C3103">
      <w:pPr>
        <w:autoSpaceDE w:val="0"/>
        <w:spacing w:line="276" w:lineRule="auto"/>
        <w:ind w:firstLine="851"/>
        <w:jc w:val="both"/>
        <w:rPr>
          <w:rFonts w:eastAsia="TimesNewRomanPSMT"/>
        </w:rPr>
      </w:pPr>
      <w:r w:rsidRPr="003C3103">
        <w:rPr>
          <w:rFonts w:eastAsia="TimesNewRomanPSMT"/>
          <w:lang w:val="x-none"/>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r w:rsidRPr="003C3103">
        <w:rPr>
          <w:rFonts w:eastAsia="TimesNewRomanPSMT"/>
        </w:rPr>
        <w:t xml:space="preserve"> Необходимо также учитывать возможное влияние планируемого к размещению объекта на прилегающие территории, на потребность в обеспечении населения в границах квартала (микрорайона) объектами социально-бытового и культурного обслуживания, возможность организации подходов и подъездов к существующим и вновь формируемым земельным участкам.</w:t>
      </w:r>
    </w:p>
    <w:p w:rsidR="00EA4426" w:rsidRDefault="003C3103" w:rsidP="00D5562C">
      <w:pPr>
        <w:autoSpaceDE w:val="0"/>
        <w:spacing w:line="276" w:lineRule="auto"/>
        <w:ind w:firstLine="851"/>
        <w:jc w:val="both"/>
        <w:rPr>
          <w:rFonts w:eastAsia="TimesNewRomanPSMT"/>
        </w:rPr>
      </w:pPr>
      <w:r w:rsidRPr="003C3103">
        <w:rPr>
          <w:rFonts w:eastAsia="TimesNewRomanPSMT"/>
        </w:rPr>
        <w:t>При отмене и (или) изменении действующих нормативных документов Росси</w:t>
      </w:r>
      <w:r w:rsidRPr="003C3103">
        <w:rPr>
          <w:rFonts w:eastAsia="TimesNewRomanPSMT"/>
        </w:rPr>
        <w:t>й</w:t>
      </w:r>
      <w:r w:rsidRPr="003C3103">
        <w:rPr>
          <w:rFonts w:eastAsia="TimesNewRomanPSMT"/>
        </w:rPr>
        <w:t xml:space="preserve">ской Федерации и (или) </w:t>
      </w:r>
      <w:r w:rsidR="007F422E">
        <w:rPr>
          <w:rFonts w:eastAsia="TimesNewRomanPSMT"/>
        </w:rPr>
        <w:t>Амурской</w:t>
      </w:r>
      <w:r w:rsidR="00EB3277">
        <w:rPr>
          <w:rFonts w:eastAsia="TimesNewRomanPSMT"/>
        </w:rPr>
        <w:t xml:space="preserve"> области</w:t>
      </w:r>
      <w:r w:rsidRPr="003C3103">
        <w:rPr>
          <w:rFonts w:eastAsia="TimesNewRomanPSMT"/>
        </w:rPr>
        <w:t>, в том числе тех, требования которых были учтены при подготовке настоящих Нормативов и на которые дается ссылка в настоящих Нормативах, следует руководствоваться нормами, вводимыми взамен отмененных.</w:t>
      </w:r>
    </w:p>
    <w:sectPr w:rsidR="00EA4426" w:rsidSect="00BB7348">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62" w:rsidRDefault="00984762" w:rsidP="00BB7348">
      <w:r>
        <w:separator/>
      </w:r>
    </w:p>
  </w:endnote>
  <w:endnote w:type="continuationSeparator" w:id="0">
    <w:p w:rsidR="00984762" w:rsidRDefault="00984762"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685414"/>
      <w:docPartObj>
        <w:docPartGallery w:val="Page Numbers (Bottom of Page)"/>
        <w:docPartUnique/>
      </w:docPartObj>
    </w:sdtPr>
    <w:sdtContent>
      <w:p w:rsidR="00203996" w:rsidRDefault="00203996">
        <w:pPr>
          <w:pStyle w:val="ae"/>
          <w:jc w:val="right"/>
        </w:pPr>
        <w:r>
          <w:fldChar w:fldCharType="begin"/>
        </w:r>
        <w:r>
          <w:instrText>PAGE   \* MERGEFORMAT</w:instrText>
        </w:r>
        <w:r>
          <w:fldChar w:fldCharType="separate"/>
        </w:r>
        <w:r w:rsidR="00E11C23">
          <w:rPr>
            <w:noProof/>
          </w:rPr>
          <w:t>26</w:t>
        </w:r>
        <w:r>
          <w:fldChar w:fldCharType="end"/>
        </w:r>
      </w:p>
    </w:sdtContent>
  </w:sdt>
  <w:p w:rsidR="00203996" w:rsidRDefault="0020399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62" w:rsidRDefault="00984762" w:rsidP="00BB7348">
      <w:r>
        <w:separator/>
      </w:r>
    </w:p>
  </w:footnote>
  <w:footnote w:type="continuationSeparator" w:id="0">
    <w:p w:rsidR="00984762" w:rsidRDefault="00984762" w:rsidP="00BB7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96" w:rsidRDefault="00203996" w:rsidP="00BB7348">
    <w:pPr>
      <w:pStyle w:val="ac"/>
      <w:rPr>
        <w:i/>
        <w:color w:val="7F7F7F" w:themeColor="text1" w:themeTint="80"/>
        <w:sz w:val="18"/>
        <w:u w:val="single"/>
      </w:rPr>
    </w:pPr>
    <w:r w:rsidRPr="00BB7348">
      <w:rPr>
        <w:i/>
        <w:noProof/>
        <w:color w:val="7F7F7F" w:themeColor="text1" w:themeTint="80"/>
        <w:sz w:val="14"/>
        <w:szCs w:val="20"/>
        <w:u w:val="single"/>
      </w:rPr>
      <w:drawing>
        <wp:anchor distT="0" distB="0" distL="114300" distR="114300" simplePos="0" relativeHeight="251660288" behindDoc="1" locked="0" layoutInCell="1" allowOverlap="1" wp14:anchorId="22A9544F" wp14:editId="55140D20">
          <wp:simplePos x="0" y="0"/>
          <wp:positionH relativeFrom="column">
            <wp:posOffset>5596890</wp:posOffset>
          </wp:positionH>
          <wp:positionV relativeFrom="paragraph">
            <wp:posOffset>-30480</wp:posOffset>
          </wp:positionV>
          <wp:extent cx="492760" cy="504825"/>
          <wp:effectExtent l="0" t="0" r="2540" b="9525"/>
          <wp:wrapTight wrapText="bothSides">
            <wp:wrapPolygon edited="0">
              <wp:start x="0" y="0"/>
              <wp:lineTo x="0" y="21192"/>
              <wp:lineTo x="20876" y="21192"/>
              <wp:lineTo x="20876" y="0"/>
              <wp:lineTo x="0" y="0"/>
            </wp:wrapPolygon>
          </wp:wrapTight>
          <wp:docPr id="6" name="Рисунок 6" descr="\\Никита-пк\общая папка\ЗЛОБОВ А.А\ЛОГО\ВГП_синий_Tif\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икита-пк\общая папка\ЗЛОБОВ А.А\ЛОГО\ВГП_синий_Tif\Логотип.png"/>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r="85560"/>
                  <a:stretch/>
                </pic:blipFill>
                <pic:spPr bwMode="auto">
                  <a:xfrm>
                    <a:off x="0" y="0"/>
                    <a:ext cx="492760"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color w:val="7F7F7F" w:themeColor="text1" w:themeTint="80"/>
        <w:sz w:val="18"/>
        <w:u w:val="single"/>
      </w:rPr>
      <w:t>М</w:t>
    </w:r>
    <w:r w:rsidRPr="00BB7348">
      <w:rPr>
        <w:i/>
        <w:color w:val="7F7F7F" w:themeColor="text1" w:themeTint="80"/>
        <w:sz w:val="18"/>
        <w:u w:val="single"/>
      </w:rPr>
      <w:t>естны</w:t>
    </w:r>
    <w:r>
      <w:rPr>
        <w:i/>
        <w:color w:val="7F7F7F" w:themeColor="text1" w:themeTint="80"/>
        <w:sz w:val="18"/>
        <w:u w:val="single"/>
      </w:rPr>
      <w:t>е</w:t>
    </w:r>
    <w:r w:rsidRPr="00BB7348">
      <w:rPr>
        <w:i/>
        <w:color w:val="7F7F7F" w:themeColor="text1" w:themeTint="80"/>
        <w:sz w:val="18"/>
        <w:u w:val="single"/>
      </w:rPr>
      <w:t xml:space="preserve"> норматив</w:t>
    </w:r>
    <w:r>
      <w:rPr>
        <w:i/>
        <w:color w:val="7F7F7F" w:themeColor="text1" w:themeTint="80"/>
        <w:sz w:val="18"/>
        <w:u w:val="single"/>
      </w:rPr>
      <w:t>ы</w:t>
    </w:r>
    <w:r w:rsidRPr="00BB7348">
      <w:rPr>
        <w:i/>
        <w:color w:val="7F7F7F" w:themeColor="text1" w:themeTint="80"/>
        <w:sz w:val="18"/>
        <w:u w:val="single"/>
      </w:rPr>
      <w:t xml:space="preserve"> градостроительного проектирования </w:t>
    </w:r>
  </w:p>
  <w:p w:rsidR="00203996" w:rsidRPr="00BB7348" w:rsidRDefault="00203996" w:rsidP="00BB7348">
    <w:pPr>
      <w:pStyle w:val="ac"/>
      <w:rPr>
        <w:i/>
        <w:color w:val="7F7F7F" w:themeColor="text1" w:themeTint="80"/>
        <w:sz w:val="18"/>
        <w:u w:val="single"/>
      </w:rPr>
    </w:pPr>
    <w:r>
      <w:rPr>
        <w:i/>
        <w:color w:val="7F7F7F" w:themeColor="text1" w:themeTint="80"/>
        <w:sz w:val="18"/>
        <w:u w:val="single"/>
      </w:rPr>
      <w:t>Завитинского муниципального района Амурской области,</w:t>
    </w:r>
    <w:r w:rsidRPr="00BB7348">
      <w:rPr>
        <w:i/>
        <w:color w:val="7F7F7F" w:themeColor="text1" w:themeTint="80"/>
        <w:sz w:val="18"/>
        <w:u w:val="single"/>
      </w:rPr>
      <w:t xml:space="preserve"> </w:t>
    </w:r>
  </w:p>
  <w:p w:rsidR="00203996" w:rsidRPr="00BB7348" w:rsidRDefault="00203996" w:rsidP="00BB7348">
    <w:pPr>
      <w:pStyle w:val="ac"/>
      <w:rPr>
        <w:i/>
        <w:noProof/>
        <w:color w:val="7F7F7F" w:themeColor="text1" w:themeTint="80"/>
        <w:sz w:val="14"/>
        <w:szCs w:val="20"/>
      </w:rPr>
    </w:pPr>
    <w:r w:rsidRPr="00BB7348">
      <w:rPr>
        <w:i/>
        <w:color w:val="7F7F7F" w:themeColor="text1" w:themeTint="80"/>
        <w:sz w:val="18"/>
      </w:rPr>
      <w:t>Разработано: ООО «Проектно-изыскательский институт ВолгаГражданПроект»</w:t>
    </w:r>
  </w:p>
  <w:p w:rsidR="00203996" w:rsidRPr="008C7FA4" w:rsidRDefault="00203996" w:rsidP="00BB7348">
    <w:pPr>
      <w:pStyle w:val="ac"/>
      <w:rPr>
        <w:color w:val="595959" w:themeColor="text1" w:themeTint="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num w:numId="1">
    <w:abstractNumId w:val="5"/>
  </w:num>
  <w:num w:numId="2">
    <w:abstractNumId w:val="3"/>
  </w:num>
  <w:num w:numId="3">
    <w:abstractNumId w:val="0"/>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23CB"/>
    <w:rsid w:val="00004B46"/>
    <w:rsid w:val="0000588A"/>
    <w:rsid w:val="000126BC"/>
    <w:rsid w:val="00014D3F"/>
    <w:rsid w:val="0002075C"/>
    <w:rsid w:val="00024B0B"/>
    <w:rsid w:val="000255AA"/>
    <w:rsid w:val="000264A0"/>
    <w:rsid w:val="00030B23"/>
    <w:rsid w:val="000310B3"/>
    <w:rsid w:val="00034E44"/>
    <w:rsid w:val="00037AE4"/>
    <w:rsid w:val="00054945"/>
    <w:rsid w:val="00055748"/>
    <w:rsid w:val="00057AB2"/>
    <w:rsid w:val="000649D4"/>
    <w:rsid w:val="000662BE"/>
    <w:rsid w:val="00067B88"/>
    <w:rsid w:val="00070E5A"/>
    <w:rsid w:val="00071916"/>
    <w:rsid w:val="00077CD9"/>
    <w:rsid w:val="00080BF2"/>
    <w:rsid w:val="00087637"/>
    <w:rsid w:val="000919B6"/>
    <w:rsid w:val="000B091B"/>
    <w:rsid w:val="000B10D6"/>
    <w:rsid w:val="000B1379"/>
    <w:rsid w:val="000B3608"/>
    <w:rsid w:val="000B5915"/>
    <w:rsid w:val="000B6AED"/>
    <w:rsid w:val="000C1585"/>
    <w:rsid w:val="000C1D53"/>
    <w:rsid w:val="000C25FE"/>
    <w:rsid w:val="000C47FE"/>
    <w:rsid w:val="000C5C7E"/>
    <w:rsid w:val="000C7230"/>
    <w:rsid w:val="000D0AF4"/>
    <w:rsid w:val="000D10EC"/>
    <w:rsid w:val="000D1801"/>
    <w:rsid w:val="000D3257"/>
    <w:rsid w:val="000E17ED"/>
    <w:rsid w:val="000E45E4"/>
    <w:rsid w:val="000F1852"/>
    <w:rsid w:val="000F4180"/>
    <w:rsid w:val="000F73F6"/>
    <w:rsid w:val="00101A06"/>
    <w:rsid w:val="00102975"/>
    <w:rsid w:val="00102DD1"/>
    <w:rsid w:val="001057F1"/>
    <w:rsid w:val="00111BBC"/>
    <w:rsid w:val="0011237B"/>
    <w:rsid w:val="001162E4"/>
    <w:rsid w:val="00116F3E"/>
    <w:rsid w:val="00121582"/>
    <w:rsid w:val="00126B81"/>
    <w:rsid w:val="0012780C"/>
    <w:rsid w:val="0013124B"/>
    <w:rsid w:val="00132448"/>
    <w:rsid w:val="00132D90"/>
    <w:rsid w:val="00135C2A"/>
    <w:rsid w:val="001408FC"/>
    <w:rsid w:val="00141804"/>
    <w:rsid w:val="0014273F"/>
    <w:rsid w:val="0014449B"/>
    <w:rsid w:val="001446C6"/>
    <w:rsid w:val="001470DB"/>
    <w:rsid w:val="001475A2"/>
    <w:rsid w:val="00150E4A"/>
    <w:rsid w:val="0015282C"/>
    <w:rsid w:val="0015505F"/>
    <w:rsid w:val="00161ADB"/>
    <w:rsid w:val="00164CFC"/>
    <w:rsid w:val="0016653E"/>
    <w:rsid w:val="001708A2"/>
    <w:rsid w:val="001721E0"/>
    <w:rsid w:val="0017478B"/>
    <w:rsid w:val="00186550"/>
    <w:rsid w:val="00191CE6"/>
    <w:rsid w:val="0019538E"/>
    <w:rsid w:val="001A1F0C"/>
    <w:rsid w:val="001A2CD3"/>
    <w:rsid w:val="001A70CD"/>
    <w:rsid w:val="001B064D"/>
    <w:rsid w:val="001B490B"/>
    <w:rsid w:val="001B6D0D"/>
    <w:rsid w:val="001C13F5"/>
    <w:rsid w:val="001C1EBE"/>
    <w:rsid w:val="001D05C1"/>
    <w:rsid w:val="001D1A24"/>
    <w:rsid w:val="001D4024"/>
    <w:rsid w:val="001D6F3E"/>
    <w:rsid w:val="001D7301"/>
    <w:rsid w:val="001E2FFD"/>
    <w:rsid w:val="001E321F"/>
    <w:rsid w:val="001E7503"/>
    <w:rsid w:val="001F4DBF"/>
    <w:rsid w:val="001F623E"/>
    <w:rsid w:val="002014A7"/>
    <w:rsid w:val="002032D7"/>
    <w:rsid w:val="00203996"/>
    <w:rsid w:val="00204BBE"/>
    <w:rsid w:val="00205F06"/>
    <w:rsid w:val="00221D96"/>
    <w:rsid w:val="00230BA0"/>
    <w:rsid w:val="00233833"/>
    <w:rsid w:val="002372FC"/>
    <w:rsid w:val="002413F7"/>
    <w:rsid w:val="002431B9"/>
    <w:rsid w:val="00243DCA"/>
    <w:rsid w:val="002443D5"/>
    <w:rsid w:val="002473C5"/>
    <w:rsid w:val="00253C5E"/>
    <w:rsid w:val="00256F2B"/>
    <w:rsid w:val="002713D9"/>
    <w:rsid w:val="00276E5B"/>
    <w:rsid w:val="00291796"/>
    <w:rsid w:val="0029338A"/>
    <w:rsid w:val="002A1D50"/>
    <w:rsid w:val="002A5CBE"/>
    <w:rsid w:val="002B31D3"/>
    <w:rsid w:val="002B3AA2"/>
    <w:rsid w:val="002B5833"/>
    <w:rsid w:val="002B5A6F"/>
    <w:rsid w:val="002B7FC5"/>
    <w:rsid w:val="002C2706"/>
    <w:rsid w:val="002C5FB0"/>
    <w:rsid w:val="002C635B"/>
    <w:rsid w:val="002C678A"/>
    <w:rsid w:val="002C6844"/>
    <w:rsid w:val="002D0C85"/>
    <w:rsid w:val="002D13E0"/>
    <w:rsid w:val="002E020A"/>
    <w:rsid w:val="002E2EE7"/>
    <w:rsid w:val="002E44F1"/>
    <w:rsid w:val="002E5815"/>
    <w:rsid w:val="002E7072"/>
    <w:rsid w:val="002F2202"/>
    <w:rsid w:val="002F7F2B"/>
    <w:rsid w:val="002F7F76"/>
    <w:rsid w:val="0030441C"/>
    <w:rsid w:val="00307EC1"/>
    <w:rsid w:val="00311EEE"/>
    <w:rsid w:val="00313E04"/>
    <w:rsid w:val="00320512"/>
    <w:rsid w:val="0032772D"/>
    <w:rsid w:val="00334BF2"/>
    <w:rsid w:val="00335FAD"/>
    <w:rsid w:val="00337339"/>
    <w:rsid w:val="003466E8"/>
    <w:rsid w:val="003531CB"/>
    <w:rsid w:val="003545AA"/>
    <w:rsid w:val="00354DA0"/>
    <w:rsid w:val="00355332"/>
    <w:rsid w:val="00357656"/>
    <w:rsid w:val="00357C66"/>
    <w:rsid w:val="00372768"/>
    <w:rsid w:val="00372E07"/>
    <w:rsid w:val="00376829"/>
    <w:rsid w:val="00376B4F"/>
    <w:rsid w:val="00377B0D"/>
    <w:rsid w:val="00383DED"/>
    <w:rsid w:val="00386F64"/>
    <w:rsid w:val="00391433"/>
    <w:rsid w:val="00392411"/>
    <w:rsid w:val="00393A9D"/>
    <w:rsid w:val="00394E38"/>
    <w:rsid w:val="00395526"/>
    <w:rsid w:val="003A3044"/>
    <w:rsid w:val="003A6189"/>
    <w:rsid w:val="003A64AA"/>
    <w:rsid w:val="003B757D"/>
    <w:rsid w:val="003C15FF"/>
    <w:rsid w:val="003C3103"/>
    <w:rsid w:val="003C60A8"/>
    <w:rsid w:val="003D0236"/>
    <w:rsid w:val="003D594A"/>
    <w:rsid w:val="003D66CE"/>
    <w:rsid w:val="003D7E00"/>
    <w:rsid w:val="003E0103"/>
    <w:rsid w:val="003E0D4C"/>
    <w:rsid w:val="003E638B"/>
    <w:rsid w:val="003F1F1A"/>
    <w:rsid w:val="003F21BB"/>
    <w:rsid w:val="003F2EA1"/>
    <w:rsid w:val="0040056A"/>
    <w:rsid w:val="004022C2"/>
    <w:rsid w:val="00402845"/>
    <w:rsid w:val="00412AF9"/>
    <w:rsid w:val="00413D65"/>
    <w:rsid w:val="00414DB6"/>
    <w:rsid w:val="004150B3"/>
    <w:rsid w:val="00421C93"/>
    <w:rsid w:val="00424465"/>
    <w:rsid w:val="00425CF4"/>
    <w:rsid w:val="004354B4"/>
    <w:rsid w:val="0043614B"/>
    <w:rsid w:val="00443360"/>
    <w:rsid w:val="00443935"/>
    <w:rsid w:val="004469AF"/>
    <w:rsid w:val="0045036E"/>
    <w:rsid w:val="00455606"/>
    <w:rsid w:val="00455A76"/>
    <w:rsid w:val="0046104D"/>
    <w:rsid w:val="00462FFE"/>
    <w:rsid w:val="004632D1"/>
    <w:rsid w:val="004658D2"/>
    <w:rsid w:val="00466F74"/>
    <w:rsid w:val="00471657"/>
    <w:rsid w:val="004718CA"/>
    <w:rsid w:val="00474270"/>
    <w:rsid w:val="00474564"/>
    <w:rsid w:val="00474B3B"/>
    <w:rsid w:val="0047647E"/>
    <w:rsid w:val="00477C3F"/>
    <w:rsid w:val="00480735"/>
    <w:rsid w:val="0048248B"/>
    <w:rsid w:val="0048332C"/>
    <w:rsid w:val="004908D7"/>
    <w:rsid w:val="00492550"/>
    <w:rsid w:val="004927B7"/>
    <w:rsid w:val="004930DC"/>
    <w:rsid w:val="004936DD"/>
    <w:rsid w:val="004941A9"/>
    <w:rsid w:val="00495540"/>
    <w:rsid w:val="00495818"/>
    <w:rsid w:val="004961AC"/>
    <w:rsid w:val="00497F95"/>
    <w:rsid w:val="004A43A0"/>
    <w:rsid w:val="004A4558"/>
    <w:rsid w:val="004A48C4"/>
    <w:rsid w:val="004B0662"/>
    <w:rsid w:val="004B1696"/>
    <w:rsid w:val="004B6299"/>
    <w:rsid w:val="004B7348"/>
    <w:rsid w:val="004C0050"/>
    <w:rsid w:val="004C00B6"/>
    <w:rsid w:val="004C5A13"/>
    <w:rsid w:val="004C648E"/>
    <w:rsid w:val="004D3F5A"/>
    <w:rsid w:val="004E0AE4"/>
    <w:rsid w:val="004E2AC3"/>
    <w:rsid w:val="004E2E1F"/>
    <w:rsid w:val="004E3C65"/>
    <w:rsid w:val="004E52BE"/>
    <w:rsid w:val="004F449D"/>
    <w:rsid w:val="004F72FB"/>
    <w:rsid w:val="005010BC"/>
    <w:rsid w:val="0051098C"/>
    <w:rsid w:val="00514953"/>
    <w:rsid w:val="0051643F"/>
    <w:rsid w:val="00520C98"/>
    <w:rsid w:val="00523D89"/>
    <w:rsid w:val="0052576E"/>
    <w:rsid w:val="00530BFF"/>
    <w:rsid w:val="00531714"/>
    <w:rsid w:val="00532276"/>
    <w:rsid w:val="005344E8"/>
    <w:rsid w:val="00545178"/>
    <w:rsid w:val="00552021"/>
    <w:rsid w:val="0055674D"/>
    <w:rsid w:val="00560515"/>
    <w:rsid w:val="0056329C"/>
    <w:rsid w:val="00563BEC"/>
    <w:rsid w:val="0056623E"/>
    <w:rsid w:val="00566B9E"/>
    <w:rsid w:val="0057570D"/>
    <w:rsid w:val="00577147"/>
    <w:rsid w:val="00582E8D"/>
    <w:rsid w:val="00583AE9"/>
    <w:rsid w:val="00587182"/>
    <w:rsid w:val="00592E39"/>
    <w:rsid w:val="00594CFC"/>
    <w:rsid w:val="005966A9"/>
    <w:rsid w:val="005A2503"/>
    <w:rsid w:val="005A7E7C"/>
    <w:rsid w:val="005B0F47"/>
    <w:rsid w:val="005B1558"/>
    <w:rsid w:val="005B3729"/>
    <w:rsid w:val="005B4E1A"/>
    <w:rsid w:val="005C0A68"/>
    <w:rsid w:val="005C5BFB"/>
    <w:rsid w:val="005C70BD"/>
    <w:rsid w:val="005C7AB0"/>
    <w:rsid w:val="005D03DF"/>
    <w:rsid w:val="005E1D92"/>
    <w:rsid w:val="005E1DE6"/>
    <w:rsid w:val="005E1EE0"/>
    <w:rsid w:val="005E319F"/>
    <w:rsid w:val="005E3D0E"/>
    <w:rsid w:val="005E4B75"/>
    <w:rsid w:val="00601C33"/>
    <w:rsid w:val="00606782"/>
    <w:rsid w:val="00607548"/>
    <w:rsid w:val="00611497"/>
    <w:rsid w:val="00612C6C"/>
    <w:rsid w:val="006144EF"/>
    <w:rsid w:val="006150E6"/>
    <w:rsid w:val="00615E0D"/>
    <w:rsid w:val="0061644E"/>
    <w:rsid w:val="006173EC"/>
    <w:rsid w:val="006175ED"/>
    <w:rsid w:val="00621613"/>
    <w:rsid w:val="00624FAF"/>
    <w:rsid w:val="006253AB"/>
    <w:rsid w:val="0062580D"/>
    <w:rsid w:val="00626914"/>
    <w:rsid w:val="00630317"/>
    <w:rsid w:val="006305FA"/>
    <w:rsid w:val="00631787"/>
    <w:rsid w:val="006334FD"/>
    <w:rsid w:val="00633644"/>
    <w:rsid w:val="00635A22"/>
    <w:rsid w:val="00635F12"/>
    <w:rsid w:val="00636AF0"/>
    <w:rsid w:val="006427B7"/>
    <w:rsid w:val="0064385A"/>
    <w:rsid w:val="0064643D"/>
    <w:rsid w:val="006471A2"/>
    <w:rsid w:val="006505CB"/>
    <w:rsid w:val="00653451"/>
    <w:rsid w:val="00654329"/>
    <w:rsid w:val="00656221"/>
    <w:rsid w:val="006571E6"/>
    <w:rsid w:val="00660916"/>
    <w:rsid w:val="00663946"/>
    <w:rsid w:val="00665BC6"/>
    <w:rsid w:val="006668A2"/>
    <w:rsid w:val="00670D56"/>
    <w:rsid w:val="00673B23"/>
    <w:rsid w:val="006759F7"/>
    <w:rsid w:val="00676064"/>
    <w:rsid w:val="00682741"/>
    <w:rsid w:val="00683ABE"/>
    <w:rsid w:val="00683D1C"/>
    <w:rsid w:val="00684E80"/>
    <w:rsid w:val="00696EBF"/>
    <w:rsid w:val="00697B91"/>
    <w:rsid w:val="00697DAB"/>
    <w:rsid w:val="006A1FF3"/>
    <w:rsid w:val="006B14D7"/>
    <w:rsid w:val="006B1A6D"/>
    <w:rsid w:val="006B1FAB"/>
    <w:rsid w:val="006B2139"/>
    <w:rsid w:val="006B4EB9"/>
    <w:rsid w:val="006B56FB"/>
    <w:rsid w:val="006C08A3"/>
    <w:rsid w:val="006C0993"/>
    <w:rsid w:val="006C183B"/>
    <w:rsid w:val="006C5E59"/>
    <w:rsid w:val="006C6ACA"/>
    <w:rsid w:val="006C7C2E"/>
    <w:rsid w:val="006D074E"/>
    <w:rsid w:val="006D091D"/>
    <w:rsid w:val="006D1367"/>
    <w:rsid w:val="006D4B22"/>
    <w:rsid w:val="006D586C"/>
    <w:rsid w:val="006E224A"/>
    <w:rsid w:val="006E42E9"/>
    <w:rsid w:val="006E4BE4"/>
    <w:rsid w:val="006E4CCB"/>
    <w:rsid w:val="006E4ECE"/>
    <w:rsid w:val="006E7120"/>
    <w:rsid w:val="006F05C6"/>
    <w:rsid w:val="006F3CC6"/>
    <w:rsid w:val="006F5588"/>
    <w:rsid w:val="006F5993"/>
    <w:rsid w:val="00700D0E"/>
    <w:rsid w:val="00703B04"/>
    <w:rsid w:val="00704936"/>
    <w:rsid w:val="00706748"/>
    <w:rsid w:val="00710259"/>
    <w:rsid w:val="007112DF"/>
    <w:rsid w:val="007124FB"/>
    <w:rsid w:val="00715867"/>
    <w:rsid w:val="00716602"/>
    <w:rsid w:val="0072153E"/>
    <w:rsid w:val="007217D7"/>
    <w:rsid w:val="00722D22"/>
    <w:rsid w:val="00726347"/>
    <w:rsid w:val="007264AC"/>
    <w:rsid w:val="00730DC8"/>
    <w:rsid w:val="0073170B"/>
    <w:rsid w:val="007322BE"/>
    <w:rsid w:val="007363E4"/>
    <w:rsid w:val="007456C4"/>
    <w:rsid w:val="007501AC"/>
    <w:rsid w:val="0075321B"/>
    <w:rsid w:val="00757944"/>
    <w:rsid w:val="00763D6B"/>
    <w:rsid w:val="00767849"/>
    <w:rsid w:val="007709BF"/>
    <w:rsid w:val="0077378A"/>
    <w:rsid w:val="00776351"/>
    <w:rsid w:val="0077678C"/>
    <w:rsid w:val="007834E8"/>
    <w:rsid w:val="00790C7C"/>
    <w:rsid w:val="00792A9D"/>
    <w:rsid w:val="00793D1F"/>
    <w:rsid w:val="00794FF4"/>
    <w:rsid w:val="00795871"/>
    <w:rsid w:val="0079593D"/>
    <w:rsid w:val="0079637C"/>
    <w:rsid w:val="007A00E1"/>
    <w:rsid w:val="007A0984"/>
    <w:rsid w:val="007A40D5"/>
    <w:rsid w:val="007A74FB"/>
    <w:rsid w:val="007A7F05"/>
    <w:rsid w:val="007B0305"/>
    <w:rsid w:val="007B779C"/>
    <w:rsid w:val="007B7A78"/>
    <w:rsid w:val="007C1024"/>
    <w:rsid w:val="007C2720"/>
    <w:rsid w:val="007C335C"/>
    <w:rsid w:val="007C3D33"/>
    <w:rsid w:val="007C50D7"/>
    <w:rsid w:val="007D1A21"/>
    <w:rsid w:val="007D1E2B"/>
    <w:rsid w:val="007D4F64"/>
    <w:rsid w:val="007D79D5"/>
    <w:rsid w:val="007E0F96"/>
    <w:rsid w:val="007E72A1"/>
    <w:rsid w:val="007F1896"/>
    <w:rsid w:val="007F390C"/>
    <w:rsid w:val="007F3DCA"/>
    <w:rsid w:val="007F422E"/>
    <w:rsid w:val="007F49C2"/>
    <w:rsid w:val="007F5387"/>
    <w:rsid w:val="007F5FF0"/>
    <w:rsid w:val="007F67F5"/>
    <w:rsid w:val="008017C4"/>
    <w:rsid w:val="008018F3"/>
    <w:rsid w:val="00801C47"/>
    <w:rsid w:val="00802532"/>
    <w:rsid w:val="008068F0"/>
    <w:rsid w:val="00807BBF"/>
    <w:rsid w:val="008147CB"/>
    <w:rsid w:val="00816F22"/>
    <w:rsid w:val="0081707B"/>
    <w:rsid w:val="0081728F"/>
    <w:rsid w:val="00821D86"/>
    <w:rsid w:val="008231FB"/>
    <w:rsid w:val="00826EB1"/>
    <w:rsid w:val="00835820"/>
    <w:rsid w:val="0084572B"/>
    <w:rsid w:val="0085147C"/>
    <w:rsid w:val="00853E1A"/>
    <w:rsid w:val="00856272"/>
    <w:rsid w:val="008562BE"/>
    <w:rsid w:val="008605BA"/>
    <w:rsid w:val="00860D54"/>
    <w:rsid w:val="008621CC"/>
    <w:rsid w:val="008635F3"/>
    <w:rsid w:val="00863804"/>
    <w:rsid w:val="00864F03"/>
    <w:rsid w:val="008656E9"/>
    <w:rsid w:val="00866D1A"/>
    <w:rsid w:val="00867514"/>
    <w:rsid w:val="00884416"/>
    <w:rsid w:val="008A5397"/>
    <w:rsid w:val="008A5648"/>
    <w:rsid w:val="008B0D55"/>
    <w:rsid w:val="008B6D59"/>
    <w:rsid w:val="008C3228"/>
    <w:rsid w:val="008D62E6"/>
    <w:rsid w:val="008D7470"/>
    <w:rsid w:val="008E1407"/>
    <w:rsid w:val="008E19E2"/>
    <w:rsid w:val="008E2D90"/>
    <w:rsid w:val="008E60C7"/>
    <w:rsid w:val="008E7F6A"/>
    <w:rsid w:val="008F3A0A"/>
    <w:rsid w:val="00901232"/>
    <w:rsid w:val="009064DA"/>
    <w:rsid w:val="00915793"/>
    <w:rsid w:val="00917DB8"/>
    <w:rsid w:val="00921B76"/>
    <w:rsid w:val="00922BB5"/>
    <w:rsid w:val="009238B5"/>
    <w:rsid w:val="00924769"/>
    <w:rsid w:val="00927026"/>
    <w:rsid w:val="00931000"/>
    <w:rsid w:val="00934248"/>
    <w:rsid w:val="00937CBA"/>
    <w:rsid w:val="009438E5"/>
    <w:rsid w:val="00944B66"/>
    <w:rsid w:val="009451D9"/>
    <w:rsid w:val="009511EB"/>
    <w:rsid w:val="009551F5"/>
    <w:rsid w:val="00957720"/>
    <w:rsid w:val="00960FF6"/>
    <w:rsid w:val="0096350F"/>
    <w:rsid w:val="009642B0"/>
    <w:rsid w:val="009671B7"/>
    <w:rsid w:val="00970E35"/>
    <w:rsid w:val="00971DA5"/>
    <w:rsid w:val="00982CB1"/>
    <w:rsid w:val="00984762"/>
    <w:rsid w:val="00990552"/>
    <w:rsid w:val="00990DB5"/>
    <w:rsid w:val="00997290"/>
    <w:rsid w:val="009A0E9D"/>
    <w:rsid w:val="009A377C"/>
    <w:rsid w:val="009B0850"/>
    <w:rsid w:val="009B0F17"/>
    <w:rsid w:val="009B2FE0"/>
    <w:rsid w:val="009B4839"/>
    <w:rsid w:val="009B4DBD"/>
    <w:rsid w:val="009B7B66"/>
    <w:rsid w:val="009C1AD4"/>
    <w:rsid w:val="009C1FCA"/>
    <w:rsid w:val="009C1FD3"/>
    <w:rsid w:val="009C2AEF"/>
    <w:rsid w:val="009D4C42"/>
    <w:rsid w:val="009D5FA9"/>
    <w:rsid w:val="009D7373"/>
    <w:rsid w:val="009E2739"/>
    <w:rsid w:val="009E3C1F"/>
    <w:rsid w:val="009E3D83"/>
    <w:rsid w:val="009E3FC2"/>
    <w:rsid w:val="009E68B4"/>
    <w:rsid w:val="009F7812"/>
    <w:rsid w:val="00A0320A"/>
    <w:rsid w:val="00A03D49"/>
    <w:rsid w:val="00A04C67"/>
    <w:rsid w:val="00A119D2"/>
    <w:rsid w:val="00A11A9B"/>
    <w:rsid w:val="00A15A3F"/>
    <w:rsid w:val="00A21379"/>
    <w:rsid w:val="00A237D6"/>
    <w:rsid w:val="00A27C09"/>
    <w:rsid w:val="00A32710"/>
    <w:rsid w:val="00A36888"/>
    <w:rsid w:val="00A40A7D"/>
    <w:rsid w:val="00A41FCD"/>
    <w:rsid w:val="00A434C7"/>
    <w:rsid w:val="00A436F3"/>
    <w:rsid w:val="00A47249"/>
    <w:rsid w:val="00A504CC"/>
    <w:rsid w:val="00A56849"/>
    <w:rsid w:val="00A605A0"/>
    <w:rsid w:val="00A80B49"/>
    <w:rsid w:val="00A826DA"/>
    <w:rsid w:val="00A84E5D"/>
    <w:rsid w:val="00A87CE1"/>
    <w:rsid w:val="00A930AE"/>
    <w:rsid w:val="00A94FD8"/>
    <w:rsid w:val="00A95833"/>
    <w:rsid w:val="00AA223B"/>
    <w:rsid w:val="00AA6979"/>
    <w:rsid w:val="00AB2B77"/>
    <w:rsid w:val="00AB2C2A"/>
    <w:rsid w:val="00AB3A3F"/>
    <w:rsid w:val="00AB5726"/>
    <w:rsid w:val="00AC0740"/>
    <w:rsid w:val="00AC280A"/>
    <w:rsid w:val="00AC6341"/>
    <w:rsid w:val="00AD0A06"/>
    <w:rsid w:val="00AD1345"/>
    <w:rsid w:val="00AD406C"/>
    <w:rsid w:val="00AE19A3"/>
    <w:rsid w:val="00AE28C6"/>
    <w:rsid w:val="00AE505E"/>
    <w:rsid w:val="00AE5604"/>
    <w:rsid w:val="00AE57E6"/>
    <w:rsid w:val="00AF0B5D"/>
    <w:rsid w:val="00AF4357"/>
    <w:rsid w:val="00AF59A6"/>
    <w:rsid w:val="00AF59CE"/>
    <w:rsid w:val="00AF5BAB"/>
    <w:rsid w:val="00AF74DE"/>
    <w:rsid w:val="00B028F5"/>
    <w:rsid w:val="00B0373B"/>
    <w:rsid w:val="00B039E6"/>
    <w:rsid w:val="00B0623C"/>
    <w:rsid w:val="00B07DAF"/>
    <w:rsid w:val="00B2287E"/>
    <w:rsid w:val="00B23469"/>
    <w:rsid w:val="00B236A5"/>
    <w:rsid w:val="00B23732"/>
    <w:rsid w:val="00B2733C"/>
    <w:rsid w:val="00B3637D"/>
    <w:rsid w:val="00B41BEB"/>
    <w:rsid w:val="00B43BE2"/>
    <w:rsid w:val="00B441A7"/>
    <w:rsid w:val="00B449C3"/>
    <w:rsid w:val="00B52A44"/>
    <w:rsid w:val="00B53629"/>
    <w:rsid w:val="00B60DA1"/>
    <w:rsid w:val="00B61D14"/>
    <w:rsid w:val="00B6438A"/>
    <w:rsid w:val="00B67FCB"/>
    <w:rsid w:val="00B70157"/>
    <w:rsid w:val="00B74376"/>
    <w:rsid w:val="00B75B2E"/>
    <w:rsid w:val="00B77CF9"/>
    <w:rsid w:val="00B8057A"/>
    <w:rsid w:val="00B81BC3"/>
    <w:rsid w:val="00B8459B"/>
    <w:rsid w:val="00B845C6"/>
    <w:rsid w:val="00B90181"/>
    <w:rsid w:val="00B903E5"/>
    <w:rsid w:val="00B9233F"/>
    <w:rsid w:val="00B92A86"/>
    <w:rsid w:val="00B9438A"/>
    <w:rsid w:val="00B95EC2"/>
    <w:rsid w:val="00B96160"/>
    <w:rsid w:val="00B97FA4"/>
    <w:rsid w:val="00BA0113"/>
    <w:rsid w:val="00BA1BF3"/>
    <w:rsid w:val="00BA34A4"/>
    <w:rsid w:val="00BA60B9"/>
    <w:rsid w:val="00BA7DC0"/>
    <w:rsid w:val="00BB0B8A"/>
    <w:rsid w:val="00BB40AA"/>
    <w:rsid w:val="00BB7348"/>
    <w:rsid w:val="00BC0C1F"/>
    <w:rsid w:val="00BC426B"/>
    <w:rsid w:val="00BC4A84"/>
    <w:rsid w:val="00BC759A"/>
    <w:rsid w:val="00BD04A9"/>
    <w:rsid w:val="00BD47B6"/>
    <w:rsid w:val="00BD6C15"/>
    <w:rsid w:val="00BE0046"/>
    <w:rsid w:val="00BE271D"/>
    <w:rsid w:val="00BE4A55"/>
    <w:rsid w:val="00C0247B"/>
    <w:rsid w:val="00C03AE2"/>
    <w:rsid w:val="00C07999"/>
    <w:rsid w:val="00C12C2E"/>
    <w:rsid w:val="00C1543D"/>
    <w:rsid w:val="00C17E54"/>
    <w:rsid w:val="00C17E5B"/>
    <w:rsid w:val="00C309E7"/>
    <w:rsid w:val="00C34845"/>
    <w:rsid w:val="00C371D5"/>
    <w:rsid w:val="00C37E7E"/>
    <w:rsid w:val="00C42D96"/>
    <w:rsid w:val="00C44FF7"/>
    <w:rsid w:val="00C46983"/>
    <w:rsid w:val="00C47F0A"/>
    <w:rsid w:val="00C47FDE"/>
    <w:rsid w:val="00C50A6F"/>
    <w:rsid w:val="00C512FB"/>
    <w:rsid w:val="00C56D1A"/>
    <w:rsid w:val="00C57116"/>
    <w:rsid w:val="00C619A0"/>
    <w:rsid w:val="00C62D33"/>
    <w:rsid w:val="00C63546"/>
    <w:rsid w:val="00C63C65"/>
    <w:rsid w:val="00C6422D"/>
    <w:rsid w:val="00C650B9"/>
    <w:rsid w:val="00C653E3"/>
    <w:rsid w:val="00C668D7"/>
    <w:rsid w:val="00C67E35"/>
    <w:rsid w:val="00C739A9"/>
    <w:rsid w:val="00C77198"/>
    <w:rsid w:val="00C809C0"/>
    <w:rsid w:val="00C92522"/>
    <w:rsid w:val="00C97F8A"/>
    <w:rsid w:val="00CA041F"/>
    <w:rsid w:val="00CA34EF"/>
    <w:rsid w:val="00CA37B8"/>
    <w:rsid w:val="00CB3E0A"/>
    <w:rsid w:val="00CC1007"/>
    <w:rsid w:val="00CC71AD"/>
    <w:rsid w:val="00CD055C"/>
    <w:rsid w:val="00CD202B"/>
    <w:rsid w:val="00CD20B2"/>
    <w:rsid w:val="00CD2666"/>
    <w:rsid w:val="00CD280C"/>
    <w:rsid w:val="00CD6356"/>
    <w:rsid w:val="00CD68F9"/>
    <w:rsid w:val="00CE0815"/>
    <w:rsid w:val="00CE10F5"/>
    <w:rsid w:val="00CE1B7D"/>
    <w:rsid w:val="00CE286E"/>
    <w:rsid w:val="00CE5EDE"/>
    <w:rsid w:val="00CE6007"/>
    <w:rsid w:val="00CE688F"/>
    <w:rsid w:val="00CF0DA4"/>
    <w:rsid w:val="00CF3AA3"/>
    <w:rsid w:val="00CF4084"/>
    <w:rsid w:val="00CF40D0"/>
    <w:rsid w:val="00D01BD1"/>
    <w:rsid w:val="00D04148"/>
    <w:rsid w:val="00D06CE7"/>
    <w:rsid w:val="00D104B1"/>
    <w:rsid w:val="00D107F6"/>
    <w:rsid w:val="00D14541"/>
    <w:rsid w:val="00D1587F"/>
    <w:rsid w:val="00D16C8F"/>
    <w:rsid w:val="00D16DFF"/>
    <w:rsid w:val="00D245FE"/>
    <w:rsid w:val="00D34578"/>
    <w:rsid w:val="00D36183"/>
    <w:rsid w:val="00D3622B"/>
    <w:rsid w:val="00D364E8"/>
    <w:rsid w:val="00D36C62"/>
    <w:rsid w:val="00D3722D"/>
    <w:rsid w:val="00D4491B"/>
    <w:rsid w:val="00D450BE"/>
    <w:rsid w:val="00D4697A"/>
    <w:rsid w:val="00D47F84"/>
    <w:rsid w:val="00D51744"/>
    <w:rsid w:val="00D5255C"/>
    <w:rsid w:val="00D53B9C"/>
    <w:rsid w:val="00D546FF"/>
    <w:rsid w:val="00D5562C"/>
    <w:rsid w:val="00D56C0D"/>
    <w:rsid w:val="00D60CE0"/>
    <w:rsid w:val="00D625F7"/>
    <w:rsid w:val="00D63F16"/>
    <w:rsid w:val="00D65578"/>
    <w:rsid w:val="00D66E1A"/>
    <w:rsid w:val="00D6750A"/>
    <w:rsid w:val="00D71039"/>
    <w:rsid w:val="00D73BAC"/>
    <w:rsid w:val="00D73C3A"/>
    <w:rsid w:val="00D8136D"/>
    <w:rsid w:val="00D82B57"/>
    <w:rsid w:val="00D82EF6"/>
    <w:rsid w:val="00D83063"/>
    <w:rsid w:val="00D85A73"/>
    <w:rsid w:val="00D87CC5"/>
    <w:rsid w:val="00D92280"/>
    <w:rsid w:val="00D96E67"/>
    <w:rsid w:val="00D9701F"/>
    <w:rsid w:val="00DA34A1"/>
    <w:rsid w:val="00DA523D"/>
    <w:rsid w:val="00DB04F7"/>
    <w:rsid w:val="00DB17A7"/>
    <w:rsid w:val="00DB3857"/>
    <w:rsid w:val="00DB78E3"/>
    <w:rsid w:val="00DB79F9"/>
    <w:rsid w:val="00DD7381"/>
    <w:rsid w:val="00DE0945"/>
    <w:rsid w:val="00DF01DA"/>
    <w:rsid w:val="00DF5B07"/>
    <w:rsid w:val="00E015EE"/>
    <w:rsid w:val="00E02BCF"/>
    <w:rsid w:val="00E05B9E"/>
    <w:rsid w:val="00E07E95"/>
    <w:rsid w:val="00E104A1"/>
    <w:rsid w:val="00E11BD6"/>
    <w:rsid w:val="00E11C23"/>
    <w:rsid w:val="00E14868"/>
    <w:rsid w:val="00E14A44"/>
    <w:rsid w:val="00E156A7"/>
    <w:rsid w:val="00E175FB"/>
    <w:rsid w:val="00E17F8B"/>
    <w:rsid w:val="00E20452"/>
    <w:rsid w:val="00E205E9"/>
    <w:rsid w:val="00E273C5"/>
    <w:rsid w:val="00E30AD5"/>
    <w:rsid w:val="00E31192"/>
    <w:rsid w:val="00E31869"/>
    <w:rsid w:val="00E330F1"/>
    <w:rsid w:val="00E36E94"/>
    <w:rsid w:val="00E408D8"/>
    <w:rsid w:val="00E458CD"/>
    <w:rsid w:val="00E5032D"/>
    <w:rsid w:val="00E56081"/>
    <w:rsid w:val="00E57D33"/>
    <w:rsid w:val="00E65044"/>
    <w:rsid w:val="00E67569"/>
    <w:rsid w:val="00E67FAC"/>
    <w:rsid w:val="00E70BF2"/>
    <w:rsid w:val="00E7163B"/>
    <w:rsid w:val="00E72A90"/>
    <w:rsid w:val="00E75BC5"/>
    <w:rsid w:val="00E77B0E"/>
    <w:rsid w:val="00E84E01"/>
    <w:rsid w:val="00E85459"/>
    <w:rsid w:val="00E92FD3"/>
    <w:rsid w:val="00E9303A"/>
    <w:rsid w:val="00E93B7A"/>
    <w:rsid w:val="00E95A46"/>
    <w:rsid w:val="00E96339"/>
    <w:rsid w:val="00E976FB"/>
    <w:rsid w:val="00E97A06"/>
    <w:rsid w:val="00EA06A0"/>
    <w:rsid w:val="00EA1B1B"/>
    <w:rsid w:val="00EA2122"/>
    <w:rsid w:val="00EA32A3"/>
    <w:rsid w:val="00EA4426"/>
    <w:rsid w:val="00EA48CD"/>
    <w:rsid w:val="00EA622A"/>
    <w:rsid w:val="00EA63B7"/>
    <w:rsid w:val="00EB0FDF"/>
    <w:rsid w:val="00EB3277"/>
    <w:rsid w:val="00EB3569"/>
    <w:rsid w:val="00EB45FF"/>
    <w:rsid w:val="00EB4DBE"/>
    <w:rsid w:val="00EB5353"/>
    <w:rsid w:val="00EB5FAF"/>
    <w:rsid w:val="00EC1077"/>
    <w:rsid w:val="00EC26DF"/>
    <w:rsid w:val="00EC6C84"/>
    <w:rsid w:val="00ED0205"/>
    <w:rsid w:val="00ED036F"/>
    <w:rsid w:val="00ED2DE0"/>
    <w:rsid w:val="00ED5D85"/>
    <w:rsid w:val="00ED6AA5"/>
    <w:rsid w:val="00EE006D"/>
    <w:rsid w:val="00EE3ED8"/>
    <w:rsid w:val="00EE599C"/>
    <w:rsid w:val="00EF5E2B"/>
    <w:rsid w:val="00EF79E0"/>
    <w:rsid w:val="00F02684"/>
    <w:rsid w:val="00F06D81"/>
    <w:rsid w:val="00F158EA"/>
    <w:rsid w:val="00F15F88"/>
    <w:rsid w:val="00F16DD6"/>
    <w:rsid w:val="00F23400"/>
    <w:rsid w:val="00F24A80"/>
    <w:rsid w:val="00F25457"/>
    <w:rsid w:val="00F26AE7"/>
    <w:rsid w:val="00F27374"/>
    <w:rsid w:val="00F27F0A"/>
    <w:rsid w:val="00F31DBC"/>
    <w:rsid w:val="00F33330"/>
    <w:rsid w:val="00F345B6"/>
    <w:rsid w:val="00F34EC3"/>
    <w:rsid w:val="00F377C0"/>
    <w:rsid w:val="00F4611A"/>
    <w:rsid w:val="00F5462F"/>
    <w:rsid w:val="00F57840"/>
    <w:rsid w:val="00F645E1"/>
    <w:rsid w:val="00F66F93"/>
    <w:rsid w:val="00F72D3A"/>
    <w:rsid w:val="00F74B38"/>
    <w:rsid w:val="00F756EA"/>
    <w:rsid w:val="00F80951"/>
    <w:rsid w:val="00F8343C"/>
    <w:rsid w:val="00F8539A"/>
    <w:rsid w:val="00FA413E"/>
    <w:rsid w:val="00FA4475"/>
    <w:rsid w:val="00FA49AD"/>
    <w:rsid w:val="00FA4F62"/>
    <w:rsid w:val="00FB0A9A"/>
    <w:rsid w:val="00FB17DA"/>
    <w:rsid w:val="00FC0695"/>
    <w:rsid w:val="00FC3920"/>
    <w:rsid w:val="00FD1093"/>
    <w:rsid w:val="00FD2928"/>
    <w:rsid w:val="00FD5FCA"/>
    <w:rsid w:val="00FE68FB"/>
    <w:rsid w:val="00FF1E5D"/>
    <w:rsid w:val="00FF3BBD"/>
    <w:rsid w:val="00FF470B"/>
    <w:rsid w:val="00FF66FF"/>
    <w:rsid w:val="00FF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lang w:val="x-none" w:eastAsia="x-none"/>
    </w:rPr>
  </w:style>
  <w:style w:type="paragraph" w:styleId="20">
    <w:name w:val="heading 2"/>
    <w:basedOn w:val="a"/>
    <w:next w:val="a"/>
    <w:link w:val="21"/>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basedOn w:val="a1"/>
    <w:uiPriority w:val="59"/>
    <w:rsid w:val="006B1F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val="x-none" w:eastAsia="x-none"/>
    </w:rPr>
  </w:style>
  <w:style w:type="character" w:customStyle="1" w:styleId="21">
    <w:name w:val="Заголовок 2 Знак"/>
    <w:basedOn w:val="a0"/>
    <w:link w:val="20"/>
    <w:rsid w:val="006E224A"/>
    <w:rPr>
      <w:rFonts w:ascii="Arial" w:eastAsia="Times New Roman" w:hAnsi="Arial" w:cs="Arial"/>
      <w:b/>
      <w:bCs/>
      <w:i/>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6E224A"/>
    <w:rPr>
      <w:rFonts w:asciiTheme="majorHAnsi" w:eastAsiaTheme="majorEastAsia" w:hAnsiTheme="majorHAnsi" w:cstheme="majorBidi"/>
      <w:b/>
      <w:bCs/>
      <w:i/>
      <w:iCs/>
      <w:color w:val="4F81BD" w:themeColor="accent1"/>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aliases w:val=" Знак4, Знак8,ВерхКолонтитул"/>
    <w:basedOn w:val="a"/>
    <w:link w:val="ad"/>
    <w:uiPriority w:val="99"/>
    <w:unhideWhenUsed/>
    <w:rsid w:val="006E224A"/>
    <w:pPr>
      <w:tabs>
        <w:tab w:val="center" w:pos="4677"/>
        <w:tab w:val="right" w:pos="9355"/>
      </w:tabs>
    </w:pPr>
  </w:style>
  <w:style w:type="character" w:customStyle="1" w:styleId="ad">
    <w:name w:val="Верхний колонтитул Знак"/>
    <w:aliases w:val=" Знак4 Знак, Знак8 Знак,ВерхКолонтитул Знак"/>
    <w:basedOn w:val="a0"/>
    <w:link w:val="ac"/>
    <w:uiPriority w:val="99"/>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uiPriority w:val="99"/>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15E0D"/>
    <w:pPr>
      <w:widowControl w:val="0"/>
      <w:spacing w:before="120" w:after="120" w:line="276" w:lineRule="auto"/>
      <w:jc w:val="both"/>
    </w:pPr>
    <w:rPr>
      <w:bCs/>
      <w:szCs w:val="28"/>
      <w:lang w:val="x-none" w:eastAsia="x-none"/>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15E0D"/>
    <w:rPr>
      <w:rFonts w:ascii="Times New Roman" w:eastAsia="Times New Roman" w:hAnsi="Times New Roman" w:cs="Times New Roman"/>
      <w:bCs/>
      <w:sz w:val="24"/>
      <w:szCs w:val="28"/>
      <w:lang w:val="x-none" w:eastAsia="x-none"/>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rPr>
      <w:lang w:val="x-none" w:eastAsia="x-none"/>
    </w:r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6E224A"/>
    <w:pPr>
      <w:widowControl w:val="0"/>
      <w:spacing w:before="104"/>
      <w:ind w:left="120"/>
    </w:pPr>
    <w:rPr>
      <w:lang w:val="en-US" w:eastAsia="en-US"/>
    </w:rPr>
  </w:style>
  <w:style w:type="paragraph" w:styleId="23">
    <w:name w:val="toc 2"/>
    <w:basedOn w:val="a"/>
    <w:uiPriority w:val="1"/>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lang w:val="x-none"/>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val="x-none"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sz w:val="22"/>
      <w:szCs w:val="22"/>
      <w:lang w:val="ru-RU" w:eastAsia="ru-RU"/>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lang w:val="x-none" w:eastAsia="x-none"/>
    </w:rPr>
  </w:style>
  <w:style w:type="paragraph" w:styleId="20">
    <w:name w:val="heading 2"/>
    <w:basedOn w:val="a"/>
    <w:next w:val="a"/>
    <w:link w:val="21"/>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basedOn w:val="a1"/>
    <w:uiPriority w:val="59"/>
    <w:rsid w:val="006B1F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val="x-none" w:eastAsia="x-none"/>
    </w:rPr>
  </w:style>
  <w:style w:type="character" w:customStyle="1" w:styleId="21">
    <w:name w:val="Заголовок 2 Знак"/>
    <w:basedOn w:val="a0"/>
    <w:link w:val="20"/>
    <w:rsid w:val="006E224A"/>
    <w:rPr>
      <w:rFonts w:ascii="Arial" w:eastAsia="Times New Roman" w:hAnsi="Arial" w:cs="Arial"/>
      <w:b/>
      <w:bCs/>
      <w:i/>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6E224A"/>
    <w:rPr>
      <w:rFonts w:asciiTheme="majorHAnsi" w:eastAsiaTheme="majorEastAsia" w:hAnsiTheme="majorHAnsi" w:cstheme="majorBidi"/>
      <w:b/>
      <w:bCs/>
      <w:i/>
      <w:iCs/>
      <w:color w:val="4F81BD" w:themeColor="accent1"/>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aliases w:val=" Знак4, Знак8,ВерхКолонтитул"/>
    <w:basedOn w:val="a"/>
    <w:link w:val="ad"/>
    <w:uiPriority w:val="99"/>
    <w:unhideWhenUsed/>
    <w:rsid w:val="006E224A"/>
    <w:pPr>
      <w:tabs>
        <w:tab w:val="center" w:pos="4677"/>
        <w:tab w:val="right" w:pos="9355"/>
      </w:tabs>
    </w:pPr>
  </w:style>
  <w:style w:type="character" w:customStyle="1" w:styleId="ad">
    <w:name w:val="Верхний колонтитул Знак"/>
    <w:aliases w:val=" Знак4 Знак, Знак8 Знак,ВерхКолонтитул Знак"/>
    <w:basedOn w:val="a0"/>
    <w:link w:val="ac"/>
    <w:uiPriority w:val="99"/>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uiPriority w:val="99"/>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15E0D"/>
    <w:pPr>
      <w:widowControl w:val="0"/>
      <w:spacing w:before="120" w:after="120" w:line="276" w:lineRule="auto"/>
      <w:jc w:val="both"/>
    </w:pPr>
    <w:rPr>
      <w:bCs/>
      <w:szCs w:val="28"/>
      <w:lang w:val="x-none" w:eastAsia="x-none"/>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15E0D"/>
    <w:rPr>
      <w:rFonts w:ascii="Times New Roman" w:eastAsia="Times New Roman" w:hAnsi="Times New Roman" w:cs="Times New Roman"/>
      <w:bCs/>
      <w:sz w:val="24"/>
      <w:szCs w:val="28"/>
      <w:lang w:val="x-none" w:eastAsia="x-none"/>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rPr>
      <w:lang w:val="x-none" w:eastAsia="x-none"/>
    </w:r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6E224A"/>
    <w:pPr>
      <w:widowControl w:val="0"/>
      <w:spacing w:before="104"/>
      <w:ind w:left="120"/>
    </w:pPr>
    <w:rPr>
      <w:lang w:val="en-US" w:eastAsia="en-US"/>
    </w:rPr>
  </w:style>
  <w:style w:type="paragraph" w:styleId="23">
    <w:name w:val="toc 2"/>
    <w:basedOn w:val="a"/>
    <w:uiPriority w:val="1"/>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lang w:val="x-none"/>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val="x-none"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sz w:val="22"/>
      <w:szCs w:val="22"/>
      <w:lang w:val="ru-RU" w:eastAsia="ru-RU"/>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51040/2ce3b4c2e314b31833138ad26a48ec33f57545a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E7517F706E49D8F0507558A68962DF7A2EFD8C659DB1A25C4B44B99a0H9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upki.gov.ru/epz/order/notice/ea44/view/common-info.html?regNumber=0123300004019000020" TargetMode="External"/><Relationship Id="rId4" Type="http://schemas.openxmlformats.org/officeDocument/2006/relationships/settings" Target="settings.xml"/><Relationship Id="rId9" Type="http://schemas.openxmlformats.org/officeDocument/2006/relationships/hyperlink" Target="http://zakupki.gov.ru/epz/order/notice/ea44/view/common-info.html?regNumber=01233000040190000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3529</TotalTime>
  <Pages>26</Pages>
  <Words>8077</Words>
  <Characters>46043</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Король А</cp:lastModifiedBy>
  <cp:revision>113</cp:revision>
  <cp:lastPrinted>2019-07-19T06:48:00Z</cp:lastPrinted>
  <dcterms:created xsi:type="dcterms:W3CDTF">2018-11-14T04:43:00Z</dcterms:created>
  <dcterms:modified xsi:type="dcterms:W3CDTF">2019-07-19T06:48:00Z</dcterms:modified>
</cp:coreProperties>
</file>