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FF5704" w:rsidRPr="00FF5704" w14:paraId="24EA1BC1" w14:textId="77777777" w:rsidTr="00E25FB1">
        <w:trPr>
          <w:trHeight w:val="964"/>
          <w:jc w:val="center"/>
        </w:trPr>
        <w:tc>
          <w:tcPr>
            <w:tcW w:w="9464" w:type="dxa"/>
            <w:hideMark/>
          </w:tcPr>
          <w:p w14:paraId="6F22CB9C" w14:textId="77777777" w:rsidR="00FF5704" w:rsidRPr="00FF5704" w:rsidRDefault="00FF5704" w:rsidP="00FF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7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3B97DB" wp14:editId="753DA544">
                  <wp:extent cx="499745" cy="61658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704" w:rsidRPr="00FF5704" w14:paraId="75CB9786" w14:textId="77777777" w:rsidTr="00E25FB1">
        <w:trPr>
          <w:jc w:val="center"/>
        </w:trPr>
        <w:tc>
          <w:tcPr>
            <w:tcW w:w="9464" w:type="dxa"/>
            <w:hideMark/>
          </w:tcPr>
          <w:p w14:paraId="44378D29" w14:textId="77777777" w:rsidR="00FF5704" w:rsidRPr="00FF5704" w:rsidRDefault="00FF5704" w:rsidP="00FF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222F33C4" w14:textId="77777777" w:rsidR="00FF5704" w:rsidRPr="00FF5704" w:rsidRDefault="00FF5704" w:rsidP="00FF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ЗАВИТИНСКОГО МУНИЦИПАЛЬНОГО ОКРУГА </w:t>
            </w:r>
          </w:p>
          <w:p w14:paraId="07E19FD4" w14:textId="77777777" w:rsidR="00FF5704" w:rsidRPr="00FF5704" w:rsidRDefault="00FF5704" w:rsidP="00FF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ЗАВИТИНСКОГО МУНИЦИПАЛЬНОГО ОКРУГА</w:t>
            </w:r>
          </w:p>
          <w:p w14:paraId="75BD2F46" w14:textId="77777777" w:rsidR="00FF5704" w:rsidRPr="00FF5704" w:rsidRDefault="00C8245D" w:rsidP="00FF5704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</w:tc>
      </w:tr>
      <w:tr w:rsidR="00FF5704" w:rsidRPr="00E25FB1" w14:paraId="1761BB2F" w14:textId="77777777" w:rsidTr="00E25FB1">
        <w:trPr>
          <w:trHeight w:val="403"/>
          <w:jc w:val="center"/>
        </w:trPr>
        <w:tc>
          <w:tcPr>
            <w:tcW w:w="9464" w:type="dxa"/>
            <w:hideMark/>
          </w:tcPr>
          <w:p w14:paraId="1E80DCB4" w14:textId="77777777" w:rsidR="00FF5704" w:rsidRPr="00E25FB1" w:rsidRDefault="00FF5704" w:rsidP="00FF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  <w:p w14:paraId="509FA3F4" w14:textId="77777777" w:rsidR="00FF5704" w:rsidRPr="00E25FB1" w:rsidRDefault="00C36BC5" w:rsidP="00E2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 w:rsidR="00060C78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</w:t>
            </w:r>
            <w:r w:rsidR="00FF5704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E25FB1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29.11.2022</w:t>
            </w:r>
            <w:r w:rsidR="00FF5704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                     </w:t>
            </w:r>
            <w:r w:rsid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                                         </w:t>
            </w:r>
            <w:r w:rsidR="00FF5704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           </w:t>
            </w:r>
            <w:r w:rsidR="00ED722E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 </w:t>
            </w:r>
            <w:r w:rsidR="00FF5704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            </w:t>
            </w:r>
            <w:r w:rsidR="00056D78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                          </w:t>
            </w:r>
            <w:r w:rsidR="00FF5704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0E79B2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060C78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№</w:t>
            </w:r>
            <w:r w:rsidR="007A740C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E25FB1" w:rsidRPr="00E25FB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488</w:t>
            </w:r>
          </w:p>
        </w:tc>
      </w:tr>
    </w:tbl>
    <w:p w14:paraId="1B56B100" w14:textId="77777777" w:rsidR="00FF5704" w:rsidRPr="00930A41" w:rsidRDefault="000E79B2" w:rsidP="000E79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0A41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Завитинск</w:t>
      </w:r>
    </w:p>
    <w:p w14:paraId="67D105F2" w14:textId="77777777" w:rsidR="00480C18" w:rsidRPr="008422E1" w:rsidRDefault="00480C18" w:rsidP="00ED722E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DF08D" w14:textId="77777777" w:rsidR="00480C18" w:rsidRPr="008422E1" w:rsidRDefault="00480C18" w:rsidP="00ED722E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230AE" w14:textId="77777777" w:rsidR="007E5B62" w:rsidRPr="008422E1" w:rsidRDefault="007E5B62" w:rsidP="00056D78">
      <w:pPr>
        <w:tabs>
          <w:tab w:val="left" w:pos="118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056D78" w:rsidRPr="008422E1">
        <w:rPr>
          <w:rFonts w:ascii="Times New Roman" w:hAnsi="Times New Roman" w:cs="Times New Roman"/>
          <w:sz w:val="28"/>
          <w:szCs w:val="28"/>
        </w:rPr>
        <w:t xml:space="preserve"> </w:t>
      </w:r>
      <w:r w:rsidRPr="008422E1">
        <w:rPr>
          <w:rFonts w:ascii="Times New Roman" w:hAnsi="Times New Roman" w:cs="Times New Roman"/>
          <w:sz w:val="28"/>
          <w:szCs w:val="28"/>
        </w:rPr>
        <w:t>(«дорожной карты»)</w:t>
      </w:r>
      <w:r w:rsidR="006176FA" w:rsidRPr="008422E1">
        <w:rPr>
          <w:rFonts w:ascii="Times New Roman" w:hAnsi="Times New Roman" w:cs="Times New Roman"/>
          <w:sz w:val="28"/>
          <w:szCs w:val="28"/>
        </w:rPr>
        <w:t xml:space="preserve"> </w:t>
      </w:r>
      <w:r w:rsidRPr="008422E1">
        <w:rPr>
          <w:rFonts w:ascii="Times New Roman" w:hAnsi="Times New Roman" w:cs="Times New Roman"/>
          <w:sz w:val="28"/>
          <w:szCs w:val="28"/>
        </w:rPr>
        <w:t xml:space="preserve">по содействию </w:t>
      </w:r>
      <w:r w:rsidR="00056D78" w:rsidRPr="008422E1">
        <w:rPr>
          <w:rFonts w:ascii="Times New Roman" w:hAnsi="Times New Roman" w:cs="Times New Roman"/>
          <w:sz w:val="28"/>
          <w:szCs w:val="28"/>
        </w:rPr>
        <w:t>р</w:t>
      </w:r>
      <w:r w:rsidRPr="008422E1">
        <w:rPr>
          <w:rFonts w:ascii="Times New Roman" w:hAnsi="Times New Roman" w:cs="Times New Roman"/>
          <w:sz w:val="28"/>
          <w:szCs w:val="28"/>
        </w:rPr>
        <w:t>азвитию конкуренции в Завитинском</w:t>
      </w:r>
      <w:r w:rsidR="00056D78" w:rsidRPr="008422E1">
        <w:rPr>
          <w:rFonts w:ascii="Times New Roman" w:hAnsi="Times New Roman" w:cs="Times New Roman"/>
          <w:sz w:val="28"/>
          <w:szCs w:val="28"/>
        </w:rPr>
        <w:t xml:space="preserve"> </w:t>
      </w:r>
      <w:r w:rsidRPr="008422E1">
        <w:rPr>
          <w:rFonts w:ascii="Times New Roman" w:hAnsi="Times New Roman" w:cs="Times New Roman"/>
          <w:sz w:val="28"/>
          <w:szCs w:val="28"/>
        </w:rPr>
        <w:t>муниципальном округе на 2023-2025 годы</w:t>
      </w:r>
    </w:p>
    <w:p w14:paraId="32F26CC9" w14:textId="77777777" w:rsidR="007E5B62" w:rsidRPr="008422E1" w:rsidRDefault="007E5B62" w:rsidP="00ED722E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4323D" w14:textId="77777777" w:rsidR="00AF65EF" w:rsidRPr="008422E1" w:rsidRDefault="00AF65EF" w:rsidP="00ED722E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8121E" w14:textId="77777777" w:rsidR="0089548D" w:rsidRPr="008422E1" w:rsidRDefault="0033375C" w:rsidP="00850F05">
      <w:pPr>
        <w:tabs>
          <w:tab w:val="left" w:pos="11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>В целях создания условий для развития конкуренции на рынке товаров и услуг Завитинского муниципального округа</w:t>
      </w:r>
      <w:r w:rsidR="00535A21" w:rsidRPr="008422E1">
        <w:rPr>
          <w:rFonts w:ascii="Times New Roman" w:hAnsi="Times New Roman" w:cs="Times New Roman"/>
          <w:sz w:val="28"/>
          <w:szCs w:val="28"/>
        </w:rPr>
        <w:t>, во исполнени</w:t>
      </w:r>
      <w:r w:rsidR="00850F05" w:rsidRPr="008422E1">
        <w:rPr>
          <w:rFonts w:ascii="Times New Roman" w:hAnsi="Times New Roman" w:cs="Times New Roman"/>
          <w:sz w:val="28"/>
          <w:szCs w:val="28"/>
        </w:rPr>
        <w:t>е</w:t>
      </w:r>
      <w:r w:rsidR="00535A21" w:rsidRPr="008422E1">
        <w:rPr>
          <w:rFonts w:ascii="Times New Roman" w:hAnsi="Times New Roman" w:cs="Times New Roman"/>
          <w:sz w:val="28"/>
          <w:szCs w:val="28"/>
        </w:rPr>
        <w:t xml:space="preserve"> требований стандарта</w:t>
      </w:r>
      <w:r w:rsidRPr="008422E1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</w:t>
      </w:r>
      <w:r w:rsidR="00850F05" w:rsidRPr="008422E1">
        <w:rPr>
          <w:rFonts w:ascii="Times New Roman" w:hAnsi="Times New Roman" w:cs="Times New Roman"/>
          <w:sz w:val="28"/>
          <w:szCs w:val="28"/>
        </w:rPr>
        <w:t>№</w:t>
      </w:r>
      <w:r w:rsidRPr="008422E1">
        <w:rPr>
          <w:rFonts w:ascii="Times New Roman" w:hAnsi="Times New Roman" w:cs="Times New Roman"/>
          <w:sz w:val="28"/>
          <w:szCs w:val="28"/>
        </w:rPr>
        <w:t xml:space="preserve"> 768-р</w:t>
      </w:r>
      <w:r w:rsidR="00535A21" w:rsidRPr="008422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269D" w:rsidRPr="008422E1">
        <w:rPr>
          <w:rFonts w:ascii="Times New Roman" w:hAnsi="Times New Roman" w:cs="Times New Roman"/>
          <w:sz w:val="28"/>
          <w:szCs w:val="28"/>
        </w:rPr>
        <w:t>–</w:t>
      </w:r>
      <w:r w:rsidR="00535A21" w:rsidRPr="008422E1">
        <w:rPr>
          <w:rFonts w:ascii="Times New Roman" w:hAnsi="Times New Roman" w:cs="Times New Roman"/>
          <w:sz w:val="28"/>
          <w:szCs w:val="28"/>
        </w:rPr>
        <w:t xml:space="preserve"> </w:t>
      </w:r>
      <w:r w:rsidR="0096269D" w:rsidRPr="008422E1">
        <w:rPr>
          <w:rFonts w:ascii="Times New Roman" w:hAnsi="Times New Roman" w:cs="Times New Roman"/>
          <w:sz w:val="28"/>
          <w:szCs w:val="28"/>
        </w:rPr>
        <w:t>Стандарт)</w:t>
      </w:r>
      <w:r w:rsidR="00E51C37" w:rsidRPr="008422E1">
        <w:rPr>
          <w:rFonts w:ascii="Times New Roman" w:hAnsi="Times New Roman" w:cs="Times New Roman"/>
          <w:sz w:val="28"/>
          <w:szCs w:val="28"/>
        </w:rPr>
        <w:t xml:space="preserve">, Национального плана </w:t>
      </w:r>
      <w:r w:rsidRPr="008422E1">
        <w:rPr>
          <w:rFonts w:ascii="Times New Roman" w:hAnsi="Times New Roman" w:cs="Times New Roman"/>
          <w:sz w:val="28"/>
          <w:szCs w:val="28"/>
        </w:rPr>
        <w:t>(</w:t>
      </w:r>
      <w:r w:rsidR="002F2F4B" w:rsidRPr="008422E1">
        <w:rPr>
          <w:rFonts w:ascii="Times New Roman" w:hAnsi="Times New Roman" w:cs="Times New Roman"/>
          <w:sz w:val="28"/>
          <w:szCs w:val="28"/>
        </w:rPr>
        <w:t>«</w:t>
      </w:r>
      <w:r w:rsidR="00850F05" w:rsidRPr="008422E1">
        <w:rPr>
          <w:rFonts w:ascii="Times New Roman" w:hAnsi="Times New Roman" w:cs="Times New Roman"/>
          <w:sz w:val="28"/>
          <w:szCs w:val="28"/>
        </w:rPr>
        <w:t>дорожной карты</w:t>
      </w:r>
      <w:r w:rsidR="002F2F4B" w:rsidRPr="008422E1">
        <w:rPr>
          <w:rFonts w:ascii="Times New Roman" w:hAnsi="Times New Roman" w:cs="Times New Roman"/>
          <w:sz w:val="28"/>
          <w:szCs w:val="28"/>
        </w:rPr>
        <w:t>»</w:t>
      </w:r>
      <w:r w:rsidRPr="008422E1">
        <w:rPr>
          <w:rFonts w:ascii="Times New Roman" w:hAnsi="Times New Roman" w:cs="Times New Roman"/>
          <w:sz w:val="28"/>
          <w:szCs w:val="28"/>
        </w:rPr>
        <w:t xml:space="preserve">) развития конкуренции в Российской Федерации на 2021 - 2025 годы, утвержденного распоряжением Правительства Российской Федерации от 2 сентября 2021 г. </w:t>
      </w:r>
      <w:r w:rsidR="00097AC5" w:rsidRPr="008422E1">
        <w:rPr>
          <w:rFonts w:ascii="Times New Roman" w:hAnsi="Times New Roman" w:cs="Times New Roman"/>
          <w:sz w:val="28"/>
          <w:szCs w:val="28"/>
        </w:rPr>
        <w:t>№</w:t>
      </w:r>
      <w:r w:rsidRPr="008422E1">
        <w:rPr>
          <w:rFonts w:ascii="Times New Roman" w:hAnsi="Times New Roman" w:cs="Times New Roman"/>
          <w:sz w:val="28"/>
          <w:szCs w:val="28"/>
        </w:rPr>
        <w:t xml:space="preserve"> 2424-р,</w:t>
      </w:r>
      <w:r w:rsidR="00151EC9" w:rsidRPr="008422E1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Амурско</w:t>
      </w:r>
      <w:r w:rsidR="00097AC5" w:rsidRPr="008422E1">
        <w:rPr>
          <w:rFonts w:ascii="Times New Roman" w:hAnsi="Times New Roman" w:cs="Times New Roman"/>
          <w:sz w:val="28"/>
          <w:szCs w:val="28"/>
        </w:rPr>
        <w:t xml:space="preserve">й области от 29.12.2021 № 387 </w:t>
      </w:r>
      <w:r w:rsidR="002F2F4B" w:rsidRPr="008422E1">
        <w:rPr>
          <w:rFonts w:ascii="Times New Roman" w:hAnsi="Times New Roman" w:cs="Times New Roman"/>
          <w:sz w:val="28"/>
          <w:szCs w:val="28"/>
        </w:rPr>
        <w:t>«</w:t>
      </w:r>
      <w:r w:rsidR="00151EC9" w:rsidRPr="008422E1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2F2F4B" w:rsidRPr="008422E1">
        <w:rPr>
          <w:rFonts w:ascii="Times New Roman" w:hAnsi="Times New Roman" w:cs="Times New Roman"/>
          <w:sz w:val="28"/>
          <w:szCs w:val="28"/>
        </w:rPr>
        <w:t>«</w:t>
      </w:r>
      <w:r w:rsidR="00151EC9" w:rsidRPr="008422E1">
        <w:rPr>
          <w:rFonts w:ascii="Times New Roman" w:hAnsi="Times New Roman" w:cs="Times New Roman"/>
          <w:sz w:val="28"/>
          <w:szCs w:val="28"/>
        </w:rPr>
        <w:t>дорожной карты</w:t>
      </w:r>
      <w:r w:rsidR="002F2F4B" w:rsidRPr="008422E1">
        <w:rPr>
          <w:rFonts w:ascii="Times New Roman" w:hAnsi="Times New Roman" w:cs="Times New Roman"/>
          <w:sz w:val="28"/>
          <w:szCs w:val="28"/>
        </w:rPr>
        <w:t>»</w:t>
      </w:r>
      <w:r w:rsidR="00151EC9" w:rsidRPr="008422E1">
        <w:rPr>
          <w:rFonts w:ascii="Times New Roman" w:hAnsi="Times New Roman" w:cs="Times New Roman"/>
          <w:sz w:val="28"/>
          <w:szCs w:val="28"/>
        </w:rPr>
        <w:t>) по содействию развитию конкуренции</w:t>
      </w:r>
      <w:r w:rsidR="006528E2" w:rsidRPr="008422E1">
        <w:rPr>
          <w:rFonts w:ascii="Times New Roman" w:hAnsi="Times New Roman" w:cs="Times New Roman"/>
          <w:sz w:val="28"/>
          <w:szCs w:val="28"/>
        </w:rPr>
        <w:t xml:space="preserve"> в Амурской области на 2022-2025 годы и перечня товарных рынков для содействия развитию конкуренци</w:t>
      </w:r>
      <w:r w:rsidR="00942578" w:rsidRPr="008422E1">
        <w:rPr>
          <w:rFonts w:ascii="Times New Roman" w:hAnsi="Times New Roman" w:cs="Times New Roman"/>
          <w:sz w:val="28"/>
          <w:szCs w:val="28"/>
        </w:rPr>
        <w:t>и в Амурской области</w:t>
      </w:r>
      <w:r w:rsidR="002F2F4B" w:rsidRPr="008422E1">
        <w:rPr>
          <w:rFonts w:ascii="Times New Roman" w:hAnsi="Times New Roman" w:cs="Times New Roman"/>
          <w:sz w:val="28"/>
          <w:szCs w:val="28"/>
        </w:rPr>
        <w:t>»</w:t>
      </w:r>
    </w:p>
    <w:p w14:paraId="2FEBFF70" w14:textId="77777777" w:rsidR="002B1ADF" w:rsidRPr="008422E1" w:rsidRDefault="009C6C91" w:rsidP="001A6BA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2E1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2B1ADF" w:rsidRPr="008422E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BB32CCE" w14:textId="77777777" w:rsidR="004E04D0" w:rsidRPr="008422E1" w:rsidRDefault="00056D78" w:rsidP="001A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2E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8422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AC5" w:rsidRPr="008422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462E5" w:rsidRPr="008422E1">
        <w:rPr>
          <w:rFonts w:ascii="Times New Roman" w:eastAsia="Times New Roman" w:hAnsi="Times New Roman"/>
          <w:sz w:val="28"/>
          <w:szCs w:val="28"/>
          <w:lang w:eastAsia="ru-RU"/>
        </w:rPr>
        <w:t>лан мероприятий (</w:t>
      </w:r>
      <w:r w:rsidR="002F2F4B" w:rsidRPr="008422E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62E5" w:rsidRPr="008422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E04D0" w:rsidRPr="008422E1">
        <w:rPr>
          <w:rFonts w:ascii="Times New Roman" w:eastAsia="Times New Roman" w:hAnsi="Times New Roman"/>
          <w:sz w:val="28"/>
          <w:szCs w:val="28"/>
          <w:lang w:eastAsia="ru-RU"/>
        </w:rPr>
        <w:t>орожную карту</w:t>
      </w:r>
      <w:r w:rsidR="002F2F4B" w:rsidRPr="008422E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E04D0" w:rsidRPr="008422E1">
        <w:rPr>
          <w:rFonts w:ascii="Times New Roman" w:eastAsia="Times New Roman" w:hAnsi="Times New Roman"/>
          <w:sz w:val="28"/>
          <w:szCs w:val="28"/>
          <w:lang w:eastAsia="ru-RU"/>
        </w:rPr>
        <w:t>) по содействию развитию к</w:t>
      </w:r>
      <w:r w:rsidR="00CE0F2D" w:rsidRPr="008422E1">
        <w:rPr>
          <w:rFonts w:ascii="Times New Roman" w:eastAsia="Times New Roman" w:hAnsi="Times New Roman"/>
          <w:sz w:val="28"/>
          <w:szCs w:val="28"/>
          <w:lang w:eastAsia="ru-RU"/>
        </w:rPr>
        <w:t>онкуренции в Завитинском муниципальном округе</w:t>
      </w:r>
      <w:r w:rsidR="00BD173E" w:rsidRPr="00842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F7D" w:rsidRPr="008422E1">
        <w:rPr>
          <w:rFonts w:ascii="Times New Roman" w:eastAsia="Times New Roman" w:hAnsi="Times New Roman"/>
          <w:sz w:val="28"/>
          <w:szCs w:val="28"/>
          <w:lang w:eastAsia="ru-RU"/>
        </w:rPr>
        <w:t>на 2023-2025</w:t>
      </w:r>
      <w:r w:rsidR="004E04D0" w:rsidRPr="008422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2B1ADF" w:rsidRPr="00842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5AF" w:rsidRPr="008422E1">
        <w:rPr>
          <w:rFonts w:ascii="Times New Roman" w:eastAsia="Times New Roman" w:hAnsi="Times New Roman"/>
          <w:sz w:val="28"/>
          <w:szCs w:val="28"/>
          <w:lang w:eastAsia="ru-RU"/>
        </w:rPr>
        <w:t>(далее – Дорожная карта)</w:t>
      </w:r>
      <w:r w:rsidR="001D3E38" w:rsidRPr="008422E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</w:t>
      </w:r>
      <w:r w:rsidR="00942578" w:rsidRPr="008422E1"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="001D3E38" w:rsidRPr="008422E1">
        <w:rPr>
          <w:rFonts w:ascii="Times New Roman" w:eastAsia="Times New Roman" w:hAnsi="Times New Roman"/>
          <w:sz w:val="28"/>
          <w:szCs w:val="28"/>
          <w:lang w:eastAsia="ru-RU"/>
        </w:rPr>
        <w:t>ению;</w:t>
      </w:r>
    </w:p>
    <w:p w14:paraId="73CA8864" w14:textId="77777777" w:rsidR="001D3E38" w:rsidRPr="008422E1" w:rsidRDefault="00056D78" w:rsidP="001A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2E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8422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AC5" w:rsidRPr="008422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D3E38" w:rsidRPr="008422E1">
        <w:rPr>
          <w:rFonts w:ascii="Times New Roman" w:eastAsia="Times New Roman" w:hAnsi="Times New Roman"/>
          <w:sz w:val="28"/>
          <w:szCs w:val="28"/>
          <w:lang w:eastAsia="ru-RU"/>
        </w:rPr>
        <w:t>еречень товарных рынков</w:t>
      </w:r>
      <w:r w:rsidR="00312262" w:rsidRPr="008422E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содействия развитию конкуренции в Завитинском муниципальном округе согласно приложению № 2</w:t>
      </w:r>
      <w:r w:rsidR="00936655" w:rsidRPr="008422E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 w:rsidR="00312262" w:rsidRPr="008422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DF4EF4" w14:textId="77777777" w:rsidR="00B13D81" w:rsidRPr="008422E1" w:rsidRDefault="00501EA3" w:rsidP="001A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056D78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13D81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Отделу экономического развития и муниципальных закупок </w:t>
      </w:r>
      <w:r w:rsidR="000E485A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</w:t>
      </w:r>
      <w:r w:rsidR="00285C2D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итинского муниципального округа е</w:t>
      </w:r>
      <w:r w:rsidR="00AD5345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жегодно</w:t>
      </w:r>
      <w:r w:rsidR="00E136B8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 марта</w:t>
      </w:r>
      <w:r w:rsidR="00B5245F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772BC9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5245F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2BC9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за отчетным</w:t>
      </w:r>
      <w:r w:rsidR="00B415C2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22ED0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27E8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представлять </w:t>
      </w:r>
      <w:r w:rsidR="00561D50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Завитинского муниципального округа информацию </w:t>
      </w:r>
      <w:r w:rsidR="00AE7665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ходе реализации Дорожной карты.</w:t>
      </w:r>
    </w:p>
    <w:p w14:paraId="00E4AC67" w14:textId="77777777" w:rsidR="008E63F6" w:rsidRPr="008422E1" w:rsidRDefault="00F34DE2" w:rsidP="001A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E63F6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</w:t>
      </w:r>
      <w:r w:rsidR="006B33EA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</w:t>
      </w:r>
      <w:r w:rsidR="005A00BF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ение вступает в силу с 1 января </w:t>
      </w:r>
      <w:r w:rsidR="008E63F6" w:rsidRPr="0084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года.</w:t>
      </w:r>
    </w:p>
    <w:p w14:paraId="5FB6A303" w14:textId="77777777" w:rsidR="008422E1" w:rsidRDefault="00F34DE2" w:rsidP="001A6BA3">
      <w:pPr>
        <w:tabs>
          <w:tab w:val="left" w:pos="405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22E1" w:rsidSect="00E60697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  <w:r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E3B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B33EA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594E3B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подлежит официальному опубликованию.</w:t>
      </w:r>
    </w:p>
    <w:p w14:paraId="7C98A1C0" w14:textId="77777777" w:rsidR="00AF65EF" w:rsidRPr="008422E1" w:rsidRDefault="00B5245F" w:rsidP="00AF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34DE2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DE2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E3B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6B33EA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594E3B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первого заместителя главы администрации Завитинского муниципального округа А.Н. Мацкан.</w:t>
      </w:r>
    </w:p>
    <w:p w14:paraId="06822B21" w14:textId="77777777" w:rsidR="006C050E" w:rsidRPr="008422E1" w:rsidRDefault="006C050E" w:rsidP="00AF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D4583" w14:textId="77777777" w:rsidR="00F34DE2" w:rsidRDefault="00F34DE2" w:rsidP="00AF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09917" w14:textId="77777777" w:rsidR="007A3E8F" w:rsidRPr="008422E1" w:rsidRDefault="007A3E8F" w:rsidP="00AF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DF3C7" w14:textId="77777777" w:rsidR="00594E3B" w:rsidRPr="008422E1" w:rsidRDefault="00594E3B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Завитинского </w:t>
      </w:r>
    </w:p>
    <w:p w14:paraId="599DECC3" w14:textId="77777777" w:rsidR="006B33EA" w:rsidRDefault="00594E3B" w:rsidP="0059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</w:t>
      </w:r>
      <w:r w:rsidR="004E7108"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Линевич</w:t>
      </w:r>
    </w:p>
    <w:p w14:paraId="1A90DC05" w14:textId="77777777" w:rsidR="008422E1" w:rsidRDefault="008422E1" w:rsidP="0059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563DD" w14:textId="77777777" w:rsidR="008422E1" w:rsidRDefault="008422E1" w:rsidP="0059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EA07" w14:textId="77777777" w:rsidR="008422E1" w:rsidRPr="008422E1" w:rsidRDefault="008422E1" w:rsidP="0059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22E1" w:rsidRPr="008422E1" w:rsidSect="008422E1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14:paraId="48F2F917" w14:textId="77777777" w:rsidR="00A30C22" w:rsidRDefault="00A30C22" w:rsidP="00AA60F2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14:paraId="2C4ACC6F" w14:textId="77777777" w:rsidR="00A30C22" w:rsidRPr="00A30C22" w:rsidRDefault="00A30C22" w:rsidP="00AA60F2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30C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14:paraId="4C919970" w14:textId="77777777" w:rsidR="00A30C22" w:rsidRDefault="00A30C22" w:rsidP="00AA60F2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30C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AA60F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распоряж</w:t>
      </w:r>
      <w:r w:rsidRPr="00A30C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ению главы</w:t>
      </w:r>
      <w:r w:rsidR="00AA60F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60F2" w:rsidRPr="00A30C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Завитинского муниципального</w:t>
      </w:r>
    </w:p>
    <w:p w14:paraId="08B832BC" w14:textId="77777777" w:rsidR="00AA60F2" w:rsidRDefault="00AA60F2" w:rsidP="00AA60F2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30C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округа</w:t>
      </w:r>
    </w:p>
    <w:p w14:paraId="1D7F0FFE" w14:textId="77777777" w:rsidR="00AA60F2" w:rsidRPr="00A30C22" w:rsidRDefault="00AA60F2" w:rsidP="00AA60F2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30C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E25F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29.11.2022</w:t>
      </w:r>
      <w:r w:rsidRPr="00A30C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E25F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488</w:t>
      </w:r>
    </w:p>
    <w:p w14:paraId="2E9557DE" w14:textId="77777777" w:rsidR="008A143B" w:rsidRDefault="008A143B" w:rsidP="001D4E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258BC43" w14:textId="77777777" w:rsidR="00AA60F2" w:rsidRDefault="00AA60F2" w:rsidP="008C7B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13B1D4D" w14:textId="77777777" w:rsidR="008C7B13" w:rsidRPr="00020A93" w:rsidRDefault="006F4E75" w:rsidP="008C7B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0A93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14:paraId="23DFC6FA" w14:textId="77777777" w:rsidR="008C7B13" w:rsidRPr="00020A93" w:rsidRDefault="0041493F" w:rsidP="008C7B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0A93">
        <w:rPr>
          <w:rFonts w:ascii="Times New Roman" w:hAnsi="Times New Roman" w:cs="Times New Roman"/>
          <w:b w:val="0"/>
          <w:sz w:val="24"/>
          <w:szCs w:val="24"/>
        </w:rPr>
        <w:t>м</w:t>
      </w:r>
      <w:r w:rsidR="006F4E75" w:rsidRPr="00020A93">
        <w:rPr>
          <w:rFonts w:ascii="Times New Roman" w:hAnsi="Times New Roman" w:cs="Times New Roman"/>
          <w:b w:val="0"/>
          <w:sz w:val="24"/>
          <w:szCs w:val="24"/>
        </w:rPr>
        <w:t>ероприятий</w:t>
      </w:r>
      <w:r w:rsidRPr="00020A93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F2F4B">
        <w:rPr>
          <w:rFonts w:ascii="Times New Roman" w:hAnsi="Times New Roman" w:cs="Times New Roman"/>
          <w:b w:val="0"/>
          <w:sz w:val="24"/>
          <w:szCs w:val="24"/>
        </w:rPr>
        <w:t>«</w:t>
      </w:r>
      <w:r w:rsidR="0042547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020A93">
        <w:rPr>
          <w:rFonts w:ascii="Times New Roman" w:hAnsi="Times New Roman" w:cs="Times New Roman"/>
          <w:b w:val="0"/>
          <w:sz w:val="24"/>
          <w:szCs w:val="24"/>
        </w:rPr>
        <w:t>орожная карта</w:t>
      </w:r>
      <w:r w:rsidR="002F2F4B">
        <w:rPr>
          <w:rFonts w:ascii="Times New Roman" w:hAnsi="Times New Roman" w:cs="Times New Roman"/>
          <w:b w:val="0"/>
          <w:sz w:val="24"/>
          <w:szCs w:val="24"/>
        </w:rPr>
        <w:t>»</w:t>
      </w:r>
      <w:r w:rsidR="003114D4" w:rsidRPr="00020A93">
        <w:rPr>
          <w:rFonts w:ascii="Times New Roman" w:hAnsi="Times New Roman" w:cs="Times New Roman"/>
          <w:b w:val="0"/>
          <w:sz w:val="24"/>
          <w:szCs w:val="24"/>
        </w:rPr>
        <w:t>) по содействию развитию</w:t>
      </w:r>
    </w:p>
    <w:p w14:paraId="5AE11A8B" w14:textId="77777777" w:rsidR="008C7B13" w:rsidRPr="00020A93" w:rsidRDefault="003114D4" w:rsidP="008C7B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0A93">
        <w:rPr>
          <w:rFonts w:ascii="Times New Roman" w:hAnsi="Times New Roman" w:cs="Times New Roman"/>
          <w:b w:val="0"/>
          <w:sz w:val="24"/>
          <w:szCs w:val="24"/>
        </w:rPr>
        <w:t>конкуренции</w:t>
      </w:r>
      <w:r w:rsidR="003B33C7" w:rsidRPr="00020A93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C7B13" w:rsidRPr="00020A93">
        <w:rPr>
          <w:rFonts w:ascii="Times New Roman" w:hAnsi="Times New Roman" w:cs="Times New Roman"/>
          <w:b w:val="0"/>
          <w:sz w:val="24"/>
          <w:szCs w:val="24"/>
        </w:rPr>
        <w:t xml:space="preserve"> Завитинском муниципальном округе</w:t>
      </w:r>
      <w:r w:rsidR="003B33C7" w:rsidRPr="00020A93">
        <w:rPr>
          <w:rFonts w:ascii="Times New Roman" w:hAnsi="Times New Roman" w:cs="Times New Roman"/>
          <w:b w:val="0"/>
          <w:sz w:val="24"/>
          <w:szCs w:val="24"/>
        </w:rPr>
        <w:t xml:space="preserve"> на 2022 – 2023 годы</w:t>
      </w:r>
    </w:p>
    <w:p w14:paraId="08C42968" w14:textId="77777777" w:rsidR="0089548D" w:rsidRPr="00020A93" w:rsidRDefault="0089548D" w:rsidP="00895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8752543" w14:textId="77777777" w:rsidR="003B276D" w:rsidRPr="00B2166B" w:rsidRDefault="003B276D" w:rsidP="003B27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Общее описание</w:t>
      </w:r>
    </w:p>
    <w:p w14:paraId="71237B2A" w14:textId="77777777" w:rsidR="003B276D" w:rsidRPr="00020A93" w:rsidRDefault="003B276D" w:rsidP="00895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938F5D0" w14:textId="77777777" w:rsidR="00C64120" w:rsidRPr="00020A93" w:rsidRDefault="001D4E27" w:rsidP="003B53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мероприятий (</w:t>
      </w:r>
      <w:r w:rsidR="002F2F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>орожная карта</w:t>
      </w:r>
      <w:r w:rsidR="002F2F4B">
        <w:rPr>
          <w:rFonts w:ascii="Times New Roman" w:eastAsia="Calibri" w:hAnsi="Times New Roman" w:cs="Times New Roman"/>
          <w:sz w:val="24"/>
          <w:szCs w:val="24"/>
        </w:rPr>
        <w:t>»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>) по содействию развитию к</w:t>
      </w:r>
      <w:r w:rsidR="004D6906" w:rsidRPr="00020A93">
        <w:rPr>
          <w:rFonts w:ascii="Times New Roman" w:eastAsia="Calibri" w:hAnsi="Times New Roman" w:cs="Times New Roman"/>
          <w:sz w:val="24"/>
          <w:szCs w:val="24"/>
        </w:rPr>
        <w:t>онкуренции в Завитинском муниципальном округе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D6906" w:rsidRPr="00020A93">
        <w:rPr>
          <w:rFonts w:ascii="Times New Roman" w:eastAsia="Calibri" w:hAnsi="Times New Roman" w:cs="Times New Roman"/>
          <w:sz w:val="24"/>
          <w:szCs w:val="24"/>
        </w:rPr>
        <w:t>3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>-2025 годы</w:t>
      </w:r>
      <w:r w:rsidR="00F337E8" w:rsidRPr="00020A93">
        <w:rPr>
          <w:rFonts w:ascii="Times New Roman" w:eastAsia="Calibri" w:hAnsi="Times New Roman" w:cs="Times New Roman"/>
          <w:sz w:val="24"/>
          <w:szCs w:val="24"/>
        </w:rPr>
        <w:t xml:space="preserve"> (далее – Дорожная карта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>) разработан в целях п</w:t>
      </w:r>
      <w:r w:rsidR="00F337E8" w:rsidRPr="00020A93">
        <w:rPr>
          <w:rFonts w:ascii="Times New Roman" w:eastAsia="Calibri" w:hAnsi="Times New Roman" w:cs="Times New Roman"/>
          <w:sz w:val="24"/>
          <w:szCs w:val="24"/>
        </w:rPr>
        <w:t>роведения в Завитинском муниципальном округе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4120" w:rsidRPr="00020A93">
        <w:rPr>
          <w:rFonts w:ascii="Times New Roman" w:eastAsia="Calibri" w:hAnsi="Times New Roman" w:cs="Times New Roman"/>
          <w:sz w:val="24"/>
          <w:szCs w:val="24"/>
        </w:rPr>
        <w:t>проконкурентной</w:t>
      </w:r>
      <w:proofErr w:type="spellEnd"/>
      <w:r w:rsidR="00C64120" w:rsidRPr="00020A93">
        <w:rPr>
          <w:rFonts w:ascii="Times New Roman" w:eastAsia="Calibri" w:hAnsi="Times New Roman" w:cs="Times New Roman"/>
          <w:sz w:val="24"/>
          <w:szCs w:val="24"/>
        </w:rPr>
        <w:t xml:space="preserve"> политики 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стандарт), положениями Национального плана (</w:t>
      </w:r>
      <w:r w:rsidR="002F2F4B">
        <w:rPr>
          <w:rFonts w:ascii="Times New Roman" w:eastAsia="Calibri" w:hAnsi="Times New Roman" w:cs="Times New Roman"/>
          <w:sz w:val="24"/>
          <w:szCs w:val="24"/>
        </w:rPr>
        <w:t>«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>дорожной карты</w:t>
      </w:r>
      <w:r w:rsidR="002F2F4B">
        <w:rPr>
          <w:rFonts w:ascii="Times New Roman" w:eastAsia="Calibri" w:hAnsi="Times New Roman" w:cs="Times New Roman"/>
          <w:sz w:val="24"/>
          <w:szCs w:val="24"/>
        </w:rPr>
        <w:t>»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>) развития конкуренции в Российской Федерации на 2021-2025 годы, утвержденного распоряжением Правительства Российской Фед</w:t>
      </w:r>
      <w:r w:rsidR="00AB1B1B" w:rsidRPr="00020A93">
        <w:rPr>
          <w:rFonts w:ascii="Times New Roman" w:eastAsia="Calibri" w:hAnsi="Times New Roman" w:cs="Times New Roman"/>
          <w:sz w:val="24"/>
          <w:szCs w:val="24"/>
        </w:rPr>
        <w:t xml:space="preserve">ерации от 02.09.2021 </w:t>
      </w:r>
      <w:r w:rsidR="00C64120" w:rsidRPr="00020A93">
        <w:rPr>
          <w:rFonts w:ascii="Times New Roman" w:eastAsia="Calibri" w:hAnsi="Times New Roman" w:cs="Times New Roman"/>
          <w:sz w:val="24"/>
          <w:szCs w:val="24"/>
        </w:rPr>
        <w:t>№2424-р.</w:t>
      </w:r>
    </w:p>
    <w:p w14:paraId="193B1AA3" w14:textId="77777777" w:rsidR="00D1763A" w:rsidRDefault="0098431C" w:rsidP="003B53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A93">
        <w:rPr>
          <w:rFonts w:ascii="Times New Roman" w:eastAsia="Calibri" w:hAnsi="Times New Roman" w:cs="Times New Roman"/>
          <w:sz w:val="24"/>
          <w:szCs w:val="24"/>
        </w:rPr>
        <w:t>Основной целью Дорожной карты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системной работы админис</w:t>
      </w:r>
      <w:r w:rsidRPr="00020A93">
        <w:rPr>
          <w:rFonts w:ascii="Times New Roman" w:eastAsia="Calibri" w:hAnsi="Times New Roman" w:cs="Times New Roman"/>
          <w:sz w:val="24"/>
          <w:szCs w:val="24"/>
        </w:rPr>
        <w:t>трации Завитинского муниципального округа</w:t>
      </w:r>
      <w:r w:rsidR="00B12745" w:rsidRPr="00020A93">
        <w:rPr>
          <w:rFonts w:ascii="Times New Roman" w:eastAsia="Calibri" w:hAnsi="Times New Roman" w:cs="Times New Roman"/>
          <w:sz w:val="24"/>
          <w:szCs w:val="24"/>
        </w:rPr>
        <w:t xml:space="preserve"> (далее – округ)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 xml:space="preserve"> в части реализации эффективных мер по развитию конкуренции в интересах субъектов предпринимательской деятельности и потребителей товаров, работ и услуг в </w:t>
      </w:r>
      <w:r w:rsidRPr="00020A93">
        <w:rPr>
          <w:rFonts w:ascii="Times New Roman" w:eastAsia="Calibri" w:hAnsi="Times New Roman" w:cs="Times New Roman"/>
          <w:sz w:val="24"/>
          <w:szCs w:val="24"/>
        </w:rPr>
        <w:t>округе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>. Деятельност</w:t>
      </w:r>
      <w:r w:rsidR="00B12745" w:rsidRPr="00020A93">
        <w:rPr>
          <w:rFonts w:ascii="Times New Roman" w:eastAsia="Calibri" w:hAnsi="Times New Roman" w:cs="Times New Roman"/>
          <w:sz w:val="24"/>
          <w:szCs w:val="24"/>
        </w:rPr>
        <w:t>ь по реализации Дорожной карты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 xml:space="preserve"> направлена на развитие конкурентной среды и формирование благоприятного климата для развития предпринимательства в </w:t>
      </w:r>
      <w:r w:rsidR="00B12745" w:rsidRPr="00020A93">
        <w:rPr>
          <w:rFonts w:ascii="Times New Roman" w:eastAsia="Calibri" w:hAnsi="Times New Roman" w:cs="Times New Roman"/>
          <w:sz w:val="24"/>
          <w:szCs w:val="24"/>
        </w:rPr>
        <w:t>округе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>, а также на снижение административных ба</w:t>
      </w:r>
      <w:r w:rsidR="00431938" w:rsidRPr="00020A93">
        <w:rPr>
          <w:rFonts w:ascii="Times New Roman" w:eastAsia="Calibri" w:hAnsi="Times New Roman" w:cs="Times New Roman"/>
          <w:sz w:val="24"/>
          <w:szCs w:val="24"/>
        </w:rPr>
        <w:t>рьеров на товарных рынках округа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798C40" w14:textId="77777777" w:rsidR="00D1763A" w:rsidRDefault="00E92C71" w:rsidP="003B53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3A">
        <w:rPr>
          <w:rFonts w:ascii="Times New Roman" w:eastAsia="Calibri" w:hAnsi="Times New Roman" w:cs="Times New Roman"/>
          <w:sz w:val="24"/>
          <w:szCs w:val="24"/>
        </w:rPr>
        <w:t>Ниже приведен перечень</w:t>
      </w:r>
      <w:r w:rsidRPr="00D1763A">
        <w:rPr>
          <w:rFonts w:ascii="Times New Roman" w:hAnsi="Times New Roman" w:cs="Times New Roman"/>
          <w:sz w:val="24"/>
          <w:szCs w:val="24"/>
        </w:rPr>
        <w:t xml:space="preserve"> </w:t>
      </w:r>
      <w:r w:rsidR="00E32C2A" w:rsidRPr="00D1763A">
        <w:rPr>
          <w:rFonts w:ascii="Times New Roman" w:hAnsi="Times New Roman" w:cs="Times New Roman"/>
          <w:sz w:val="24"/>
          <w:szCs w:val="24"/>
        </w:rPr>
        <w:t>товарных рынков</w:t>
      </w:r>
      <w:r w:rsidRPr="00D1763A">
        <w:rPr>
          <w:rFonts w:ascii="Times New Roman" w:hAnsi="Times New Roman" w:cs="Times New Roman"/>
          <w:sz w:val="24"/>
          <w:szCs w:val="24"/>
        </w:rPr>
        <w:t xml:space="preserve">, не вошедших в перечень </w:t>
      </w:r>
      <w:r w:rsidR="00B01B8E" w:rsidRPr="00D1763A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Pr="00D1763A">
        <w:rPr>
          <w:rFonts w:ascii="Times New Roman" w:hAnsi="Times New Roman" w:cs="Times New Roman"/>
          <w:sz w:val="24"/>
          <w:szCs w:val="24"/>
        </w:rPr>
        <w:t>рынков</w:t>
      </w:r>
      <w:r w:rsidR="00EE03DF" w:rsidRPr="00D1763A">
        <w:rPr>
          <w:rFonts w:ascii="Times New Roman" w:hAnsi="Times New Roman" w:cs="Times New Roman"/>
          <w:sz w:val="24"/>
          <w:szCs w:val="24"/>
        </w:rPr>
        <w:t xml:space="preserve"> для содействия развитию конкуренции</w:t>
      </w:r>
      <w:r w:rsidR="00B01B8E" w:rsidRPr="00D1763A">
        <w:rPr>
          <w:rFonts w:ascii="Times New Roman" w:hAnsi="Times New Roman" w:cs="Times New Roman"/>
          <w:sz w:val="24"/>
          <w:szCs w:val="24"/>
        </w:rPr>
        <w:t xml:space="preserve"> на территории округа</w:t>
      </w:r>
      <w:r w:rsidR="00EE03DF" w:rsidRPr="00D1763A">
        <w:rPr>
          <w:rFonts w:ascii="Times New Roman" w:hAnsi="Times New Roman" w:cs="Times New Roman"/>
          <w:sz w:val="24"/>
          <w:szCs w:val="24"/>
        </w:rPr>
        <w:t xml:space="preserve"> в силу того, что полномочия </w:t>
      </w:r>
      <w:r w:rsidR="00755AE6" w:rsidRPr="00D1763A">
        <w:rPr>
          <w:rFonts w:ascii="Times New Roman" w:hAnsi="Times New Roman" w:cs="Times New Roman"/>
          <w:sz w:val="24"/>
          <w:szCs w:val="24"/>
        </w:rPr>
        <w:t>по обеспечению жизнедеятельности населения округа</w:t>
      </w:r>
      <w:r w:rsidR="009B4357" w:rsidRPr="00D1763A">
        <w:rPr>
          <w:rFonts w:ascii="Times New Roman" w:hAnsi="Times New Roman" w:cs="Times New Roman"/>
          <w:sz w:val="24"/>
          <w:szCs w:val="24"/>
        </w:rPr>
        <w:t xml:space="preserve"> по данным видам деятельности</w:t>
      </w:r>
      <w:r w:rsidR="00755AE6" w:rsidRPr="00D1763A">
        <w:rPr>
          <w:rFonts w:ascii="Times New Roman" w:hAnsi="Times New Roman" w:cs="Times New Roman"/>
          <w:sz w:val="24"/>
          <w:szCs w:val="24"/>
        </w:rPr>
        <w:t xml:space="preserve"> не относятся к вопросам местного значения</w:t>
      </w:r>
      <w:r w:rsidR="00EB5030" w:rsidRPr="00D1763A">
        <w:rPr>
          <w:rFonts w:ascii="Times New Roman" w:hAnsi="Times New Roman" w:cs="Times New Roman"/>
          <w:sz w:val="24"/>
          <w:szCs w:val="24"/>
        </w:rPr>
        <w:t xml:space="preserve"> и поэтому не </w:t>
      </w:r>
      <w:r w:rsidR="00BD3942" w:rsidRPr="00D1763A">
        <w:rPr>
          <w:rFonts w:ascii="Times New Roman" w:hAnsi="Times New Roman" w:cs="Times New Roman"/>
          <w:sz w:val="24"/>
          <w:szCs w:val="24"/>
        </w:rPr>
        <w:t>могут быть включены в Дорожную карту</w:t>
      </w:r>
      <w:r w:rsidR="00755AE6" w:rsidRPr="00D1763A">
        <w:rPr>
          <w:rFonts w:ascii="Times New Roman" w:hAnsi="Times New Roman" w:cs="Times New Roman"/>
          <w:sz w:val="24"/>
          <w:szCs w:val="24"/>
        </w:rPr>
        <w:t>:</w:t>
      </w:r>
    </w:p>
    <w:p w14:paraId="51062D18" w14:textId="77777777" w:rsidR="00BD56A7" w:rsidRPr="00D1763A" w:rsidRDefault="00D1763A" w:rsidP="003B53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85844" w:rsidRPr="00D1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Рынок розничной торговли лекарственными препаратами, медицинскими изде</w:t>
      </w:r>
      <w:r w:rsidR="00372035" w:rsidRPr="00D1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лиями и сопутствующими товарами.</w:t>
      </w:r>
    </w:p>
    <w:p w14:paraId="74FCD43F" w14:textId="77777777" w:rsidR="00BD56A7" w:rsidRPr="001535C3" w:rsidRDefault="00BD56A7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округа выдача лицензий на осуществление фармацевтической деятельности осуществляется на основании Федерального закона от 4 мая 2011 г. </w:t>
      </w:r>
      <w:r w:rsidR="00D1763A"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99-ФЗ </w:t>
      </w:r>
      <w:r w:rsidR="00D1763A"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лицензировании отдельных видов деятельности</w:t>
      </w:r>
      <w:r w:rsidR="001535C3"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7" w:tooltip="Постановление Правительства РФ от 22.12.2011 N 1081 (ред. от 28.11.2020) &quot;О лицензировании фармацевтической деятельности&quot; (вместе с &quot;Положением о лицензировании фармацевтической деятельности&quot;) ------------ Утратил силу или отменен {КонсультантПлюс}">
        <w:r w:rsidRPr="001535C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22 декабря 2011 г. </w:t>
      </w:r>
      <w:r w:rsidR="001535C3"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1081 "О лицензировании фармацевтической деятельности".</w:t>
      </w:r>
    </w:p>
    <w:p w14:paraId="22676F9F" w14:textId="77777777" w:rsidR="0012764A" w:rsidRPr="001535C3" w:rsidRDefault="0012764A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осуществление фармацевтической деятельности в округе лицензировано 6 хозяйствующих субъектов.</w:t>
      </w:r>
    </w:p>
    <w:p w14:paraId="7531EE9D" w14:textId="77777777" w:rsidR="0012764A" w:rsidRPr="001535C3" w:rsidRDefault="0012764A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Хозяйствующими субъектами в сфере розничной торговли лекарственными препаратами, медицинскими изделиями и сопутствующими товарами являются:</w:t>
      </w:r>
    </w:p>
    <w:p w14:paraId="179C04A8" w14:textId="77777777" w:rsidR="0012764A" w:rsidRPr="001535C3" w:rsidRDefault="0012764A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государственная организация;</w:t>
      </w:r>
    </w:p>
    <w:p w14:paraId="576B722D" w14:textId="77777777" w:rsidR="001535C3" w:rsidRDefault="0012764A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организаций частной формы собственност</w:t>
      </w:r>
      <w:r w:rsidR="00153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14:paraId="50081DAF" w14:textId="77777777" w:rsidR="0051505E" w:rsidRPr="001535C3" w:rsidRDefault="001535C3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51505E" w:rsidRPr="001535C3">
        <w:rPr>
          <w:rFonts w:ascii="Times New Roman" w:hAnsi="Times New Roman" w:cs="Times New Roman"/>
          <w:sz w:val="24"/>
          <w:szCs w:val="24"/>
        </w:rPr>
        <w:t>Рынок медицинских услуг</w:t>
      </w:r>
      <w:r w:rsidR="00566E52">
        <w:rPr>
          <w:rFonts w:ascii="Times New Roman" w:hAnsi="Times New Roman" w:cs="Times New Roman"/>
          <w:sz w:val="24"/>
          <w:szCs w:val="24"/>
        </w:rPr>
        <w:t>.</w:t>
      </w:r>
    </w:p>
    <w:p w14:paraId="6267ADA5" w14:textId="77777777" w:rsidR="00F44670" w:rsidRPr="001535C3" w:rsidRDefault="00F44670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C3">
        <w:rPr>
          <w:rFonts w:ascii="Times New Roman" w:hAnsi="Times New Roman" w:cs="Times New Roman"/>
          <w:sz w:val="24"/>
          <w:szCs w:val="24"/>
        </w:rPr>
        <w:t>На осуществление медицинской деятельности на территории Завитинского муниципального округа</w:t>
      </w:r>
      <w:r w:rsidR="00B247C0" w:rsidRPr="001535C3">
        <w:rPr>
          <w:rFonts w:ascii="Times New Roman" w:hAnsi="Times New Roman" w:cs="Times New Roman"/>
          <w:sz w:val="24"/>
          <w:szCs w:val="24"/>
        </w:rPr>
        <w:t xml:space="preserve"> 4</w:t>
      </w:r>
      <w:r w:rsidRPr="001535C3">
        <w:rPr>
          <w:rFonts w:ascii="Times New Roman" w:hAnsi="Times New Roman" w:cs="Times New Roman"/>
          <w:sz w:val="24"/>
          <w:szCs w:val="24"/>
        </w:rPr>
        <w:t xml:space="preserve"> орга</w:t>
      </w:r>
      <w:r w:rsidR="008A7020" w:rsidRPr="001535C3">
        <w:rPr>
          <w:rFonts w:ascii="Times New Roman" w:hAnsi="Times New Roman" w:cs="Times New Roman"/>
          <w:sz w:val="24"/>
          <w:szCs w:val="24"/>
        </w:rPr>
        <w:t>низации имеют лицензии, из них:</w:t>
      </w:r>
    </w:p>
    <w:p w14:paraId="3E7D826F" w14:textId="77777777" w:rsidR="00F44670" w:rsidRPr="001535C3" w:rsidRDefault="00B247C0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C3">
        <w:rPr>
          <w:rFonts w:ascii="Times New Roman" w:hAnsi="Times New Roman" w:cs="Times New Roman"/>
          <w:sz w:val="24"/>
          <w:szCs w:val="24"/>
        </w:rPr>
        <w:t>1</w:t>
      </w:r>
      <w:r w:rsidR="00BA1836" w:rsidRPr="001535C3">
        <w:rPr>
          <w:rFonts w:ascii="Times New Roman" w:hAnsi="Times New Roman" w:cs="Times New Roman"/>
          <w:sz w:val="24"/>
          <w:szCs w:val="24"/>
        </w:rPr>
        <w:t xml:space="preserve"> государственная</w:t>
      </w:r>
      <w:r w:rsidR="00F44670" w:rsidRPr="001535C3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2B4088" w:rsidRPr="001535C3">
        <w:rPr>
          <w:rFonts w:ascii="Times New Roman" w:hAnsi="Times New Roman" w:cs="Times New Roman"/>
          <w:sz w:val="24"/>
          <w:szCs w:val="24"/>
        </w:rPr>
        <w:t xml:space="preserve">ия </w:t>
      </w:r>
      <w:r w:rsidR="001535C3">
        <w:rPr>
          <w:rFonts w:ascii="Times New Roman" w:hAnsi="Times New Roman" w:cs="Times New Roman"/>
          <w:sz w:val="24"/>
          <w:szCs w:val="24"/>
        </w:rPr>
        <w:t xml:space="preserve">- </w:t>
      </w:r>
      <w:r w:rsidR="001F0DDB" w:rsidRPr="001535C3">
        <w:rPr>
          <w:rFonts w:ascii="Times New Roman" w:eastAsia="Times New Roman" w:hAnsi="Times New Roman" w:cs="Times New Roman"/>
          <w:sz w:val="24"/>
          <w:szCs w:val="24"/>
        </w:rPr>
        <w:t xml:space="preserve">ГБУЗ Амурской области «Завитинская </w:t>
      </w:r>
      <w:r w:rsidR="001F0DDB" w:rsidRPr="001535C3">
        <w:rPr>
          <w:rFonts w:ascii="Times New Roman" w:eastAsia="Times New Roman" w:hAnsi="Times New Roman" w:cs="Times New Roman"/>
          <w:sz w:val="24"/>
          <w:szCs w:val="24"/>
        </w:rPr>
        <w:lastRenderedPageBreak/>
        <w:t>больница»);</w:t>
      </w:r>
    </w:p>
    <w:p w14:paraId="7001C0F3" w14:textId="77777777" w:rsidR="00566E52" w:rsidRDefault="00225DCE" w:rsidP="003B535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C3">
        <w:rPr>
          <w:rFonts w:ascii="Times New Roman" w:hAnsi="Times New Roman" w:cs="Times New Roman"/>
          <w:sz w:val="24"/>
          <w:szCs w:val="24"/>
        </w:rPr>
        <w:t>3 организации</w:t>
      </w:r>
      <w:r w:rsidR="001F0DDB" w:rsidRPr="001535C3">
        <w:rPr>
          <w:rFonts w:ascii="Times New Roman" w:hAnsi="Times New Roman" w:cs="Times New Roman"/>
          <w:sz w:val="24"/>
          <w:szCs w:val="24"/>
        </w:rPr>
        <w:t xml:space="preserve"> частной формы собственности </w:t>
      </w:r>
      <w:r w:rsidR="001535C3">
        <w:rPr>
          <w:rFonts w:ascii="Times New Roman" w:hAnsi="Times New Roman" w:cs="Times New Roman"/>
          <w:sz w:val="24"/>
          <w:szCs w:val="24"/>
        </w:rPr>
        <w:t xml:space="preserve">- </w:t>
      </w:r>
      <w:r w:rsidR="001F0DDB" w:rsidRPr="001535C3">
        <w:rPr>
          <w:rFonts w:ascii="Times New Roman" w:eastAsia="Times New Roman" w:hAnsi="Times New Roman" w:cs="Times New Roman"/>
          <w:sz w:val="24"/>
          <w:szCs w:val="24"/>
        </w:rPr>
        <w:t>ЧУЗ «Поликлиника «РЖД-Медицина» города Завитинска</w:t>
      </w:r>
      <w:r w:rsidR="006A32B2" w:rsidRPr="00153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26BA" w:rsidRPr="001535C3">
        <w:rPr>
          <w:rFonts w:ascii="Times New Roman" w:eastAsia="Times New Roman" w:hAnsi="Times New Roman" w:cs="Times New Roman"/>
          <w:sz w:val="24"/>
          <w:szCs w:val="24"/>
        </w:rPr>
        <w:t>стома</w:t>
      </w:r>
      <w:r w:rsidR="006A32B2" w:rsidRPr="001535C3">
        <w:rPr>
          <w:rFonts w:ascii="Times New Roman" w:eastAsia="Times New Roman" w:hAnsi="Times New Roman" w:cs="Times New Roman"/>
          <w:sz w:val="24"/>
          <w:szCs w:val="24"/>
        </w:rPr>
        <w:t>тология «Жемчужина»</w:t>
      </w:r>
      <w:r w:rsidR="00013C72" w:rsidRPr="001535C3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0126BA" w:rsidRPr="001535C3">
        <w:rPr>
          <w:rFonts w:ascii="Times New Roman" w:eastAsia="Times New Roman" w:hAnsi="Times New Roman" w:cs="Times New Roman"/>
          <w:sz w:val="24"/>
          <w:szCs w:val="24"/>
        </w:rPr>
        <w:t>томатология «</w:t>
      </w:r>
      <w:proofErr w:type="spellStart"/>
      <w:r w:rsidR="00013C72" w:rsidRPr="001535C3">
        <w:rPr>
          <w:rFonts w:ascii="Times New Roman" w:eastAsia="Times New Roman" w:hAnsi="Times New Roman" w:cs="Times New Roman"/>
          <w:sz w:val="24"/>
          <w:szCs w:val="24"/>
        </w:rPr>
        <w:t>Благомед</w:t>
      </w:r>
      <w:proofErr w:type="spellEnd"/>
      <w:r w:rsidR="00013C72" w:rsidRPr="001535C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35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4284F" w14:textId="77777777" w:rsidR="003936BB" w:rsidRPr="00566E52" w:rsidRDefault="00566E52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936BB" w:rsidRPr="00566E52">
        <w:rPr>
          <w:rFonts w:ascii="Times New Roman" w:hAnsi="Times New Roman" w:cs="Times New Roman"/>
          <w:sz w:val="24"/>
          <w:szCs w:val="24"/>
        </w:rPr>
        <w:t>Услуги связи, в том числе услуги по предоставлению широкополосного доступа к информационно-телекоммуникационной сети Интернет</w:t>
      </w:r>
      <w:r w:rsidRPr="00566E52">
        <w:rPr>
          <w:rFonts w:ascii="Times New Roman" w:hAnsi="Times New Roman" w:cs="Times New Roman"/>
          <w:sz w:val="24"/>
          <w:szCs w:val="24"/>
        </w:rPr>
        <w:t>.</w:t>
      </w:r>
    </w:p>
    <w:p w14:paraId="4D9B2641" w14:textId="77777777" w:rsidR="00A44FA4" w:rsidRPr="00A44FA4" w:rsidRDefault="00D5426A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F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Телекоммуникационное пространство округа обеспечивается такими операторами связи как: ПАО "Ростелеком", ПАО "МТС", ПАО "МегаФон".</w:t>
      </w:r>
    </w:p>
    <w:p w14:paraId="5417775C" w14:textId="77777777" w:rsidR="00A44FA4" w:rsidRPr="00A44FA4" w:rsidRDefault="003936BB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F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охвата населенных пунктов округа сотовой связью составляет 100%. При этом стоит отметить, что качество связи в некоторых населенных пунктах оставляет желать лучшего. Доля домохозяйств, имеющих возможность пользоваться услугами мобильного широкополосного доступа к информационно-телекоммуникационной сети Интернет на скорости не менее 1 Мбит/с, в </w:t>
      </w:r>
      <w:r w:rsidR="00A44FA4" w:rsidRPr="00A44F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 году увеличена до 85%.</w:t>
      </w:r>
    </w:p>
    <w:p w14:paraId="234AE5E8" w14:textId="77777777" w:rsidR="00A44FA4" w:rsidRDefault="003936BB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F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реализации на территории округа национальной </w:t>
      </w:r>
      <w:hyperlink r:id="rId8" w:tooltip="Ссылка на КонсультантПлюс">
        <w:r w:rsidRPr="00A44F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программы</w:t>
        </w:r>
      </w:hyperlink>
      <w:r w:rsidRPr="00A44F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"Цифровая экономика Российской Федерации" к 2022 году доступ к информационно-телекоммуникационной сети Интернет в округе имеют все социально значимые объекты (фельдшерско-акушерские пункты, образовательные организации, пожарные части и органы местного самоуправления Завитинского муниципального округа), что составляет 1</w:t>
      </w:r>
      <w:r w:rsidR="00A44FA4">
        <w:rPr>
          <w:rFonts w:ascii="Times New Roman" w:eastAsiaTheme="minorEastAsia" w:hAnsi="Times New Roman" w:cs="Times New Roman"/>
          <w:sz w:val="24"/>
          <w:szCs w:val="24"/>
          <w:lang w:eastAsia="ru-RU"/>
        </w:rPr>
        <w:t>00% от запланированного объема.</w:t>
      </w:r>
    </w:p>
    <w:p w14:paraId="0B62B4D3" w14:textId="77777777" w:rsidR="00385844" w:rsidRPr="00A44FA4" w:rsidRDefault="00A44FA4" w:rsidP="003B5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F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086929" w:rsidRPr="00A44FA4">
        <w:rPr>
          <w:rFonts w:ascii="Times New Roman" w:hAnsi="Times New Roman" w:cs="Times New Roman"/>
          <w:sz w:val="24"/>
          <w:szCs w:val="24"/>
        </w:rPr>
        <w:t>Рынок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FB753" w14:textId="77777777" w:rsidR="00C156EF" w:rsidRPr="00A44FA4" w:rsidRDefault="00C156EF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FA4">
        <w:rPr>
          <w:rFonts w:ascii="Times New Roman" w:hAnsi="Times New Roman" w:cs="Times New Roman"/>
          <w:sz w:val="24"/>
          <w:szCs w:val="24"/>
        </w:rPr>
        <w:t>На территории Завитинского м</w:t>
      </w:r>
      <w:r w:rsidR="00FD0F89" w:rsidRPr="00A44FA4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Pr="00A44FA4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FD0F89" w:rsidRPr="00A44FA4">
        <w:rPr>
          <w:rFonts w:ascii="Times New Roman" w:hAnsi="Times New Roman" w:cs="Times New Roman"/>
          <w:sz w:val="24"/>
          <w:szCs w:val="24"/>
        </w:rPr>
        <w:t>яют деятельность 4</w:t>
      </w:r>
      <w:r w:rsidRPr="00A44FA4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реализующих программы дошкольного образования, в том числе:</w:t>
      </w:r>
    </w:p>
    <w:p w14:paraId="29E8DF98" w14:textId="77777777" w:rsidR="003B5351" w:rsidRDefault="00347CDC" w:rsidP="003B5351">
      <w:pPr>
        <w:pStyle w:val="a8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44FA4">
        <w:rPr>
          <w:sz w:val="24"/>
          <w:szCs w:val="24"/>
          <w:lang w:val="ru-RU"/>
        </w:rPr>
        <w:t>- 3 муниципальных автономных дошкольных образовательных учреждений (МАДОУ)</w:t>
      </w:r>
      <w:r w:rsidR="003B5351">
        <w:rPr>
          <w:sz w:val="24"/>
          <w:szCs w:val="24"/>
          <w:lang w:val="ru-RU"/>
        </w:rPr>
        <w:t>;</w:t>
      </w:r>
    </w:p>
    <w:p w14:paraId="65D68808" w14:textId="77777777" w:rsidR="00347CDC" w:rsidRPr="00A44FA4" w:rsidRDefault="004B5415" w:rsidP="003B5351">
      <w:pPr>
        <w:pStyle w:val="a8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44FA4">
        <w:rPr>
          <w:sz w:val="24"/>
          <w:szCs w:val="24"/>
          <w:lang w:val="ru-RU"/>
        </w:rPr>
        <w:t>- 1 муниципальное бюджетное дошкольное образовательное учреждение</w:t>
      </w:r>
      <w:r w:rsidR="00347CDC" w:rsidRPr="00A44FA4">
        <w:rPr>
          <w:sz w:val="24"/>
          <w:szCs w:val="24"/>
          <w:lang w:val="ru-RU"/>
        </w:rPr>
        <w:t xml:space="preserve"> (МБДОУ).</w:t>
      </w:r>
    </w:p>
    <w:p w14:paraId="722D957C" w14:textId="77777777" w:rsidR="003B5351" w:rsidRDefault="004A4FE7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FA4">
        <w:rPr>
          <w:rFonts w:ascii="Times New Roman" w:hAnsi="Times New Roman" w:cs="Times New Roman"/>
          <w:sz w:val="24"/>
          <w:szCs w:val="24"/>
        </w:rPr>
        <w:t xml:space="preserve">Нормативная вместимость (предельная проектная численность воспитанников) </w:t>
      </w:r>
      <w:r w:rsidR="0052167E" w:rsidRPr="00A44FA4">
        <w:rPr>
          <w:rFonts w:ascii="Times New Roman" w:hAnsi="Times New Roman" w:cs="Times New Roman"/>
          <w:sz w:val="24"/>
          <w:szCs w:val="24"/>
        </w:rPr>
        <w:t>всего 635</w:t>
      </w:r>
      <w:r w:rsidRPr="00A44FA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145211" w:rsidRPr="00A44FA4">
        <w:rPr>
          <w:rFonts w:ascii="Times New Roman" w:hAnsi="Times New Roman" w:cs="Times New Roman"/>
          <w:sz w:val="24"/>
          <w:szCs w:val="24"/>
        </w:rPr>
        <w:t>Общее количество детей, посетивших в 2021 году дошкольные учреждения, составляет 551 человек.</w:t>
      </w:r>
      <w:r w:rsidR="00C67A3F" w:rsidRPr="00A44FA4">
        <w:rPr>
          <w:rFonts w:ascii="Times New Roman" w:hAnsi="Times New Roman" w:cs="Times New Roman"/>
          <w:sz w:val="24"/>
          <w:szCs w:val="24"/>
        </w:rPr>
        <w:t xml:space="preserve"> </w:t>
      </w:r>
      <w:r w:rsidRPr="00A44FA4">
        <w:rPr>
          <w:rFonts w:ascii="Times New Roman" w:hAnsi="Times New Roman" w:cs="Times New Roman"/>
          <w:sz w:val="24"/>
          <w:szCs w:val="24"/>
        </w:rPr>
        <w:t>Детей в возрасте от 1 до 6 лет, стоящих на учете для определения в муниципальные дошкольные образовательные учреждения нет.</w:t>
      </w:r>
    </w:p>
    <w:p w14:paraId="59CCBC8B" w14:textId="77777777" w:rsidR="003B5351" w:rsidRDefault="003B5351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29AC" w:rsidRPr="003B5351">
        <w:rPr>
          <w:rFonts w:ascii="Times New Roman" w:hAnsi="Times New Roman" w:cs="Times New Roman"/>
          <w:sz w:val="24"/>
          <w:szCs w:val="24"/>
        </w:rPr>
        <w:t>Рынок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9FC23" w14:textId="77777777" w:rsidR="008D72EA" w:rsidRPr="003B5351" w:rsidRDefault="00A43C26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35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D72EA" w:rsidRPr="003B5351">
        <w:rPr>
          <w:rFonts w:ascii="Times New Roman" w:hAnsi="Times New Roman" w:cs="Times New Roman"/>
          <w:sz w:val="24"/>
          <w:szCs w:val="24"/>
        </w:rPr>
        <w:t xml:space="preserve">муниципальных организаций общего образования детей в </w:t>
      </w:r>
      <w:r w:rsidRPr="003B5351">
        <w:rPr>
          <w:rFonts w:ascii="Times New Roman" w:hAnsi="Times New Roman" w:cs="Times New Roman"/>
          <w:sz w:val="24"/>
          <w:szCs w:val="24"/>
        </w:rPr>
        <w:t>Завитинском муниципальном округе составляет 8</w:t>
      </w:r>
      <w:r w:rsidR="00147308" w:rsidRPr="003B5351">
        <w:rPr>
          <w:rFonts w:ascii="Times New Roman" w:hAnsi="Times New Roman" w:cs="Times New Roman"/>
          <w:sz w:val="24"/>
          <w:szCs w:val="24"/>
        </w:rPr>
        <w:t xml:space="preserve"> объектов. </w:t>
      </w:r>
      <w:r w:rsidR="00BB4B70" w:rsidRPr="003B5351">
        <w:rPr>
          <w:rFonts w:ascii="Times New Roman" w:hAnsi="Times New Roman" w:cs="Times New Roman"/>
          <w:sz w:val="24"/>
          <w:szCs w:val="24"/>
        </w:rPr>
        <w:t xml:space="preserve">Среднегодовая </w:t>
      </w:r>
      <w:r w:rsidR="00BB4B70" w:rsidRPr="003B5351">
        <w:rPr>
          <w:rFonts w:ascii="Times New Roman" w:hAnsi="Times New Roman" w:cs="Times New Roman"/>
          <w:bCs/>
          <w:sz w:val="24"/>
          <w:szCs w:val="24"/>
        </w:rPr>
        <w:t>ч</w:t>
      </w:r>
      <w:r w:rsidR="00147308" w:rsidRPr="003B5351">
        <w:rPr>
          <w:rFonts w:ascii="Times New Roman" w:hAnsi="Times New Roman" w:cs="Times New Roman"/>
          <w:bCs/>
          <w:sz w:val="24"/>
          <w:szCs w:val="24"/>
        </w:rPr>
        <w:t xml:space="preserve">исленность учащихся </w:t>
      </w:r>
      <w:r w:rsidR="00BB4B70" w:rsidRPr="003B5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47308" w:rsidRPr="003B5351">
        <w:rPr>
          <w:rFonts w:ascii="Times New Roman" w:hAnsi="Times New Roman" w:cs="Times New Roman"/>
          <w:bCs/>
          <w:sz w:val="24"/>
          <w:szCs w:val="24"/>
        </w:rPr>
        <w:t>2021</w:t>
      </w:r>
      <w:r w:rsidR="00BB4B70" w:rsidRPr="003B5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308" w:rsidRPr="003B5351">
        <w:rPr>
          <w:rFonts w:ascii="Times New Roman" w:hAnsi="Times New Roman" w:cs="Times New Roman"/>
          <w:bCs/>
          <w:sz w:val="24"/>
          <w:szCs w:val="24"/>
        </w:rPr>
        <w:t>году составила 18</w:t>
      </w:r>
      <w:r w:rsidR="00BB4B70" w:rsidRPr="003B5351">
        <w:rPr>
          <w:rFonts w:ascii="Times New Roman" w:hAnsi="Times New Roman" w:cs="Times New Roman"/>
          <w:bCs/>
          <w:sz w:val="24"/>
          <w:szCs w:val="24"/>
        </w:rPr>
        <w:t>07</w:t>
      </w:r>
      <w:r w:rsidR="00147308" w:rsidRPr="003B535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B07CDC" w:rsidRPr="003B5351">
        <w:rPr>
          <w:rFonts w:ascii="Times New Roman" w:hAnsi="Times New Roman" w:cs="Times New Roman"/>
          <w:sz w:val="24"/>
          <w:szCs w:val="24"/>
        </w:rPr>
        <w:t xml:space="preserve">. </w:t>
      </w:r>
      <w:r w:rsidR="00D44978" w:rsidRPr="003B5351">
        <w:rPr>
          <w:rFonts w:ascii="Times New Roman" w:hAnsi="Times New Roman" w:cs="Times New Roman"/>
          <w:sz w:val="24"/>
          <w:szCs w:val="24"/>
        </w:rPr>
        <w:t>Более 62% школ округа</w:t>
      </w:r>
      <w:r w:rsidR="008D72EA" w:rsidRPr="003B5351">
        <w:rPr>
          <w:rFonts w:ascii="Times New Roman" w:hAnsi="Times New Roman" w:cs="Times New Roman"/>
          <w:sz w:val="24"/>
          <w:szCs w:val="24"/>
        </w:rPr>
        <w:t xml:space="preserve"> </w:t>
      </w:r>
      <w:r w:rsidR="00B07CDC" w:rsidRPr="003B5351">
        <w:rPr>
          <w:rFonts w:ascii="Times New Roman" w:hAnsi="Times New Roman" w:cs="Times New Roman"/>
          <w:sz w:val="24"/>
          <w:szCs w:val="24"/>
        </w:rPr>
        <w:t>находятся в сельской местности.</w:t>
      </w:r>
      <w:r w:rsidR="005138AA" w:rsidRPr="003B5351">
        <w:rPr>
          <w:rFonts w:ascii="Times New Roman" w:hAnsi="Times New Roman" w:cs="Times New Roman"/>
          <w:sz w:val="24"/>
          <w:szCs w:val="24"/>
        </w:rPr>
        <w:t xml:space="preserve"> </w:t>
      </w:r>
      <w:r w:rsidR="00D44978" w:rsidRPr="003B5351">
        <w:rPr>
          <w:rFonts w:ascii="Times New Roman" w:hAnsi="Times New Roman" w:cs="Times New Roman"/>
          <w:sz w:val="24"/>
          <w:szCs w:val="24"/>
        </w:rPr>
        <w:t>В с</w:t>
      </w:r>
      <w:r w:rsidR="00B07CDC" w:rsidRPr="003B5351">
        <w:rPr>
          <w:rFonts w:ascii="Times New Roman" w:hAnsi="Times New Roman" w:cs="Times New Roman"/>
          <w:sz w:val="24"/>
          <w:szCs w:val="24"/>
        </w:rPr>
        <w:t>истеме</w:t>
      </w:r>
      <w:r w:rsidR="008D72EA" w:rsidRPr="003B5351">
        <w:rPr>
          <w:rFonts w:ascii="Times New Roman" w:hAnsi="Times New Roman" w:cs="Times New Roman"/>
          <w:sz w:val="24"/>
          <w:szCs w:val="24"/>
        </w:rPr>
        <w:t xml:space="preserve"> общ</w:t>
      </w:r>
      <w:r w:rsidR="00D44978" w:rsidRPr="003B5351">
        <w:rPr>
          <w:rFonts w:ascii="Times New Roman" w:hAnsi="Times New Roman" w:cs="Times New Roman"/>
          <w:sz w:val="24"/>
          <w:szCs w:val="24"/>
        </w:rPr>
        <w:t>его образования округа организаций</w:t>
      </w:r>
      <w:r w:rsidR="008D72EA" w:rsidRPr="003B5351">
        <w:rPr>
          <w:rFonts w:ascii="Times New Roman" w:hAnsi="Times New Roman" w:cs="Times New Roman"/>
          <w:sz w:val="24"/>
          <w:szCs w:val="24"/>
        </w:rPr>
        <w:t xml:space="preserve"> частной формы собствен</w:t>
      </w:r>
      <w:r w:rsidR="00D44978" w:rsidRPr="003B5351">
        <w:rPr>
          <w:rFonts w:ascii="Times New Roman" w:hAnsi="Times New Roman" w:cs="Times New Roman"/>
          <w:sz w:val="24"/>
          <w:szCs w:val="24"/>
        </w:rPr>
        <w:t>ности нет</w:t>
      </w:r>
      <w:r w:rsidR="008D72EA" w:rsidRPr="003B5351">
        <w:rPr>
          <w:rFonts w:ascii="Times New Roman" w:hAnsi="Times New Roman" w:cs="Times New Roman"/>
          <w:sz w:val="24"/>
          <w:szCs w:val="24"/>
        </w:rPr>
        <w:t>.</w:t>
      </w:r>
    </w:p>
    <w:p w14:paraId="62FA83CF" w14:textId="77777777" w:rsidR="003B5351" w:rsidRPr="003B5351" w:rsidRDefault="008D72EA" w:rsidP="003B53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351">
        <w:rPr>
          <w:rFonts w:ascii="Times New Roman" w:hAnsi="Times New Roman" w:cs="Times New Roman"/>
          <w:sz w:val="24"/>
          <w:szCs w:val="24"/>
        </w:rPr>
        <w:t>В Амурской области функционируют 6 специальных (коррекционных) школ и школ-интернатов, реализующих исключительно адаптированные общеобразовательные программы для обучающихся с ограниченными возможностями здоровья, в</w:t>
      </w:r>
      <w:r w:rsidR="003B5351" w:rsidRPr="003B5351">
        <w:rPr>
          <w:rFonts w:ascii="Times New Roman" w:hAnsi="Times New Roman" w:cs="Times New Roman"/>
          <w:sz w:val="24"/>
          <w:szCs w:val="24"/>
        </w:rPr>
        <w:t xml:space="preserve"> них обучается около 900 детей.</w:t>
      </w:r>
    </w:p>
    <w:p w14:paraId="3F9F85C6" w14:textId="77777777" w:rsidR="001B2855" w:rsidRPr="00600797" w:rsidRDefault="003B5351" w:rsidP="00600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97">
        <w:rPr>
          <w:rFonts w:ascii="Times New Roman" w:hAnsi="Times New Roman" w:cs="Times New Roman"/>
          <w:sz w:val="24"/>
          <w:szCs w:val="24"/>
        </w:rPr>
        <w:t xml:space="preserve">6. </w:t>
      </w:r>
      <w:r w:rsidR="001B2855" w:rsidRPr="00600797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600797" w:rsidRPr="00600797">
        <w:rPr>
          <w:rFonts w:ascii="Times New Roman" w:hAnsi="Times New Roman" w:cs="Times New Roman"/>
          <w:sz w:val="24"/>
          <w:szCs w:val="24"/>
        </w:rPr>
        <w:t>.</w:t>
      </w:r>
    </w:p>
    <w:p w14:paraId="65DBD425" w14:textId="77777777" w:rsidR="00600797" w:rsidRDefault="00363FEF" w:rsidP="00600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Завитинска расположено одно учреждение начального професси</w:t>
      </w:r>
      <w:r w:rsidR="008C1078"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образования – ГПО АУ </w:t>
      </w:r>
      <w:proofErr w:type="spellStart"/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 отделение № 6 г. Завитинск, в котором ведется обучение по специальностям тракторист-машинист, хозяйка усадьбы, мастер сельскохозяйственного производства, мастер по техническому обслуживанию и ремонту </w:t>
      </w:r>
      <w:proofErr w:type="spellStart"/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-транспортного парка</w:t>
      </w:r>
      <w:r w:rsidR="00DB1764"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764" w:rsidRPr="00600797">
        <w:rPr>
          <w:rFonts w:ascii="Times New Roman" w:hAnsi="Times New Roman" w:cs="Times New Roman"/>
          <w:sz w:val="24"/>
          <w:szCs w:val="24"/>
        </w:rPr>
        <w:t xml:space="preserve"> По программе среднего профессионального образования обучается более 20 </w:t>
      </w:r>
      <w:r w:rsidR="008C1078" w:rsidRPr="00600797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практику учащиеся проходят на предприятиях и хозяйствах округа. </w:t>
      </w:r>
    </w:p>
    <w:p w14:paraId="3D6679C4" w14:textId="77777777" w:rsidR="00600797" w:rsidRDefault="00600797" w:rsidP="00600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E2217" w:rsidRPr="00600797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A2461" w14:textId="77777777" w:rsidR="00600797" w:rsidRDefault="004E2217" w:rsidP="00600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системе образования округа занимает развитие дополнительного образования и системы воспитания детей и подростков. Спектр дополнительных образовательных услуг и возможность их выбора для потребителей ежегодно расширяется. Приоритетными являются спортивно-оздоровительное и художественно-</w:t>
      </w:r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эстетическое направления.</w:t>
      </w:r>
      <w:r w:rsidRPr="00600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направлениях осуществляют свою деятельность МБУ ДО ШИ Завитинского муниципального округа и МБОУ ДО ДЮСШ Завитинского муниципального округа. </w:t>
      </w:r>
      <w:r w:rsidR="009F551A" w:rsidRPr="00600797">
        <w:rPr>
          <w:rFonts w:ascii="Times New Roman" w:hAnsi="Times New Roman" w:cs="Times New Roman"/>
          <w:sz w:val="24"/>
          <w:szCs w:val="24"/>
        </w:rPr>
        <w:t>По итогам 2021 года, число детей в возрасте 5-18 лет, получающих услуги по дополнительному образованию, составило 15,0 % в общей численности детей данной возрастной группы.</w:t>
      </w:r>
    </w:p>
    <w:p w14:paraId="60325E59" w14:textId="77777777" w:rsidR="00D604CE" w:rsidRDefault="00600797" w:rsidP="00D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A4BEA" w:rsidRPr="00600797">
        <w:rPr>
          <w:rFonts w:ascii="Times New Roman" w:hAnsi="Times New Roman" w:cs="Times New Roman"/>
          <w:sz w:val="24"/>
          <w:szCs w:val="24"/>
        </w:rPr>
        <w:t>Поставка сжиженного газа в баллонах</w:t>
      </w:r>
      <w:r w:rsidR="00D604CE">
        <w:rPr>
          <w:rFonts w:ascii="Times New Roman" w:hAnsi="Times New Roman" w:cs="Times New Roman"/>
          <w:sz w:val="24"/>
          <w:szCs w:val="24"/>
        </w:rPr>
        <w:t>.</w:t>
      </w:r>
    </w:p>
    <w:p w14:paraId="075A769E" w14:textId="77777777" w:rsidR="00D604CE" w:rsidRPr="00D604CE" w:rsidRDefault="002608AA" w:rsidP="00D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CE">
        <w:rPr>
          <w:rFonts w:ascii="Times New Roman" w:hAnsi="Times New Roman" w:cs="Times New Roman"/>
          <w:sz w:val="24"/>
          <w:szCs w:val="24"/>
        </w:rPr>
        <w:t>П</w:t>
      </w:r>
      <w:r w:rsidR="004A4BEA" w:rsidRPr="00D604CE">
        <w:rPr>
          <w:rFonts w:ascii="Times New Roman" w:hAnsi="Times New Roman" w:cs="Times New Roman"/>
          <w:sz w:val="24"/>
          <w:szCs w:val="24"/>
        </w:rPr>
        <w:t>оставки сжиженного газа в баллонах</w:t>
      </w:r>
      <w:r w:rsidRPr="00D604CE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 w:rsidR="00BA11F8" w:rsidRPr="00D604CE">
        <w:rPr>
          <w:rFonts w:ascii="Times New Roman" w:hAnsi="Times New Roman" w:cs="Times New Roman"/>
          <w:sz w:val="24"/>
          <w:szCs w:val="24"/>
        </w:rPr>
        <w:t>, проживающим на территории округа</w:t>
      </w:r>
      <w:r w:rsidR="00DD2540" w:rsidRPr="00D604CE">
        <w:rPr>
          <w:rFonts w:ascii="Times New Roman" w:hAnsi="Times New Roman" w:cs="Times New Roman"/>
          <w:sz w:val="24"/>
          <w:szCs w:val="24"/>
        </w:rPr>
        <w:t>,</w:t>
      </w:r>
      <w:r w:rsidR="00BA11F8" w:rsidRPr="00D604CE">
        <w:rPr>
          <w:rFonts w:ascii="Times New Roman" w:hAnsi="Times New Roman" w:cs="Times New Roman"/>
          <w:sz w:val="24"/>
          <w:szCs w:val="24"/>
        </w:rPr>
        <w:t xml:space="preserve"> осуществляет организация</w:t>
      </w:r>
      <w:r w:rsidR="00DD2540" w:rsidRPr="00D604CE">
        <w:rPr>
          <w:rFonts w:ascii="Times New Roman" w:hAnsi="Times New Roman" w:cs="Times New Roman"/>
          <w:sz w:val="24"/>
          <w:szCs w:val="24"/>
        </w:rPr>
        <w:t xml:space="preserve"> частной формы собственности ООО </w:t>
      </w:r>
      <w:r w:rsidR="00D604CE" w:rsidRPr="00D604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4CE" w:rsidRPr="00D604CE">
        <w:rPr>
          <w:rFonts w:ascii="Times New Roman" w:hAnsi="Times New Roman" w:cs="Times New Roman"/>
          <w:sz w:val="24"/>
          <w:szCs w:val="24"/>
        </w:rPr>
        <w:t>Райчихинскгазсервис</w:t>
      </w:r>
      <w:proofErr w:type="spellEnd"/>
      <w:r w:rsidR="00D604CE" w:rsidRPr="00D604CE">
        <w:rPr>
          <w:rFonts w:ascii="Times New Roman" w:hAnsi="Times New Roman" w:cs="Times New Roman"/>
          <w:sz w:val="24"/>
          <w:szCs w:val="24"/>
        </w:rPr>
        <w:t>»</w:t>
      </w:r>
      <w:r w:rsidR="00DD2540" w:rsidRPr="00D604CE">
        <w:rPr>
          <w:rFonts w:ascii="Times New Roman" w:hAnsi="Times New Roman" w:cs="Times New Roman"/>
          <w:sz w:val="24"/>
          <w:szCs w:val="24"/>
        </w:rPr>
        <w:t>;</w:t>
      </w:r>
    </w:p>
    <w:p w14:paraId="34854FA9" w14:textId="77777777" w:rsidR="00D604CE" w:rsidRPr="00D604CE" w:rsidRDefault="00D604CE" w:rsidP="00D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CE">
        <w:rPr>
          <w:rFonts w:ascii="Times New Roman" w:hAnsi="Times New Roman" w:cs="Times New Roman"/>
          <w:sz w:val="24"/>
          <w:szCs w:val="24"/>
        </w:rPr>
        <w:t xml:space="preserve">8. </w:t>
      </w:r>
      <w:r w:rsidR="00760B8B" w:rsidRPr="00D604CE">
        <w:rPr>
          <w:rFonts w:ascii="Times New Roman" w:hAnsi="Times New Roman" w:cs="Times New Roman"/>
          <w:sz w:val="24"/>
          <w:szCs w:val="24"/>
        </w:rPr>
        <w:t>Купля-продажа электрической энергии (мощности) на розничном рынке электрической энергии (мощности)</w:t>
      </w:r>
      <w:r w:rsidRPr="00D604CE">
        <w:rPr>
          <w:rFonts w:ascii="Times New Roman" w:hAnsi="Times New Roman" w:cs="Times New Roman"/>
          <w:sz w:val="24"/>
          <w:szCs w:val="24"/>
        </w:rPr>
        <w:t>.</w:t>
      </w:r>
    </w:p>
    <w:p w14:paraId="794DCC13" w14:textId="77777777" w:rsidR="00D604CE" w:rsidRDefault="00760B8B" w:rsidP="00D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CE">
        <w:rPr>
          <w:rFonts w:ascii="Times New Roman" w:hAnsi="Times New Roman" w:cs="Times New Roman"/>
          <w:sz w:val="24"/>
          <w:szCs w:val="24"/>
        </w:rPr>
        <w:t>Сбыт электрической энергии конечным потребителям на территории округа о</w:t>
      </w:r>
      <w:r w:rsidR="00BC1E5C" w:rsidRPr="00D604CE">
        <w:rPr>
          <w:rFonts w:ascii="Times New Roman" w:hAnsi="Times New Roman" w:cs="Times New Roman"/>
          <w:sz w:val="24"/>
          <w:szCs w:val="24"/>
        </w:rPr>
        <w:t xml:space="preserve">существляет 2 </w:t>
      </w:r>
      <w:r w:rsidR="00AA1E5F" w:rsidRPr="00D604CE">
        <w:rPr>
          <w:rFonts w:ascii="Times New Roman" w:hAnsi="Times New Roman" w:cs="Times New Roman"/>
          <w:sz w:val="24"/>
          <w:szCs w:val="24"/>
        </w:rPr>
        <w:t>энергосбытовые организации</w:t>
      </w:r>
      <w:r w:rsidR="0023647B" w:rsidRPr="00D604CE">
        <w:rPr>
          <w:rFonts w:ascii="Times New Roman" w:hAnsi="Times New Roman" w:cs="Times New Roman"/>
          <w:sz w:val="24"/>
          <w:szCs w:val="24"/>
        </w:rPr>
        <w:t xml:space="preserve"> </w:t>
      </w:r>
      <w:r w:rsidR="00AA1E5F" w:rsidRPr="00D604CE">
        <w:rPr>
          <w:rFonts w:ascii="Times New Roman" w:hAnsi="Times New Roman" w:cs="Times New Roman"/>
          <w:sz w:val="24"/>
          <w:szCs w:val="24"/>
        </w:rPr>
        <w:t>частной формы собственности: АО «ДРСК»</w:t>
      </w:r>
      <w:r w:rsidR="004430AA" w:rsidRPr="00D604CE">
        <w:rPr>
          <w:rFonts w:ascii="Times New Roman" w:hAnsi="Times New Roman" w:cs="Times New Roman"/>
          <w:sz w:val="24"/>
          <w:szCs w:val="24"/>
        </w:rPr>
        <w:t xml:space="preserve"> и П</w:t>
      </w:r>
      <w:r w:rsidR="00AA1E5F" w:rsidRPr="00D604CE">
        <w:rPr>
          <w:rFonts w:ascii="Times New Roman" w:hAnsi="Times New Roman" w:cs="Times New Roman"/>
          <w:sz w:val="24"/>
          <w:szCs w:val="24"/>
        </w:rPr>
        <w:t>АО «</w:t>
      </w:r>
      <w:r w:rsidR="00CA08A6" w:rsidRPr="00D604CE">
        <w:rPr>
          <w:rFonts w:ascii="Times New Roman" w:hAnsi="Times New Roman" w:cs="Times New Roman"/>
          <w:sz w:val="24"/>
          <w:szCs w:val="24"/>
        </w:rPr>
        <w:t>ДЭК</w:t>
      </w:r>
      <w:r w:rsidR="00AA1E5F" w:rsidRPr="00D604CE">
        <w:rPr>
          <w:rFonts w:ascii="Times New Roman" w:hAnsi="Times New Roman" w:cs="Times New Roman"/>
          <w:sz w:val="24"/>
          <w:szCs w:val="24"/>
        </w:rPr>
        <w:t>»</w:t>
      </w:r>
      <w:r w:rsidR="0024786C" w:rsidRPr="00D604CE">
        <w:rPr>
          <w:rFonts w:ascii="Times New Roman" w:hAnsi="Times New Roman" w:cs="Times New Roman"/>
          <w:sz w:val="24"/>
          <w:szCs w:val="24"/>
        </w:rPr>
        <w:t>.</w:t>
      </w:r>
    </w:p>
    <w:p w14:paraId="389AF242" w14:textId="77777777" w:rsidR="00D604CE" w:rsidRPr="00401BB1" w:rsidRDefault="00D604CE" w:rsidP="00D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B1">
        <w:rPr>
          <w:rFonts w:ascii="Times New Roman" w:hAnsi="Times New Roman" w:cs="Times New Roman"/>
        </w:rPr>
        <w:t>9.</w:t>
      </w:r>
      <w:r w:rsidRPr="00401BB1">
        <w:t xml:space="preserve"> </w:t>
      </w:r>
      <w:r w:rsidR="00DE6A98" w:rsidRPr="00401BB1">
        <w:rPr>
          <w:rFonts w:ascii="Times New Roman" w:hAnsi="Times New Roman" w:cs="Times New Roman"/>
          <w:sz w:val="24"/>
          <w:szCs w:val="24"/>
        </w:rPr>
        <w:t>Рынок нефтепродуктов</w:t>
      </w:r>
      <w:r w:rsidRPr="00401BB1">
        <w:rPr>
          <w:rFonts w:ascii="Times New Roman" w:hAnsi="Times New Roman" w:cs="Times New Roman"/>
          <w:sz w:val="24"/>
          <w:szCs w:val="24"/>
        </w:rPr>
        <w:t>.</w:t>
      </w:r>
    </w:p>
    <w:p w14:paraId="2B4CA379" w14:textId="77777777" w:rsidR="00401BB1" w:rsidRDefault="00562857" w:rsidP="00401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B1">
        <w:rPr>
          <w:rFonts w:ascii="Times New Roman" w:hAnsi="Times New Roman" w:cs="Times New Roman"/>
          <w:sz w:val="24"/>
          <w:szCs w:val="24"/>
        </w:rPr>
        <w:t>На территории округа</w:t>
      </w:r>
      <w:r w:rsidR="00DE6A98" w:rsidRPr="00401BB1">
        <w:rPr>
          <w:rFonts w:ascii="Times New Roman" w:hAnsi="Times New Roman" w:cs="Times New Roman"/>
          <w:sz w:val="24"/>
          <w:szCs w:val="24"/>
        </w:rPr>
        <w:t xml:space="preserve"> расположены</w:t>
      </w:r>
      <w:r w:rsidR="00F31165" w:rsidRPr="00401BB1">
        <w:rPr>
          <w:rFonts w:ascii="Times New Roman" w:hAnsi="Times New Roman" w:cs="Times New Roman"/>
          <w:sz w:val="24"/>
          <w:szCs w:val="24"/>
        </w:rPr>
        <w:t xml:space="preserve"> 4</w:t>
      </w:r>
      <w:r w:rsidR="00DE6A98" w:rsidRPr="00401BB1">
        <w:rPr>
          <w:rFonts w:ascii="Times New Roman" w:hAnsi="Times New Roman" w:cs="Times New Roman"/>
          <w:sz w:val="24"/>
          <w:szCs w:val="24"/>
        </w:rPr>
        <w:t xml:space="preserve"> дейс</w:t>
      </w:r>
      <w:r w:rsidR="00F31165" w:rsidRPr="00401BB1">
        <w:rPr>
          <w:rFonts w:ascii="Times New Roman" w:hAnsi="Times New Roman" w:cs="Times New Roman"/>
          <w:sz w:val="24"/>
          <w:szCs w:val="24"/>
        </w:rPr>
        <w:t>твующих автозаправочных станций</w:t>
      </w:r>
      <w:r w:rsidR="00DE6A98" w:rsidRPr="00401BB1">
        <w:rPr>
          <w:rFonts w:ascii="Times New Roman" w:hAnsi="Times New Roman" w:cs="Times New Roman"/>
          <w:sz w:val="24"/>
          <w:szCs w:val="24"/>
        </w:rPr>
        <w:t xml:space="preserve">, в том числе: АО </w:t>
      </w:r>
      <w:r w:rsidR="00D604CE" w:rsidRPr="00401BB1">
        <w:rPr>
          <w:rFonts w:ascii="Times New Roman" w:hAnsi="Times New Roman" w:cs="Times New Roman"/>
          <w:sz w:val="24"/>
          <w:szCs w:val="24"/>
        </w:rPr>
        <w:t>«</w:t>
      </w:r>
      <w:r w:rsidR="00DE6A98" w:rsidRPr="00401BB1">
        <w:rPr>
          <w:rFonts w:ascii="Times New Roman" w:hAnsi="Times New Roman" w:cs="Times New Roman"/>
          <w:sz w:val="24"/>
          <w:szCs w:val="24"/>
        </w:rPr>
        <w:t>ННК-Ам</w:t>
      </w:r>
      <w:r w:rsidR="000818EA" w:rsidRPr="00401BB1">
        <w:rPr>
          <w:rFonts w:ascii="Times New Roman" w:hAnsi="Times New Roman" w:cs="Times New Roman"/>
          <w:sz w:val="24"/>
          <w:szCs w:val="24"/>
        </w:rPr>
        <w:t>урнефтепродукт</w:t>
      </w:r>
      <w:r w:rsidR="00D604CE" w:rsidRPr="00401BB1">
        <w:rPr>
          <w:rFonts w:ascii="Times New Roman" w:hAnsi="Times New Roman" w:cs="Times New Roman"/>
          <w:sz w:val="24"/>
          <w:szCs w:val="24"/>
        </w:rPr>
        <w:t>»</w:t>
      </w:r>
      <w:r w:rsidR="000818EA" w:rsidRPr="00401BB1">
        <w:rPr>
          <w:rFonts w:ascii="Times New Roman" w:hAnsi="Times New Roman" w:cs="Times New Roman"/>
          <w:sz w:val="24"/>
          <w:szCs w:val="24"/>
        </w:rPr>
        <w:t xml:space="preserve">. </w:t>
      </w:r>
      <w:r w:rsidR="00DE6A98" w:rsidRPr="00401BB1">
        <w:rPr>
          <w:rFonts w:ascii="Times New Roman" w:hAnsi="Times New Roman" w:cs="Times New Roman"/>
          <w:sz w:val="24"/>
          <w:szCs w:val="24"/>
        </w:rPr>
        <w:t>Основные поставки нефтепродуктов в а</w:t>
      </w:r>
      <w:r w:rsidR="000818EA" w:rsidRPr="00401BB1">
        <w:rPr>
          <w:rFonts w:ascii="Times New Roman" w:hAnsi="Times New Roman" w:cs="Times New Roman"/>
          <w:sz w:val="24"/>
          <w:szCs w:val="24"/>
        </w:rPr>
        <w:t xml:space="preserve">дрес АО </w:t>
      </w:r>
      <w:r w:rsidR="00AC7FEA" w:rsidRPr="00401BB1">
        <w:rPr>
          <w:rFonts w:ascii="Times New Roman" w:hAnsi="Times New Roman" w:cs="Times New Roman"/>
          <w:sz w:val="24"/>
          <w:szCs w:val="24"/>
        </w:rPr>
        <w:t>«</w:t>
      </w:r>
      <w:r w:rsidR="000818EA" w:rsidRPr="00401BB1">
        <w:rPr>
          <w:rFonts w:ascii="Times New Roman" w:hAnsi="Times New Roman" w:cs="Times New Roman"/>
          <w:sz w:val="24"/>
          <w:szCs w:val="24"/>
        </w:rPr>
        <w:t>ННК-Амурнефтепродукт</w:t>
      </w:r>
      <w:r w:rsidR="00AC7FEA" w:rsidRPr="00401BB1">
        <w:rPr>
          <w:rFonts w:ascii="Times New Roman" w:hAnsi="Times New Roman" w:cs="Times New Roman"/>
          <w:sz w:val="24"/>
          <w:szCs w:val="24"/>
        </w:rPr>
        <w:t>»</w:t>
      </w:r>
      <w:r w:rsidR="00DE6A98" w:rsidRPr="00401BB1">
        <w:rPr>
          <w:rFonts w:ascii="Times New Roman" w:hAnsi="Times New Roman" w:cs="Times New Roman"/>
          <w:sz w:val="24"/>
          <w:szCs w:val="24"/>
        </w:rPr>
        <w:t>, производятся Хабаровским НПЗ, и филиал</w:t>
      </w:r>
      <w:r w:rsidR="00401BB1" w:rsidRPr="00401BB1">
        <w:rPr>
          <w:rFonts w:ascii="Times New Roman" w:hAnsi="Times New Roman" w:cs="Times New Roman"/>
          <w:sz w:val="24"/>
          <w:szCs w:val="24"/>
        </w:rPr>
        <w:t>ом</w:t>
      </w:r>
      <w:r w:rsidR="00DE6A98" w:rsidRPr="00401BB1">
        <w:rPr>
          <w:rFonts w:ascii="Times New Roman" w:hAnsi="Times New Roman" w:cs="Times New Roman"/>
          <w:sz w:val="24"/>
          <w:szCs w:val="24"/>
        </w:rPr>
        <w:t xml:space="preserve"> ООО </w:t>
      </w:r>
      <w:r w:rsidR="00AC7FEA" w:rsidRPr="00401BB1">
        <w:rPr>
          <w:rFonts w:ascii="Times New Roman" w:hAnsi="Times New Roman" w:cs="Times New Roman"/>
          <w:sz w:val="24"/>
          <w:szCs w:val="24"/>
        </w:rPr>
        <w:t>«</w:t>
      </w:r>
      <w:r w:rsidR="00401BB1" w:rsidRPr="00401BB1">
        <w:rPr>
          <w:rFonts w:ascii="Times New Roman" w:hAnsi="Times New Roman" w:cs="Times New Roman"/>
          <w:sz w:val="24"/>
          <w:szCs w:val="24"/>
        </w:rPr>
        <w:t>РН-</w:t>
      </w:r>
      <w:proofErr w:type="spellStart"/>
      <w:r w:rsidR="00401BB1" w:rsidRPr="00401BB1">
        <w:rPr>
          <w:rFonts w:ascii="Times New Roman" w:hAnsi="Times New Roman" w:cs="Times New Roman"/>
          <w:sz w:val="24"/>
          <w:szCs w:val="24"/>
        </w:rPr>
        <w:t>Востокнефтепродукт</w:t>
      </w:r>
      <w:proofErr w:type="spellEnd"/>
      <w:r w:rsidR="00401BB1" w:rsidRPr="00401BB1">
        <w:rPr>
          <w:rFonts w:ascii="Times New Roman" w:hAnsi="Times New Roman" w:cs="Times New Roman"/>
          <w:sz w:val="24"/>
          <w:szCs w:val="24"/>
        </w:rPr>
        <w:t>»</w:t>
      </w:r>
      <w:r w:rsidR="00DE6A98" w:rsidRPr="00401BB1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BB1" w:rsidRPr="00401BB1">
        <w:rPr>
          <w:rFonts w:ascii="Times New Roman" w:hAnsi="Times New Roman" w:cs="Times New Roman"/>
          <w:sz w:val="24"/>
          <w:szCs w:val="24"/>
        </w:rPr>
        <w:t>«</w:t>
      </w:r>
      <w:r w:rsidR="00DE6A98" w:rsidRPr="00401BB1">
        <w:rPr>
          <w:rFonts w:ascii="Times New Roman" w:hAnsi="Times New Roman" w:cs="Times New Roman"/>
          <w:sz w:val="24"/>
          <w:szCs w:val="24"/>
        </w:rPr>
        <w:t>Роснефть</w:t>
      </w:r>
      <w:r w:rsidR="00401BB1" w:rsidRPr="00401BB1">
        <w:rPr>
          <w:rFonts w:ascii="Times New Roman" w:hAnsi="Times New Roman" w:cs="Times New Roman"/>
          <w:sz w:val="24"/>
          <w:szCs w:val="24"/>
        </w:rPr>
        <w:t>»</w:t>
      </w:r>
      <w:r w:rsidR="00DE6A98" w:rsidRPr="00401BB1">
        <w:rPr>
          <w:rFonts w:ascii="Times New Roman" w:hAnsi="Times New Roman" w:cs="Times New Roman"/>
          <w:sz w:val="24"/>
          <w:szCs w:val="24"/>
        </w:rPr>
        <w:t>, осуществляющи</w:t>
      </w:r>
      <w:r w:rsidR="00401BB1" w:rsidRPr="00401BB1">
        <w:rPr>
          <w:rFonts w:ascii="Times New Roman" w:hAnsi="Times New Roman" w:cs="Times New Roman"/>
          <w:sz w:val="24"/>
          <w:szCs w:val="24"/>
        </w:rPr>
        <w:t>м</w:t>
      </w:r>
      <w:r w:rsidR="00DE6A98" w:rsidRPr="00401BB1">
        <w:rPr>
          <w:rFonts w:ascii="Times New Roman" w:hAnsi="Times New Roman" w:cs="Times New Roman"/>
          <w:sz w:val="24"/>
          <w:szCs w:val="24"/>
        </w:rPr>
        <w:t xml:space="preserve"> отгрузки из Хабаровского края с Комсомольского НПИЗ, городов Сибири (Ачинск, Омск, Ангарск), из Башкирии (г. Уфа, ОАО </w:t>
      </w:r>
      <w:r w:rsidR="00401BB1" w:rsidRPr="00401BB1">
        <w:rPr>
          <w:rFonts w:ascii="Times New Roman" w:hAnsi="Times New Roman" w:cs="Times New Roman"/>
          <w:sz w:val="24"/>
          <w:szCs w:val="24"/>
        </w:rPr>
        <w:t>«</w:t>
      </w:r>
      <w:r w:rsidR="00DE6A98" w:rsidRPr="00401BB1">
        <w:rPr>
          <w:rFonts w:ascii="Times New Roman" w:hAnsi="Times New Roman" w:cs="Times New Roman"/>
          <w:sz w:val="24"/>
          <w:szCs w:val="24"/>
        </w:rPr>
        <w:t>Башнефть</w:t>
      </w:r>
      <w:r w:rsidR="00401BB1" w:rsidRPr="00401BB1">
        <w:rPr>
          <w:rFonts w:ascii="Times New Roman" w:hAnsi="Times New Roman" w:cs="Times New Roman"/>
          <w:sz w:val="24"/>
          <w:szCs w:val="24"/>
        </w:rPr>
        <w:t>»</w:t>
      </w:r>
      <w:r w:rsidR="00DE6A98" w:rsidRPr="00401BB1">
        <w:rPr>
          <w:rFonts w:ascii="Times New Roman" w:hAnsi="Times New Roman" w:cs="Times New Roman"/>
          <w:sz w:val="24"/>
          <w:szCs w:val="24"/>
        </w:rPr>
        <w:t>).</w:t>
      </w:r>
      <w:r w:rsidR="00AC7FEA" w:rsidRPr="00401BB1">
        <w:rPr>
          <w:rFonts w:ascii="Times New Roman" w:hAnsi="Times New Roman" w:cs="Times New Roman"/>
          <w:sz w:val="24"/>
          <w:szCs w:val="24"/>
        </w:rPr>
        <w:t xml:space="preserve"> </w:t>
      </w:r>
      <w:r w:rsidR="00DE6A98" w:rsidRPr="00401BB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цены на бензин автомобильный и дизельное топливо не подлежат государственному регулированию, являются свободными и формируются продавцом самостоятельно. Цены зависят как от размера налогов, включаемых в цену бензина и дизельного топлива, так и от спроса и предложения на данный товар, количества перепродавцов и размера их торгово-сбытовых надбавок, соотношения внутренних цен с мировыми, других факторов. Органом, уполномоченным на проведение контроля в сфере ценообразования, является Федеральная антимонопольная служба.</w:t>
      </w:r>
    </w:p>
    <w:p w14:paraId="36281619" w14:textId="77777777" w:rsidR="00DC1AE6" w:rsidRDefault="00401BB1" w:rsidP="00DC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46587" w:rsidRPr="00DC1AE6">
        <w:rPr>
          <w:rFonts w:ascii="Times New Roman" w:hAnsi="Times New Roman" w:cs="Times New Roman"/>
          <w:sz w:val="24"/>
          <w:szCs w:val="24"/>
        </w:rPr>
        <w:t>Перевозка пассажиров и багажа легковым такси</w:t>
      </w:r>
      <w:r w:rsidR="001A0E0C" w:rsidRPr="00DC1AE6">
        <w:rPr>
          <w:rFonts w:ascii="Times New Roman" w:hAnsi="Times New Roman" w:cs="Times New Roman"/>
          <w:sz w:val="24"/>
          <w:szCs w:val="24"/>
        </w:rPr>
        <w:t xml:space="preserve"> </w:t>
      </w:r>
      <w:r w:rsidR="00E46587" w:rsidRPr="00DC1AE6">
        <w:rPr>
          <w:rFonts w:ascii="Times New Roman" w:hAnsi="Times New Roman" w:cs="Times New Roman"/>
          <w:sz w:val="24"/>
          <w:szCs w:val="24"/>
        </w:rPr>
        <w:t>на территории Завитинского муниципального округа</w:t>
      </w:r>
      <w:r w:rsidR="00DC1AE6">
        <w:rPr>
          <w:rFonts w:ascii="Times New Roman" w:hAnsi="Times New Roman" w:cs="Times New Roman"/>
          <w:sz w:val="24"/>
          <w:szCs w:val="24"/>
        </w:rPr>
        <w:t>.</w:t>
      </w:r>
    </w:p>
    <w:p w14:paraId="3AE49F50" w14:textId="77777777" w:rsidR="006447D0" w:rsidRPr="00DC1AE6" w:rsidRDefault="00E46587" w:rsidP="00DC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sz w:val="24"/>
          <w:szCs w:val="24"/>
        </w:rPr>
        <w:t>Деятельность по перевозке пассажиров и багажа легковым такс</w:t>
      </w:r>
      <w:r w:rsidR="001A0E0C" w:rsidRPr="00DC1AE6">
        <w:rPr>
          <w:rFonts w:ascii="Times New Roman" w:hAnsi="Times New Roman" w:cs="Times New Roman"/>
          <w:sz w:val="24"/>
          <w:szCs w:val="24"/>
        </w:rPr>
        <w:t>и на территории округа</w:t>
      </w:r>
      <w:r w:rsidRPr="00DC1AE6">
        <w:rPr>
          <w:rFonts w:ascii="Times New Roman" w:hAnsi="Times New Roman" w:cs="Times New Roman"/>
          <w:sz w:val="24"/>
          <w:szCs w:val="24"/>
        </w:rPr>
        <w:t xml:space="preserve">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(далее - разрешение).</w:t>
      </w:r>
      <w:r w:rsidR="008A26E2" w:rsidRPr="00DC1AE6">
        <w:rPr>
          <w:rFonts w:ascii="Times New Roman" w:hAnsi="Times New Roman" w:cs="Times New Roman"/>
          <w:sz w:val="24"/>
          <w:szCs w:val="24"/>
        </w:rPr>
        <w:t xml:space="preserve"> </w:t>
      </w:r>
      <w:r w:rsidRPr="00DC1AE6">
        <w:rPr>
          <w:rFonts w:ascii="Times New Roman" w:hAnsi="Times New Roman" w:cs="Times New Roman"/>
          <w:sz w:val="24"/>
          <w:szCs w:val="24"/>
        </w:rPr>
        <w:t>Доля частных перевозчиков</w:t>
      </w:r>
      <w:r w:rsidR="00E45A2D" w:rsidRPr="00DC1AE6">
        <w:rPr>
          <w:rFonts w:ascii="Times New Roman" w:hAnsi="Times New Roman" w:cs="Times New Roman"/>
          <w:sz w:val="24"/>
          <w:szCs w:val="24"/>
        </w:rPr>
        <w:t xml:space="preserve"> легковых такси в округе составляет 100%.</w:t>
      </w:r>
      <w:r w:rsidR="008A26E2" w:rsidRPr="00DC1AE6">
        <w:rPr>
          <w:rFonts w:ascii="Times New Roman" w:hAnsi="Times New Roman" w:cs="Times New Roman"/>
          <w:sz w:val="24"/>
          <w:szCs w:val="24"/>
        </w:rPr>
        <w:t xml:space="preserve"> Так же в округе </w:t>
      </w:r>
      <w:r w:rsidR="004A3106" w:rsidRPr="00DC1AE6">
        <w:rPr>
          <w:rFonts w:ascii="Times New Roman" w:hAnsi="Times New Roman" w:cs="Times New Roman"/>
          <w:sz w:val="24"/>
          <w:szCs w:val="24"/>
        </w:rPr>
        <w:t>действует агрегатор</w:t>
      </w:r>
      <w:r w:rsidR="00892A47" w:rsidRPr="00DC1AE6">
        <w:rPr>
          <w:rFonts w:ascii="Times New Roman" w:hAnsi="Times New Roman" w:cs="Times New Roman"/>
          <w:sz w:val="24"/>
          <w:szCs w:val="24"/>
        </w:rPr>
        <w:t xml:space="preserve"> такси, позволяющий</w:t>
      </w:r>
      <w:r w:rsidRPr="00DC1AE6">
        <w:rPr>
          <w:rFonts w:ascii="Times New Roman" w:hAnsi="Times New Roman" w:cs="Times New Roman"/>
          <w:sz w:val="24"/>
          <w:szCs w:val="24"/>
        </w:rPr>
        <w:t xml:space="preserve"> водителям оперативно получать заказы.</w:t>
      </w:r>
    </w:p>
    <w:p w14:paraId="6FC09EEB" w14:textId="77777777" w:rsidR="00E46587" w:rsidRPr="00DC1AE6" w:rsidRDefault="00E46587" w:rsidP="00DC1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sz w:val="24"/>
          <w:szCs w:val="24"/>
        </w:rPr>
        <w:t xml:space="preserve">Основной проблемой на рынке оказания услуг по перевозке пассажиров и багажа легковым такси в </w:t>
      </w:r>
      <w:r w:rsidR="006447D0" w:rsidRPr="00DC1AE6">
        <w:rPr>
          <w:rFonts w:ascii="Times New Roman" w:hAnsi="Times New Roman" w:cs="Times New Roman"/>
          <w:sz w:val="24"/>
          <w:szCs w:val="24"/>
        </w:rPr>
        <w:t>округе</w:t>
      </w:r>
      <w:r w:rsidRPr="00DC1AE6">
        <w:rPr>
          <w:rFonts w:ascii="Times New Roman" w:hAnsi="Times New Roman" w:cs="Times New Roman"/>
          <w:sz w:val="24"/>
          <w:szCs w:val="24"/>
        </w:rPr>
        <w:t xml:space="preserve"> является наличие перевозчиков, осуществляющих деятельность по перевозке пассажиров и багажа легковым такси без специального разрешения.</w:t>
      </w:r>
    </w:p>
    <w:p w14:paraId="4B9D9BED" w14:textId="77777777" w:rsidR="00E228DE" w:rsidRDefault="00E46587" w:rsidP="00E2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sz w:val="24"/>
          <w:szCs w:val="24"/>
        </w:rPr>
        <w:t xml:space="preserve">В 2021 году </w:t>
      </w:r>
      <w:hyperlink r:id="rId9" w:tooltip="Постановление Правительства Амурской области от 25.11.2021 N 928 &quot;О региональном государственном контроле (надзоре) в сфере перевозок пассажиров и багажа легковым такси на территории Амурской области&quot; (вместе с &quot;Положением о региональном государственном контро">
        <w:r w:rsidRPr="00DC1AE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1AE6">
        <w:rPr>
          <w:rFonts w:ascii="Times New Roman" w:hAnsi="Times New Roman" w:cs="Times New Roman"/>
          <w:sz w:val="24"/>
          <w:szCs w:val="24"/>
        </w:rPr>
        <w:t xml:space="preserve"> Правительства Амурской области от 25 ноября 2021 г. N 928 утверждено Положение о региональном государственном контроле (надзоре) в сфере перевозок пассажиров и багажа легковым такси на террито</w:t>
      </w:r>
      <w:r w:rsidR="00E228DE">
        <w:rPr>
          <w:rFonts w:ascii="Times New Roman" w:hAnsi="Times New Roman" w:cs="Times New Roman"/>
          <w:sz w:val="24"/>
          <w:szCs w:val="24"/>
        </w:rPr>
        <w:t>рии Амурской области.</w:t>
      </w:r>
    </w:p>
    <w:p w14:paraId="7873A4FE" w14:textId="77777777" w:rsidR="00E228DE" w:rsidRPr="00033F51" w:rsidRDefault="00E228DE" w:rsidP="00E2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51159" w:rsidRPr="00033F51">
        <w:rPr>
          <w:rFonts w:ascii="Times New Roman" w:hAnsi="Times New Roman" w:cs="Times New Roman"/>
          <w:sz w:val="24"/>
          <w:szCs w:val="24"/>
        </w:rPr>
        <w:t>Рынок социальных услуг</w:t>
      </w:r>
      <w:r w:rsidRPr="00033F51">
        <w:rPr>
          <w:rFonts w:ascii="Times New Roman" w:hAnsi="Times New Roman" w:cs="Times New Roman"/>
          <w:sz w:val="24"/>
          <w:szCs w:val="24"/>
        </w:rPr>
        <w:t>.</w:t>
      </w:r>
    </w:p>
    <w:p w14:paraId="078D9292" w14:textId="77777777" w:rsidR="00E228DE" w:rsidRPr="00033F51" w:rsidRDefault="002706B2" w:rsidP="00E2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>Социальное</w:t>
      </w:r>
      <w:r w:rsidR="00B51159" w:rsidRPr="00033F51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Pr="00033F51">
        <w:rPr>
          <w:rFonts w:ascii="Times New Roman" w:hAnsi="Times New Roman" w:cs="Times New Roman"/>
          <w:sz w:val="24"/>
          <w:szCs w:val="24"/>
        </w:rPr>
        <w:t>е населения на территории округа осуществляет</w:t>
      </w:r>
      <w:r w:rsidR="00C734CF" w:rsidRPr="00033F51">
        <w:rPr>
          <w:rFonts w:ascii="Times New Roman" w:hAnsi="Times New Roman" w:cs="Times New Roman"/>
          <w:sz w:val="24"/>
          <w:szCs w:val="24"/>
        </w:rPr>
        <w:t xml:space="preserve"> Госуда</w:t>
      </w:r>
      <w:r w:rsidRPr="00033F51">
        <w:rPr>
          <w:rFonts w:ascii="Times New Roman" w:hAnsi="Times New Roman" w:cs="Times New Roman"/>
          <w:sz w:val="24"/>
          <w:szCs w:val="24"/>
        </w:rPr>
        <w:t>рственное казенное учреждение</w:t>
      </w:r>
      <w:r w:rsidR="003843C4" w:rsidRPr="00033F51">
        <w:rPr>
          <w:rFonts w:ascii="Times New Roman" w:hAnsi="Times New Roman" w:cs="Times New Roman"/>
          <w:sz w:val="24"/>
          <w:szCs w:val="24"/>
        </w:rPr>
        <w:t xml:space="preserve"> Амурской области - Управление социальной защиты населения</w:t>
      </w:r>
      <w:r w:rsidR="003F2A23" w:rsidRPr="00033F51">
        <w:rPr>
          <w:rFonts w:ascii="Times New Roman" w:hAnsi="Times New Roman" w:cs="Times New Roman"/>
          <w:sz w:val="24"/>
          <w:szCs w:val="24"/>
        </w:rPr>
        <w:t xml:space="preserve"> по Завитинскому муниципальному округу.</w:t>
      </w:r>
      <w:r w:rsidR="00B51159" w:rsidRPr="00033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CACE6" w14:textId="77777777" w:rsidR="00E228DE" w:rsidRPr="00033F51" w:rsidRDefault="000A31C7" w:rsidP="00E228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F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Основным видом деятельности ГКУ АО УСЗН по Завитинскому муниципальному округу является предоставление социальных услуг без обеспечения проживания - в полустационарной форме.</w:t>
      </w:r>
    </w:p>
    <w:p w14:paraId="7BC1E6CB" w14:textId="77777777" w:rsidR="00550EF7" w:rsidRPr="00E228DE" w:rsidRDefault="00431938" w:rsidP="00E2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93">
        <w:rPr>
          <w:rFonts w:ascii="Times New Roman" w:eastAsia="Calibri" w:hAnsi="Times New Roman" w:cs="Times New Roman"/>
          <w:sz w:val="24"/>
          <w:szCs w:val="24"/>
        </w:rPr>
        <w:t>В Дорожную карту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 xml:space="preserve"> включены мероприятия по содействию развитию конкуренции на</w:t>
      </w:r>
      <w:r w:rsidRPr="00020A93">
        <w:rPr>
          <w:rFonts w:ascii="Times New Roman" w:eastAsia="Calibri" w:hAnsi="Times New Roman" w:cs="Times New Roman"/>
          <w:sz w:val="24"/>
          <w:szCs w:val="24"/>
        </w:rPr>
        <w:t xml:space="preserve"> товарных рынках округа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 xml:space="preserve">, а также системные мероприятия, направленные на развитие конкурентной среды в </w:t>
      </w:r>
      <w:r w:rsidR="00473FDA" w:rsidRPr="00020A93">
        <w:rPr>
          <w:rFonts w:ascii="Times New Roman" w:eastAsia="Calibri" w:hAnsi="Times New Roman" w:cs="Times New Roman"/>
          <w:sz w:val="24"/>
          <w:szCs w:val="24"/>
        </w:rPr>
        <w:t>округе</w:t>
      </w:r>
      <w:r w:rsidR="00550EF7" w:rsidRPr="00020A93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14:paraId="58BFE185" w14:textId="77777777" w:rsidR="005A213C" w:rsidRPr="00033F51" w:rsidRDefault="005A213C" w:rsidP="003B27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p w14:paraId="543B9B2F" w14:textId="77777777" w:rsidR="003B276D" w:rsidRPr="00033F51" w:rsidRDefault="003B276D" w:rsidP="003B27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Ресурсное обеспечение Дорожной карты</w:t>
      </w:r>
    </w:p>
    <w:p w14:paraId="0DBD3B2F" w14:textId="77777777" w:rsidR="003B276D" w:rsidRPr="00033F51" w:rsidRDefault="003B276D" w:rsidP="003B2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943D23" w14:textId="77777777" w:rsidR="003B276D" w:rsidRPr="00033F51" w:rsidRDefault="003B276D" w:rsidP="003B2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мероприятий Дорожной карты осуществляется в</w:t>
      </w:r>
      <w:r w:rsidR="005A213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 мун</w:t>
      </w:r>
      <w:r w:rsidR="00617CF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иципальными программами</w:t>
      </w:r>
      <w:r w:rsidR="005A213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4FA30FE" w14:textId="77777777" w:rsidR="001C2AF5" w:rsidRDefault="001C2AF5" w:rsidP="001C2AF5">
      <w:pPr>
        <w:widowControl w:val="0"/>
        <w:autoSpaceDE w:val="0"/>
        <w:autoSpaceDN w:val="0"/>
        <w:spacing w:after="0" w:line="240" w:lineRule="auto"/>
        <w:outlineLvl w:val="1"/>
      </w:pPr>
    </w:p>
    <w:p w14:paraId="6D3672D6" w14:textId="77777777" w:rsidR="003E6B2B" w:rsidRPr="00033F51" w:rsidRDefault="003E6B2B" w:rsidP="00B216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Общая характеристика состояния конкурентной среды</w:t>
      </w:r>
      <w:r w:rsidR="00B2166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23B2E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рынках Завитинского муниципального округа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Ключевые показатели развития</w:t>
      </w:r>
      <w:r w:rsidR="00023B2E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конкуренции</w:t>
      </w:r>
      <w:r w:rsidR="009D44A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мероприятия по их достижению</w:t>
      </w:r>
    </w:p>
    <w:p w14:paraId="5CE07187" w14:textId="77777777" w:rsidR="00B2166B" w:rsidRPr="00033F51" w:rsidRDefault="00B2166B" w:rsidP="00B2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703690" w14:textId="77777777" w:rsidR="00B40B4C" w:rsidRPr="00033F51" w:rsidRDefault="0097100F" w:rsidP="00EE3A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6487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40B4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40B4C" w:rsidRPr="00033F51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B40B4C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теплоснабжения (производство</w:t>
      </w:r>
      <w:r w:rsidR="005440C2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передача, распределение</w:t>
      </w:r>
      <w:r w:rsidR="00B40B4C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энергии)</w:t>
      </w:r>
    </w:p>
    <w:p w14:paraId="50EA0914" w14:textId="77777777" w:rsidR="008F28D4" w:rsidRPr="00033F51" w:rsidRDefault="008F28D4" w:rsidP="00EE3A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lang w:eastAsia="ru-RU"/>
        </w:rPr>
      </w:pPr>
    </w:p>
    <w:p w14:paraId="3D6B2B25" w14:textId="77777777" w:rsidR="006E174A" w:rsidRPr="00033F51" w:rsidRDefault="00B40B4C" w:rsidP="006E174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6487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Общая характеристика состояния конкуренции</w:t>
      </w:r>
    </w:p>
    <w:p w14:paraId="5362ECFA" w14:textId="77777777" w:rsidR="006E174A" w:rsidRPr="00164879" w:rsidRDefault="006E174A" w:rsidP="006E174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2A180D" w14:textId="77777777" w:rsidR="00C85F20" w:rsidRPr="006E174A" w:rsidRDefault="00C85F20" w:rsidP="00AF74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Услуга по теплоснабжению представляет собой поставку ресурсо</w:t>
      </w:r>
      <w:r w:rsidR="007C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снабжающей организацией</w:t>
      </w:r>
      <w:r w:rsidR="006E17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C2B8D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потребителю</w:t>
      </w:r>
      <w:r w:rsidR="007C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произведенной </w:t>
      </w: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тепловой энергии. На территории округа для оказани</w:t>
      </w:r>
      <w:r w:rsidR="00B44BD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услуг теплоснабжения</w:t>
      </w: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преимущественно </w:t>
      </w:r>
      <w:r w:rsidR="007C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используется</w:t>
      </w:r>
      <w:r w:rsidR="002A3A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централизованная система тепл</w:t>
      </w:r>
      <w:r w:rsidR="00852CD2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оснабжения, при которой объекты теплоснабжения </w:t>
      </w:r>
      <w:r w:rsidR="00B44BD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</w:t>
      </w:r>
      <w:r w:rsidR="00852CD2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печиваю</w:t>
      </w:r>
      <w:r w:rsidR="00B44BD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447D39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тепловой энергией</w:t>
      </w: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группы зданий.</w:t>
      </w:r>
    </w:p>
    <w:p w14:paraId="0AE96D6A" w14:textId="77777777" w:rsidR="00B14B7F" w:rsidRPr="009D07DA" w:rsidRDefault="006F4B12" w:rsidP="00AF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7DA">
        <w:rPr>
          <w:rFonts w:ascii="Times New Roman" w:hAnsi="Times New Roman"/>
          <w:sz w:val="24"/>
          <w:szCs w:val="24"/>
        </w:rPr>
        <w:t>Деятельность</w:t>
      </w:r>
      <w:r w:rsidR="007C6A0D">
        <w:rPr>
          <w:rFonts w:ascii="Times New Roman" w:hAnsi="Times New Roman"/>
          <w:sz w:val="24"/>
          <w:szCs w:val="24"/>
        </w:rPr>
        <w:t xml:space="preserve"> в сфере теплоснабжения</w:t>
      </w:r>
      <w:r w:rsidRPr="009D07DA">
        <w:rPr>
          <w:rFonts w:ascii="Times New Roman" w:hAnsi="Times New Roman"/>
          <w:sz w:val="24"/>
          <w:szCs w:val="24"/>
        </w:rPr>
        <w:t xml:space="preserve"> на</w:t>
      </w:r>
      <w:r w:rsidR="00731ADF" w:rsidRPr="009D07DA">
        <w:rPr>
          <w:rFonts w:ascii="Times New Roman" w:hAnsi="Times New Roman"/>
          <w:sz w:val="24"/>
          <w:szCs w:val="24"/>
        </w:rPr>
        <w:t xml:space="preserve"> территории</w:t>
      </w:r>
      <w:r w:rsidR="00DB11BA" w:rsidRPr="009D07DA">
        <w:rPr>
          <w:rFonts w:ascii="Times New Roman" w:hAnsi="Times New Roman"/>
          <w:sz w:val="24"/>
          <w:szCs w:val="24"/>
        </w:rPr>
        <w:t xml:space="preserve"> округа осуществляют 6</w:t>
      </w:r>
      <w:r w:rsidR="0037210D" w:rsidRPr="009D07DA">
        <w:rPr>
          <w:rFonts w:ascii="Times New Roman" w:hAnsi="Times New Roman"/>
          <w:sz w:val="24"/>
          <w:szCs w:val="24"/>
        </w:rPr>
        <w:t xml:space="preserve"> организаций</w:t>
      </w:r>
      <w:r w:rsidR="00B14B7F" w:rsidRPr="009D07DA">
        <w:rPr>
          <w:rFonts w:ascii="Times New Roman" w:hAnsi="Times New Roman"/>
          <w:sz w:val="24"/>
          <w:szCs w:val="24"/>
        </w:rPr>
        <w:t>:</w:t>
      </w:r>
    </w:p>
    <w:p w14:paraId="381721F2" w14:textId="77777777" w:rsidR="00E33671" w:rsidRPr="009D07DA" w:rsidRDefault="00B14B7F" w:rsidP="00AF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7DA">
        <w:rPr>
          <w:rFonts w:ascii="Times New Roman" w:hAnsi="Times New Roman"/>
          <w:sz w:val="24"/>
          <w:szCs w:val="24"/>
        </w:rPr>
        <w:t xml:space="preserve">- </w:t>
      </w:r>
      <w:r w:rsidR="00E33671" w:rsidRPr="009D07DA">
        <w:rPr>
          <w:rFonts w:ascii="Times New Roman" w:hAnsi="Times New Roman"/>
          <w:sz w:val="24"/>
          <w:szCs w:val="24"/>
        </w:rPr>
        <w:t xml:space="preserve">ООО </w:t>
      </w:r>
      <w:r w:rsidR="002F2F4B">
        <w:rPr>
          <w:rFonts w:ascii="Times New Roman" w:hAnsi="Times New Roman"/>
          <w:sz w:val="24"/>
          <w:szCs w:val="24"/>
        </w:rPr>
        <w:t>«</w:t>
      </w:r>
      <w:r w:rsidR="00E33671" w:rsidRPr="009D07DA">
        <w:rPr>
          <w:rFonts w:ascii="Times New Roman" w:hAnsi="Times New Roman"/>
          <w:sz w:val="24"/>
          <w:szCs w:val="24"/>
        </w:rPr>
        <w:t>Восток</w:t>
      </w:r>
      <w:r w:rsidR="002F2F4B">
        <w:rPr>
          <w:rFonts w:ascii="Times New Roman" w:hAnsi="Times New Roman"/>
          <w:sz w:val="24"/>
          <w:szCs w:val="24"/>
        </w:rPr>
        <w:t>»</w:t>
      </w:r>
      <w:r w:rsidR="00E33671" w:rsidRPr="009D07DA">
        <w:rPr>
          <w:rFonts w:ascii="Times New Roman" w:hAnsi="Times New Roman"/>
          <w:sz w:val="24"/>
          <w:szCs w:val="24"/>
        </w:rPr>
        <w:t>;</w:t>
      </w:r>
    </w:p>
    <w:p w14:paraId="6A7E21B8" w14:textId="77777777" w:rsidR="00E33671" w:rsidRPr="009D07DA" w:rsidRDefault="00E33671" w:rsidP="00AF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7DA">
        <w:rPr>
          <w:rFonts w:ascii="Times New Roman" w:hAnsi="Times New Roman"/>
          <w:sz w:val="24"/>
          <w:szCs w:val="24"/>
        </w:rPr>
        <w:t xml:space="preserve">- ООО </w:t>
      </w:r>
      <w:r w:rsidR="002F2F4B">
        <w:rPr>
          <w:rFonts w:ascii="Times New Roman" w:hAnsi="Times New Roman"/>
          <w:sz w:val="24"/>
          <w:szCs w:val="24"/>
        </w:rPr>
        <w:t>«</w:t>
      </w:r>
      <w:r w:rsidRPr="009D07DA">
        <w:rPr>
          <w:rFonts w:ascii="Times New Roman" w:hAnsi="Times New Roman"/>
          <w:sz w:val="24"/>
          <w:szCs w:val="24"/>
        </w:rPr>
        <w:t>Система</w:t>
      </w:r>
      <w:r w:rsidR="002F2F4B">
        <w:rPr>
          <w:rFonts w:ascii="Times New Roman" w:hAnsi="Times New Roman"/>
          <w:sz w:val="24"/>
          <w:szCs w:val="24"/>
        </w:rPr>
        <w:t>»</w:t>
      </w:r>
      <w:r w:rsidRPr="009D07DA">
        <w:rPr>
          <w:rFonts w:ascii="Times New Roman" w:hAnsi="Times New Roman"/>
          <w:sz w:val="24"/>
          <w:szCs w:val="24"/>
        </w:rPr>
        <w:t>;</w:t>
      </w:r>
    </w:p>
    <w:p w14:paraId="03E083C3" w14:textId="77777777" w:rsidR="00A80E4B" w:rsidRPr="009D07DA" w:rsidRDefault="00A80E4B" w:rsidP="00AF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7DA">
        <w:rPr>
          <w:rFonts w:ascii="Times New Roman" w:hAnsi="Times New Roman"/>
          <w:sz w:val="24"/>
          <w:szCs w:val="24"/>
        </w:rPr>
        <w:t xml:space="preserve">- ООО </w:t>
      </w:r>
      <w:r w:rsidR="002F2F4B">
        <w:rPr>
          <w:rFonts w:ascii="Times New Roman" w:hAnsi="Times New Roman"/>
          <w:sz w:val="24"/>
          <w:szCs w:val="24"/>
        </w:rPr>
        <w:t>«</w:t>
      </w:r>
      <w:r w:rsidRPr="009D07DA">
        <w:rPr>
          <w:rFonts w:ascii="Times New Roman" w:hAnsi="Times New Roman"/>
          <w:sz w:val="24"/>
          <w:szCs w:val="24"/>
        </w:rPr>
        <w:t xml:space="preserve">ТПК </w:t>
      </w:r>
      <w:r w:rsidR="002F2F4B">
        <w:rPr>
          <w:rFonts w:ascii="Times New Roman" w:hAnsi="Times New Roman"/>
          <w:sz w:val="24"/>
          <w:szCs w:val="24"/>
        </w:rPr>
        <w:t>«</w:t>
      </w:r>
      <w:proofErr w:type="spellStart"/>
      <w:r w:rsidRPr="009D07DA">
        <w:rPr>
          <w:rFonts w:ascii="Times New Roman" w:hAnsi="Times New Roman"/>
          <w:sz w:val="24"/>
          <w:szCs w:val="24"/>
        </w:rPr>
        <w:t>Дальстройсервис</w:t>
      </w:r>
      <w:proofErr w:type="spellEnd"/>
      <w:r w:rsidR="002F2F4B">
        <w:rPr>
          <w:rFonts w:ascii="Times New Roman" w:hAnsi="Times New Roman"/>
          <w:sz w:val="24"/>
          <w:szCs w:val="24"/>
        </w:rPr>
        <w:t>»</w:t>
      </w:r>
      <w:r w:rsidRPr="009D07DA">
        <w:rPr>
          <w:rFonts w:ascii="Times New Roman" w:hAnsi="Times New Roman"/>
          <w:sz w:val="24"/>
          <w:szCs w:val="24"/>
        </w:rPr>
        <w:t>;</w:t>
      </w:r>
    </w:p>
    <w:p w14:paraId="572B833D" w14:textId="77777777" w:rsidR="00A80E4B" w:rsidRPr="009D07DA" w:rsidRDefault="00A80E4B" w:rsidP="00AF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7DA">
        <w:rPr>
          <w:rFonts w:ascii="Times New Roman" w:hAnsi="Times New Roman"/>
          <w:sz w:val="24"/>
          <w:szCs w:val="24"/>
        </w:rPr>
        <w:t xml:space="preserve">- ФГБУ </w:t>
      </w:r>
      <w:r w:rsidR="002F2F4B">
        <w:rPr>
          <w:rFonts w:ascii="Times New Roman" w:hAnsi="Times New Roman"/>
          <w:sz w:val="24"/>
          <w:szCs w:val="24"/>
        </w:rPr>
        <w:t>«</w:t>
      </w:r>
      <w:r w:rsidRPr="009D07DA">
        <w:rPr>
          <w:rFonts w:ascii="Times New Roman" w:hAnsi="Times New Roman"/>
          <w:sz w:val="24"/>
          <w:szCs w:val="24"/>
        </w:rPr>
        <w:t>ЦЖКУ</w:t>
      </w:r>
      <w:r w:rsidR="002F2F4B">
        <w:rPr>
          <w:rFonts w:ascii="Times New Roman" w:hAnsi="Times New Roman"/>
          <w:sz w:val="24"/>
          <w:szCs w:val="24"/>
        </w:rPr>
        <w:t>»</w:t>
      </w:r>
      <w:r w:rsidRPr="009D07DA">
        <w:rPr>
          <w:rFonts w:ascii="Times New Roman" w:hAnsi="Times New Roman"/>
          <w:sz w:val="24"/>
          <w:szCs w:val="24"/>
        </w:rPr>
        <w:t xml:space="preserve"> Министерства обороны РФ;</w:t>
      </w:r>
    </w:p>
    <w:p w14:paraId="3B56AC3A" w14:textId="77777777" w:rsidR="00A80E4B" w:rsidRPr="009D07DA" w:rsidRDefault="00262BA8" w:rsidP="00AF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7DA">
        <w:rPr>
          <w:rFonts w:ascii="Times New Roman" w:hAnsi="Times New Roman"/>
          <w:sz w:val="24"/>
          <w:szCs w:val="24"/>
        </w:rPr>
        <w:t xml:space="preserve">- ИП </w:t>
      </w:r>
      <w:r w:rsidR="002F2F4B">
        <w:rPr>
          <w:rFonts w:ascii="Times New Roman" w:hAnsi="Times New Roman"/>
          <w:sz w:val="24"/>
          <w:szCs w:val="24"/>
        </w:rPr>
        <w:t>«</w:t>
      </w:r>
      <w:proofErr w:type="spellStart"/>
      <w:r w:rsidRPr="009D07DA">
        <w:rPr>
          <w:rFonts w:ascii="Times New Roman" w:hAnsi="Times New Roman"/>
          <w:sz w:val="24"/>
          <w:szCs w:val="24"/>
        </w:rPr>
        <w:t>Павляк</w:t>
      </w:r>
      <w:proofErr w:type="spellEnd"/>
      <w:r w:rsidRPr="009D07DA">
        <w:rPr>
          <w:rFonts w:ascii="Times New Roman" w:hAnsi="Times New Roman"/>
          <w:sz w:val="24"/>
          <w:szCs w:val="24"/>
        </w:rPr>
        <w:t xml:space="preserve"> В.С.</w:t>
      </w:r>
      <w:r w:rsidR="002F2F4B">
        <w:rPr>
          <w:rFonts w:ascii="Times New Roman" w:hAnsi="Times New Roman"/>
          <w:sz w:val="24"/>
          <w:szCs w:val="24"/>
        </w:rPr>
        <w:t>»</w:t>
      </w:r>
      <w:r w:rsidRPr="009D07DA">
        <w:rPr>
          <w:rFonts w:ascii="Times New Roman" w:hAnsi="Times New Roman"/>
          <w:sz w:val="24"/>
          <w:szCs w:val="24"/>
        </w:rPr>
        <w:t>;</w:t>
      </w:r>
    </w:p>
    <w:p w14:paraId="071A0A96" w14:textId="77777777" w:rsidR="00DB11BA" w:rsidRPr="009D07DA" w:rsidRDefault="00DB11BA" w:rsidP="00AF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7DA">
        <w:rPr>
          <w:rFonts w:ascii="Times New Roman" w:hAnsi="Times New Roman"/>
          <w:sz w:val="24"/>
          <w:szCs w:val="24"/>
        </w:rPr>
        <w:t xml:space="preserve">- ООО </w:t>
      </w:r>
      <w:r w:rsidR="002F2F4B">
        <w:rPr>
          <w:rFonts w:ascii="Times New Roman" w:hAnsi="Times New Roman"/>
          <w:sz w:val="24"/>
          <w:szCs w:val="24"/>
        </w:rPr>
        <w:t>«</w:t>
      </w:r>
      <w:proofErr w:type="spellStart"/>
      <w:r w:rsidRPr="009D07DA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2F2F4B">
        <w:rPr>
          <w:rFonts w:ascii="Times New Roman" w:hAnsi="Times New Roman"/>
          <w:sz w:val="24"/>
          <w:szCs w:val="24"/>
        </w:rPr>
        <w:t>»</w:t>
      </w:r>
    </w:p>
    <w:p w14:paraId="0D14C3FC" w14:textId="77777777" w:rsidR="00DC1759" w:rsidRPr="00033F51" w:rsidRDefault="0035645F" w:rsidP="0094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hAnsi="Times New Roman" w:cs="Times New Roman"/>
          <w:sz w:val="24"/>
          <w:szCs w:val="24"/>
        </w:rPr>
        <w:t>Данные организации имеют различную форму собственности</w:t>
      </w:r>
      <w:r w:rsidR="009A5B89" w:rsidRPr="009D07DA">
        <w:rPr>
          <w:rFonts w:ascii="Times New Roman" w:hAnsi="Times New Roman" w:cs="Times New Roman"/>
          <w:sz w:val="24"/>
          <w:szCs w:val="24"/>
        </w:rPr>
        <w:t xml:space="preserve"> (частную, федеральную)</w:t>
      </w:r>
      <w:r w:rsidR="005A6635" w:rsidRPr="009D07DA">
        <w:rPr>
          <w:rFonts w:ascii="Times New Roman" w:hAnsi="Times New Roman" w:cs="Times New Roman"/>
          <w:sz w:val="24"/>
          <w:szCs w:val="24"/>
        </w:rPr>
        <w:t>. Пять</w:t>
      </w:r>
      <w:r w:rsidR="00EA3AA0" w:rsidRPr="009D07DA">
        <w:rPr>
          <w:rFonts w:ascii="Times New Roman" w:hAnsi="Times New Roman" w:cs="Times New Roman"/>
          <w:sz w:val="24"/>
          <w:szCs w:val="24"/>
        </w:rPr>
        <w:t xml:space="preserve"> организаций осуществляе</w:t>
      </w:r>
      <w:r w:rsidR="00613C48" w:rsidRPr="009D07DA">
        <w:rPr>
          <w:rFonts w:ascii="Times New Roman" w:hAnsi="Times New Roman" w:cs="Times New Roman"/>
          <w:sz w:val="24"/>
          <w:szCs w:val="24"/>
        </w:rPr>
        <w:t>т свою деятельность на основании концессионных соглашений</w:t>
      </w:r>
      <w:r w:rsidR="00EA3AA0" w:rsidRPr="009D07DA">
        <w:rPr>
          <w:rFonts w:ascii="Times New Roman" w:hAnsi="Times New Roman" w:cs="Times New Roman"/>
          <w:sz w:val="24"/>
          <w:szCs w:val="24"/>
        </w:rPr>
        <w:t>.</w:t>
      </w:r>
      <w:r w:rsidR="00F45665" w:rsidRPr="009D07DA">
        <w:rPr>
          <w:rFonts w:ascii="Times New Roman" w:hAnsi="Times New Roman" w:cs="Times New Roman"/>
          <w:sz w:val="24"/>
          <w:szCs w:val="24"/>
        </w:rPr>
        <w:t xml:space="preserve"> </w:t>
      </w:r>
      <w:r w:rsidR="006C2BDC" w:rsidRPr="009D07DA">
        <w:rPr>
          <w:rFonts w:ascii="Times New Roman" w:hAnsi="Times New Roman" w:cs="Times New Roman"/>
          <w:sz w:val="24"/>
          <w:szCs w:val="24"/>
        </w:rPr>
        <w:t>Д</w:t>
      </w:r>
      <w:r w:rsidR="006F4B12" w:rsidRPr="009D07DA">
        <w:rPr>
          <w:rFonts w:ascii="Times New Roman" w:hAnsi="Times New Roman" w:cs="Times New Roman"/>
          <w:sz w:val="24"/>
          <w:szCs w:val="24"/>
        </w:rPr>
        <w:t>оля организаций частной формы собственности в сфере теплоснабжения</w:t>
      </w:r>
      <w:r w:rsidR="00EA51A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A51A7" w:rsidRPr="00033F51">
        <w:rPr>
          <w:rFonts w:ascii="Times New Roman" w:hAnsi="Times New Roman" w:cs="Times New Roman"/>
          <w:sz w:val="24"/>
          <w:szCs w:val="24"/>
        </w:rPr>
        <w:t>100</w:t>
      </w:r>
      <w:r w:rsidR="006F4B12" w:rsidRPr="00033F51">
        <w:rPr>
          <w:rFonts w:ascii="Times New Roman" w:hAnsi="Times New Roman" w:cs="Times New Roman"/>
          <w:sz w:val="24"/>
          <w:szCs w:val="24"/>
        </w:rPr>
        <w:t>%. </w:t>
      </w:r>
      <w:r w:rsidR="004B38B5" w:rsidRPr="00033F51">
        <w:rPr>
          <w:rFonts w:ascii="Times New Roman" w:hAnsi="Times New Roman" w:cs="Times New Roman"/>
          <w:sz w:val="24"/>
          <w:szCs w:val="24"/>
        </w:rPr>
        <w:t>Уров</w:t>
      </w:r>
      <w:r w:rsidR="00E34E5E" w:rsidRPr="00033F51">
        <w:rPr>
          <w:rFonts w:ascii="Times New Roman" w:hAnsi="Times New Roman" w:cs="Times New Roman"/>
          <w:sz w:val="24"/>
          <w:szCs w:val="24"/>
        </w:rPr>
        <w:t>ень конкуренции на 1 января 2022</w:t>
      </w:r>
      <w:r w:rsidR="004B38B5" w:rsidRPr="00033F51">
        <w:rPr>
          <w:rFonts w:ascii="Times New Roman" w:hAnsi="Times New Roman" w:cs="Times New Roman"/>
          <w:sz w:val="24"/>
          <w:szCs w:val="24"/>
        </w:rPr>
        <w:t xml:space="preserve"> года, рассчитанный исходя из плановых значений полезного отпуска, учтенных </w:t>
      </w:r>
      <w:r w:rsidR="00F17EB6" w:rsidRPr="00033F51">
        <w:rPr>
          <w:rFonts w:ascii="Times New Roman" w:hAnsi="Times New Roman" w:cs="Times New Roman"/>
          <w:sz w:val="24"/>
          <w:szCs w:val="24"/>
        </w:rPr>
        <w:t>в тарифах, установленных на 2021</w:t>
      </w:r>
      <w:r w:rsidR="007222B7" w:rsidRPr="00033F51">
        <w:rPr>
          <w:rFonts w:ascii="Times New Roman" w:hAnsi="Times New Roman" w:cs="Times New Roman"/>
          <w:sz w:val="24"/>
          <w:szCs w:val="24"/>
        </w:rPr>
        <w:t xml:space="preserve"> год, составил 97,3</w:t>
      </w:r>
      <w:r w:rsidR="004B38B5" w:rsidRPr="00033F51">
        <w:rPr>
          <w:rFonts w:ascii="Times New Roman" w:hAnsi="Times New Roman" w:cs="Times New Roman"/>
          <w:sz w:val="24"/>
          <w:szCs w:val="24"/>
        </w:rPr>
        <w:t>% (по состоя</w:t>
      </w:r>
      <w:r w:rsidR="007D6E14" w:rsidRPr="00033F51">
        <w:rPr>
          <w:rFonts w:ascii="Times New Roman" w:hAnsi="Times New Roman" w:cs="Times New Roman"/>
          <w:sz w:val="24"/>
          <w:szCs w:val="24"/>
        </w:rPr>
        <w:t>н</w:t>
      </w:r>
      <w:r w:rsidR="007222B7" w:rsidRPr="00033F51">
        <w:rPr>
          <w:rFonts w:ascii="Times New Roman" w:hAnsi="Times New Roman" w:cs="Times New Roman"/>
          <w:sz w:val="24"/>
          <w:szCs w:val="24"/>
        </w:rPr>
        <w:t>ию на 1 января 2020 года – 96,9</w:t>
      </w:r>
      <w:r w:rsidR="004B38B5" w:rsidRPr="00033F51">
        <w:rPr>
          <w:rFonts w:ascii="Times New Roman" w:hAnsi="Times New Roman" w:cs="Times New Roman"/>
          <w:sz w:val="24"/>
          <w:szCs w:val="24"/>
        </w:rPr>
        <w:t>%).</w:t>
      </w:r>
    </w:p>
    <w:p w14:paraId="70AF4375" w14:textId="77777777" w:rsidR="00F8037C" w:rsidRDefault="00257925" w:rsidP="00F803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2B51D2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ынок</w:t>
      </w: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</w:t>
      </w:r>
      <w:r w:rsidR="002B51D2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теплоснабжения – регулируемый. </w:t>
      </w:r>
      <w:r w:rsidR="002B51D2" w:rsidRPr="009D07DA">
        <w:rPr>
          <w:rFonts w:ascii="Times New Roman" w:hAnsi="Times New Roman" w:cs="Times New Roman"/>
          <w:sz w:val="24"/>
          <w:szCs w:val="24"/>
        </w:rPr>
        <w:t xml:space="preserve">Тарифы на теплоноситель устанавливаются Управлением государственного регулирования цен и тарифов Амурской области в виде </w:t>
      </w:r>
      <w:proofErr w:type="spellStart"/>
      <w:r w:rsidR="002B51D2" w:rsidRPr="009D07DA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2B51D2" w:rsidRPr="009D07DA">
        <w:rPr>
          <w:rFonts w:ascii="Times New Roman" w:hAnsi="Times New Roman" w:cs="Times New Roman"/>
          <w:sz w:val="24"/>
          <w:szCs w:val="24"/>
        </w:rPr>
        <w:t xml:space="preserve"> тарифа. </w:t>
      </w:r>
      <w:r w:rsidR="004E63E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F04519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 на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рынке</w:t>
      </w:r>
      <w:r w:rsidR="00F04519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теплоснабжения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зависит от изменения цены н</w:t>
      </w:r>
      <w:r w:rsidR="00F04519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эту услугу</w:t>
      </w:r>
      <w:r w:rsidR="002574B7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так как потребитель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вынужден продолжать п</w:t>
      </w:r>
      <w:r w:rsidR="008E359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ользоваться услугой</w:t>
      </w:r>
      <w:r w:rsidR="00BF0D7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поставщика</w:t>
      </w:r>
      <w:r w:rsidR="008E359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даже в том случае, когда тариф на услугу</w:t>
      </w:r>
      <w:r w:rsidR="00EC485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изменятся (н</w:t>
      </w:r>
      <w:r w:rsidR="004E63E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проложенных сетей подраз</w:t>
      </w:r>
      <w:r w:rsidR="001815B1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умевает один состав потребителей</w:t>
      </w:r>
      <w:r w:rsidR="004E63E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159E2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есть</w:t>
      </w:r>
      <w:r w:rsidR="006436F4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32405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потребителей услуги </w:t>
      </w:r>
      <w:r w:rsidR="004E63E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отсутствует техническая возможность отка</w:t>
      </w:r>
      <w:r w:rsidR="006436F4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заться от услуг того поставщика</w:t>
      </w:r>
      <w:r w:rsidR="004E63E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 сетям которого они подключены</w:t>
      </w:r>
      <w:r w:rsidR="00EC485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4E63E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E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 теплоснабжение осуществляется посредством системы трубопроводов (тепловая сеть) централизованного теплоснабжения, которы</w:t>
      </w:r>
      <w:r w:rsidR="009F5BE7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находятся в 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аренде у различных теплоснабжающих организаций.</w:t>
      </w:r>
      <w:r w:rsidR="00D27F8B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</w:t>
      </w:r>
      <w:r w:rsidR="00D27F8B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тель тепловой энергии 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может поменять теплоснабжающую организацию и получать услуги другой организации в силу технологической невозможности отключить обслуживаемый объек</w:t>
      </w:r>
      <w:r w:rsidR="00B96EC3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от существующей тепловой сети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Таким образом</w:t>
      </w:r>
      <w:r w:rsidR="009E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рынке услуг теплоснабжения создается ситуация, когда потребители </w:t>
      </w:r>
      <w:r w:rsidR="00B96EC3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данной услуги</w:t>
      </w:r>
      <w:r w:rsidR="00E017C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проживают</w:t>
      </w:r>
      <w:r w:rsidR="005C2C6E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определенной зоне деятельности теплоснабжающей организации</w:t>
      </w:r>
      <w:r w:rsidR="00CD0CA0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значит</w:t>
      </w:r>
      <w:r w:rsidR="009E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017CA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подключены</w:t>
      </w:r>
      <w:r w:rsidR="00995AC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определенной тепловой сети</w:t>
      </w:r>
      <w:r w:rsidR="00E21BA3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получают услуги только от одной теплоснабжающей организации, в пользовании которой и наход</w:t>
      </w:r>
      <w:r w:rsidR="00BF7612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ится</w:t>
      </w:r>
      <w:r w:rsidR="00995AC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тепловая сеть</w:t>
      </w:r>
      <w:r w:rsidR="00F803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EBBC017" w14:textId="77777777" w:rsidR="00EE02F6" w:rsidRPr="009D07DA" w:rsidRDefault="00763D05" w:rsidP="00F803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рынка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теплоснабжения</w:t>
      </w: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характерны</w:t>
      </w:r>
      <w:r w:rsidR="009A0B69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следующие проблемы: </w:t>
      </w:r>
    </w:p>
    <w:p w14:paraId="53C4EB13" w14:textId="77777777" w:rsidR="00EE02F6" w:rsidRPr="009D07DA" w:rsidRDefault="00EE02F6" w:rsidP="0094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высокая степень износа основных фондов</w:t>
      </w:r>
      <w:r w:rsidR="002721F9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недостаточное финансирование мероприятий</w:t>
      </w:r>
      <w:r w:rsidR="006F715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капитальному ремонту и  модернизации</w:t>
      </w: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447B24FF" w14:textId="77777777" w:rsidR="00EE02F6" w:rsidRPr="009D07DA" w:rsidRDefault="009E1ABF" w:rsidP="0094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рост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дебиторской задолженности</w:t>
      </w:r>
      <w:r w:rsidR="008F4A58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8314E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следствие, недостаточность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 на текущие расходы;</w:t>
      </w:r>
    </w:p>
    <w:p w14:paraId="43473675" w14:textId="77777777" w:rsidR="008F4A58" w:rsidRPr="009D07DA" w:rsidRDefault="00EE02F6" w:rsidP="0094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инвестиционная непривлекательность в связи с долгим периодом окупаемости капитальных вложений в развитие объектов теплоснабжения;</w:t>
      </w:r>
    </w:p>
    <w:p w14:paraId="1E010EF5" w14:textId="77777777" w:rsidR="00EE02F6" w:rsidRPr="009D07DA" w:rsidRDefault="008F4A58" w:rsidP="0094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административные барьеры (получение лицензий,</w:t>
      </w:r>
      <w:r w:rsidR="00CA511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утверждение тарифов,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разрешений и согласований на проведение нового строител</w:t>
      </w:r>
      <w:r w:rsidR="00AB490F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ьства</w:t>
      </w:r>
      <w:r w:rsidR="00EE02F6"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т.д.).</w:t>
      </w:r>
    </w:p>
    <w:p w14:paraId="29A7886C" w14:textId="77777777" w:rsidR="00EE02F6" w:rsidRPr="009D07DA" w:rsidRDefault="00EE02F6" w:rsidP="0094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Значительное изменение состояния конкуренции между теплоснабжающими организациями невозможно ввиду технологических особенностей передачи ресурса. Потенциальная конкуренция сдерживается большой величиной первоначальных затрат для организации альтернативных источников теплоснабжения, ограниченностью финансовых ресурсов и нормативными правовыми актами.</w:t>
      </w:r>
    </w:p>
    <w:p w14:paraId="1B2972A6" w14:textId="77777777" w:rsidR="000C37E6" w:rsidRPr="003E6B2B" w:rsidRDefault="000C37E6" w:rsidP="000C37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02014DC" w14:textId="77777777" w:rsidR="000C37E6" w:rsidRPr="009534D5" w:rsidRDefault="000C37E6" w:rsidP="000C37E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4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64879" w:rsidRPr="009534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534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Ключевые показатели развития конкуренции на рынке</w:t>
      </w:r>
    </w:p>
    <w:p w14:paraId="09CD0B80" w14:textId="77777777" w:rsidR="000C37E6" w:rsidRDefault="000C37E6" w:rsidP="00C561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134"/>
        <w:gridCol w:w="1701"/>
      </w:tblGrid>
      <w:tr w:rsidR="001E2AF6" w:rsidRPr="00D76B12" w14:paraId="05032D2C" w14:textId="77777777" w:rsidTr="00F21C5F">
        <w:tc>
          <w:tcPr>
            <w:tcW w:w="421" w:type="dxa"/>
            <w:vMerge w:val="restart"/>
          </w:tcPr>
          <w:p w14:paraId="1A3EDD3B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</w:t>
            </w:r>
            <w:r w:rsidRPr="00D76B1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14:paraId="78B9EEF5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D76B1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</w:t>
            </w: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рынков услуг в округе</w:t>
            </w:r>
          </w:p>
        </w:tc>
        <w:tc>
          <w:tcPr>
            <w:tcW w:w="2126" w:type="dxa"/>
            <w:vMerge w:val="restart"/>
          </w:tcPr>
          <w:p w14:paraId="101114A2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D76B1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402" w:type="dxa"/>
            <w:gridSpan w:val="3"/>
          </w:tcPr>
          <w:p w14:paraId="7A51466B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D76B1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Значение ключевого показател</w:t>
            </w: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 развития конкуренции на рынке</w:t>
            </w:r>
          </w:p>
        </w:tc>
        <w:tc>
          <w:tcPr>
            <w:tcW w:w="1701" w:type="dxa"/>
            <w:vMerge w:val="restart"/>
          </w:tcPr>
          <w:p w14:paraId="1B076039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D76B1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тветственный за достижение ключевого показателя развития конкуренции на рынке</w:t>
            </w:r>
          </w:p>
        </w:tc>
      </w:tr>
      <w:tr w:rsidR="001E2AF6" w:rsidRPr="00D76B12" w14:paraId="6F6834BB" w14:textId="77777777" w:rsidTr="00F21C5F">
        <w:tc>
          <w:tcPr>
            <w:tcW w:w="421" w:type="dxa"/>
            <w:vMerge/>
          </w:tcPr>
          <w:p w14:paraId="65E8A8E1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9A3ACE9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072D3313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6C0D1DDE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31.12.2023г</w:t>
            </w:r>
          </w:p>
        </w:tc>
        <w:tc>
          <w:tcPr>
            <w:tcW w:w="1134" w:type="dxa"/>
          </w:tcPr>
          <w:p w14:paraId="4E3FAFCE" w14:textId="77777777" w:rsidR="001E2AF6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7C4849E0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2024г</w:t>
            </w:r>
          </w:p>
        </w:tc>
        <w:tc>
          <w:tcPr>
            <w:tcW w:w="1134" w:type="dxa"/>
          </w:tcPr>
          <w:p w14:paraId="7C47009F" w14:textId="77777777" w:rsidR="001E2AF6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4AEFC37B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E64B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2025г</w:t>
            </w:r>
          </w:p>
        </w:tc>
        <w:tc>
          <w:tcPr>
            <w:tcW w:w="1701" w:type="dxa"/>
            <w:vMerge/>
          </w:tcPr>
          <w:p w14:paraId="6B2B18ED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E2AF6" w:rsidRPr="00D76B12" w14:paraId="2FCC196C" w14:textId="77777777" w:rsidTr="00F21C5F">
        <w:tc>
          <w:tcPr>
            <w:tcW w:w="421" w:type="dxa"/>
          </w:tcPr>
          <w:p w14:paraId="0BBBD4DC" w14:textId="77777777" w:rsidR="001E2AF6" w:rsidRPr="00D76B12" w:rsidRDefault="001E2AF6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D76B1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3FE1B731" w14:textId="77777777" w:rsidR="001E2AF6" w:rsidRPr="00D76B12" w:rsidRDefault="0095628D" w:rsidP="00E6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95628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Производство, передача, распределения тепловой энергии</w:t>
            </w:r>
          </w:p>
        </w:tc>
        <w:tc>
          <w:tcPr>
            <w:tcW w:w="2126" w:type="dxa"/>
          </w:tcPr>
          <w:p w14:paraId="513DA047" w14:textId="77777777" w:rsidR="001E2AF6" w:rsidRPr="00D76B12" w:rsidRDefault="00E235AE" w:rsidP="00E6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C48F7" w:rsidRPr="00956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организаций частной формы собственности в сфере т</w:t>
            </w:r>
            <w:r w:rsidR="00EB51BD" w:rsidRPr="00956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еплоснабжения</w:t>
            </w:r>
          </w:p>
        </w:tc>
        <w:tc>
          <w:tcPr>
            <w:tcW w:w="1134" w:type="dxa"/>
          </w:tcPr>
          <w:p w14:paraId="443A9697" w14:textId="77777777" w:rsidR="001E2AF6" w:rsidRPr="00033F51" w:rsidRDefault="00655AEF" w:rsidP="00033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1E2AF6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134" w:type="dxa"/>
          </w:tcPr>
          <w:p w14:paraId="16AFEDAF" w14:textId="77777777" w:rsidR="001E2AF6" w:rsidRPr="00033F51" w:rsidRDefault="00655AEF" w:rsidP="00033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1E2AF6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134" w:type="dxa"/>
          </w:tcPr>
          <w:p w14:paraId="763E0958" w14:textId="77777777" w:rsidR="001E2AF6" w:rsidRPr="00033F51" w:rsidRDefault="00655AEF" w:rsidP="00033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1E2AF6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701" w:type="dxa"/>
          </w:tcPr>
          <w:p w14:paraId="44F96CB4" w14:textId="77777777" w:rsidR="001E2AF6" w:rsidRPr="00D76B12" w:rsidRDefault="0040412E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="001B4D3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тдел муниципального хозяйства, </w:t>
            </w:r>
            <w:r w:rsidR="001B4D3F" w:rsidRPr="001B4D3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комитет по управлению муниципальным имуществом</w:t>
            </w:r>
          </w:p>
        </w:tc>
      </w:tr>
    </w:tbl>
    <w:p w14:paraId="43F80A84" w14:textId="77777777" w:rsidR="00E32169" w:rsidRDefault="00E32169" w:rsidP="00E3216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DB85255" w14:textId="77777777" w:rsidR="00E32169" w:rsidRPr="00033F51" w:rsidRDefault="00E32169" w:rsidP="00E3216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6487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433B3B54" w14:textId="77777777" w:rsidR="00E32169" w:rsidRPr="00033F51" w:rsidRDefault="00E32169" w:rsidP="00E32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p w14:paraId="525FE50C" w14:textId="77777777" w:rsidR="0000602B" w:rsidRPr="00033F51" w:rsidRDefault="0000602B" w:rsidP="00E32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223"/>
        <w:gridCol w:w="2268"/>
        <w:gridCol w:w="2321"/>
      </w:tblGrid>
      <w:tr w:rsidR="00A665D3" w:rsidRPr="00033F51" w14:paraId="3519D3DF" w14:textId="77777777" w:rsidTr="000366A5">
        <w:tc>
          <w:tcPr>
            <w:tcW w:w="421" w:type="dxa"/>
          </w:tcPr>
          <w:p w14:paraId="43E2EDE7" w14:textId="77777777" w:rsidR="00A665D3" w:rsidRPr="00033F51" w:rsidRDefault="00A665D3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14:paraId="73CD8A03" w14:textId="77777777" w:rsidR="00A665D3" w:rsidRPr="00033F51" w:rsidRDefault="00A665D3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223" w:type="dxa"/>
          </w:tcPr>
          <w:p w14:paraId="2F347FCA" w14:textId="77777777" w:rsidR="00A665D3" w:rsidRPr="00033F51" w:rsidRDefault="00A665D3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0C17350A" w14:textId="77777777" w:rsidR="00A665D3" w:rsidRPr="00033F51" w:rsidRDefault="00A665D3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715A6D23" w14:textId="77777777" w:rsidR="00A665D3" w:rsidRPr="00033F51" w:rsidRDefault="00A665D3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A665D3" w:rsidRPr="00033F51" w14:paraId="6CF98EDC" w14:textId="77777777" w:rsidTr="000366A5">
        <w:tc>
          <w:tcPr>
            <w:tcW w:w="421" w:type="dxa"/>
          </w:tcPr>
          <w:p w14:paraId="3AE1EB1A" w14:textId="77777777" w:rsidR="00A665D3" w:rsidRPr="00033F51" w:rsidRDefault="00A665D3" w:rsidP="0003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08051D2A" w14:textId="77777777" w:rsidR="00A665D3" w:rsidRPr="00033F51" w:rsidRDefault="00A665D3" w:rsidP="006B1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F51">
              <w:rPr>
                <w:rFonts w:ascii="Times New Roman" w:hAnsi="Times New Roman"/>
                <w:sz w:val="20"/>
                <w:szCs w:val="20"/>
              </w:rPr>
              <w:t>Выполнение обязательств, предусмотренных  концессионным соглашением</w:t>
            </w:r>
          </w:p>
        </w:tc>
        <w:tc>
          <w:tcPr>
            <w:tcW w:w="1223" w:type="dxa"/>
          </w:tcPr>
          <w:p w14:paraId="473C8A22" w14:textId="77777777" w:rsidR="00A665D3" w:rsidRPr="00033F51" w:rsidRDefault="00A665D3" w:rsidP="00A06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Ежегодно,</w:t>
            </w:r>
          </w:p>
          <w:p w14:paraId="788C04D4" w14:textId="77777777" w:rsidR="00A665D3" w:rsidRPr="00033F51" w:rsidRDefault="00A665D3" w:rsidP="00A06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2023-2025гг.</w:t>
            </w:r>
          </w:p>
        </w:tc>
        <w:tc>
          <w:tcPr>
            <w:tcW w:w="2268" w:type="dxa"/>
          </w:tcPr>
          <w:p w14:paraId="2EA227FC" w14:textId="77777777" w:rsidR="00A665D3" w:rsidRPr="00033F51" w:rsidRDefault="00A665D3" w:rsidP="00A06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запланированных мероприятий по реконструкции объектов теплоснабжения</w:t>
            </w:r>
          </w:p>
        </w:tc>
        <w:tc>
          <w:tcPr>
            <w:tcW w:w="2321" w:type="dxa"/>
          </w:tcPr>
          <w:p w14:paraId="1DE4C8D6" w14:textId="77777777" w:rsidR="00A665D3" w:rsidRPr="00033F51" w:rsidRDefault="00A665D3" w:rsidP="00E6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Отдел муниципального хозяйства, комитет по управлению муниципальным имуществом </w:t>
            </w:r>
          </w:p>
        </w:tc>
      </w:tr>
      <w:tr w:rsidR="00A665D3" w:rsidRPr="00033F51" w14:paraId="45FEF861" w14:textId="77777777" w:rsidTr="000366A5">
        <w:tc>
          <w:tcPr>
            <w:tcW w:w="421" w:type="dxa"/>
          </w:tcPr>
          <w:p w14:paraId="3CEA74F3" w14:textId="77777777" w:rsidR="00A665D3" w:rsidRPr="00033F51" w:rsidRDefault="00A665D3" w:rsidP="0003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09955ED4" w14:textId="77777777" w:rsidR="00A665D3" w:rsidRPr="00033F51" w:rsidRDefault="00A665D3" w:rsidP="003A0C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Актуализация схемы теплоснабжения Завитинского муниципального округа в соответствии с требованиями законодательства, программ комплексного развития систем коммунальной инфраструктуры Завитинского муниципального округа </w:t>
            </w:r>
          </w:p>
          <w:p w14:paraId="4263A89B" w14:textId="77777777" w:rsidR="00A665D3" w:rsidRPr="00033F51" w:rsidRDefault="00A665D3" w:rsidP="00A06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4827FE" w14:textId="77777777" w:rsidR="00A665D3" w:rsidRPr="00033F51" w:rsidRDefault="00A665D3" w:rsidP="00A06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Ежегодно по мере необходимости 2023-2025гг.</w:t>
            </w:r>
          </w:p>
        </w:tc>
        <w:tc>
          <w:tcPr>
            <w:tcW w:w="2268" w:type="dxa"/>
          </w:tcPr>
          <w:p w14:paraId="5F32DB0B" w14:textId="77777777" w:rsidR="00A665D3" w:rsidRPr="00033F51" w:rsidRDefault="00A665D3" w:rsidP="00E6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схемы теплоснабжения Завитинского муниципального округа и программы комплексного развития систем коммунальной инфраструктуры </w:t>
            </w:r>
          </w:p>
        </w:tc>
        <w:tc>
          <w:tcPr>
            <w:tcW w:w="2321" w:type="dxa"/>
          </w:tcPr>
          <w:p w14:paraId="3D0A0F6F" w14:textId="77777777" w:rsidR="00A665D3" w:rsidRPr="00033F51" w:rsidRDefault="00A665D3" w:rsidP="00E6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муниципального хозяйства,  комитет по управлению муниципальным имуществом</w:t>
            </w:r>
          </w:p>
        </w:tc>
      </w:tr>
    </w:tbl>
    <w:p w14:paraId="618B8005" w14:textId="77777777" w:rsidR="00955954" w:rsidRPr="00033F51" w:rsidRDefault="00955954" w:rsidP="009559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B3767" w14:textId="77777777" w:rsidR="00955954" w:rsidRPr="00033F51" w:rsidRDefault="000D58F3" w:rsidP="009559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F51">
        <w:rPr>
          <w:rFonts w:ascii="Times New Roman" w:eastAsia="Calibri" w:hAnsi="Times New Roman" w:cs="Times New Roman"/>
          <w:sz w:val="24"/>
          <w:szCs w:val="24"/>
        </w:rPr>
        <w:t>3</w:t>
      </w:r>
      <w:r w:rsidR="00955954" w:rsidRPr="00033F51">
        <w:rPr>
          <w:rFonts w:ascii="Times New Roman" w:eastAsia="Calibri" w:hAnsi="Times New Roman" w:cs="Times New Roman"/>
          <w:sz w:val="24"/>
          <w:szCs w:val="24"/>
        </w:rPr>
        <w:t>.</w:t>
      </w:r>
      <w:r w:rsidR="00164879" w:rsidRPr="00033F51">
        <w:rPr>
          <w:rFonts w:ascii="Times New Roman" w:eastAsia="Calibri" w:hAnsi="Times New Roman" w:cs="Times New Roman"/>
          <w:sz w:val="24"/>
          <w:szCs w:val="24"/>
        </w:rPr>
        <w:t>2</w:t>
      </w:r>
      <w:r w:rsidR="00955954" w:rsidRPr="00033F51">
        <w:rPr>
          <w:rFonts w:ascii="Times New Roman" w:eastAsia="Calibri" w:hAnsi="Times New Roman" w:cs="Times New Roman"/>
          <w:sz w:val="24"/>
          <w:szCs w:val="24"/>
        </w:rPr>
        <w:t>. Рынок выполнения работ по благоустройству городской среды</w:t>
      </w:r>
    </w:p>
    <w:p w14:paraId="0C49405D" w14:textId="77777777" w:rsidR="00E61ABC" w:rsidRPr="00033F51" w:rsidRDefault="00E61ABC" w:rsidP="009559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36F05F" w14:textId="77777777" w:rsidR="00955954" w:rsidRPr="00033F51" w:rsidRDefault="000D58F3" w:rsidP="009559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 w:rsidR="004A1AA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6487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5595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Общая характеристика состояния конкуренции</w:t>
      </w:r>
    </w:p>
    <w:p w14:paraId="63B05C61" w14:textId="77777777" w:rsidR="0019135D" w:rsidRPr="00033F51" w:rsidRDefault="0019135D" w:rsidP="001913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4D66B" w14:textId="77777777" w:rsidR="00F41AA6" w:rsidRPr="00033F51" w:rsidRDefault="000D58F3" w:rsidP="001E7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1AA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</w:t>
      </w:r>
      <w:r w:rsidR="002B5B1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округа функционируют 5</w:t>
      </w:r>
      <w:r w:rsidR="00293F8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хозяйствующих субъектов</w:t>
      </w:r>
      <w:r w:rsidR="00F41AA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осуществляющих деятельность на рынке благоустройства.</w:t>
      </w:r>
      <w:r w:rsidR="001E708D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1AA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входа на рынок услуг по благоустройству городской среды требуются значительные первоначальные капитальные вложения на приобретение специализированной техники.</w:t>
      </w:r>
    </w:p>
    <w:p w14:paraId="2332B744" w14:textId="77777777" w:rsidR="00290828" w:rsidRPr="00033F51" w:rsidRDefault="00290828" w:rsidP="001E7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AD70DC" w14:textId="77777777" w:rsidR="00290828" w:rsidRPr="00033F51" w:rsidRDefault="000D58F3" w:rsidP="0029082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5772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6487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5772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</w:t>
      </w:r>
      <w:r w:rsidR="0029082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Ключевые показатели развития конкуренции на рынке</w:t>
      </w:r>
    </w:p>
    <w:p w14:paraId="77CF9ADC" w14:textId="77777777" w:rsidR="00290828" w:rsidRPr="00033F51" w:rsidRDefault="00290828" w:rsidP="001E7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68097D" w:rsidRPr="00033F51" w14:paraId="71B5457D" w14:textId="77777777" w:rsidTr="002A0479">
        <w:tc>
          <w:tcPr>
            <w:tcW w:w="421" w:type="dxa"/>
            <w:vMerge w:val="restart"/>
          </w:tcPr>
          <w:p w14:paraId="7274DC56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835B72C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0FC0C411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712E72AD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1DF24106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68097D" w:rsidRPr="00033F51" w14:paraId="3CDBD8BE" w14:textId="77777777" w:rsidTr="002A0479">
        <w:tc>
          <w:tcPr>
            <w:tcW w:w="421" w:type="dxa"/>
            <w:vMerge/>
          </w:tcPr>
          <w:p w14:paraId="5237C319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0446522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1AE89508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67AA18EA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038AAE04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7A427D3B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63CB3FF6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0761A034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474BAA94" w14:textId="77777777" w:rsidR="0068097D" w:rsidRPr="00033F51" w:rsidRDefault="0068097D" w:rsidP="002A0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D16AF" w:rsidRPr="00033F51" w14:paraId="3F02225D" w14:textId="77777777" w:rsidTr="002A0479">
        <w:tc>
          <w:tcPr>
            <w:tcW w:w="421" w:type="dxa"/>
          </w:tcPr>
          <w:p w14:paraId="5916B6DB" w14:textId="77777777" w:rsidR="006D16AF" w:rsidRPr="00033F51" w:rsidRDefault="006D16AF" w:rsidP="006D1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</w:tcPr>
          <w:p w14:paraId="5771D47C" w14:textId="77777777" w:rsidR="006D16AF" w:rsidRPr="00033F51" w:rsidRDefault="006D16AF" w:rsidP="00C763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Выполнение работ по благоустройству городской среды</w:t>
            </w:r>
          </w:p>
        </w:tc>
        <w:tc>
          <w:tcPr>
            <w:tcW w:w="2126" w:type="dxa"/>
          </w:tcPr>
          <w:p w14:paraId="44F18C96" w14:textId="77777777" w:rsidR="006D16AF" w:rsidRPr="00033F51" w:rsidRDefault="006D16AF" w:rsidP="00C763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34" w:type="dxa"/>
          </w:tcPr>
          <w:p w14:paraId="01AB33C8" w14:textId="77777777" w:rsidR="006D16AF" w:rsidRPr="00033F51" w:rsidRDefault="00F92032" w:rsidP="00C7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1FEE389B" w14:textId="77777777" w:rsidR="006D16AF" w:rsidRPr="00033F51" w:rsidRDefault="00F92032" w:rsidP="00C7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10FE4797" w14:textId="77777777" w:rsidR="006D16AF" w:rsidRPr="00033F51" w:rsidRDefault="00F92032" w:rsidP="00C7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559" w:type="dxa"/>
          </w:tcPr>
          <w:p w14:paraId="060D1598" w14:textId="77777777" w:rsidR="006D16AF" w:rsidRPr="00033F51" w:rsidRDefault="002055CF" w:rsidP="006D1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="00F21C5F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тдел муниципального хозяйства </w:t>
            </w:r>
          </w:p>
        </w:tc>
      </w:tr>
    </w:tbl>
    <w:p w14:paraId="4FED21D3" w14:textId="77777777" w:rsidR="00D22C54" w:rsidRPr="00033F51" w:rsidRDefault="00D22C54" w:rsidP="00D22C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4"/>
          <w:szCs w:val="24"/>
        </w:rPr>
      </w:pPr>
    </w:p>
    <w:p w14:paraId="573785E6" w14:textId="77777777" w:rsidR="00E22AAC" w:rsidRPr="00033F51" w:rsidRDefault="000D58F3" w:rsidP="00D22C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5772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6487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5772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</w:t>
      </w:r>
      <w:r w:rsidR="00E22AA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Мероприятия по достижению ключевых показателей</w:t>
      </w:r>
    </w:p>
    <w:p w14:paraId="0818B820" w14:textId="77777777" w:rsidR="00E22AAC" w:rsidRPr="00033F51" w:rsidRDefault="00E22AAC" w:rsidP="00D22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C6244D" w:rsidRPr="00033F51" w14:paraId="1EB474AF" w14:textId="77777777" w:rsidTr="005B0A65">
        <w:tc>
          <w:tcPr>
            <w:tcW w:w="421" w:type="dxa"/>
          </w:tcPr>
          <w:p w14:paraId="375C68DC" w14:textId="77777777" w:rsidR="00C6244D" w:rsidRPr="00033F51" w:rsidRDefault="00C6244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6F2F9377" w14:textId="77777777" w:rsidR="00C6244D" w:rsidRPr="00033F51" w:rsidRDefault="00C6244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0F392A61" w14:textId="77777777" w:rsidR="00C6244D" w:rsidRPr="00033F51" w:rsidRDefault="00C6244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1F1B7F51" w14:textId="77777777" w:rsidR="00C6244D" w:rsidRPr="00033F51" w:rsidRDefault="00C6244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7CF0031D" w14:textId="77777777" w:rsidR="00C6244D" w:rsidRPr="00033F51" w:rsidRDefault="00C6244D" w:rsidP="002A0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D27120" w:rsidRPr="00033F51" w14:paraId="732C4ECD" w14:textId="77777777" w:rsidTr="005B0A65">
        <w:tc>
          <w:tcPr>
            <w:tcW w:w="421" w:type="dxa"/>
          </w:tcPr>
          <w:p w14:paraId="0BED2EE0" w14:textId="77777777" w:rsidR="00D27120" w:rsidRPr="00033F51" w:rsidRDefault="00D27120" w:rsidP="00D2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252BFDED" w14:textId="77777777" w:rsidR="00D27120" w:rsidRPr="00033F51" w:rsidRDefault="00D27120" w:rsidP="00C763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Проведение опросов населения для определения приоритетных проектов в сфере благоустройства городской среды, в том числе в рамках проекта </w:t>
            </w:r>
            <w:r w:rsidR="002F2F4B" w:rsidRPr="00033F51">
              <w:rPr>
                <w:rFonts w:ascii="Times New Roman" w:hAnsi="Times New Roman" w:cs="Times New Roman"/>
              </w:rPr>
              <w:t>«</w:t>
            </w:r>
            <w:r w:rsidRPr="00033F51">
              <w:rPr>
                <w:rFonts w:ascii="Times New Roman" w:hAnsi="Times New Roman" w:cs="Times New Roman"/>
              </w:rPr>
              <w:t>Инициативное бюджетировани</w:t>
            </w:r>
            <w:r w:rsidR="00C7639D" w:rsidRPr="00033F51">
              <w:rPr>
                <w:rFonts w:ascii="Times New Roman" w:hAnsi="Times New Roman" w:cs="Times New Roman"/>
              </w:rPr>
              <w:t>е</w:t>
            </w:r>
            <w:r w:rsidR="002F2F4B" w:rsidRPr="00033F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5" w:type="dxa"/>
          </w:tcPr>
          <w:p w14:paraId="23B92991" w14:textId="77777777" w:rsidR="00D27120" w:rsidRPr="00033F51" w:rsidRDefault="00D27120" w:rsidP="00831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117C698F" w14:textId="77777777" w:rsidR="00D27120" w:rsidRPr="00033F51" w:rsidRDefault="00D27120" w:rsidP="008312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Вовлечение населения в процесс благоустройства городской среды, повышение удовлетворенности населения состоянием городской среды</w:t>
            </w:r>
          </w:p>
        </w:tc>
        <w:tc>
          <w:tcPr>
            <w:tcW w:w="2321" w:type="dxa"/>
          </w:tcPr>
          <w:p w14:paraId="6CEA4A2B" w14:textId="77777777" w:rsidR="00D27120" w:rsidRPr="00033F51" w:rsidRDefault="003A5D53" w:rsidP="008312E8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</w:t>
            </w:r>
            <w:r w:rsidR="008B0010" w:rsidRPr="00033F51">
              <w:rPr>
                <w:rFonts w:ascii="Times New Roman" w:hAnsi="Times New Roman" w:cs="Times New Roman"/>
              </w:rPr>
              <w:t>тдел муниципального хозяйства</w:t>
            </w:r>
            <w:r w:rsidRPr="00033F51">
              <w:rPr>
                <w:rFonts w:ascii="Times New Roman" w:hAnsi="Times New Roman" w:cs="Times New Roman"/>
              </w:rPr>
              <w:t xml:space="preserve">, </w:t>
            </w:r>
            <w:r w:rsidR="008312E8" w:rsidRPr="00033F51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0612F1" w:rsidRPr="00033F51" w14:paraId="701434DE" w14:textId="77777777" w:rsidTr="005B0A65">
        <w:tc>
          <w:tcPr>
            <w:tcW w:w="421" w:type="dxa"/>
          </w:tcPr>
          <w:p w14:paraId="05D7FFFE" w14:textId="77777777" w:rsidR="000612F1" w:rsidRPr="00033F51" w:rsidRDefault="000612F1" w:rsidP="00061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2976" w:type="dxa"/>
          </w:tcPr>
          <w:p w14:paraId="4A846DF1" w14:textId="77777777" w:rsidR="000612F1" w:rsidRPr="00033F51" w:rsidRDefault="000612F1" w:rsidP="00C763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Размещение актуальной информации на официальном сайте в информационно-телекоммуникационной сети Интернет о количестве и формах собственности организаций, находящихся на рынке благоустройства </w:t>
            </w:r>
            <w:r w:rsidR="00980E48" w:rsidRPr="00033F51">
              <w:rPr>
                <w:rFonts w:ascii="Times New Roman" w:hAnsi="Times New Roman" w:cs="Times New Roman"/>
              </w:rPr>
              <w:t>городской среды округа</w:t>
            </w:r>
          </w:p>
        </w:tc>
        <w:tc>
          <w:tcPr>
            <w:tcW w:w="1365" w:type="dxa"/>
          </w:tcPr>
          <w:p w14:paraId="557A9901" w14:textId="77777777" w:rsidR="000612F1" w:rsidRPr="00033F51" w:rsidRDefault="000612F1" w:rsidP="00831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5B4CAF20" w14:textId="77777777" w:rsidR="000612F1" w:rsidRPr="00033F51" w:rsidRDefault="000612F1" w:rsidP="008312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Ведение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321" w:type="dxa"/>
          </w:tcPr>
          <w:p w14:paraId="27E750D1" w14:textId="77777777" w:rsidR="000612F1" w:rsidRPr="00033F51" w:rsidRDefault="008312E8" w:rsidP="008312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Отдел муниципального хозяйства, общий отдел</w:t>
            </w:r>
          </w:p>
        </w:tc>
      </w:tr>
    </w:tbl>
    <w:p w14:paraId="523D2BC6" w14:textId="77777777" w:rsidR="00AB16C6" w:rsidRPr="00033F51" w:rsidRDefault="00AB16C6" w:rsidP="00AB16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lang w:eastAsia="ru-RU"/>
        </w:rPr>
      </w:pPr>
    </w:p>
    <w:p w14:paraId="0FC51FFA" w14:textId="77777777" w:rsidR="00AB16C6" w:rsidRPr="00033F51" w:rsidRDefault="000D58F3" w:rsidP="000B5FA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B16C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210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B16C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Выполнение работ по содержанию и текущему ремонту</w:t>
      </w:r>
    </w:p>
    <w:p w14:paraId="18687385" w14:textId="77777777" w:rsidR="00AB16C6" w:rsidRPr="00033F51" w:rsidRDefault="00AB16C6" w:rsidP="000B5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общего имущества собственников помещений</w:t>
      </w:r>
    </w:p>
    <w:p w14:paraId="7A24638B" w14:textId="77777777" w:rsidR="00AB16C6" w:rsidRPr="00033F51" w:rsidRDefault="00AB16C6" w:rsidP="000B5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многоквартирном доме</w:t>
      </w:r>
    </w:p>
    <w:p w14:paraId="610BCE78" w14:textId="77777777" w:rsidR="008312E8" w:rsidRPr="00033F51" w:rsidRDefault="008312E8" w:rsidP="000B5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FCBEEB" w14:textId="77777777" w:rsidR="00AB16C6" w:rsidRPr="00033F51" w:rsidRDefault="000B5FA1" w:rsidP="000B5F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 w:rsidR="00AB16C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210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B16C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Общая характеристика состояния конкуренции</w:t>
      </w:r>
    </w:p>
    <w:p w14:paraId="2734F160" w14:textId="77777777" w:rsidR="00AB16C6" w:rsidRPr="00033F51" w:rsidRDefault="00AB16C6" w:rsidP="00AB1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1CA599" w14:textId="77777777" w:rsidR="00AB16C6" w:rsidRPr="00033F51" w:rsidRDefault="0030132B" w:rsidP="00AB1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AB16C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ыполнение работ по содержанию и текущему ремонту общего имущества собственников помещений в многокв</w:t>
      </w:r>
      <w:r w:rsidR="007E28A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артирном доме осу</w:t>
      </w:r>
      <w:r w:rsidR="00DE4CA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ществляют 3 организации, из них:</w:t>
      </w:r>
    </w:p>
    <w:p w14:paraId="2709C17D" w14:textId="77777777" w:rsidR="00DE4CAC" w:rsidRPr="00033F51" w:rsidRDefault="00DE4CAC" w:rsidP="00AB1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 управляющие компании;</w:t>
      </w:r>
    </w:p>
    <w:p w14:paraId="3C50A942" w14:textId="77777777" w:rsidR="00DE4CAC" w:rsidRPr="00033F51" w:rsidRDefault="00DE4CAC" w:rsidP="00AB1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 обслу</w:t>
      </w:r>
      <w:r w:rsidR="00BE79B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живающая организация.</w:t>
      </w:r>
    </w:p>
    <w:p w14:paraId="7D7A2270" w14:textId="77777777" w:rsidR="00802704" w:rsidRPr="00033F51" w:rsidRDefault="00802704" w:rsidP="002F02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округа </w:t>
      </w:r>
      <w:r w:rsidRPr="00033F51">
        <w:rPr>
          <w:rFonts w:ascii="Times New Roman" w:eastAsia="Calibri" w:hAnsi="Times New Roman" w:cs="Times New Roman"/>
          <w:bCs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 сформирован и по ито</w:t>
      </w:r>
      <w:r w:rsidR="004F13E0" w:rsidRPr="00033F51">
        <w:rPr>
          <w:rFonts w:ascii="Times New Roman" w:eastAsia="Calibri" w:hAnsi="Times New Roman" w:cs="Times New Roman"/>
          <w:bCs/>
          <w:sz w:val="24"/>
          <w:szCs w:val="24"/>
        </w:rPr>
        <w:t>гам 2022</w:t>
      </w:r>
      <w:r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F9357C" w:rsidRPr="00033F51">
        <w:rPr>
          <w:rFonts w:ascii="Times New Roman" w:eastAsia="Calibri" w:hAnsi="Times New Roman" w:cs="Times New Roman"/>
          <w:bCs/>
          <w:sz w:val="24"/>
          <w:szCs w:val="24"/>
        </w:rPr>
        <w:t>а представлен следующими организациями</w:t>
      </w:r>
      <w:r w:rsidR="004F13E0" w:rsidRPr="00033F51">
        <w:rPr>
          <w:rFonts w:ascii="Times New Roman" w:eastAsia="Calibri" w:hAnsi="Times New Roman" w:cs="Times New Roman"/>
          <w:bCs/>
          <w:sz w:val="24"/>
          <w:szCs w:val="24"/>
        </w:rPr>
        <w:t>: ООО</w:t>
      </w:r>
      <w:r w:rsidR="00F9357C"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УК</w:t>
      </w:r>
      <w:r w:rsidR="004F13E0"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2F4B" w:rsidRPr="00033F5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A0479" w:rsidRPr="00033F51">
        <w:rPr>
          <w:rFonts w:ascii="Times New Roman" w:eastAsia="Calibri" w:hAnsi="Times New Roman" w:cs="Times New Roman"/>
          <w:bCs/>
          <w:sz w:val="24"/>
          <w:szCs w:val="24"/>
        </w:rPr>
        <w:t>Завитинская Управляющая К</w:t>
      </w:r>
      <w:r w:rsidR="004F13E0" w:rsidRPr="00033F51">
        <w:rPr>
          <w:rFonts w:ascii="Times New Roman" w:eastAsia="Calibri" w:hAnsi="Times New Roman" w:cs="Times New Roman"/>
          <w:bCs/>
          <w:sz w:val="24"/>
          <w:szCs w:val="24"/>
        </w:rPr>
        <w:t>омпания</w:t>
      </w:r>
      <w:r w:rsidR="002F2F4B" w:rsidRPr="00033F5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7752B" w:rsidRPr="00033F51">
        <w:rPr>
          <w:rFonts w:ascii="Times New Roman" w:eastAsia="Calibri" w:hAnsi="Times New Roman" w:cs="Times New Roman"/>
          <w:bCs/>
          <w:sz w:val="24"/>
          <w:szCs w:val="24"/>
        </w:rPr>
        <w:t>, ООО</w:t>
      </w:r>
      <w:r w:rsidR="00F9357C"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УК</w:t>
      </w:r>
      <w:r w:rsidR="00D7752B"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2F2F4B" w:rsidRPr="00033F5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D7752B" w:rsidRPr="00033F51">
        <w:rPr>
          <w:rFonts w:ascii="Times New Roman" w:eastAsia="Calibri" w:hAnsi="Times New Roman" w:cs="Times New Roman"/>
          <w:bCs/>
          <w:sz w:val="24"/>
          <w:szCs w:val="24"/>
        </w:rPr>
        <w:t>Домовой</w:t>
      </w:r>
      <w:r w:rsidR="002F2F4B" w:rsidRPr="00033F5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33F5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F026E"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ООО </w:t>
      </w:r>
      <w:r w:rsidR="002F2F4B" w:rsidRPr="00033F5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F026E" w:rsidRPr="00033F51">
        <w:rPr>
          <w:rFonts w:ascii="Times New Roman" w:eastAsia="Calibri" w:hAnsi="Times New Roman" w:cs="Times New Roman"/>
          <w:bCs/>
          <w:sz w:val="24"/>
          <w:szCs w:val="24"/>
        </w:rPr>
        <w:t>Исток</w:t>
      </w:r>
      <w:r w:rsidR="002F2F4B" w:rsidRPr="00033F5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2F026E" w:rsidRPr="00033F5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Все перечисленные</w:t>
      </w:r>
      <w:r w:rsidR="002A0479"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управляющие компании</w:t>
      </w:r>
      <w:r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имеют лицензию</w:t>
      </w:r>
      <w:r w:rsidR="00F0664A" w:rsidRPr="00033F5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33F51">
        <w:rPr>
          <w:rFonts w:ascii="Times New Roman" w:eastAsia="Calibri" w:hAnsi="Times New Roman" w:cs="Times New Roman"/>
          <w:bCs/>
          <w:sz w:val="24"/>
          <w:szCs w:val="24"/>
        </w:rPr>
        <w:t xml:space="preserve"> Включение </w:t>
      </w:r>
      <w:r w:rsidRPr="00033F51">
        <w:rPr>
          <w:rFonts w:ascii="Times New Roman" w:eastAsia="Calibri" w:hAnsi="Times New Roman" w:cs="Times New Roman"/>
          <w:sz w:val="24"/>
          <w:szCs w:val="24"/>
        </w:rPr>
        <w:t>данного рынка в перечень товарных рынков для содействия развитию конкуренции обусловлено необходимостью развития добросовестной конкуренции на рынке и повышения качества услуг управляющих орга</w:t>
      </w:r>
      <w:r w:rsidR="00F0664A" w:rsidRPr="00033F51">
        <w:rPr>
          <w:rFonts w:ascii="Times New Roman" w:eastAsia="Calibri" w:hAnsi="Times New Roman" w:cs="Times New Roman"/>
          <w:sz w:val="24"/>
          <w:szCs w:val="24"/>
        </w:rPr>
        <w:t>низаций</w:t>
      </w:r>
      <w:r w:rsidRPr="00033F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881E3E" w14:textId="77777777" w:rsidR="000B33CA" w:rsidRPr="00033F51" w:rsidRDefault="000B33CA" w:rsidP="000B33CA">
      <w:pPr>
        <w:widowControl w:val="0"/>
        <w:autoSpaceDE w:val="0"/>
        <w:autoSpaceDN w:val="0"/>
        <w:spacing w:after="0" w:line="240" w:lineRule="auto"/>
        <w:outlineLvl w:val="3"/>
        <w:rPr>
          <w:sz w:val="24"/>
          <w:szCs w:val="24"/>
        </w:rPr>
      </w:pPr>
    </w:p>
    <w:p w14:paraId="6DFD1E97" w14:textId="77777777" w:rsidR="00D45E88" w:rsidRPr="00033F51" w:rsidRDefault="008B6B54" w:rsidP="002F026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5772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210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5772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</w:t>
      </w:r>
      <w:r w:rsidR="00D45E8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Ключевые показатели развития конкуренции на рынке</w:t>
      </w:r>
    </w:p>
    <w:p w14:paraId="228B808B" w14:textId="77777777" w:rsidR="00D45E88" w:rsidRPr="00033F51" w:rsidRDefault="00D45E88" w:rsidP="00D45E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D45E88" w:rsidRPr="00033F51" w14:paraId="33ED1B46" w14:textId="77777777" w:rsidTr="00EC278F">
        <w:tc>
          <w:tcPr>
            <w:tcW w:w="421" w:type="dxa"/>
            <w:vMerge w:val="restart"/>
          </w:tcPr>
          <w:p w14:paraId="5CCF075F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5AAE2B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6AD85540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084B69D8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50284508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D45E88" w:rsidRPr="00033F51" w14:paraId="60EA520C" w14:textId="77777777" w:rsidTr="00EC278F">
        <w:tc>
          <w:tcPr>
            <w:tcW w:w="421" w:type="dxa"/>
            <w:vMerge/>
          </w:tcPr>
          <w:p w14:paraId="2A3C1E54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F644472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24A2B1A4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1085AD75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735C22EA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30B45ACD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120C449D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7BB10237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50AEE740" w14:textId="77777777" w:rsidR="00D45E88" w:rsidRPr="00033F51" w:rsidRDefault="00D45E88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EF4F0E" w:rsidRPr="00033F51" w14:paraId="2B80CDFB" w14:textId="77777777" w:rsidTr="00EC278F">
        <w:tc>
          <w:tcPr>
            <w:tcW w:w="421" w:type="dxa"/>
          </w:tcPr>
          <w:p w14:paraId="185A815C" w14:textId="77777777" w:rsidR="00EF4F0E" w:rsidRPr="00033F51" w:rsidRDefault="00EF4F0E" w:rsidP="00EF4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63216895" w14:textId="77777777" w:rsidR="00EF4F0E" w:rsidRPr="00033F51" w:rsidRDefault="00EF4F0E" w:rsidP="002F0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126" w:type="dxa"/>
          </w:tcPr>
          <w:p w14:paraId="13B604E2" w14:textId="77777777" w:rsidR="00EF4F0E" w:rsidRPr="00033F51" w:rsidRDefault="00EF4F0E" w:rsidP="002F0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14:paraId="48E60308" w14:textId="77777777" w:rsidR="00EF4F0E" w:rsidRPr="00033F51" w:rsidRDefault="00EF4F0E" w:rsidP="002F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3B0F14D6" w14:textId="77777777" w:rsidR="00EF4F0E" w:rsidRPr="00033F51" w:rsidRDefault="00EF4F0E" w:rsidP="002F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4C9F21CB" w14:textId="77777777" w:rsidR="00EF4F0E" w:rsidRPr="00033F51" w:rsidRDefault="00EF4F0E" w:rsidP="002F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559" w:type="dxa"/>
          </w:tcPr>
          <w:p w14:paraId="0FE0509A" w14:textId="77777777" w:rsidR="00EF4F0E" w:rsidRPr="00033F51" w:rsidRDefault="00EF4F0E" w:rsidP="00EF4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Отдел муниципального хозяйства </w:t>
            </w:r>
          </w:p>
        </w:tc>
      </w:tr>
    </w:tbl>
    <w:p w14:paraId="076AEC34" w14:textId="77777777" w:rsidR="00C57725" w:rsidRPr="00033F51" w:rsidRDefault="00C57725" w:rsidP="00C5772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F44E73" w14:textId="77777777" w:rsidR="00C57725" w:rsidRPr="00033F51" w:rsidRDefault="003210C8" w:rsidP="00C5772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B58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5772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56725729" w14:textId="77777777" w:rsidR="00C57725" w:rsidRPr="00033F51" w:rsidRDefault="00C57725" w:rsidP="00C577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p w14:paraId="7B86A15F" w14:textId="77777777" w:rsidR="002F026E" w:rsidRPr="00033F51" w:rsidRDefault="002F026E" w:rsidP="00C577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C57725" w:rsidRPr="00033F51" w14:paraId="56D577ED" w14:textId="77777777" w:rsidTr="00EC278F">
        <w:tc>
          <w:tcPr>
            <w:tcW w:w="421" w:type="dxa"/>
          </w:tcPr>
          <w:p w14:paraId="76E9C5C6" w14:textId="77777777" w:rsidR="00C57725" w:rsidRPr="00033F51" w:rsidRDefault="00C5772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01553E56" w14:textId="77777777" w:rsidR="00C57725" w:rsidRPr="00033F51" w:rsidRDefault="00C5772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3E451108" w14:textId="77777777" w:rsidR="00C57725" w:rsidRPr="00033F51" w:rsidRDefault="00C5772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7AAB24B0" w14:textId="77777777" w:rsidR="00C57725" w:rsidRPr="00033F51" w:rsidRDefault="00C5772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12AB75DE" w14:textId="77777777" w:rsidR="00C57725" w:rsidRPr="00033F51" w:rsidRDefault="00C5772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3470C2" w:rsidRPr="00033F51" w14:paraId="556CB9C5" w14:textId="77777777" w:rsidTr="00EC278F">
        <w:tc>
          <w:tcPr>
            <w:tcW w:w="421" w:type="dxa"/>
          </w:tcPr>
          <w:p w14:paraId="5666945D" w14:textId="77777777" w:rsidR="003470C2" w:rsidRPr="00033F51" w:rsidRDefault="003470C2" w:rsidP="003470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3856A8C0" w14:textId="77777777" w:rsidR="003470C2" w:rsidRPr="00033F51" w:rsidRDefault="003470C2" w:rsidP="002F0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Размещение актуальной информации на официальном сайте в информационно-телекоммуникационной сети Интернет о количестве организаций, осуществляющих содержание и ремонт многоквартирных домов</w:t>
            </w:r>
          </w:p>
        </w:tc>
        <w:tc>
          <w:tcPr>
            <w:tcW w:w="1365" w:type="dxa"/>
          </w:tcPr>
          <w:p w14:paraId="6F9495FA" w14:textId="77777777" w:rsidR="003470C2" w:rsidRPr="00033F51" w:rsidRDefault="003470C2" w:rsidP="002F0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324A9BEC" w14:textId="77777777" w:rsidR="003470C2" w:rsidRPr="00033F51" w:rsidRDefault="003470C2" w:rsidP="002F0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Актуализация раздела на официальном сайте Завитинского муниципального округа</w:t>
            </w:r>
          </w:p>
        </w:tc>
        <w:tc>
          <w:tcPr>
            <w:tcW w:w="2321" w:type="dxa"/>
          </w:tcPr>
          <w:p w14:paraId="734C6933" w14:textId="77777777" w:rsidR="003470C2" w:rsidRPr="00033F51" w:rsidRDefault="00F24B52" w:rsidP="002F026E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</w:t>
            </w:r>
            <w:r w:rsidR="006E3BAD" w:rsidRPr="00033F51">
              <w:rPr>
                <w:rFonts w:ascii="Times New Roman" w:hAnsi="Times New Roman" w:cs="Times New Roman"/>
              </w:rPr>
              <w:t>тдел муниципального хозяйства</w:t>
            </w:r>
          </w:p>
        </w:tc>
      </w:tr>
      <w:tr w:rsidR="003470C2" w:rsidRPr="00033F51" w14:paraId="620A506B" w14:textId="77777777" w:rsidTr="00EC278F">
        <w:tc>
          <w:tcPr>
            <w:tcW w:w="421" w:type="dxa"/>
          </w:tcPr>
          <w:p w14:paraId="471F984D" w14:textId="77777777" w:rsidR="003470C2" w:rsidRPr="00033F51" w:rsidRDefault="003470C2" w:rsidP="003470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2976" w:type="dxa"/>
          </w:tcPr>
          <w:p w14:paraId="2222A4BB" w14:textId="77777777" w:rsidR="003470C2" w:rsidRPr="00033F51" w:rsidRDefault="003470C2" w:rsidP="002F0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Проведение совещаний с участниками рынка по выявлению и устранению административных барьеров на </w:t>
            </w:r>
            <w:r w:rsidRPr="00033F51">
              <w:rPr>
                <w:rFonts w:ascii="Times New Roman" w:hAnsi="Times New Roman" w:cs="Times New Roman"/>
              </w:rPr>
              <w:lastRenderedPageBreak/>
              <w:t>рынке</w:t>
            </w:r>
          </w:p>
        </w:tc>
        <w:tc>
          <w:tcPr>
            <w:tcW w:w="1365" w:type="dxa"/>
          </w:tcPr>
          <w:p w14:paraId="26165CD9" w14:textId="77777777" w:rsidR="003470C2" w:rsidRPr="00033F51" w:rsidRDefault="003470C2" w:rsidP="002F0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>31 декабря 2025 года</w:t>
            </w:r>
          </w:p>
        </w:tc>
        <w:tc>
          <w:tcPr>
            <w:tcW w:w="2268" w:type="dxa"/>
          </w:tcPr>
          <w:p w14:paraId="42F4AC2D" w14:textId="77777777" w:rsidR="003470C2" w:rsidRPr="00033F51" w:rsidRDefault="003470C2" w:rsidP="002F0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Повышение информированности субъектов МСП в сфере управления </w:t>
            </w:r>
            <w:r w:rsidRPr="00033F51">
              <w:rPr>
                <w:rFonts w:ascii="Times New Roman" w:hAnsi="Times New Roman" w:cs="Times New Roman"/>
              </w:rPr>
              <w:lastRenderedPageBreak/>
              <w:t>многоквартирными домами</w:t>
            </w:r>
          </w:p>
        </w:tc>
        <w:tc>
          <w:tcPr>
            <w:tcW w:w="2321" w:type="dxa"/>
          </w:tcPr>
          <w:p w14:paraId="3F7E0ECB" w14:textId="77777777" w:rsidR="003470C2" w:rsidRPr="00033F51" w:rsidRDefault="00F24B52" w:rsidP="002F0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>О</w:t>
            </w:r>
            <w:r w:rsidR="006E3BAD" w:rsidRPr="00033F51">
              <w:rPr>
                <w:rFonts w:ascii="Times New Roman" w:hAnsi="Times New Roman" w:cs="Times New Roman"/>
              </w:rPr>
              <w:t>тдел муниципального хозяйства</w:t>
            </w:r>
          </w:p>
        </w:tc>
      </w:tr>
    </w:tbl>
    <w:p w14:paraId="40BC0E6F" w14:textId="77777777" w:rsidR="000B33CA" w:rsidRPr="00033F51" w:rsidRDefault="000B33CA" w:rsidP="002546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lang w:eastAsia="ru-RU"/>
        </w:rPr>
      </w:pPr>
    </w:p>
    <w:p w14:paraId="098291F1" w14:textId="77777777" w:rsidR="00254665" w:rsidRPr="00033F51" w:rsidRDefault="008B6B54" w:rsidP="002546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37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Перевозка пассажиров автомобильным транспортом</w:t>
      </w:r>
    </w:p>
    <w:p w14:paraId="71258751" w14:textId="77777777" w:rsidR="00254665" w:rsidRPr="00033F51" w:rsidRDefault="00254665" w:rsidP="008B6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муниципальным</w:t>
      </w:r>
      <w:r w:rsidR="008B6B5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маршрутам регулярных перевозок</w:t>
      </w:r>
    </w:p>
    <w:p w14:paraId="47C5142E" w14:textId="77777777" w:rsidR="00F24B52" w:rsidRPr="00033F51" w:rsidRDefault="00F24B52" w:rsidP="0025466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A3F5F6" w14:textId="77777777" w:rsidR="00254665" w:rsidRPr="00033F51" w:rsidRDefault="008B6B54" w:rsidP="0025466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F4331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37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Общая характеристика состояния конкуренции</w:t>
      </w:r>
    </w:p>
    <w:p w14:paraId="231FC2A0" w14:textId="77777777" w:rsidR="00254665" w:rsidRPr="00033F51" w:rsidRDefault="00254665" w:rsidP="00A040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47A291A" w14:textId="77777777" w:rsidR="002122CC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сегодняшний ден</w:t>
      </w:r>
      <w:r w:rsidR="0095072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 на территории округа</w:t>
      </w:r>
      <w:r w:rsidR="002122C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осуществляю</w:t>
      </w:r>
      <w:r w:rsidR="0095072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св</w:t>
      </w:r>
      <w:r w:rsidR="00467DE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ою деятельность</w:t>
      </w:r>
      <w:r w:rsidR="00A040EA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122C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следующие </w:t>
      </w:r>
      <w:r w:rsidR="00467DE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перевозчик</w:t>
      </w:r>
      <w:r w:rsidR="002122C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и:</w:t>
      </w:r>
    </w:p>
    <w:p w14:paraId="2D878E08" w14:textId="77777777" w:rsidR="00DF6D37" w:rsidRPr="00033F51" w:rsidRDefault="002122CC" w:rsidP="0049452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 </w:t>
      </w:r>
      <w:r w:rsidR="00A040EA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междугородним маршрутам</w:t>
      </w:r>
      <w:r w:rsidR="00551B0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DF6D37" w:rsidRPr="00033F51">
        <w:rPr>
          <w:rFonts w:ascii="Times New Roman" w:hAnsi="Times New Roman" w:cs="Times New Roman"/>
          <w:kern w:val="2"/>
          <w:sz w:val="24"/>
          <w:szCs w:val="24"/>
        </w:rPr>
        <w:t xml:space="preserve">филиал ООО РПАТП </w:t>
      </w:r>
      <w:r w:rsidR="002F2F4B" w:rsidRPr="00033F51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DF6D37" w:rsidRPr="00033F51">
        <w:rPr>
          <w:rFonts w:ascii="Times New Roman" w:hAnsi="Times New Roman" w:cs="Times New Roman"/>
          <w:kern w:val="2"/>
          <w:sz w:val="24"/>
          <w:szCs w:val="24"/>
        </w:rPr>
        <w:t>Райчихинское</w:t>
      </w:r>
      <w:proofErr w:type="spellEnd"/>
      <w:r w:rsidR="00DF6D37" w:rsidRPr="00033F51">
        <w:rPr>
          <w:rFonts w:ascii="Times New Roman" w:hAnsi="Times New Roman" w:cs="Times New Roman"/>
          <w:kern w:val="2"/>
          <w:sz w:val="24"/>
          <w:szCs w:val="24"/>
        </w:rPr>
        <w:t xml:space="preserve"> пассажирское автотранспортное предприятие</w:t>
      </w:r>
      <w:r w:rsidR="002F2F4B" w:rsidRPr="00033F51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F64ED9" w:rsidRPr="00033F51">
        <w:rPr>
          <w:rFonts w:ascii="Times New Roman" w:hAnsi="Times New Roman" w:cs="Times New Roman"/>
          <w:kern w:val="2"/>
          <w:sz w:val="24"/>
          <w:szCs w:val="24"/>
        </w:rPr>
        <w:t>, индивидуальные предприниматели;</w:t>
      </w:r>
    </w:p>
    <w:p w14:paraId="44609C9A" w14:textId="77777777" w:rsidR="00F64ED9" w:rsidRPr="00033F51" w:rsidRDefault="00F64ED9" w:rsidP="0049452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hAnsi="Times New Roman" w:cs="Times New Roman"/>
          <w:kern w:val="2"/>
          <w:sz w:val="24"/>
          <w:szCs w:val="24"/>
        </w:rPr>
        <w:t>- по муниципальным маршрутам</w:t>
      </w:r>
      <w:r w:rsidR="00551B03" w:rsidRPr="00033F51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МУП 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Рынок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Завитинского муниципального округа.</w:t>
      </w:r>
    </w:p>
    <w:p w14:paraId="496495AA" w14:textId="77777777" w:rsidR="00F64ED9" w:rsidRPr="00033F51" w:rsidRDefault="001E05E0" w:rsidP="0049452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маршрутная сеть округа насчитывает 6 маршрутов.</w:t>
      </w:r>
    </w:p>
    <w:p w14:paraId="32CE6CCE" w14:textId="77777777" w:rsidR="00254665" w:rsidRPr="00033F51" w:rsidRDefault="004B0D4A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2021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по муниципальным маршрутам</w:t>
      </w:r>
      <w:r w:rsidR="006955DE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перевозчиком </w:t>
      </w:r>
      <w:r w:rsidR="00AF7A67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перевезено 36440 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пассажи</w:t>
      </w:r>
      <w:r w:rsidR="004B588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Ключевой показатель составл</w:t>
      </w:r>
      <w:r w:rsidR="006955DE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яет 0</w:t>
      </w:r>
      <w:r w:rsidR="006B1C7D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,0</w:t>
      </w:r>
      <w:r w:rsidR="006955DE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%</w:t>
      </w:r>
    </w:p>
    <w:p w14:paraId="3430F0B4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548F095F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14:paraId="0E677581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отставание темпов развития транспортной инфраструктуры от темпов социально</w:t>
      </w:r>
      <w:r w:rsidR="00F91C4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-экономического развития округа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3213903C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14:paraId="33911461" w14:textId="77777777" w:rsidR="00254665" w:rsidRPr="00033F51" w:rsidRDefault="00B66E03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округе действует муниципальная </w:t>
      </w:r>
      <w:hyperlink r:id="rId10" w:tooltip="Постановление Правительства Амурской области от 25.09.2013 N 450 (ред. от 23.12.2021) &quot;Об утверждении государственной программы Амурской области &quot;Развитие транспортной системы Амурской области&quot; ------------ Недействующая редакция {КонсультантПлюс}">
        <w:r w:rsidR="00254665" w:rsidRPr="00033F5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программа</w:t>
        </w:r>
      </w:hyperlink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транс</w:t>
      </w:r>
      <w:r w:rsidR="0005667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портного сообщения на территории Завитинского </w:t>
      </w:r>
      <w:r w:rsidR="006B1C7D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утвержденная постановлением </w:t>
      </w:r>
      <w:r w:rsidR="0005667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Завитинского</w:t>
      </w:r>
      <w:r w:rsidR="00653F00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от 05.02.2015 № 24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217C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которой предусмотрено м</w:t>
      </w:r>
      <w:r w:rsidR="00DA4101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ероприятие 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E5C1E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9217C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озмещение убытков по перевозке</w:t>
      </w:r>
      <w:r w:rsidR="00DA4101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пассажиров в границах Завитинского округа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508A7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</w:t>
      </w:r>
      <w:r w:rsidR="00722F8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мероприятия предполагает возмещение</w:t>
      </w:r>
      <w:r w:rsidR="002508A7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перевозчику</w:t>
      </w:r>
      <w:r w:rsidR="00CD6B4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затрат по перевозке пассажиров на </w:t>
      </w:r>
      <w:r w:rsidR="004419B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</w:t>
      </w:r>
      <w:r w:rsidR="00CD6B4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маршрутах общего пользования</w:t>
      </w:r>
      <w:r w:rsidR="0025466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FC7AB1F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перспективными направлениями развития рынка</w:t>
      </w:r>
      <w:r w:rsidR="0049452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пассажирских перевозок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являются:</w:t>
      </w:r>
    </w:p>
    <w:p w14:paraId="09FCB4F5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развитие институтов взаимодействия государства и бизнеса;</w:t>
      </w:r>
    </w:p>
    <w:p w14:paraId="3EB6D5AC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совершенствование конкурентных процедур в сфере пассажирских перевозок;</w:t>
      </w:r>
    </w:p>
    <w:p w14:paraId="073009F2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установление единых стандартов для транспортных средств;</w:t>
      </w:r>
    </w:p>
    <w:p w14:paraId="58FA2FF3" w14:textId="77777777" w:rsidR="00254665" w:rsidRPr="00033F51" w:rsidRDefault="00254665" w:rsidP="00494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сокращение доли услуг,</w:t>
      </w:r>
      <w:r w:rsidR="00E92C41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реализуемых </w:t>
      </w:r>
      <w:r w:rsidR="00816A6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r w:rsidR="00E92C41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унитарным предприятием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общем объеме транспортных услуг.</w:t>
      </w:r>
    </w:p>
    <w:p w14:paraId="110E6F79" w14:textId="77777777" w:rsidR="009573C4" w:rsidRPr="00033F51" w:rsidRDefault="009573C4" w:rsidP="009573C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D72189" w14:textId="77777777" w:rsidR="009573C4" w:rsidRPr="00033F51" w:rsidRDefault="004419B4" w:rsidP="009573C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9573C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37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573C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Ключевые показатели развития конкуренции на рынке</w:t>
      </w:r>
    </w:p>
    <w:p w14:paraId="652E87E4" w14:textId="77777777" w:rsidR="009573C4" w:rsidRPr="00033F51" w:rsidRDefault="009573C4" w:rsidP="009573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9573C4" w:rsidRPr="00033F51" w14:paraId="1A018A4B" w14:textId="77777777" w:rsidTr="00E50AEA">
        <w:trPr>
          <w:jc w:val="center"/>
        </w:trPr>
        <w:tc>
          <w:tcPr>
            <w:tcW w:w="421" w:type="dxa"/>
            <w:vMerge w:val="restart"/>
          </w:tcPr>
          <w:p w14:paraId="4520313C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F0DAADA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4A606827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6F887CDA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622AAB7B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9573C4" w:rsidRPr="00033F51" w14:paraId="2D442CD1" w14:textId="77777777" w:rsidTr="00E50AEA">
        <w:trPr>
          <w:jc w:val="center"/>
        </w:trPr>
        <w:tc>
          <w:tcPr>
            <w:tcW w:w="421" w:type="dxa"/>
            <w:vMerge/>
          </w:tcPr>
          <w:p w14:paraId="48231558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4F6B05B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06D84F4E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33671850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151C78A7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004D4C01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306971B8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583C71E4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21EA1C16" w14:textId="77777777" w:rsidR="009573C4" w:rsidRPr="00033F51" w:rsidRDefault="009573C4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F5441D" w:rsidRPr="00033F51" w14:paraId="45DA6320" w14:textId="77777777" w:rsidTr="00E50AEA">
        <w:trPr>
          <w:jc w:val="center"/>
        </w:trPr>
        <w:tc>
          <w:tcPr>
            <w:tcW w:w="421" w:type="dxa"/>
          </w:tcPr>
          <w:p w14:paraId="2B7829F0" w14:textId="77777777" w:rsidR="00F5441D" w:rsidRPr="00033F51" w:rsidRDefault="00F5441D" w:rsidP="00F54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3BEDB820" w14:textId="77777777" w:rsidR="00F5441D" w:rsidRPr="00033F51" w:rsidRDefault="00F5441D" w:rsidP="00E50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Перевозка </w:t>
            </w:r>
            <w:r w:rsidRPr="00033F51">
              <w:rPr>
                <w:rFonts w:ascii="Times New Roman" w:hAnsi="Times New Roman" w:cs="Times New Roman"/>
              </w:rPr>
              <w:lastRenderedPageBreak/>
              <w:t xml:space="preserve">пассажиров </w:t>
            </w:r>
            <w:r w:rsidR="00011814" w:rsidRPr="00033F51">
              <w:rPr>
                <w:rFonts w:ascii="Times New Roman" w:hAnsi="Times New Roman" w:cs="Times New Roman"/>
              </w:rPr>
              <w:t xml:space="preserve">автомобильным транспортом по </w:t>
            </w:r>
            <w:r w:rsidRPr="00033F51">
              <w:rPr>
                <w:rFonts w:ascii="Times New Roman" w:hAnsi="Times New Roman" w:cs="Times New Roman"/>
              </w:rPr>
              <w:t>муниципальным маршрутам регулярных перевозок</w:t>
            </w:r>
          </w:p>
        </w:tc>
        <w:tc>
          <w:tcPr>
            <w:tcW w:w="2126" w:type="dxa"/>
          </w:tcPr>
          <w:p w14:paraId="29BD7898" w14:textId="77777777" w:rsidR="00F5441D" w:rsidRPr="00033F51" w:rsidRDefault="00F5441D" w:rsidP="00E50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 xml:space="preserve">Доля услуг (работ) по </w:t>
            </w:r>
            <w:r w:rsidRPr="00033F51">
              <w:rPr>
                <w:rFonts w:ascii="Times New Roman" w:hAnsi="Times New Roman" w:cs="Times New Roman"/>
              </w:rPr>
              <w:lastRenderedPageBreak/>
              <w:t xml:space="preserve">перевозке пассажиров </w:t>
            </w:r>
            <w:r w:rsidR="00011814" w:rsidRPr="00033F51">
              <w:rPr>
                <w:rFonts w:ascii="Times New Roman" w:hAnsi="Times New Roman" w:cs="Times New Roman"/>
              </w:rPr>
              <w:t xml:space="preserve">автомобильным транспортом по </w:t>
            </w:r>
            <w:r w:rsidRPr="00033F51">
              <w:rPr>
                <w:rFonts w:ascii="Times New Roman" w:hAnsi="Times New Roman" w:cs="Times New Roman"/>
              </w:rPr>
              <w:t>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14:paraId="64C8384E" w14:textId="77777777" w:rsidR="00F5441D" w:rsidRPr="00033F51" w:rsidRDefault="00F5441D" w:rsidP="00E50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0%</w:t>
            </w:r>
          </w:p>
        </w:tc>
        <w:tc>
          <w:tcPr>
            <w:tcW w:w="1134" w:type="dxa"/>
          </w:tcPr>
          <w:p w14:paraId="70250769" w14:textId="77777777" w:rsidR="00F5441D" w:rsidRPr="00033F51" w:rsidRDefault="00AE3EA1" w:rsidP="00E50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F5441D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276" w:type="dxa"/>
          </w:tcPr>
          <w:p w14:paraId="579A49BE" w14:textId="77777777" w:rsidR="00F5441D" w:rsidRPr="00033F51" w:rsidRDefault="00AE3EA1" w:rsidP="00E50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F5441D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559" w:type="dxa"/>
          </w:tcPr>
          <w:p w14:paraId="550BEEF0" w14:textId="77777777" w:rsidR="00F5441D" w:rsidRPr="00033F51" w:rsidRDefault="00CA1898" w:rsidP="00B05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Отдел </w:t>
            </w: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экономического развития и муниципальных закупок</w:t>
            </w:r>
          </w:p>
        </w:tc>
      </w:tr>
    </w:tbl>
    <w:p w14:paraId="661998B7" w14:textId="77777777" w:rsidR="00495234" w:rsidRPr="00033F51" w:rsidRDefault="00495234" w:rsidP="0049523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04995D" w14:textId="77777777" w:rsidR="00495234" w:rsidRPr="00033F51" w:rsidRDefault="00134996" w:rsidP="0049523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9523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37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9523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6E7C92C6" w14:textId="77777777" w:rsidR="00495234" w:rsidRPr="00033F51" w:rsidRDefault="00495234" w:rsidP="004952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p w14:paraId="3C1797DD" w14:textId="77777777" w:rsidR="00134996" w:rsidRPr="00033F51" w:rsidRDefault="00134996" w:rsidP="004952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495234" w:rsidRPr="00033F51" w14:paraId="180ED639" w14:textId="77777777" w:rsidTr="00EC278F">
        <w:tc>
          <w:tcPr>
            <w:tcW w:w="421" w:type="dxa"/>
          </w:tcPr>
          <w:p w14:paraId="7029BC58" w14:textId="77777777" w:rsidR="00495234" w:rsidRPr="00033F51" w:rsidRDefault="0049523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0C2B6B9E" w14:textId="77777777" w:rsidR="00495234" w:rsidRPr="00033F51" w:rsidRDefault="0049523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78CC3262" w14:textId="77777777" w:rsidR="00495234" w:rsidRPr="00033F51" w:rsidRDefault="0049523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4CB5DD53" w14:textId="77777777" w:rsidR="00495234" w:rsidRPr="00033F51" w:rsidRDefault="0049523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77F89F94" w14:textId="77777777" w:rsidR="00495234" w:rsidRPr="00033F51" w:rsidRDefault="00495234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F95A69" w:rsidRPr="00033F51" w14:paraId="66C69F35" w14:textId="77777777" w:rsidTr="00EC278F">
        <w:tc>
          <w:tcPr>
            <w:tcW w:w="421" w:type="dxa"/>
          </w:tcPr>
          <w:p w14:paraId="0C3CFA17" w14:textId="77777777" w:rsidR="00F95A69" w:rsidRPr="00033F51" w:rsidRDefault="00F95A69" w:rsidP="00F95A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1A52EC5F" w14:textId="77777777" w:rsidR="00F95A69" w:rsidRPr="00033F51" w:rsidRDefault="00F95A69" w:rsidP="00B05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Организация и проведение электронных аукционов на право заключения муниципальны</w:t>
            </w:r>
            <w:r w:rsidR="009504BB" w:rsidRPr="00033F51">
              <w:rPr>
                <w:rFonts w:ascii="Times New Roman" w:hAnsi="Times New Roman" w:cs="Times New Roman"/>
              </w:rPr>
              <w:t>х контрактов на выполнение услуг</w:t>
            </w:r>
            <w:r w:rsidRPr="00033F51">
              <w:rPr>
                <w:rFonts w:ascii="Times New Roman" w:hAnsi="Times New Roman" w:cs="Times New Roman"/>
              </w:rPr>
              <w:t>, связанных с осуществлением регулярных перевозо</w:t>
            </w:r>
            <w:r w:rsidR="009504BB" w:rsidRPr="00033F51">
              <w:rPr>
                <w:rFonts w:ascii="Times New Roman" w:hAnsi="Times New Roman" w:cs="Times New Roman"/>
              </w:rPr>
              <w:t xml:space="preserve">к по регулируемым тарифам по </w:t>
            </w:r>
            <w:r w:rsidRPr="00033F51">
              <w:rPr>
                <w:rFonts w:ascii="Times New Roman" w:hAnsi="Times New Roman" w:cs="Times New Roman"/>
              </w:rPr>
              <w:t>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1365" w:type="dxa"/>
          </w:tcPr>
          <w:p w14:paraId="7A42ABD6" w14:textId="77777777" w:rsidR="00F95A69" w:rsidRPr="00033F51" w:rsidRDefault="00F95A69" w:rsidP="00F95A6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6AC71AD7" w14:textId="77777777" w:rsidR="00F95A69" w:rsidRPr="00033F51" w:rsidRDefault="00F95A69" w:rsidP="00B05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Допуск перевозчиков на маршруты регулярных перевозок по регул</w:t>
            </w:r>
            <w:r w:rsidR="009504BB" w:rsidRPr="00033F51">
              <w:rPr>
                <w:rFonts w:ascii="Times New Roman" w:hAnsi="Times New Roman" w:cs="Times New Roman"/>
              </w:rPr>
              <w:t xml:space="preserve">ируемым тарифам </w:t>
            </w:r>
            <w:r w:rsidRPr="00033F51">
              <w:rPr>
                <w:rFonts w:ascii="Times New Roman" w:hAnsi="Times New Roman" w:cs="Times New Roman"/>
              </w:rPr>
              <w:t xml:space="preserve"> на конкурентной основе</w:t>
            </w:r>
          </w:p>
        </w:tc>
        <w:tc>
          <w:tcPr>
            <w:tcW w:w="2321" w:type="dxa"/>
          </w:tcPr>
          <w:p w14:paraId="735D8BBC" w14:textId="77777777" w:rsidR="00F95A69" w:rsidRPr="00033F51" w:rsidRDefault="001F02DC" w:rsidP="00B05B6A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  <w:tr w:rsidR="005C64E6" w:rsidRPr="00033F51" w14:paraId="7FD2E593" w14:textId="77777777" w:rsidTr="0001178A">
        <w:trPr>
          <w:trHeight w:val="5060"/>
        </w:trPr>
        <w:tc>
          <w:tcPr>
            <w:tcW w:w="421" w:type="dxa"/>
          </w:tcPr>
          <w:p w14:paraId="6CD6B474" w14:textId="77777777" w:rsidR="005C64E6" w:rsidRPr="00033F51" w:rsidRDefault="005C64E6" w:rsidP="00F95A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2976" w:type="dxa"/>
          </w:tcPr>
          <w:p w14:paraId="03D5BE2E" w14:textId="77777777" w:rsidR="005C64E6" w:rsidRPr="00033F51" w:rsidRDefault="005C64E6" w:rsidP="00B05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Разработка документа планирования регулярных перевозок автомобильным транспортом и на территории округа с учетом полученной информации по результатам мониторинга</w:t>
            </w:r>
          </w:p>
          <w:p w14:paraId="39ED9DE3" w14:textId="77777777" w:rsidR="005C64E6" w:rsidRPr="00033F51" w:rsidRDefault="005C64E6" w:rsidP="00B05B6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1) размещение информации о критериях конкурсного отбора перевозчиков в открытом доступе в информационно-телекоммуникационной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транспортом;</w:t>
            </w:r>
          </w:p>
          <w:p w14:paraId="6BCEE9A0" w14:textId="77777777" w:rsidR="005C64E6" w:rsidRPr="00033F51" w:rsidRDefault="005C64E6" w:rsidP="00B05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2) мониторинг пассажиропотока и потребностей округа в корректировке существующей маршрутной сети;</w:t>
            </w:r>
          </w:p>
        </w:tc>
        <w:tc>
          <w:tcPr>
            <w:tcW w:w="1365" w:type="dxa"/>
          </w:tcPr>
          <w:p w14:paraId="7BE588FF" w14:textId="77777777" w:rsidR="005C64E6" w:rsidRPr="00033F51" w:rsidRDefault="005C64E6" w:rsidP="005C64E6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2FC591CE" w14:textId="77777777" w:rsidR="005C64E6" w:rsidRPr="00033F51" w:rsidRDefault="005C64E6" w:rsidP="005C6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2321" w:type="dxa"/>
          </w:tcPr>
          <w:p w14:paraId="4977465B" w14:textId="77777777" w:rsidR="005C64E6" w:rsidRPr="00033F51" w:rsidRDefault="005C64E6" w:rsidP="00B05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  <w:tr w:rsidR="00586AC2" w:rsidRPr="00033F51" w14:paraId="3BA4651C" w14:textId="77777777" w:rsidTr="0001178A">
        <w:trPr>
          <w:trHeight w:val="5060"/>
        </w:trPr>
        <w:tc>
          <w:tcPr>
            <w:tcW w:w="421" w:type="dxa"/>
          </w:tcPr>
          <w:p w14:paraId="58BE3468" w14:textId="77777777" w:rsidR="00586AC2" w:rsidRPr="00033F51" w:rsidRDefault="00586AC2" w:rsidP="00F95A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</w:tcPr>
          <w:p w14:paraId="13ED6B4D" w14:textId="77777777" w:rsidR="00586AC2" w:rsidRPr="00033F51" w:rsidRDefault="00586AC2" w:rsidP="00B05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Ликвидация муниципального унитарного предприятия, осуществляющего </w:t>
            </w:r>
            <w:r w:rsidR="0084117D" w:rsidRPr="00033F51">
              <w:rPr>
                <w:rFonts w:ascii="Times New Roman" w:hAnsi="Times New Roman" w:cs="Times New Roman"/>
              </w:rPr>
              <w:t>перевозки</w:t>
            </w:r>
            <w:r w:rsidRPr="00033F51">
              <w:rPr>
                <w:rFonts w:ascii="Times New Roman" w:hAnsi="Times New Roman" w:cs="Times New Roman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65" w:type="dxa"/>
          </w:tcPr>
          <w:p w14:paraId="163A2392" w14:textId="77777777" w:rsidR="00586AC2" w:rsidRPr="00033F51" w:rsidRDefault="0084117D" w:rsidP="005C64E6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2024 года</w:t>
            </w:r>
          </w:p>
        </w:tc>
        <w:tc>
          <w:tcPr>
            <w:tcW w:w="2268" w:type="dxa"/>
          </w:tcPr>
          <w:p w14:paraId="4F734D2A" w14:textId="77777777" w:rsidR="00586AC2" w:rsidRPr="00033F51" w:rsidRDefault="0084117D" w:rsidP="005C64E6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 собств</w:t>
            </w:r>
            <w:r w:rsidR="0091005E" w:rsidRPr="00033F51">
              <w:rPr>
                <w:rFonts w:ascii="Times New Roman" w:hAnsi="Times New Roman" w:cs="Times New Roman"/>
              </w:rPr>
              <w:t>енности  на рынке</w:t>
            </w:r>
            <w:r w:rsidR="00E068ED" w:rsidRPr="00033F51">
              <w:rPr>
                <w:rFonts w:ascii="Times New Roman" w:hAnsi="Times New Roman" w:cs="Times New Roman"/>
              </w:rPr>
              <w:t xml:space="preserve"> пассажирских перевозок автомобильным транспортом по муниципальным маршрутам регулярных перевозок составляет</w:t>
            </w:r>
            <w:r w:rsidR="006F0115" w:rsidRPr="00033F51">
              <w:rPr>
                <w:rFonts w:ascii="Times New Roman" w:hAnsi="Times New Roman" w:cs="Times New Roman"/>
              </w:rPr>
              <w:t xml:space="preserve"> 10</w:t>
            </w:r>
            <w:r w:rsidRPr="00033F5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21" w:type="dxa"/>
          </w:tcPr>
          <w:p w14:paraId="156415C8" w14:textId="77777777" w:rsidR="00586AC2" w:rsidRPr="00033F51" w:rsidRDefault="00165515" w:rsidP="00B05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</w:tbl>
    <w:p w14:paraId="2CC7B9A4" w14:textId="77777777" w:rsidR="002E04A6" w:rsidRPr="00033F51" w:rsidRDefault="002E04A6" w:rsidP="0013499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14:paraId="05299396" w14:textId="77777777" w:rsidR="008D1F9E" w:rsidRPr="00033F51" w:rsidRDefault="00134996" w:rsidP="0013499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33F51">
        <w:rPr>
          <w:rFonts w:ascii="Times New Roman" w:hAnsi="Times New Roman" w:cs="Times New Roman"/>
          <w:b w:val="0"/>
          <w:sz w:val="24"/>
          <w:szCs w:val="24"/>
        </w:rPr>
        <w:t>3</w:t>
      </w:r>
      <w:r w:rsidR="008D1F9E" w:rsidRPr="00033F51">
        <w:rPr>
          <w:rFonts w:ascii="Times New Roman" w:hAnsi="Times New Roman" w:cs="Times New Roman"/>
          <w:b w:val="0"/>
          <w:sz w:val="24"/>
          <w:szCs w:val="24"/>
        </w:rPr>
        <w:t>.</w:t>
      </w:r>
      <w:r w:rsidR="005F37C8" w:rsidRPr="00033F51">
        <w:rPr>
          <w:rFonts w:ascii="Times New Roman" w:hAnsi="Times New Roman" w:cs="Times New Roman"/>
          <w:b w:val="0"/>
          <w:sz w:val="24"/>
          <w:szCs w:val="24"/>
        </w:rPr>
        <w:t>5</w:t>
      </w:r>
      <w:r w:rsidR="008D1F9E" w:rsidRPr="00033F51">
        <w:rPr>
          <w:rFonts w:ascii="Times New Roman" w:hAnsi="Times New Roman" w:cs="Times New Roman"/>
          <w:b w:val="0"/>
          <w:sz w:val="24"/>
          <w:szCs w:val="24"/>
        </w:rPr>
        <w:t>. Обработка древесины и производство изделий из дерева</w:t>
      </w:r>
    </w:p>
    <w:p w14:paraId="270F8E27" w14:textId="77777777" w:rsidR="005C64E6" w:rsidRPr="00033F51" w:rsidRDefault="005C64E6" w:rsidP="001349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14:paraId="1ACD2B89" w14:textId="77777777" w:rsidR="008D1F9E" w:rsidRPr="00033F51" w:rsidRDefault="002E04A6" w:rsidP="001349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033F51">
        <w:rPr>
          <w:rFonts w:ascii="Times New Roman" w:hAnsi="Times New Roman" w:cs="Times New Roman"/>
          <w:b w:val="0"/>
          <w:sz w:val="24"/>
          <w:szCs w:val="24"/>
        </w:rPr>
        <w:t>3</w:t>
      </w:r>
      <w:r w:rsidR="008D1F9E" w:rsidRPr="00033F51">
        <w:rPr>
          <w:rFonts w:ascii="Times New Roman" w:hAnsi="Times New Roman" w:cs="Times New Roman"/>
          <w:b w:val="0"/>
          <w:sz w:val="24"/>
          <w:szCs w:val="24"/>
        </w:rPr>
        <w:t>.</w:t>
      </w:r>
      <w:r w:rsidR="005F37C8" w:rsidRPr="00033F51">
        <w:rPr>
          <w:rFonts w:ascii="Times New Roman" w:hAnsi="Times New Roman" w:cs="Times New Roman"/>
          <w:b w:val="0"/>
          <w:sz w:val="24"/>
          <w:szCs w:val="24"/>
        </w:rPr>
        <w:t>5</w:t>
      </w:r>
      <w:r w:rsidR="008D1F9E" w:rsidRPr="00033F51">
        <w:rPr>
          <w:rFonts w:ascii="Times New Roman" w:hAnsi="Times New Roman" w:cs="Times New Roman"/>
          <w:b w:val="0"/>
          <w:sz w:val="24"/>
          <w:szCs w:val="24"/>
        </w:rPr>
        <w:t>.1. Общая характеристика состояния конкуренции</w:t>
      </w:r>
    </w:p>
    <w:p w14:paraId="4C0BF78B" w14:textId="77777777" w:rsidR="00D45E88" w:rsidRPr="00033F51" w:rsidRDefault="00D45E88" w:rsidP="007C033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61FF" w14:textId="77777777" w:rsidR="00A4104D" w:rsidRPr="00033F51" w:rsidRDefault="002E34FE" w:rsidP="00AE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>На территории округа</w:t>
      </w:r>
      <w:r w:rsidR="006573DE" w:rsidRPr="00033F51">
        <w:rPr>
          <w:rFonts w:ascii="Times New Roman" w:hAnsi="Times New Roman" w:cs="Times New Roman"/>
          <w:sz w:val="24"/>
          <w:szCs w:val="24"/>
        </w:rPr>
        <w:t xml:space="preserve"> по виду экономической деятельности </w:t>
      </w:r>
      <w:r w:rsidR="002F2F4B" w:rsidRPr="00033F51">
        <w:rPr>
          <w:rFonts w:ascii="Times New Roman" w:hAnsi="Times New Roman" w:cs="Times New Roman"/>
          <w:sz w:val="24"/>
          <w:szCs w:val="24"/>
        </w:rPr>
        <w:t>«</w:t>
      </w:r>
      <w:r w:rsidR="006573DE" w:rsidRPr="00033F51">
        <w:rPr>
          <w:rFonts w:ascii="Times New Roman" w:hAnsi="Times New Roman" w:cs="Times New Roman"/>
          <w:sz w:val="24"/>
          <w:szCs w:val="24"/>
        </w:rPr>
        <w:t xml:space="preserve">Обработка древесины и производство изделий из </w:t>
      </w:r>
      <w:r w:rsidR="005702AE" w:rsidRPr="00033F51">
        <w:rPr>
          <w:rFonts w:ascii="Times New Roman" w:hAnsi="Times New Roman" w:cs="Times New Roman"/>
          <w:sz w:val="24"/>
          <w:szCs w:val="24"/>
        </w:rPr>
        <w:t>дерева</w:t>
      </w:r>
      <w:r w:rsidR="002F2F4B" w:rsidRPr="00033F51">
        <w:rPr>
          <w:rFonts w:ascii="Times New Roman" w:hAnsi="Times New Roman" w:cs="Times New Roman"/>
          <w:sz w:val="24"/>
          <w:szCs w:val="24"/>
        </w:rPr>
        <w:t>»</w:t>
      </w:r>
      <w:r w:rsidR="006573DE" w:rsidRPr="00033F51">
        <w:rPr>
          <w:rFonts w:ascii="Times New Roman" w:hAnsi="Times New Roman" w:cs="Times New Roman"/>
          <w:sz w:val="24"/>
          <w:szCs w:val="24"/>
        </w:rPr>
        <w:t xml:space="preserve"> </w:t>
      </w:r>
      <w:r w:rsidRPr="00033F51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A4104D" w:rsidRPr="00033F51">
        <w:rPr>
          <w:rFonts w:ascii="Times New Roman" w:hAnsi="Times New Roman" w:cs="Times New Roman"/>
          <w:sz w:val="24"/>
          <w:szCs w:val="24"/>
        </w:rPr>
        <w:t>4</w:t>
      </w:r>
      <w:r w:rsidR="006573DE" w:rsidRPr="00033F5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02D6B" w:rsidRPr="00033F51">
        <w:rPr>
          <w:rFonts w:ascii="Times New Roman" w:hAnsi="Times New Roman" w:cs="Times New Roman"/>
          <w:sz w:val="24"/>
          <w:szCs w:val="24"/>
        </w:rPr>
        <w:t>и</w:t>
      </w:r>
      <w:r w:rsidR="00D9475F" w:rsidRPr="00033F51">
        <w:rPr>
          <w:rFonts w:ascii="Times New Roman" w:hAnsi="Times New Roman" w:cs="Times New Roman"/>
          <w:sz w:val="24"/>
          <w:szCs w:val="24"/>
        </w:rPr>
        <w:t>, из них 3 частные и 1</w:t>
      </w:r>
      <w:r w:rsidR="00702D6B" w:rsidRPr="00033F51">
        <w:rPr>
          <w:rFonts w:ascii="Times New Roman" w:hAnsi="Times New Roman" w:cs="Times New Roman"/>
          <w:sz w:val="24"/>
          <w:szCs w:val="24"/>
        </w:rPr>
        <w:t xml:space="preserve"> </w:t>
      </w:r>
      <w:r w:rsidR="00D9475F" w:rsidRPr="00033F51">
        <w:rPr>
          <w:rFonts w:ascii="Times New Roman" w:hAnsi="Times New Roman" w:cs="Times New Roman"/>
          <w:sz w:val="24"/>
          <w:szCs w:val="24"/>
        </w:rPr>
        <w:t>государственная.</w:t>
      </w:r>
      <w:r w:rsidR="006573DE" w:rsidRPr="00033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2696" w14:textId="77777777" w:rsidR="006573DE" w:rsidRPr="00033F51" w:rsidRDefault="006573DE" w:rsidP="007C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>Доля организаций частной формы соб</w:t>
      </w:r>
      <w:r w:rsidR="00F85829" w:rsidRPr="00033F51">
        <w:rPr>
          <w:rFonts w:ascii="Times New Roman" w:hAnsi="Times New Roman" w:cs="Times New Roman"/>
          <w:sz w:val="24"/>
          <w:szCs w:val="24"/>
        </w:rPr>
        <w:t>ственности составляет</w:t>
      </w:r>
      <w:r w:rsidR="00221E9B" w:rsidRPr="00033F51">
        <w:rPr>
          <w:rFonts w:ascii="Times New Roman" w:hAnsi="Times New Roman" w:cs="Times New Roman"/>
          <w:sz w:val="24"/>
          <w:szCs w:val="24"/>
        </w:rPr>
        <w:t xml:space="preserve"> 7</w:t>
      </w:r>
      <w:r w:rsidRPr="00033F51">
        <w:rPr>
          <w:rFonts w:ascii="Times New Roman" w:hAnsi="Times New Roman" w:cs="Times New Roman"/>
          <w:sz w:val="24"/>
          <w:szCs w:val="24"/>
        </w:rPr>
        <w:t>5%. Тенденции к снижению данного показателя отсутствуют.</w:t>
      </w:r>
    </w:p>
    <w:p w14:paraId="7465361D" w14:textId="77777777" w:rsidR="006573DE" w:rsidRPr="00033F51" w:rsidRDefault="006573DE" w:rsidP="007C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>Основными проблемами, препятствующими развитию деревоперерабатывающих производств, являются:</w:t>
      </w:r>
    </w:p>
    <w:p w14:paraId="69D9DD69" w14:textId="77777777" w:rsidR="006573DE" w:rsidRPr="00033F51" w:rsidRDefault="006573DE" w:rsidP="007C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>1) высокие транспортные расходы на перевозку лесной продукции;</w:t>
      </w:r>
    </w:p>
    <w:p w14:paraId="660FEE1E" w14:textId="77777777" w:rsidR="006573DE" w:rsidRPr="00033F51" w:rsidRDefault="00E0619E" w:rsidP="007C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>2</w:t>
      </w:r>
      <w:r w:rsidR="006573DE" w:rsidRPr="00033F51">
        <w:rPr>
          <w:rFonts w:ascii="Times New Roman" w:hAnsi="Times New Roman" w:cs="Times New Roman"/>
          <w:sz w:val="24"/>
          <w:szCs w:val="24"/>
        </w:rPr>
        <w:t>) высокий тариф на электроэнергию и, соответственно, высокий удельный вес затрат в структуре себестоимости продукции переработки древесины;</w:t>
      </w:r>
    </w:p>
    <w:p w14:paraId="0C2EE119" w14:textId="77777777" w:rsidR="006573DE" w:rsidRPr="00033F51" w:rsidRDefault="00E0619E" w:rsidP="007C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>3</w:t>
      </w:r>
      <w:r w:rsidR="00702D6B" w:rsidRPr="00033F51">
        <w:rPr>
          <w:rFonts w:ascii="Times New Roman" w:hAnsi="Times New Roman" w:cs="Times New Roman"/>
          <w:sz w:val="24"/>
          <w:szCs w:val="24"/>
        </w:rPr>
        <w:t>) дефицит кадрового состава.</w:t>
      </w:r>
    </w:p>
    <w:p w14:paraId="7D7E3AA5" w14:textId="77777777" w:rsidR="00F95A69" w:rsidRPr="00033F51" w:rsidRDefault="00F95A69" w:rsidP="007C033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CBF7A" w14:textId="77777777" w:rsidR="000A0015" w:rsidRPr="00033F51" w:rsidRDefault="00BA17E1" w:rsidP="007C033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0A001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37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0A001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Ключевые показатели развития конкуренции на рынке</w:t>
      </w:r>
    </w:p>
    <w:p w14:paraId="0E6AAF1F" w14:textId="77777777" w:rsidR="000A0015" w:rsidRPr="00033F51" w:rsidRDefault="000A0015" w:rsidP="007C03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0A0015" w:rsidRPr="00033F51" w14:paraId="0082F2A8" w14:textId="77777777" w:rsidTr="00702D6B">
        <w:trPr>
          <w:jc w:val="center"/>
        </w:trPr>
        <w:tc>
          <w:tcPr>
            <w:tcW w:w="421" w:type="dxa"/>
            <w:vMerge w:val="restart"/>
          </w:tcPr>
          <w:p w14:paraId="2DCCFF38" w14:textId="77777777" w:rsidR="000A0015" w:rsidRPr="00033F51" w:rsidRDefault="000A0015" w:rsidP="007C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2C67E1B5" w14:textId="77777777" w:rsidR="000A0015" w:rsidRPr="00033F51" w:rsidRDefault="000A0015" w:rsidP="007C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284AB8D8" w14:textId="77777777" w:rsidR="000A0015" w:rsidRPr="00033F51" w:rsidRDefault="000A0015" w:rsidP="007C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55A1F303" w14:textId="77777777" w:rsidR="000A0015" w:rsidRPr="00033F51" w:rsidRDefault="000A0015" w:rsidP="007C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40F48AF0" w14:textId="77777777" w:rsidR="000A0015" w:rsidRPr="00033F51" w:rsidRDefault="000A0015" w:rsidP="007C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0A0015" w:rsidRPr="00033F51" w14:paraId="47DA8A1D" w14:textId="77777777" w:rsidTr="00702D6B">
        <w:trPr>
          <w:jc w:val="center"/>
        </w:trPr>
        <w:tc>
          <w:tcPr>
            <w:tcW w:w="421" w:type="dxa"/>
            <w:vMerge/>
          </w:tcPr>
          <w:p w14:paraId="3AA3C5DD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7EA76EB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38E0ED30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27F81FC8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74E81139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05E9A22F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6EFF9CE5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5F32E364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3E4A6A3D" w14:textId="77777777" w:rsidR="000A0015" w:rsidRPr="00033F51" w:rsidRDefault="000A0015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610ED" w:rsidRPr="00033F51" w14:paraId="53727321" w14:textId="77777777" w:rsidTr="00702D6B">
        <w:trPr>
          <w:jc w:val="center"/>
        </w:trPr>
        <w:tc>
          <w:tcPr>
            <w:tcW w:w="421" w:type="dxa"/>
          </w:tcPr>
          <w:p w14:paraId="25F16037" w14:textId="77777777" w:rsidR="007610ED" w:rsidRPr="00033F51" w:rsidRDefault="007610ED" w:rsidP="00761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3804E41D" w14:textId="77777777" w:rsidR="007610ED" w:rsidRPr="00033F51" w:rsidRDefault="007610ED" w:rsidP="00A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126" w:type="dxa"/>
          </w:tcPr>
          <w:p w14:paraId="2EB006FA" w14:textId="77777777" w:rsidR="007610ED" w:rsidRPr="00033F51" w:rsidRDefault="007610ED" w:rsidP="00A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34" w:type="dxa"/>
          </w:tcPr>
          <w:p w14:paraId="32086183" w14:textId="77777777" w:rsidR="007610ED" w:rsidRPr="00033F51" w:rsidRDefault="007610ED" w:rsidP="00A76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75%</w:t>
            </w:r>
          </w:p>
        </w:tc>
        <w:tc>
          <w:tcPr>
            <w:tcW w:w="1134" w:type="dxa"/>
          </w:tcPr>
          <w:p w14:paraId="0691BD61" w14:textId="77777777" w:rsidR="007610ED" w:rsidRPr="00033F51" w:rsidRDefault="007610ED" w:rsidP="00A76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75%</w:t>
            </w:r>
          </w:p>
        </w:tc>
        <w:tc>
          <w:tcPr>
            <w:tcW w:w="1276" w:type="dxa"/>
          </w:tcPr>
          <w:p w14:paraId="201ADD19" w14:textId="77777777" w:rsidR="007610ED" w:rsidRPr="00033F51" w:rsidRDefault="007610ED" w:rsidP="00A76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75%</w:t>
            </w:r>
          </w:p>
        </w:tc>
        <w:tc>
          <w:tcPr>
            <w:tcW w:w="1559" w:type="dxa"/>
          </w:tcPr>
          <w:p w14:paraId="41A0DE06" w14:textId="77777777" w:rsidR="007610ED" w:rsidRPr="00033F51" w:rsidRDefault="007610ED" w:rsidP="00761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</w:tbl>
    <w:p w14:paraId="68B7A8DB" w14:textId="77777777" w:rsidR="00B52DE3" w:rsidRPr="00033F51" w:rsidRDefault="00B52DE3" w:rsidP="00B52DE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4"/>
          <w:szCs w:val="24"/>
        </w:rPr>
      </w:pPr>
    </w:p>
    <w:p w14:paraId="68D5BAAA" w14:textId="77777777" w:rsidR="00A765FA" w:rsidRPr="00033F51" w:rsidRDefault="00A765FA" w:rsidP="00B52DE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4"/>
          <w:szCs w:val="24"/>
        </w:rPr>
      </w:pPr>
    </w:p>
    <w:p w14:paraId="6A66F52E" w14:textId="77777777" w:rsidR="009903BF" w:rsidRPr="00033F51" w:rsidRDefault="00BA17E1" w:rsidP="00B52DE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 w:rsidR="009903B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37C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903B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0AD8D55C" w14:textId="77777777" w:rsidR="009903BF" w:rsidRPr="00033F51" w:rsidRDefault="009903BF" w:rsidP="00B52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p w14:paraId="3B7DD043" w14:textId="77777777" w:rsidR="00A765FA" w:rsidRPr="00033F51" w:rsidRDefault="00A765FA" w:rsidP="00B52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9903BF" w:rsidRPr="00033F51" w14:paraId="4F25F798" w14:textId="77777777" w:rsidTr="00EC278F">
        <w:tc>
          <w:tcPr>
            <w:tcW w:w="421" w:type="dxa"/>
          </w:tcPr>
          <w:p w14:paraId="64AB69C3" w14:textId="77777777" w:rsidR="009903BF" w:rsidRPr="00033F51" w:rsidRDefault="009903B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1F054C5D" w14:textId="77777777" w:rsidR="009903BF" w:rsidRPr="00033F51" w:rsidRDefault="009903B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294F3C31" w14:textId="77777777" w:rsidR="009903BF" w:rsidRPr="00033F51" w:rsidRDefault="009903B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5FC4E450" w14:textId="77777777" w:rsidR="009903BF" w:rsidRPr="00033F51" w:rsidRDefault="009903B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1F77B9F7" w14:textId="77777777" w:rsidR="009903BF" w:rsidRPr="00033F51" w:rsidRDefault="009903B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A65BA0" w:rsidRPr="00033F51" w14:paraId="4199911A" w14:textId="77777777" w:rsidTr="00EC278F">
        <w:tc>
          <w:tcPr>
            <w:tcW w:w="421" w:type="dxa"/>
          </w:tcPr>
          <w:p w14:paraId="7E986B44" w14:textId="77777777" w:rsidR="00A65BA0" w:rsidRPr="00033F51" w:rsidRDefault="00A65BA0" w:rsidP="00A65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385802DE" w14:textId="77777777" w:rsidR="00A65BA0" w:rsidRPr="00033F51" w:rsidRDefault="00A65BA0" w:rsidP="00A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Размещение информации о проведении ежегодного мониторинга на официальном сайте </w:t>
            </w:r>
            <w:r w:rsidR="0024768F" w:rsidRPr="00033F51">
              <w:rPr>
                <w:rFonts w:ascii="Times New Roman" w:hAnsi="Times New Roman" w:cs="Times New Roman"/>
              </w:rPr>
              <w:t>Завитинского муниципального округа</w:t>
            </w:r>
          </w:p>
        </w:tc>
        <w:tc>
          <w:tcPr>
            <w:tcW w:w="1365" w:type="dxa"/>
          </w:tcPr>
          <w:p w14:paraId="2372DF88" w14:textId="77777777" w:rsidR="00A65BA0" w:rsidRPr="00033F51" w:rsidRDefault="00A65BA0" w:rsidP="00A65BA0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08F638EE" w14:textId="77777777" w:rsidR="00A65BA0" w:rsidRPr="00033F51" w:rsidRDefault="00A65BA0" w:rsidP="00A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Совершенствование информационного наполнения официальных сайтов</w:t>
            </w:r>
          </w:p>
        </w:tc>
        <w:tc>
          <w:tcPr>
            <w:tcW w:w="2321" w:type="dxa"/>
          </w:tcPr>
          <w:p w14:paraId="68F2B1BD" w14:textId="77777777" w:rsidR="00A65BA0" w:rsidRPr="00033F51" w:rsidRDefault="004F4C3F" w:rsidP="004F4C3F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Общий отдел, отдел экономического развития и муниципальных закупок</w:t>
            </w:r>
          </w:p>
        </w:tc>
      </w:tr>
    </w:tbl>
    <w:p w14:paraId="3B606C6F" w14:textId="77777777" w:rsidR="000A6751" w:rsidRPr="00033F51" w:rsidRDefault="000A6751" w:rsidP="000A67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D2CBDEE" w14:textId="77777777" w:rsidR="000A6751" w:rsidRPr="00033F51" w:rsidRDefault="000F62C6" w:rsidP="000F62C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33F51">
        <w:rPr>
          <w:rFonts w:ascii="Times New Roman" w:hAnsi="Times New Roman" w:cs="Times New Roman"/>
          <w:b w:val="0"/>
          <w:sz w:val="24"/>
          <w:szCs w:val="24"/>
        </w:rPr>
        <w:t>3</w:t>
      </w:r>
      <w:r w:rsidR="00FF463B" w:rsidRPr="00033F51">
        <w:rPr>
          <w:rFonts w:ascii="Times New Roman" w:hAnsi="Times New Roman" w:cs="Times New Roman"/>
          <w:b w:val="0"/>
          <w:sz w:val="24"/>
          <w:szCs w:val="24"/>
        </w:rPr>
        <w:t>.</w:t>
      </w:r>
      <w:r w:rsidR="009E597F" w:rsidRPr="00033F51">
        <w:rPr>
          <w:rFonts w:ascii="Times New Roman" w:hAnsi="Times New Roman" w:cs="Times New Roman"/>
          <w:b w:val="0"/>
          <w:sz w:val="24"/>
          <w:szCs w:val="24"/>
        </w:rPr>
        <w:t>6</w:t>
      </w:r>
      <w:r w:rsidR="0057209C" w:rsidRPr="00033F5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30166" w:rsidRPr="00033F51">
        <w:rPr>
          <w:rFonts w:ascii="Times New Roman" w:hAnsi="Times New Roman" w:cs="Times New Roman"/>
          <w:b w:val="0"/>
          <w:sz w:val="24"/>
          <w:szCs w:val="24"/>
        </w:rPr>
        <w:t>Ремонт автотранспортных ср</w:t>
      </w:r>
      <w:r w:rsidR="00FC04F0" w:rsidRPr="00033F51">
        <w:rPr>
          <w:rFonts w:ascii="Times New Roman" w:hAnsi="Times New Roman" w:cs="Times New Roman"/>
          <w:b w:val="0"/>
          <w:sz w:val="24"/>
          <w:szCs w:val="24"/>
        </w:rPr>
        <w:t>едств</w:t>
      </w:r>
    </w:p>
    <w:p w14:paraId="387F4AF9" w14:textId="77777777" w:rsidR="000A6751" w:rsidRPr="00033F51" w:rsidRDefault="000F62C6" w:rsidP="00EC278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033F51">
        <w:rPr>
          <w:rFonts w:ascii="Times New Roman" w:hAnsi="Times New Roman" w:cs="Times New Roman"/>
          <w:b w:val="0"/>
          <w:sz w:val="24"/>
          <w:szCs w:val="24"/>
        </w:rPr>
        <w:t>3</w:t>
      </w:r>
      <w:r w:rsidR="00FF463B" w:rsidRPr="00033F51">
        <w:rPr>
          <w:rFonts w:ascii="Times New Roman" w:hAnsi="Times New Roman" w:cs="Times New Roman"/>
          <w:b w:val="0"/>
          <w:sz w:val="24"/>
          <w:szCs w:val="24"/>
        </w:rPr>
        <w:t>.</w:t>
      </w:r>
      <w:r w:rsidR="009E597F" w:rsidRPr="00033F51">
        <w:rPr>
          <w:rFonts w:ascii="Times New Roman" w:hAnsi="Times New Roman" w:cs="Times New Roman"/>
          <w:b w:val="0"/>
          <w:sz w:val="24"/>
          <w:szCs w:val="24"/>
        </w:rPr>
        <w:t>6</w:t>
      </w:r>
      <w:r w:rsidR="000A6751" w:rsidRPr="00033F51">
        <w:rPr>
          <w:rFonts w:ascii="Times New Roman" w:hAnsi="Times New Roman" w:cs="Times New Roman"/>
          <w:b w:val="0"/>
          <w:sz w:val="24"/>
          <w:szCs w:val="24"/>
        </w:rPr>
        <w:t>.1. Общая характеристика состояния конкуренции</w:t>
      </w:r>
    </w:p>
    <w:p w14:paraId="066C0183" w14:textId="77777777" w:rsidR="000A6751" w:rsidRPr="00033F51" w:rsidRDefault="000A6751" w:rsidP="00EC27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82A3E7" w14:textId="77777777" w:rsidR="000A6751" w:rsidRPr="00033F51" w:rsidRDefault="000A6751" w:rsidP="004F4C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рынке оказания услуг по ремонту автотранс</w:t>
      </w:r>
      <w:r w:rsidR="00CE001D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портных средств округа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осуществляют </w:t>
      </w:r>
      <w:r w:rsidR="00CE001D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6 хозяйствующих субъектов, и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 них доля организаций частной формы собственности состав</w:t>
      </w:r>
      <w:r w:rsidR="00CE001D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ляет 100%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6D6C04A" w14:textId="77777777" w:rsidR="000A6751" w:rsidRPr="00033F51" w:rsidRDefault="000A6751" w:rsidP="00EC27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рынке оказания услуг по ремонту автотранспортных средств отсутствуют:</w:t>
      </w:r>
    </w:p>
    <w:p w14:paraId="379BBBF6" w14:textId="77777777" w:rsidR="000A6751" w:rsidRPr="00033F51" w:rsidRDefault="000A6751" w:rsidP="00EC27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административные барьеры доступа на рынок новых участников;</w:t>
      </w:r>
    </w:p>
    <w:p w14:paraId="6C86A77A" w14:textId="77777777" w:rsidR="000A6751" w:rsidRPr="00033F51" w:rsidRDefault="000A6751" w:rsidP="00EC27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административные барьеры ведения бизнеса на рынке;</w:t>
      </w:r>
    </w:p>
    <w:p w14:paraId="04D3EEBB" w14:textId="77777777" w:rsidR="000A6751" w:rsidRPr="00033F51" w:rsidRDefault="000A6751" w:rsidP="00EC27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ключевые проблемы и факторы, препятствующие развитию конкуренции на рынке.</w:t>
      </w:r>
    </w:p>
    <w:p w14:paraId="517A35B4" w14:textId="77777777" w:rsidR="00F54DAE" w:rsidRPr="00033F51" w:rsidRDefault="00F54DAE" w:rsidP="00EC278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6B15F4" w14:textId="77777777" w:rsidR="00EC278F" w:rsidRPr="00033F51" w:rsidRDefault="000F62C6" w:rsidP="00EC278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E09D1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E597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EC278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Ключевые показатели развития конкуренции на рынке</w:t>
      </w:r>
    </w:p>
    <w:p w14:paraId="1F360A22" w14:textId="77777777" w:rsidR="00EC278F" w:rsidRPr="00033F51" w:rsidRDefault="00EC278F" w:rsidP="00EC27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EC278F" w:rsidRPr="00033F51" w14:paraId="66724E92" w14:textId="77777777" w:rsidTr="00EC278F">
        <w:tc>
          <w:tcPr>
            <w:tcW w:w="421" w:type="dxa"/>
            <w:vMerge w:val="restart"/>
          </w:tcPr>
          <w:p w14:paraId="772F81AE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48EED6A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2A36E96E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17A5E66C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52857F52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EC278F" w:rsidRPr="00033F51" w14:paraId="0DFAAAC5" w14:textId="77777777" w:rsidTr="00EC278F">
        <w:tc>
          <w:tcPr>
            <w:tcW w:w="421" w:type="dxa"/>
            <w:vMerge/>
          </w:tcPr>
          <w:p w14:paraId="4A3D1274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3F9B6B2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3DE29A3D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3943EC41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7DCB4822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7A9B4E56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3319418A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6AF40E31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2FD15D72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81A92" w:rsidRPr="00033F51" w14:paraId="13E961FE" w14:textId="77777777" w:rsidTr="00EC278F">
        <w:tc>
          <w:tcPr>
            <w:tcW w:w="421" w:type="dxa"/>
          </w:tcPr>
          <w:p w14:paraId="6475FE90" w14:textId="77777777" w:rsidR="00681A92" w:rsidRPr="00033F51" w:rsidRDefault="00681A92" w:rsidP="00681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1DB3C098" w14:textId="77777777" w:rsidR="00681A92" w:rsidRPr="00033F51" w:rsidRDefault="00681A92" w:rsidP="00681A92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Ремонт автотранспортных средств</w:t>
            </w:r>
          </w:p>
        </w:tc>
        <w:tc>
          <w:tcPr>
            <w:tcW w:w="2126" w:type="dxa"/>
          </w:tcPr>
          <w:p w14:paraId="13F03860" w14:textId="77777777" w:rsidR="00681A92" w:rsidRPr="00033F51" w:rsidRDefault="00681A92" w:rsidP="002417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134" w:type="dxa"/>
          </w:tcPr>
          <w:p w14:paraId="01AF7459" w14:textId="77777777" w:rsidR="00681A92" w:rsidRPr="00033F51" w:rsidRDefault="004B73BC" w:rsidP="002417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681A92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134" w:type="dxa"/>
          </w:tcPr>
          <w:p w14:paraId="430F3A05" w14:textId="77777777" w:rsidR="00681A92" w:rsidRPr="00033F51" w:rsidRDefault="004B73BC" w:rsidP="002417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681A92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276" w:type="dxa"/>
          </w:tcPr>
          <w:p w14:paraId="3A31BACB" w14:textId="77777777" w:rsidR="00681A92" w:rsidRPr="00033F51" w:rsidRDefault="004B73BC" w:rsidP="002417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681A92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559" w:type="dxa"/>
          </w:tcPr>
          <w:p w14:paraId="20D7DA96" w14:textId="77777777" w:rsidR="00681A92" w:rsidRPr="00033F51" w:rsidRDefault="00681A92" w:rsidP="00681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</w:tbl>
    <w:p w14:paraId="7B611B45" w14:textId="77777777" w:rsidR="000F62C6" w:rsidRPr="00033F51" w:rsidRDefault="000F62C6" w:rsidP="000F62C6">
      <w:pPr>
        <w:widowControl w:val="0"/>
        <w:autoSpaceDE w:val="0"/>
        <w:autoSpaceDN w:val="0"/>
        <w:spacing w:after="0" w:line="240" w:lineRule="auto"/>
        <w:outlineLvl w:val="3"/>
        <w:rPr>
          <w:sz w:val="24"/>
          <w:szCs w:val="24"/>
        </w:rPr>
      </w:pPr>
    </w:p>
    <w:p w14:paraId="576029A4" w14:textId="77777777" w:rsidR="00EC278F" w:rsidRPr="00033F51" w:rsidRDefault="000F62C6" w:rsidP="000F62C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E09D1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E597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EC278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1F2A50EC" w14:textId="77777777" w:rsidR="00EC278F" w:rsidRPr="00033F51" w:rsidRDefault="00EC278F" w:rsidP="000F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EC278F" w:rsidRPr="00033F51" w14:paraId="11E4019C" w14:textId="77777777" w:rsidTr="00EC278F">
        <w:tc>
          <w:tcPr>
            <w:tcW w:w="421" w:type="dxa"/>
          </w:tcPr>
          <w:p w14:paraId="356F2721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043CFC14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329F2BA3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1F59D1AD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53CD9BEF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EC278F" w:rsidRPr="00033F51" w14:paraId="3B6CD450" w14:textId="77777777" w:rsidTr="00EC278F">
        <w:tc>
          <w:tcPr>
            <w:tcW w:w="421" w:type="dxa"/>
          </w:tcPr>
          <w:p w14:paraId="731E72B8" w14:textId="77777777" w:rsidR="00EC278F" w:rsidRPr="00033F51" w:rsidRDefault="00EC278F" w:rsidP="00EC2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7223EDC2" w14:textId="77777777" w:rsidR="00EC278F" w:rsidRPr="00033F51" w:rsidRDefault="00533283" w:rsidP="002417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Оказание организационно-методической и информационно-консультативной помощи субъектам МСП, осуществляющим (планирующим осуществить) </w:t>
            </w:r>
            <w:r w:rsidRPr="00033F51">
              <w:rPr>
                <w:rFonts w:ascii="Times New Roman" w:hAnsi="Times New Roman" w:cs="Times New Roman"/>
              </w:rPr>
              <w:lastRenderedPageBreak/>
              <w:t>деятельность на рынке</w:t>
            </w:r>
          </w:p>
        </w:tc>
        <w:tc>
          <w:tcPr>
            <w:tcW w:w="1365" w:type="dxa"/>
          </w:tcPr>
          <w:p w14:paraId="6765217D" w14:textId="77777777" w:rsidR="00EC278F" w:rsidRPr="00033F51" w:rsidRDefault="00EC278F" w:rsidP="00241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>31 декабря 2025 года</w:t>
            </w:r>
          </w:p>
        </w:tc>
        <w:tc>
          <w:tcPr>
            <w:tcW w:w="2268" w:type="dxa"/>
          </w:tcPr>
          <w:p w14:paraId="2DC2958C" w14:textId="77777777" w:rsidR="00EC278F" w:rsidRPr="00033F51" w:rsidRDefault="007027A1" w:rsidP="002417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2321" w:type="dxa"/>
          </w:tcPr>
          <w:p w14:paraId="1CEFED3C" w14:textId="77777777" w:rsidR="00EC278F" w:rsidRPr="00033F51" w:rsidRDefault="00B572CA" w:rsidP="0024174B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  <w:tr w:rsidR="0076663F" w:rsidRPr="00033F51" w14:paraId="29063DC8" w14:textId="77777777" w:rsidTr="00EC278F">
        <w:tc>
          <w:tcPr>
            <w:tcW w:w="421" w:type="dxa"/>
          </w:tcPr>
          <w:p w14:paraId="5919DFC5" w14:textId="77777777" w:rsidR="0076663F" w:rsidRPr="00033F51" w:rsidRDefault="0076663F" w:rsidP="00766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2976" w:type="dxa"/>
          </w:tcPr>
          <w:p w14:paraId="50AA792F" w14:textId="77777777" w:rsidR="0076663F" w:rsidRPr="00033F51" w:rsidRDefault="0076663F" w:rsidP="002417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Поддержка субъектов МСП, осуществляющих деятельность в сфере ремонта автотранспортных средств в рамках реализаци</w:t>
            </w:r>
            <w:r w:rsidR="0024174B" w:rsidRPr="00033F51">
              <w:rPr>
                <w:rFonts w:ascii="Times New Roman" w:hAnsi="Times New Roman" w:cs="Times New Roman"/>
              </w:rPr>
              <w:t>и</w:t>
            </w:r>
            <w:r w:rsidRPr="00033F51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24174B" w:rsidRPr="00033F51">
              <w:rPr>
                <w:rFonts w:ascii="Times New Roman" w:hAnsi="Times New Roman" w:cs="Times New Roman"/>
              </w:rPr>
              <w:t xml:space="preserve"> </w:t>
            </w:r>
            <w:r w:rsidR="002F2F4B" w:rsidRPr="00033F51">
              <w:rPr>
                <w:rFonts w:ascii="Times New Roman" w:hAnsi="Times New Roman" w:cs="Times New Roman"/>
              </w:rPr>
              <w:t>«</w:t>
            </w:r>
            <w:r w:rsidRPr="00033F51">
              <w:rPr>
                <w:rFonts w:ascii="Times New Roman" w:hAnsi="Times New Roman" w:cs="Times New Roman"/>
              </w:rPr>
              <w:t>Развитие субъектов малого и среднего пр</w:t>
            </w:r>
            <w:r w:rsidR="00E84859" w:rsidRPr="00033F51">
              <w:rPr>
                <w:rFonts w:ascii="Times New Roman" w:hAnsi="Times New Roman" w:cs="Times New Roman"/>
              </w:rPr>
              <w:t>едпринимательства в Завитинском муниципальном округе</w:t>
            </w:r>
            <w:r w:rsidR="002F2F4B" w:rsidRPr="00033F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5" w:type="dxa"/>
          </w:tcPr>
          <w:p w14:paraId="36F7DA24" w14:textId="77777777" w:rsidR="0076663F" w:rsidRPr="00033F51" w:rsidRDefault="0076663F" w:rsidP="00C13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5D78574A" w14:textId="77777777" w:rsidR="0076663F" w:rsidRPr="00033F51" w:rsidRDefault="0076663F" w:rsidP="00C135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Сохранение числа субъектов МСП на рынке в результате примененных мер финансовой поддержки</w:t>
            </w:r>
          </w:p>
        </w:tc>
        <w:tc>
          <w:tcPr>
            <w:tcW w:w="2321" w:type="dxa"/>
          </w:tcPr>
          <w:p w14:paraId="6CB9A545" w14:textId="77777777" w:rsidR="0076663F" w:rsidRPr="00033F51" w:rsidRDefault="0076663F" w:rsidP="00C135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</w:tbl>
    <w:p w14:paraId="6F7CE2EB" w14:textId="77777777" w:rsidR="00451BAE" w:rsidRPr="00033F51" w:rsidRDefault="00451BAE" w:rsidP="0040045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14:paraId="251A333B" w14:textId="77777777" w:rsidR="00400451" w:rsidRPr="00033F51" w:rsidRDefault="00451BAE" w:rsidP="00451BA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33F51">
        <w:rPr>
          <w:rFonts w:ascii="Times New Roman" w:hAnsi="Times New Roman" w:cs="Times New Roman"/>
          <w:b w:val="0"/>
          <w:sz w:val="24"/>
          <w:szCs w:val="24"/>
        </w:rPr>
        <w:t>3</w:t>
      </w:r>
      <w:r w:rsidR="00400451" w:rsidRPr="00033F51">
        <w:rPr>
          <w:rFonts w:ascii="Times New Roman" w:hAnsi="Times New Roman" w:cs="Times New Roman"/>
          <w:b w:val="0"/>
          <w:sz w:val="24"/>
          <w:szCs w:val="24"/>
        </w:rPr>
        <w:t>.</w:t>
      </w:r>
      <w:r w:rsidR="009E597F" w:rsidRPr="00033F51">
        <w:rPr>
          <w:rFonts w:ascii="Times New Roman" w:hAnsi="Times New Roman" w:cs="Times New Roman"/>
          <w:b w:val="0"/>
          <w:sz w:val="24"/>
          <w:szCs w:val="24"/>
        </w:rPr>
        <w:t>7</w:t>
      </w:r>
      <w:r w:rsidR="00400451" w:rsidRPr="00033F5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A1952" w:rsidRPr="00033F51">
        <w:rPr>
          <w:rFonts w:ascii="Times New Roman" w:hAnsi="Times New Roman" w:cs="Times New Roman"/>
          <w:b w:val="0"/>
          <w:sz w:val="24"/>
          <w:szCs w:val="24"/>
        </w:rPr>
        <w:t>Производства хлеба и хлебобулочных изделий</w:t>
      </w:r>
    </w:p>
    <w:p w14:paraId="792C1A99" w14:textId="77777777" w:rsidR="00400451" w:rsidRPr="00033F51" w:rsidRDefault="00451BAE" w:rsidP="00451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033F51">
        <w:rPr>
          <w:rFonts w:ascii="Times New Roman" w:hAnsi="Times New Roman" w:cs="Times New Roman"/>
          <w:b w:val="0"/>
          <w:sz w:val="24"/>
          <w:szCs w:val="24"/>
        </w:rPr>
        <w:t>3</w:t>
      </w:r>
      <w:r w:rsidR="00400451" w:rsidRPr="00033F51">
        <w:rPr>
          <w:rFonts w:ascii="Times New Roman" w:hAnsi="Times New Roman" w:cs="Times New Roman"/>
          <w:b w:val="0"/>
          <w:sz w:val="24"/>
          <w:szCs w:val="24"/>
        </w:rPr>
        <w:t>.</w:t>
      </w:r>
      <w:r w:rsidR="009E597F" w:rsidRPr="00033F51">
        <w:rPr>
          <w:rFonts w:ascii="Times New Roman" w:hAnsi="Times New Roman" w:cs="Times New Roman"/>
          <w:b w:val="0"/>
          <w:sz w:val="24"/>
          <w:szCs w:val="24"/>
        </w:rPr>
        <w:t>7</w:t>
      </w:r>
      <w:r w:rsidR="00400451" w:rsidRPr="00033F51">
        <w:rPr>
          <w:rFonts w:ascii="Times New Roman" w:hAnsi="Times New Roman" w:cs="Times New Roman"/>
          <w:b w:val="0"/>
          <w:sz w:val="24"/>
          <w:szCs w:val="24"/>
        </w:rPr>
        <w:t>.1. Общая характеристика состояния конкуренции</w:t>
      </w:r>
    </w:p>
    <w:p w14:paraId="2C055A51" w14:textId="77777777" w:rsidR="00CC4DCC" w:rsidRPr="00033F51" w:rsidRDefault="00CC4DCC" w:rsidP="00293EC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14:paraId="64669D48" w14:textId="77777777" w:rsidR="00E770DC" w:rsidRPr="00033F51" w:rsidRDefault="00A60766" w:rsidP="002C1B30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hAnsi="Times New Roman" w:cs="Times New Roman"/>
          <w:sz w:val="24"/>
          <w:szCs w:val="24"/>
        </w:rPr>
        <w:t xml:space="preserve">На </w:t>
      </w:r>
      <w:r w:rsidR="00CC4DCC" w:rsidRPr="00033F51">
        <w:rPr>
          <w:rFonts w:ascii="Times New Roman" w:hAnsi="Times New Roman" w:cs="Times New Roman"/>
          <w:sz w:val="24"/>
          <w:szCs w:val="24"/>
        </w:rPr>
        <w:t xml:space="preserve">товарном </w:t>
      </w:r>
      <w:r w:rsidRPr="00033F51">
        <w:rPr>
          <w:rFonts w:ascii="Times New Roman" w:hAnsi="Times New Roman" w:cs="Times New Roman"/>
          <w:sz w:val="24"/>
          <w:szCs w:val="24"/>
        </w:rPr>
        <w:t>рынке</w:t>
      </w:r>
      <w:r w:rsidR="00CC4DCC" w:rsidRPr="00033F51">
        <w:rPr>
          <w:rFonts w:ascii="Times New Roman" w:hAnsi="Times New Roman" w:cs="Times New Roman"/>
          <w:sz w:val="24"/>
          <w:szCs w:val="24"/>
        </w:rPr>
        <w:t xml:space="preserve"> </w:t>
      </w:r>
      <w:r w:rsidRPr="00033F51">
        <w:rPr>
          <w:rFonts w:ascii="Times New Roman" w:hAnsi="Times New Roman" w:cs="Times New Roman"/>
          <w:sz w:val="24"/>
          <w:szCs w:val="24"/>
        </w:rPr>
        <w:t>производство хлеба и хлебобулочных изделий</w:t>
      </w:r>
      <w:r w:rsidR="00CC4DCC" w:rsidRPr="00033F51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BA4B62" w:rsidRPr="00033F51">
        <w:rPr>
          <w:rFonts w:ascii="Times New Roman" w:hAnsi="Times New Roman" w:cs="Times New Roman"/>
          <w:sz w:val="24"/>
          <w:szCs w:val="24"/>
        </w:rPr>
        <w:t>4</w:t>
      </w:r>
      <w:r w:rsidR="007067F8" w:rsidRPr="00033F51">
        <w:rPr>
          <w:rFonts w:ascii="Times New Roman" w:hAnsi="Times New Roman" w:cs="Times New Roman"/>
          <w:sz w:val="24"/>
          <w:szCs w:val="24"/>
        </w:rPr>
        <w:t xml:space="preserve"> хозяйствующих субъектов:</w:t>
      </w:r>
      <w:r w:rsidRPr="00033F51">
        <w:rPr>
          <w:rFonts w:ascii="Times New Roman" w:hAnsi="Times New Roman" w:cs="Times New Roman"/>
          <w:sz w:val="24"/>
          <w:szCs w:val="24"/>
        </w:rPr>
        <w:t xml:space="preserve"> ИП Захария </w:t>
      </w:r>
      <w:r w:rsidR="00BA4B62" w:rsidRPr="00033F51">
        <w:rPr>
          <w:rFonts w:ascii="Times New Roman" w:hAnsi="Times New Roman" w:cs="Times New Roman"/>
          <w:sz w:val="24"/>
          <w:szCs w:val="24"/>
        </w:rPr>
        <w:t>Р.В</w:t>
      </w:r>
      <w:r w:rsidRPr="00033F51">
        <w:rPr>
          <w:rFonts w:ascii="Times New Roman" w:hAnsi="Times New Roman" w:cs="Times New Roman"/>
          <w:sz w:val="24"/>
          <w:szCs w:val="24"/>
        </w:rPr>
        <w:t xml:space="preserve">., ИП </w:t>
      </w:r>
      <w:proofErr w:type="spellStart"/>
      <w:r w:rsidRPr="00033F51">
        <w:rPr>
          <w:rFonts w:ascii="Times New Roman" w:hAnsi="Times New Roman" w:cs="Times New Roman"/>
          <w:sz w:val="24"/>
          <w:szCs w:val="24"/>
        </w:rPr>
        <w:t>Аборнев</w:t>
      </w:r>
      <w:proofErr w:type="spellEnd"/>
      <w:r w:rsidRPr="00033F51">
        <w:rPr>
          <w:rFonts w:ascii="Times New Roman" w:hAnsi="Times New Roman" w:cs="Times New Roman"/>
          <w:sz w:val="24"/>
          <w:szCs w:val="24"/>
        </w:rPr>
        <w:t xml:space="preserve"> К.В., ИП Наконечников А.Н, </w:t>
      </w:r>
      <w:r w:rsidR="00BA4B62" w:rsidRPr="00033F51">
        <w:rPr>
          <w:rFonts w:ascii="Times New Roman" w:hAnsi="Times New Roman" w:cs="Times New Roman"/>
          <w:sz w:val="24"/>
          <w:szCs w:val="24"/>
        </w:rPr>
        <w:t>ИП Федько И.А.</w:t>
      </w:r>
      <w:r w:rsidR="008836CF" w:rsidRPr="00033F51">
        <w:rPr>
          <w:rFonts w:ascii="Times New Roman" w:hAnsi="Times New Roman" w:cs="Times New Roman"/>
          <w:sz w:val="24"/>
          <w:szCs w:val="24"/>
        </w:rPr>
        <w:t xml:space="preserve"> Доля частной формы</w:t>
      </w:r>
      <w:r w:rsidR="00071470" w:rsidRPr="00033F51">
        <w:rPr>
          <w:rFonts w:ascii="Times New Roman" w:hAnsi="Times New Roman" w:cs="Times New Roman"/>
          <w:sz w:val="24"/>
          <w:szCs w:val="24"/>
        </w:rPr>
        <w:t xml:space="preserve"> собственности составляет 100%.</w:t>
      </w:r>
    </w:p>
    <w:p w14:paraId="4FACB46A" w14:textId="77777777" w:rsidR="00BB2B17" w:rsidRPr="00033F51" w:rsidRDefault="00021DAC" w:rsidP="00BA4B6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033F51">
        <w:rPr>
          <w:rFonts w:ascii="Times New Roman" w:hAnsi="Times New Roman" w:cs="Times New Roman"/>
          <w:sz w:val="24"/>
          <w:szCs w:val="24"/>
        </w:rPr>
        <w:t xml:space="preserve"> хлеба и хлебобулочных изделий</w:t>
      </w:r>
      <w:r w:rsidR="00BA4B62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0DC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2B1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 на протяжении ряда лет </w:t>
      </w:r>
      <w:r w:rsidR="00BB2B1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</w:t>
      </w: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B1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</w:t>
      </w:r>
      <w:r w:rsidR="003D5E24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Самым важным фактором, вл</w:t>
      </w:r>
      <w:r w:rsidR="003A2C9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ияющим на развитие </w:t>
      </w:r>
      <w:r w:rsidR="003D5E24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  <w:r w:rsidR="003A2C9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и хлебобулочных изделий</w:t>
      </w:r>
      <w:r w:rsidR="003D5E24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увеличения объема выпуска продукции, является спрос. Реалии сегодняшнего времени таковы, что снижение численности населения, рост цен и снижение уровня жизни населения в целом ведут к уменьшению производства </w:t>
      </w:r>
      <w:r w:rsidR="00A80C13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3D5E24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по всем позициям.</w:t>
      </w:r>
      <w:r w:rsidR="00784143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B2B1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r w:rsidR="00796DF2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проблемы:</w:t>
      </w:r>
      <w:r w:rsidR="00BB2B1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921782" w14:textId="77777777" w:rsidR="00BB2B17" w:rsidRPr="00033F51" w:rsidRDefault="00BB2B17" w:rsidP="00BA4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высокие издержки производства продукции за счет значительного удельного веса затрат на энергоносители, заработную плату, сырье и материалы; </w:t>
      </w:r>
    </w:p>
    <w:p w14:paraId="129C9744" w14:textId="77777777" w:rsidR="00BB2B17" w:rsidRPr="00033F51" w:rsidRDefault="00BB2B17" w:rsidP="00BA4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высококвалифицированных кадров; </w:t>
      </w:r>
    </w:p>
    <w:p w14:paraId="1C63D8A8" w14:textId="77777777" w:rsidR="00BB2B17" w:rsidRPr="00033F51" w:rsidRDefault="00BB2B17" w:rsidP="00BA4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инновационных разработок, прогрессивных технологий, новых видов высокотехнологичных производств; </w:t>
      </w:r>
    </w:p>
    <w:p w14:paraId="3D7B6D6A" w14:textId="77777777" w:rsidR="00BB2B17" w:rsidRPr="00033F51" w:rsidRDefault="00BB2B17" w:rsidP="00BA4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собственных источников инвестирования для модернизации и недоступность заемных средств по стоимости и срокам.</w:t>
      </w:r>
    </w:p>
    <w:p w14:paraId="432140D1" w14:textId="77777777" w:rsidR="001647E3" w:rsidRPr="00033F51" w:rsidRDefault="001647E3" w:rsidP="0029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06C70" w14:textId="77777777" w:rsidR="001647E3" w:rsidRPr="00033F51" w:rsidRDefault="00A80C13" w:rsidP="001647E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E597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1647E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Ключевые показатели развития конкуренции на рынке</w:t>
      </w:r>
    </w:p>
    <w:p w14:paraId="0A0CEEB7" w14:textId="77777777" w:rsidR="001647E3" w:rsidRPr="00033F51" w:rsidRDefault="001647E3" w:rsidP="001647E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1647E3" w:rsidRPr="00033F51" w14:paraId="5C344196" w14:textId="77777777" w:rsidTr="00890551">
        <w:tc>
          <w:tcPr>
            <w:tcW w:w="421" w:type="dxa"/>
            <w:vMerge w:val="restart"/>
          </w:tcPr>
          <w:p w14:paraId="2D2E96DB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6F5E281F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0A3621EE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59C053E4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425F4704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1647E3" w:rsidRPr="00033F51" w14:paraId="1ED9A526" w14:textId="77777777" w:rsidTr="00890551">
        <w:tc>
          <w:tcPr>
            <w:tcW w:w="421" w:type="dxa"/>
            <w:vMerge/>
          </w:tcPr>
          <w:p w14:paraId="5BC50F3A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1E607F3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60CBD3FC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06905B2B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6B063452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6812145D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18A42741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6C829891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6923D61A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647E3" w:rsidRPr="00033F51" w14:paraId="5CF6B3C7" w14:textId="77777777" w:rsidTr="00890551">
        <w:tc>
          <w:tcPr>
            <w:tcW w:w="421" w:type="dxa"/>
          </w:tcPr>
          <w:p w14:paraId="1EA16664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30E1DE06" w14:textId="77777777" w:rsidR="001647E3" w:rsidRPr="00033F51" w:rsidRDefault="004551BA" w:rsidP="00BE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Производство хлеба и хлебобулочных изделий</w:t>
            </w:r>
          </w:p>
        </w:tc>
        <w:tc>
          <w:tcPr>
            <w:tcW w:w="2126" w:type="dxa"/>
          </w:tcPr>
          <w:p w14:paraId="640F61E5" w14:textId="77777777" w:rsidR="001647E3" w:rsidRPr="00033F51" w:rsidRDefault="001647E3" w:rsidP="00BE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134" w:type="dxa"/>
          </w:tcPr>
          <w:p w14:paraId="3D2B869A" w14:textId="77777777" w:rsidR="001647E3" w:rsidRPr="00033F51" w:rsidRDefault="001647E3" w:rsidP="00BE6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49D797D0" w14:textId="77777777" w:rsidR="001647E3" w:rsidRPr="00033F51" w:rsidRDefault="001647E3" w:rsidP="00BE6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6EE7E68B" w14:textId="77777777" w:rsidR="001647E3" w:rsidRPr="00033F51" w:rsidRDefault="001647E3" w:rsidP="00BE6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559" w:type="dxa"/>
          </w:tcPr>
          <w:p w14:paraId="5184567C" w14:textId="77777777" w:rsidR="001647E3" w:rsidRPr="00033F51" w:rsidRDefault="001647E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</w:tbl>
    <w:p w14:paraId="7F5BC63C" w14:textId="77777777" w:rsidR="00FA2133" w:rsidRPr="00033F51" w:rsidRDefault="00FA2133" w:rsidP="00FA213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D0F00B" w14:textId="77777777" w:rsidR="00FA2133" w:rsidRPr="00033F51" w:rsidRDefault="000A2F01" w:rsidP="00FA213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E597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FA213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3095C6C4" w14:textId="77777777" w:rsidR="00FA2133" w:rsidRPr="00033F51" w:rsidRDefault="00FA2133" w:rsidP="00FA2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p w14:paraId="7CF70EE9" w14:textId="77777777" w:rsidR="00E82CDA" w:rsidRPr="00033F51" w:rsidRDefault="00E82CDA" w:rsidP="00FA2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FA2133" w:rsidRPr="00033F51" w14:paraId="6C4C1695" w14:textId="77777777" w:rsidTr="00890551">
        <w:tc>
          <w:tcPr>
            <w:tcW w:w="421" w:type="dxa"/>
          </w:tcPr>
          <w:p w14:paraId="2D040C50" w14:textId="77777777" w:rsidR="00FA2133" w:rsidRPr="00033F51" w:rsidRDefault="00FA213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2976" w:type="dxa"/>
          </w:tcPr>
          <w:p w14:paraId="0F5922B8" w14:textId="77777777" w:rsidR="00FA2133" w:rsidRPr="00033F51" w:rsidRDefault="00FA213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6995B586" w14:textId="77777777" w:rsidR="00FA2133" w:rsidRPr="00033F51" w:rsidRDefault="00FA213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2F61B6DD" w14:textId="77777777" w:rsidR="00FA2133" w:rsidRPr="00033F51" w:rsidRDefault="00FA213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52B10650" w14:textId="77777777" w:rsidR="00FA2133" w:rsidRPr="00033F51" w:rsidRDefault="00FA2133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FA2133" w:rsidRPr="00033F51" w14:paraId="27A105FF" w14:textId="77777777" w:rsidTr="00890551">
        <w:tc>
          <w:tcPr>
            <w:tcW w:w="421" w:type="dxa"/>
          </w:tcPr>
          <w:p w14:paraId="3E0B4512" w14:textId="77777777" w:rsidR="00FA2133" w:rsidRPr="00033F51" w:rsidRDefault="00FA213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51658F97" w14:textId="77777777" w:rsidR="00FA2133" w:rsidRPr="00033F51" w:rsidRDefault="00FA2133" w:rsidP="00766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Оказание организационно-методической и информационно-консультативной помощи субъектам МСП, осуществляющим (планирующим осуществ</w:t>
            </w:r>
            <w:r w:rsidR="00766914" w:rsidRPr="00033F51">
              <w:rPr>
                <w:rFonts w:ascii="Times New Roman" w:hAnsi="Times New Roman" w:cs="Times New Roman"/>
              </w:rPr>
              <w:t>лять</w:t>
            </w:r>
            <w:r w:rsidRPr="00033F51">
              <w:rPr>
                <w:rFonts w:ascii="Times New Roman" w:hAnsi="Times New Roman" w:cs="Times New Roman"/>
              </w:rPr>
              <w:t>) деятельность на рынке</w:t>
            </w:r>
          </w:p>
        </w:tc>
        <w:tc>
          <w:tcPr>
            <w:tcW w:w="1365" w:type="dxa"/>
          </w:tcPr>
          <w:p w14:paraId="40427BB5" w14:textId="77777777" w:rsidR="00FA2133" w:rsidRPr="00033F51" w:rsidRDefault="00FA2133" w:rsidP="00890551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51909F27" w14:textId="77777777" w:rsidR="00FA2133" w:rsidRPr="00033F51" w:rsidRDefault="00FA2133" w:rsidP="0084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2321" w:type="dxa"/>
          </w:tcPr>
          <w:p w14:paraId="34367130" w14:textId="77777777" w:rsidR="00FA2133" w:rsidRPr="00033F51" w:rsidRDefault="00FA2133" w:rsidP="0084549A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  <w:tr w:rsidR="00FA2133" w:rsidRPr="00033F51" w14:paraId="4F63F17E" w14:textId="77777777" w:rsidTr="00890551">
        <w:tc>
          <w:tcPr>
            <w:tcW w:w="421" w:type="dxa"/>
          </w:tcPr>
          <w:p w14:paraId="676FCD05" w14:textId="77777777" w:rsidR="00FA2133" w:rsidRPr="00033F51" w:rsidRDefault="00FA2133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2976" w:type="dxa"/>
          </w:tcPr>
          <w:p w14:paraId="47191A4C" w14:textId="77777777" w:rsidR="00FA2133" w:rsidRPr="00033F51" w:rsidRDefault="00FA2133" w:rsidP="0084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Поддержка субъектов МСП, осуществляющих деятельность в сфере производства хлеба и хлебобулочных изделий в рамках реализац</w:t>
            </w:r>
            <w:r w:rsidR="0084549A" w:rsidRPr="00033F51">
              <w:rPr>
                <w:rFonts w:ascii="Times New Roman" w:hAnsi="Times New Roman" w:cs="Times New Roman"/>
              </w:rPr>
              <w:t>и</w:t>
            </w:r>
            <w:r w:rsidRPr="00033F51">
              <w:rPr>
                <w:rFonts w:ascii="Times New Roman" w:hAnsi="Times New Roman" w:cs="Times New Roman"/>
              </w:rPr>
              <w:t>и муниципальной программы</w:t>
            </w:r>
            <w:r w:rsidR="0084549A" w:rsidRPr="00033F51">
              <w:rPr>
                <w:rFonts w:ascii="Times New Roman" w:hAnsi="Times New Roman" w:cs="Times New Roman"/>
              </w:rPr>
              <w:t xml:space="preserve"> </w:t>
            </w:r>
            <w:r w:rsidR="002F2F4B" w:rsidRPr="00033F51">
              <w:rPr>
                <w:rFonts w:ascii="Times New Roman" w:hAnsi="Times New Roman" w:cs="Times New Roman"/>
              </w:rPr>
              <w:t>«</w:t>
            </w:r>
            <w:r w:rsidRPr="00033F51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Завитинском муниципальном округе</w:t>
            </w:r>
            <w:r w:rsidR="002F2F4B" w:rsidRPr="00033F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5" w:type="dxa"/>
          </w:tcPr>
          <w:p w14:paraId="2912BB83" w14:textId="77777777" w:rsidR="00FA2133" w:rsidRPr="00033F51" w:rsidRDefault="00FA2133" w:rsidP="00890551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</w:tcPr>
          <w:p w14:paraId="4EB06BA1" w14:textId="77777777" w:rsidR="00FA2133" w:rsidRPr="00033F51" w:rsidRDefault="00FA2133" w:rsidP="0084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Сохранение числа субъектов МСП на рынке в результате примененных мер финансовой поддержки</w:t>
            </w:r>
          </w:p>
        </w:tc>
        <w:tc>
          <w:tcPr>
            <w:tcW w:w="2321" w:type="dxa"/>
          </w:tcPr>
          <w:p w14:paraId="611DCD90" w14:textId="77777777" w:rsidR="00FA2133" w:rsidRPr="00033F51" w:rsidRDefault="00FA2133" w:rsidP="0084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</w:tbl>
    <w:p w14:paraId="483442FE" w14:textId="77777777" w:rsidR="00FD2770" w:rsidRPr="00033F51" w:rsidRDefault="00FD2770" w:rsidP="00FD27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lang w:eastAsia="ru-RU"/>
        </w:rPr>
      </w:pPr>
    </w:p>
    <w:p w14:paraId="17FAEA69" w14:textId="77777777" w:rsidR="006A4E6F" w:rsidRPr="00033F51" w:rsidRDefault="00E82CDA" w:rsidP="00E82C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6FC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Ритуальные услуги</w:t>
      </w:r>
    </w:p>
    <w:p w14:paraId="0FFF7359" w14:textId="77777777" w:rsidR="006A4E6F" w:rsidRPr="00033F51" w:rsidRDefault="00E82CDA" w:rsidP="006A4E6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6FC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Общая характеристика состояния конкуренции</w:t>
      </w:r>
    </w:p>
    <w:p w14:paraId="55F8CF75" w14:textId="77777777" w:rsidR="006A4E6F" w:rsidRPr="00033F51" w:rsidRDefault="006A4E6F" w:rsidP="006A4E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53BA933" w14:textId="77777777" w:rsidR="006A4E6F" w:rsidRPr="00033F51" w:rsidRDefault="006A4E6F" w:rsidP="00F44FF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Федеральному закону от 6 октября 2003 г. </w:t>
      </w:r>
      <w:r w:rsidR="00D47DD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131-ФЗ 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общих принципах организации органов местного самоуправления в Российской Федерации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ритуальных услуг и содержание мест захоронения относятся к вопросам местного значения.</w:t>
      </w:r>
    </w:p>
    <w:p w14:paraId="1CD6E05F" w14:textId="77777777" w:rsidR="006A4E6F" w:rsidRPr="00033F51" w:rsidRDefault="00D47DDF" w:rsidP="00F44FF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E819D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Завитинск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E819D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E819D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2B216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</w:t>
      </w:r>
      <w:r w:rsidR="00E819D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</w:t>
      </w:r>
      <w:r w:rsidR="002B216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положение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погребе</w:t>
      </w:r>
      <w:r w:rsidR="002B216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и похоронном деле, в котором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14:paraId="7A6A63FD" w14:textId="77777777" w:rsidR="006A4E6F" w:rsidRPr="00033F51" w:rsidRDefault="006A4E6F" w:rsidP="00F44FF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рынке р</w:t>
      </w:r>
      <w:r w:rsidR="00A70E7A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итуальных услуг округа осуществляют деятельность 2 хозяйствующих субъекта, в том числе 1 субъект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формы собственности:</w:t>
      </w:r>
    </w:p>
    <w:p w14:paraId="5E8AEC0D" w14:textId="77777777" w:rsidR="006F050B" w:rsidRPr="00033F51" w:rsidRDefault="006F050B" w:rsidP="00F44FF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ООО «Производственно-коммерческая фирма «Ритуал»;</w:t>
      </w:r>
    </w:p>
    <w:p w14:paraId="128E9467" w14:textId="77777777" w:rsidR="006A4E6F" w:rsidRPr="00033F51" w:rsidRDefault="008C145D" w:rsidP="00F44FF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6A4E6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</w:t>
      </w:r>
      <w:r w:rsidR="00C302B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 ЖКХ и благоустройства</w:t>
      </w:r>
      <w:r w:rsidR="002F2F4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02B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Завитинского муниципального округа</w:t>
      </w:r>
      <w:r w:rsidR="006F050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2DFF98E" w14:textId="77777777" w:rsidR="008C145D" w:rsidRPr="00033F51" w:rsidRDefault="008C145D" w:rsidP="00F44F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57570A9" w14:textId="77777777" w:rsidR="001F3803" w:rsidRPr="00033F51" w:rsidRDefault="00714D09" w:rsidP="00F44FF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F380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6FC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1F380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Ключевые показатели развития конкуренции на рынке</w:t>
      </w:r>
    </w:p>
    <w:p w14:paraId="656FE673" w14:textId="77777777" w:rsidR="001F3803" w:rsidRPr="00033F51" w:rsidRDefault="001F3803" w:rsidP="00F44FF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1F3803" w:rsidRPr="00033F51" w14:paraId="2D46F262" w14:textId="77777777" w:rsidTr="00890551">
        <w:tc>
          <w:tcPr>
            <w:tcW w:w="421" w:type="dxa"/>
            <w:vMerge w:val="restart"/>
          </w:tcPr>
          <w:p w14:paraId="10E8BF91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C09E5D5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32C2F326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7BF6B951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43304153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1F3803" w:rsidRPr="00033F51" w14:paraId="0DEFF7F9" w14:textId="77777777" w:rsidTr="00890551">
        <w:tc>
          <w:tcPr>
            <w:tcW w:w="421" w:type="dxa"/>
            <w:vMerge/>
          </w:tcPr>
          <w:p w14:paraId="15CD5C4A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25A4FB0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5DAFCD61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3C66F628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54FE26EF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352886D3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6EC92AFC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3682F9B0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59B19D64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F3803" w:rsidRPr="00033F51" w14:paraId="6142858C" w14:textId="77777777" w:rsidTr="00890551">
        <w:tc>
          <w:tcPr>
            <w:tcW w:w="421" w:type="dxa"/>
          </w:tcPr>
          <w:p w14:paraId="4A08BB7C" w14:textId="77777777" w:rsidR="001F3803" w:rsidRPr="00033F51" w:rsidRDefault="001F3803" w:rsidP="00F4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4C0D6E72" w14:textId="77777777" w:rsidR="001F3803" w:rsidRPr="00033F51" w:rsidRDefault="008C3059" w:rsidP="00F44FFA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126" w:type="dxa"/>
          </w:tcPr>
          <w:p w14:paraId="3A52E28E" w14:textId="77777777" w:rsidR="001F3803" w:rsidRPr="00033F51" w:rsidRDefault="001F3803" w:rsidP="006F05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ритуальных услуг</w:t>
            </w:r>
          </w:p>
        </w:tc>
        <w:tc>
          <w:tcPr>
            <w:tcW w:w="1134" w:type="dxa"/>
          </w:tcPr>
          <w:p w14:paraId="18CA44F2" w14:textId="77777777" w:rsidR="001F3803" w:rsidRPr="00033F51" w:rsidRDefault="001F3803" w:rsidP="00A37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50%</w:t>
            </w:r>
          </w:p>
        </w:tc>
        <w:tc>
          <w:tcPr>
            <w:tcW w:w="1134" w:type="dxa"/>
          </w:tcPr>
          <w:p w14:paraId="22C3A5D9" w14:textId="77777777" w:rsidR="001F3803" w:rsidRPr="00033F51" w:rsidRDefault="001F3803" w:rsidP="00A37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50%</w:t>
            </w:r>
          </w:p>
        </w:tc>
        <w:tc>
          <w:tcPr>
            <w:tcW w:w="1276" w:type="dxa"/>
          </w:tcPr>
          <w:p w14:paraId="46BE3692" w14:textId="77777777" w:rsidR="001F3803" w:rsidRPr="00033F51" w:rsidRDefault="001F3803" w:rsidP="00A37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50%</w:t>
            </w:r>
          </w:p>
        </w:tc>
        <w:tc>
          <w:tcPr>
            <w:tcW w:w="1559" w:type="dxa"/>
          </w:tcPr>
          <w:p w14:paraId="0A40567C" w14:textId="77777777" w:rsidR="001F3803" w:rsidRPr="00033F51" w:rsidRDefault="00407624" w:rsidP="00F4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муниципального хозяйства</w:t>
            </w:r>
          </w:p>
        </w:tc>
      </w:tr>
    </w:tbl>
    <w:p w14:paraId="500A3608" w14:textId="77777777" w:rsidR="006A4E6F" w:rsidRPr="00033F51" w:rsidRDefault="006A4E6F" w:rsidP="00C302B2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Theme="minorEastAsia" w:hAnsi="Arial" w:cs="Arial"/>
          <w:sz w:val="20"/>
          <w:lang w:eastAsia="ru-RU"/>
        </w:rPr>
      </w:pPr>
    </w:p>
    <w:p w14:paraId="32C7B982" w14:textId="77777777" w:rsidR="00A3716F" w:rsidRPr="00033F51" w:rsidRDefault="00A3716F" w:rsidP="00F536F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247995" w14:textId="77777777" w:rsidR="00F536F5" w:rsidRPr="00033F51" w:rsidRDefault="00714D09" w:rsidP="00F536F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 w:rsidR="00F536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6FC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F536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19591C4D" w14:textId="77777777" w:rsidR="00F536F5" w:rsidRPr="00033F51" w:rsidRDefault="00F536F5" w:rsidP="00F53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F536F5" w:rsidRPr="00033F51" w14:paraId="129224CC" w14:textId="77777777" w:rsidTr="00890551">
        <w:tc>
          <w:tcPr>
            <w:tcW w:w="421" w:type="dxa"/>
          </w:tcPr>
          <w:p w14:paraId="0A9F8147" w14:textId="77777777" w:rsidR="00F536F5" w:rsidRPr="00033F51" w:rsidRDefault="00F536F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242F4953" w14:textId="77777777" w:rsidR="00F536F5" w:rsidRPr="00033F51" w:rsidRDefault="00F536F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451CC866" w14:textId="77777777" w:rsidR="00F536F5" w:rsidRPr="00033F51" w:rsidRDefault="00F536F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7C40C353" w14:textId="77777777" w:rsidR="00F536F5" w:rsidRPr="00033F51" w:rsidRDefault="00F536F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5B9231EC" w14:textId="77777777" w:rsidR="00F536F5" w:rsidRPr="00033F51" w:rsidRDefault="00F536F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F81AC0" w:rsidRPr="00033F51" w14:paraId="61098CE3" w14:textId="77777777" w:rsidTr="00890551">
        <w:tc>
          <w:tcPr>
            <w:tcW w:w="421" w:type="dxa"/>
          </w:tcPr>
          <w:p w14:paraId="0B9A5578" w14:textId="77777777" w:rsidR="00F81AC0" w:rsidRPr="00033F51" w:rsidRDefault="00F81AC0" w:rsidP="00F81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3ACD8847" w14:textId="77777777" w:rsidR="00F81AC0" w:rsidRPr="00033F51" w:rsidRDefault="00F81AC0" w:rsidP="00A37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1365" w:type="dxa"/>
          </w:tcPr>
          <w:p w14:paraId="79F1E1A8" w14:textId="77777777" w:rsidR="00F81AC0" w:rsidRPr="00033F51" w:rsidRDefault="00F81AC0" w:rsidP="00A37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14:paraId="4F6AF061" w14:textId="77777777" w:rsidR="00F81AC0" w:rsidRPr="00033F51" w:rsidRDefault="00F81AC0" w:rsidP="00A37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Соблюдение требований Федерального закона от 12 января 1996 г. </w:t>
            </w:r>
            <w:r w:rsidR="002F2F4B" w:rsidRPr="00033F51">
              <w:rPr>
                <w:rFonts w:ascii="Times New Roman" w:hAnsi="Times New Roman" w:cs="Times New Roman"/>
              </w:rPr>
              <w:t>№</w:t>
            </w:r>
            <w:r w:rsidRPr="00033F51">
              <w:rPr>
                <w:rFonts w:ascii="Times New Roman" w:hAnsi="Times New Roman" w:cs="Times New Roman"/>
              </w:rPr>
              <w:t xml:space="preserve"> 8-ФЗ </w:t>
            </w:r>
            <w:r w:rsidR="002F2F4B" w:rsidRPr="00033F51">
              <w:rPr>
                <w:rFonts w:ascii="Times New Roman" w:hAnsi="Times New Roman" w:cs="Times New Roman"/>
              </w:rPr>
              <w:t>«</w:t>
            </w:r>
            <w:r w:rsidRPr="00033F51">
              <w:rPr>
                <w:rFonts w:ascii="Times New Roman" w:hAnsi="Times New Roman" w:cs="Times New Roman"/>
              </w:rPr>
              <w:t>О погребении и похоронном деле</w:t>
            </w:r>
            <w:r w:rsidR="002F2F4B" w:rsidRPr="00033F51">
              <w:rPr>
                <w:rFonts w:ascii="Times New Roman" w:hAnsi="Times New Roman" w:cs="Times New Roman"/>
              </w:rPr>
              <w:t>»</w:t>
            </w:r>
            <w:r w:rsidRPr="00033F51">
              <w:rPr>
                <w:rFonts w:ascii="Times New Roman" w:hAnsi="Times New Roman" w:cs="Times New Roman"/>
              </w:rPr>
              <w:t xml:space="preserve"> при определении специализированной службы по вопросам похоронного дела</w:t>
            </w:r>
          </w:p>
        </w:tc>
        <w:tc>
          <w:tcPr>
            <w:tcW w:w="2321" w:type="dxa"/>
          </w:tcPr>
          <w:p w14:paraId="549486F0" w14:textId="77777777" w:rsidR="00F81AC0" w:rsidRPr="00033F51" w:rsidRDefault="00F81AC0" w:rsidP="00A37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  <w:tr w:rsidR="00812D23" w:rsidRPr="00033F51" w14:paraId="6197FC81" w14:textId="77777777" w:rsidTr="00890551">
        <w:tc>
          <w:tcPr>
            <w:tcW w:w="421" w:type="dxa"/>
          </w:tcPr>
          <w:p w14:paraId="466EC94A" w14:textId="77777777" w:rsidR="00812D23" w:rsidRPr="00033F51" w:rsidRDefault="00812D23" w:rsidP="00F81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2976" w:type="dxa"/>
          </w:tcPr>
          <w:p w14:paraId="232CFA25" w14:textId="77777777" w:rsidR="00812D23" w:rsidRPr="00033F51" w:rsidRDefault="00812D23" w:rsidP="00A37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Создание и размещение на региональном портале государственных и муниципальных услуг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1365" w:type="dxa"/>
          </w:tcPr>
          <w:p w14:paraId="0F852440" w14:textId="77777777" w:rsidR="00812D23" w:rsidRPr="00033F51" w:rsidRDefault="00812D23" w:rsidP="00A37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  <w:vMerge w:val="restart"/>
          </w:tcPr>
          <w:p w14:paraId="01CC77AE" w14:textId="77777777" w:rsidR="00812D23" w:rsidRPr="00033F51" w:rsidRDefault="00812D23" w:rsidP="00A37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Реестр организаций, имеющих право на оказание услуг по организации похорон</w:t>
            </w:r>
          </w:p>
        </w:tc>
        <w:tc>
          <w:tcPr>
            <w:tcW w:w="2321" w:type="dxa"/>
            <w:vMerge w:val="restart"/>
          </w:tcPr>
          <w:p w14:paraId="1C180C2E" w14:textId="77777777" w:rsidR="00812D23" w:rsidRPr="00033F51" w:rsidRDefault="00812D23" w:rsidP="00A37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Отдел муниципального хозяйства</w:t>
            </w:r>
          </w:p>
        </w:tc>
      </w:tr>
      <w:tr w:rsidR="00812D23" w:rsidRPr="00033F51" w14:paraId="77A26E5A" w14:textId="77777777" w:rsidTr="00890551">
        <w:tc>
          <w:tcPr>
            <w:tcW w:w="421" w:type="dxa"/>
          </w:tcPr>
          <w:p w14:paraId="1EBECFC2" w14:textId="77777777" w:rsidR="00812D23" w:rsidRPr="00033F51" w:rsidRDefault="00812D23" w:rsidP="00F81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2976" w:type="dxa"/>
          </w:tcPr>
          <w:p w14:paraId="193518B9" w14:textId="77777777" w:rsidR="00812D23" w:rsidRPr="00033F51" w:rsidRDefault="00812D23" w:rsidP="00A37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Доведение до населения информации, в том числе с использованием средств массовой информации, о создании названных реестров</w:t>
            </w:r>
          </w:p>
        </w:tc>
        <w:tc>
          <w:tcPr>
            <w:tcW w:w="1365" w:type="dxa"/>
          </w:tcPr>
          <w:p w14:paraId="2502437B" w14:textId="77777777" w:rsidR="00812D23" w:rsidRPr="00033F51" w:rsidRDefault="00812D23" w:rsidP="00A37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268" w:type="dxa"/>
            <w:vMerge/>
          </w:tcPr>
          <w:p w14:paraId="62E38A17" w14:textId="77777777" w:rsidR="00812D23" w:rsidRPr="00033F51" w:rsidRDefault="00812D23" w:rsidP="00F81A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14:paraId="4E358E57" w14:textId="77777777" w:rsidR="00812D23" w:rsidRPr="00033F51" w:rsidRDefault="00812D23" w:rsidP="00F81A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D706F3A" w14:textId="77777777" w:rsidR="003C3B85" w:rsidRPr="00033F51" w:rsidRDefault="003C3B85" w:rsidP="003C3B85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Theme="minorEastAsia" w:hAnsi="Arial" w:cs="Arial"/>
          <w:sz w:val="20"/>
          <w:lang w:eastAsia="ru-RU"/>
        </w:rPr>
      </w:pPr>
    </w:p>
    <w:p w14:paraId="4D67D9B6" w14:textId="77777777" w:rsidR="00F41BF5" w:rsidRPr="00033F51" w:rsidRDefault="00714D09" w:rsidP="00714D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3C3B8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6FC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Дорожная деятельность</w:t>
      </w:r>
    </w:p>
    <w:p w14:paraId="24180C90" w14:textId="77777777" w:rsidR="00A3716F" w:rsidRPr="00033F51" w:rsidRDefault="00A3716F" w:rsidP="00714D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A6A3F0" w14:textId="77777777" w:rsidR="00F41BF5" w:rsidRPr="00033F51" w:rsidRDefault="00714D09" w:rsidP="00714D0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B06303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6FC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Общая характеристика состояния конкуренции</w:t>
      </w:r>
    </w:p>
    <w:p w14:paraId="18EC0DCC" w14:textId="77777777" w:rsidR="00F41BF5" w:rsidRPr="00033F51" w:rsidRDefault="00F41BF5" w:rsidP="00F41B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2DA1C42" w14:textId="77777777" w:rsidR="00EA2BC7" w:rsidRPr="00033F51" w:rsidRDefault="00E55C4A" w:rsidP="00EA2BC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2BC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имеет развитую сеть автомобильных дорог федерального</w:t>
      </w:r>
      <w:r w:rsidR="00A3716F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2BC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</w:t>
      </w:r>
      <w:r w:rsidR="00C46541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</w:t>
      </w:r>
      <w:r w:rsidR="00EA2BC7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соединяющих населенные пункты округа с административным центром городом Завитинск и между собой.</w:t>
      </w:r>
      <w:r w:rsidR="00EA2BC7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14:paraId="747ADEF3" w14:textId="77777777" w:rsidR="00C46541" w:rsidRPr="00033F51" w:rsidRDefault="00EA2BC7" w:rsidP="00C465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автодорогам общего пользования муниципальной собственности отн</w:t>
      </w:r>
      <w:r w:rsidR="00E700D5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осится улично-дорожная сеть 25 на</w:t>
      </w:r>
      <w:r w:rsidR="00553B03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="00E700D5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еленных пунктов</w:t>
      </w: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города Завитинска. </w:t>
      </w: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Завитинск связан с областным центром, городом Благовещенск, автодорогами с асфальтобетонным покрытием. </w:t>
      </w:r>
    </w:p>
    <w:p w14:paraId="28C7FB5A" w14:textId="77777777" w:rsidR="00EA2BC7" w:rsidRPr="00033F51" w:rsidRDefault="00EA2BC7" w:rsidP="00C465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автодорог общего пользования всех форм собственности, расположенных на территории</w:t>
      </w:r>
      <w:r w:rsidR="00C65010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457,8 км, в том числе с твердым покрытием – 344,8 км: </w:t>
      </w:r>
    </w:p>
    <w:p w14:paraId="1B0274E7" w14:textId="77777777" w:rsidR="00EA2BC7" w:rsidRPr="00033F51" w:rsidRDefault="00EA2BC7" w:rsidP="00EA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</w:t>
      </w: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автомагистраль Чита - Хабаровск (трасса </w:t>
      </w:r>
      <w:r w:rsidR="00333737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Р297</w:t>
      </w: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F2F4B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Амур</w:t>
      </w:r>
      <w:r w:rsidR="002F2F4B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 км;</w:t>
      </w:r>
    </w:p>
    <w:p w14:paraId="484B8727" w14:textId="77777777" w:rsidR="00EA2BC7" w:rsidRPr="00033F51" w:rsidRDefault="00EA2BC7" w:rsidP="00EA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 регионального или межмуниципального значения – 208,3 км, в том числе с твердым покрытием – 208,3 км;</w:t>
      </w:r>
    </w:p>
    <w:p w14:paraId="148CB6B7" w14:textId="77777777" w:rsidR="00EA2BC7" w:rsidRPr="00033F51" w:rsidRDefault="00EA2BC7" w:rsidP="00EA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автодороги муниципального значения, улично-дорожная сеть и искусственные дорожные сооружения </w:t>
      </w:r>
      <w:r w:rsidR="00F40D89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округа.</w:t>
      </w: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 дорог – 221,5 км, в том числе с твердым покрытием – 108,5 км, из них с усовершенствованным покрытием (асфальтобетонное, цементобетонное, из щебня и гравия, обработанных вяжущими материалами) – 41,8 км. Из общей протяженности автомобильных дорог с твердым покрытием доля дорог с усовершенствованным покрытием</w:t>
      </w:r>
      <w:r w:rsidR="009055B0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38,5%.</w:t>
      </w:r>
    </w:p>
    <w:p w14:paraId="754A5242" w14:textId="77777777" w:rsidR="00EA2BC7" w:rsidRPr="00033F51" w:rsidRDefault="00EA2BC7" w:rsidP="00EA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Автодорога </w:t>
      </w:r>
      <w:r w:rsidR="002F2F4B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Амур</w:t>
      </w:r>
      <w:r w:rsidR="002F2F4B"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проходит севернее города Завитинска на расстоянии 4-5 км от города. Автодорожный подъезд от автодороги к городу Завитинску осуществляется по существующей региональной дороге.</w:t>
      </w:r>
    </w:p>
    <w:p w14:paraId="3F42AEA1" w14:textId="77777777" w:rsidR="00EA2BC7" w:rsidRPr="00033F51" w:rsidRDefault="00EA2BC7" w:rsidP="00EA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Также на территории Завитинского округа расположены автодороги ведомственного значения и грунтовые проселочные дороги. </w:t>
      </w:r>
    </w:p>
    <w:p w14:paraId="7C322BAE" w14:textId="77777777" w:rsidR="00EA2BC7" w:rsidRPr="00033F51" w:rsidRDefault="00EA2BC7" w:rsidP="00EA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Плотность сети </w:t>
      </w: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 с твердым покрытием в  округе составляет 50,3</w:t>
      </w:r>
      <w:r w:rsidR="00797699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="004E38C0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кв. км</w:t>
      </w:r>
      <w:r w:rsidR="00797699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C2A035" w14:textId="77777777" w:rsidR="004E38C0" w:rsidRPr="00033F51" w:rsidRDefault="00EA2BC7" w:rsidP="004E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общей протяженности автодорог муниципального значения протяженность дорог, не отвечающих нормативным тре</w:t>
      </w:r>
      <w:r w:rsidR="004E38C0" w:rsidRPr="00033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– 162,6 км или 73,4 %.</w:t>
      </w:r>
    </w:p>
    <w:p w14:paraId="6488DD9B" w14:textId="77777777" w:rsidR="004E38C0" w:rsidRPr="00033F51" w:rsidRDefault="001F7BCF" w:rsidP="004E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2030 года</w:t>
      </w:r>
      <w:r w:rsidR="00195734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планируется строительство 1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путепровода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железнодорожные пути.</w:t>
      </w:r>
    </w:p>
    <w:p w14:paraId="71AA60AB" w14:textId="77777777" w:rsidR="004E38C0" w:rsidRPr="00033F51" w:rsidRDefault="001F7BCF" w:rsidP="004E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начало 2022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доля хозяйствующих субъектов част</w:t>
      </w:r>
      <w:r w:rsidR="00B833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формы собственности </w:t>
      </w:r>
      <w:r w:rsidR="001B7871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рынке составила 83,3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%.</w:t>
      </w:r>
    </w:p>
    <w:p w14:paraId="304B6666" w14:textId="77777777" w:rsidR="00F41BF5" w:rsidRPr="00033F51" w:rsidRDefault="00B90C3F" w:rsidP="004E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округа основным</w:t>
      </w:r>
      <w:r w:rsidR="00981D6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работ, связанных с осуществлением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дорожной деятельности, является администрация Завитинского муниципального округа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3280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47E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Специфика </w:t>
      </w:r>
      <w:r w:rsidR="00545F8B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дорожных работ связана с сезонностью,</w:t>
      </w:r>
      <w:r w:rsidR="00A0607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поэтому с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 на рынке является условно постоянным, в этой связи предложение на рынке тоже является условно постоянным. Учитывая ограниченную сферу при</w:t>
      </w:r>
      <w:r w:rsidR="0081097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менения задействованной техники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607C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компании, 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выполняющие дорожные работы</w:t>
      </w:r>
      <w:r w:rsidR="0081097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имеют возможности обеспечить ее загрузку и финансирование постоянных затрат при отсутствии спроса на выполнение именно дорожных работ.</w:t>
      </w:r>
    </w:p>
    <w:p w14:paraId="57A42EA5" w14:textId="77777777" w:rsidR="00F41BF5" w:rsidRPr="00033F51" w:rsidRDefault="00F41BF5" w:rsidP="00972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проблемами на рынке являются:</w:t>
      </w:r>
    </w:p>
    <w:p w14:paraId="509E56BE" w14:textId="77777777" w:rsidR="00F41BF5" w:rsidRPr="00033F51" w:rsidRDefault="00842673" w:rsidP="00972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значительные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первоначальные вложения для новых участников при </w:t>
      </w:r>
      <w:r w:rsidR="00AD73F6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относительно 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невысокой прибыльности;</w:t>
      </w:r>
    </w:p>
    <w:p w14:paraId="657298F4" w14:textId="77777777" w:rsidR="00F264D2" w:rsidRPr="00033F51" w:rsidRDefault="00AD73F6" w:rsidP="00F264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технологическая сложность работ по дорожному строительству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требующая специалистов высокой квалификации</w:t>
      </w:r>
      <w:r w:rsidR="00F264D2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862B1FD" w14:textId="77777777" w:rsidR="00F41BF5" w:rsidRPr="00033F51" w:rsidRDefault="00F41BF5" w:rsidP="00F264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перспективными направлениями развития рынка являются:</w:t>
      </w:r>
    </w:p>
    <w:p w14:paraId="7D531F95" w14:textId="77777777" w:rsidR="00F41BF5" w:rsidRPr="00033F51" w:rsidRDefault="0058367E" w:rsidP="00972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поддержка субъектов МСП на рынке путем замещения объемов работ, выполняющихся государственными и муниципальными предприятиями, закупками у субъектов МСП;</w:t>
      </w:r>
    </w:p>
    <w:p w14:paraId="78EF8DE3" w14:textId="77777777" w:rsidR="00F41BF5" w:rsidRPr="00033F51" w:rsidRDefault="00972D28" w:rsidP="00972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41BF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совершенствование системы контроля состояния дорожной сети и оказания государственных услуг в данной сфере.</w:t>
      </w:r>
    </w:p>
    <w:p w14:paraId="192339EC" w14:textId="77777777" w:rsidR="009E4D45" w:rsidRPr="00033F51" w:rsidRDefault="009E4D45" w:rsidP="00B4200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771E155" w14:textId="77777777" w:rsidR="009E4D45" w:rsidRPr="00033F51" w:rsidRDefault="009847E8" w:rsidP="009E4D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B4200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9734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E4D4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Ключевые показатели развития конкуренции на рынке</w:t>
      </w:r>
    </w:p>
    <w:p w14:paraId="66DE6879" w14:textId="77777777" w:rsidR="009E4D45" w:rsidRPr="00033F51" w:rsidRDefault="009E4D45" w:rsidP="009E4D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1134"/>
        <w:gridCol w:w="1276"/>
        <w:gridCol w:w="1559"/>
      </w:tblGrid>
      <w:tr w:rsidR="009E4D45" w:rsidRPr="00033F51" w14:paraId="2E334068" w14:textId="77777777" w:rsidTr="001C041B">
        <w:trPr>
          <w:jc w:val="center"/>
        </w:trPr>
        <w:tc>
          <w:tcPr>
            <w:tcW w:w="421" w:type="dxa"/>
            <w:vMerge w:val="restart"/>
          </w:tcPr>
          <w:p w14:paraId="7D5AC7B0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1EABB40F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рынков услуг в округе</w:t>
            </w:r>
          </w:p>
        </w:tc>
        <w:tc>
          <w:tcPr>
            <w:tcW w:w="2126" w:type="dxa"/>
            <w:vMerge w:val="restart"/>
          </w:tcPr>
          <w:p w14:paraId="3C276683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ключевого показателя развития конкуренции на рынке</w:t>
            </w:r>
          </w:p>
        </w:tc>
        <w:tc>
          <w:tcPr>
            <w:tcW w:w="3544" w:type="dxa"/>
            <w:gridSpan w:val="3"/>
          </w:tcPr>
          <w:p w14:paraId="4E9478DF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ключевого показателя развития конкуренции на рынке</w:t>
            </w:r>
          </w:p>
        </w:tc>
        <w:tc>
          <w:tcPr>
            <w:tcW w:w="1559" w:type="dxa"/>
            <w:vMerge w:val="restart"/>
          </w:tcPr>
          <w:p w14:paraId="30EDCF37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ключевого показателя развития конкуренции на рынке</w:t>
            </w:r>
          </w:p>
        </w:tc>
      </w:tr>
      <w:tr w:rsidR="009E4D45" w:rsidRPr="00033F51" w14:paraId="57A056F6" w14:textId="77777777" w:rsidTr="001C041B">
        <w:trPr>
          <w:jc w:val="center"/>
        </w:trPr>
        <w:tc>
          <w:tcPr>
            <w:tcW w:w="421" w:type="dxa"/>
            <w:vMerge/>
          </w:tcPr>
          <w:p w14:paraId="7F3A9DEF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6C9D6F5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084835AC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553FB198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31.12.2023г</w:t>
            </w:r>
          </w:p>
        </w:tc>
        <w:tc>
          <w:tcPr>
            <w:tcW w:w="1134" w:type="dxa"/>
          </w:tcPr>
          <w:p w14:paraId="078CF135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450E41B0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31.12.2024г</w:t>
            </w:r>
          </w:p>
        </w:tc>
        <w:tc>
          <w:tcPr>
            <w:tcW w:w="1276" w:type="dxa"/>
          </w:tcPr>
          <w:p w14:paraId="4EFAE90F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 </w:t>
            </w:r>
          </w:p>
          <w:p w14:paraId="0ACBC26A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31.12.2025г</w:t>
            </w:r>
          </w:p>
        </w:tc>
        <w:tc>
          <w:tcPr>
            <w:tcW w:w="1559" w:type="dxa"/>
            <w:vMerge/>
          </w:tcPr>
          <w:p w14:paraId="45EE0771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9E4D45" w:rsidRPr="00033F51" w14:paraId="7DCCB499" w14:textId="77777777" w:rsidTr="001C041B">
        <w:trPr>
          <w:jc w:val="center"/>
        </w:trPr>
        <w:tc>
          <w:tcPr>
            <w:tcW w:w="421" w:type="dxa"/>
          </w:tcPr>
          <w:p w14:paraId="3D34FE33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701" w:type="dxa"/>
          </w:tcPr>
          <w:p w14:paraId="3508B468" w14:textId="77777777" w:rsidR="009E4D45" w:rsidRPr="00033F51" w:rsidRDefault="00257915" w:rsidP="00890551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2126" w:type="dxa"/>
          </w:tcPr>
          <w:p w14:paraId="29FDD75E" w14:textId="77777777" w:rsidR="009E4D45" w:rsidRPr="00033F51" w:rsidRDefault="009E4D45" w:rsidP="001C04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Доля организаций частной формы</w:t>
            </w:r>
            <w:r w:rsidR="00646B91" w:rsidRPr="00033F51">
              <w:rPr>
                <w:rFonts w:ascii="Times New Roman" w:hAnsi="Times New Roman" w:cs="Times New Roman"/>
              </w:rPr>
              <w:t xml:space="preserve"> собственности в сфере дорожной деятельности</w:t>
            </w:r>
          </w:p>
        </w:tc>
        <w:tc>
          <w:tcPr>
            <w:tcW w:w="1134" w:type="dxa"/>
          </w:tcPr>
          <w:p w14:paraId="0A3C05F9" w14:textId="77777777" w:rsidR="009E4D45" w:rsidRPr="00033F51" w:rsidRDefault="00107FA3" w:rsidP="001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70,0</w:t>
            </w:r>
            <w:r w:rsidR="00C32B41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134" w:type="dxa"/>
          </w:tcPr>
          <w:p w14:paraId="3BBDC63F" w14:textId="77777777" w:rsidR="009E4D45" w:rsidRPr="00033F51" w:rsidRDefault="00107FA3" w:rsidP="001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70,0</w:t>
            </w:r>
            <w:r w:rsidR="00C32B41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276" w:type="dxa"/>
          </w:tcPr>
          <w:p w14:paraId="7A6B3FD7" w14:textId="77777777" w:rsidR="009E4D45" w:rsidRPr="00033F51" w:rsidRDefault="00107FA3" w:rsidP="001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70,0</w:t>
            </w:r>
            <w:r w:rsidR="00C32B41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559" w:type="dxa"/>
          </w:tcPr>
          <w:p w14:paraId="7F7D1CF4" w14:textId="77777777" w:rsidR="009E4D45" w:rsidRPr="00033F51" w:rsidRDefault="00FA67D5" w:rsidP="000D7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дорожного хозяйства и жизнеобеспечен</w:t>
            </w:r>
            <w:r w:rsidR="000D793D"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ия</w:t>
            </w:r>
          </w:p>
        </w:tc>
      </w:tr>
    </w:tbl>
    <w:p w14:paraId="31394A71" w14:textId="77777777" w:rsidR="009E4D45" w:rsidRPr="00033F51" w:rsidRDefault="009E4D45" w:rsidP="009E4D45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Theme="minorEastAsia" w:hAnsi="Arial" w:cs="Arial"/>
          <w:sz w:val="20"/>
          <w:lang w:eastAsia="ru-RU"/>
        </w:rPr>
      </w:pPr>
    </w:p>
    <w:p w14:paraId="7DE9AA70" w14:textId="77777777" w:rsidR="009E4D45" w:rsidRPr="00033F51" w:rsidRDefault="009847E8" w:rsidP="009E4D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B4200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97348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E4D4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Мероприятия по достижению ключевых показателей</w:t>
      </w:r>
    </w:p>
    <w:p w14:paraId="083C7F48" w14:textId="77777777" w:rsidR="009E4D45" w:rsidRPr="00033F51" w:rsidRDefault="009E4D45" w:rsidP="009E4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конкуренции на рынке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65"/>
        <w:gridCol w:w="2268"/>
        <w:gridCol w:w="2321"/>
      </w:tblGrid>
      <w:tr w:rsidR="009E4D45" w:rsidRPr="00033F51" w14:paraId="7D798091" w14:textId="77777777" w:rsidTr="00AE0CB6">
        <w:trPr>
          <w:jc w:val="center"/>
        </w:trPr>
        <w:tc>
          <w:tcPr>
            <w:tcW w:w="421" w:type="dxa"/>
          </w:tcPr>
          <w:p w14:paraId="13EB928C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4F61D0D6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Мероприятия по содействию развитию конкуренции на рынке</w:t>
            </w:r>
          </w:p>
        </w:tc>
        <w:tc>
          <w:tcPr>
            <w:tcW w:w="1365" w:type="dxa"/>
          </w:tcPr>
          <w:p w14:paraId="7695829F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60C108A4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321" w:type="dxa"/>
          </w:tcPr>
          <w:p w14:paraId="68757795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Ответственные исполнители</w:t>
            </w:r>
          </w:p>
        </w:tc>
      </w:tr>
      <w:tr w:rsidR="009E4D45" w:rsidRPr="00033F51" w14:paraId="33F9107D" w14:textId="77777777" w:rsidTr="00AE0CB6">
        <w:trPr>
          <w:jc w:val="center"/>
        </w:trPr>
        <w:tc>
          <w:tcPr>
            <w:tcW w:w="421" w:type="dxa"/>
          </w:tcPr>
          <w:p w14:paraId="39463B07" w14:textId="77777777" w:rsidR="009E4D45" w:rsidRPr="00033F51" w:rsidRDefault="009E4D45" w:rsidP="008905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6" w:type="dxa"/>
          </w:tcPr>
          <w:p w14:paraId="56535B3A" w14:textId="77777777" w:rsidR="009E4D45" w:rsidRPr="00033F51" w:rsidRDefault="009E4D45" w:rsidP="00AE0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Консультационная помощь при открытии организаций частной </w:t>
            </w:r>
            <w:r w:rsidRPr="00033F51">
              <w:rPr>
                <w:rFonts w:ascii="Times New Roman" w:hAnsi="Times New Roman" w:cs="Times New Roman"/>
              </w:rPr>
              <w:lastRenderedPageBreak/>
              <w:t>формы собстве</w:t>
            </w:r>
            <w:r w:rsidR="00D87338" w:rsidRPr="00033F51">
              <w:rPr>
                <w:rFonts w:ascii="Times New Roman" w:hAnsi="Times New Roman" w:cs="Times New Roman"/>
              </w:rPr>
              <w:t>нности на рынке дорожной деятельности</w:t>
            </w:r>
          </w:p>
        </w:tc>
        <w:tc>
          <w:tcPr>
            <w:tcW w:w="1365" w:type="dxa"/>
          </w:tcPr>
          <w:p w14:paraId="56DF982F" w14:textId="77777777" w:rsidR="009E4D45" w:rsidRPr="00033F51" w:rsidRDefault="009E4D45" w:rsidP="000A6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5ADE344A" w14:textId="77777777" w:rsidR="009E4D45" w:rsidRPr="00033F51" w:rsidRDefault="00D87338" w:rsidP="000A6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Сохранение числа субъекто</w:t>
            </w:r>
            <w:r w:rsidR="00C00F67" w:rsidRPr="00033F51">
              <w:rPr>
                <w:rFonts w:ascii="Times New Roman" w:hAnsi="Times New Roman" w:cs="Times New Roman"/>
              </w:rPr>
              <w:t xml:space="preserve">в МСП на </w:t>
            </w:r>
            <w:r w:rsidR="00C00F67" w:rsidRPr="00033F51">
              <w:rPr>
                <w:rFonts w:ascii="Times New Roman" w:hAnsi="Times New Roman" w:cs="Times New Roman"/>
              </w:rPr>
              <w:lastRenderedPageBreak/>
              <w:t>рынке дорожной деятельности</w:t>
            </w:r>
          </w:p>
        </w:tc>
        <w:tc>
          <w:tcPr>
            <w:tcW w:w="2321" w:type="dxa"/>
          </w:tcPr>
          <w:p w14:paraId="1988E655" w14:textId="77777777" w:rsidR="009E4D45" w:rsidRPr="00033F51" w:rsidRDefault="00C00F67" w:rsidP="000A6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 xml:space="preserve">Отдел экономического развития и </w:t>
            </w:r>
            <w:r w:rsidRPr="00033F51">
              <w:rPr>
                <w:rFonts w:ascii="Times New Roman" w:hAnsi="Times New Roman" w:cs="Times New Roman"/>
              </w:rPr>
              <w:lastRenderedPageBreak/>
              <w:t>муниципальных закупок</w:t>
            </w:r>
          </w:p>
        </w:tc>
      </w:tr>
    </w:tbl>
    <w:p w14:paraId="74FA5B6E" w14:textId="77777777" w:rsidR="008F63FB" w:rsidRPr="00033F51" w:rsidRDefault="008F63FB" w:rsidP="00C302B2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Theme="minorEastAsia" w:hAnsi="Arial" w:cs="Arial"/>
          <w:sz w:val="20"/>
          <w:lang w:eastAsia="ru-RU"/>
        </w:rPr>
      </w:pPr>
    </w:p>
    <w:p w14:paraId="43928ADD" w14:textId="77777777" w:rsidR="00FD2770" w:rsidRPr="00033F51" w:rsidRDefault="00FD2770" w:rsidP="00FD27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172CE5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системных мероприятий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содействию развитию</w:t>
      </w:r>
    </w:p>
    <w:p w14:paraId="67E61C85" w14:textId="77777777" w:rsidR="00FD2770" w:rsidRPr="00033F51" w:rsidRDefault="00FD2770" w:rsidP="00FD2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конкуренции в Завитинском муниципальном округе</w:t>
      </w:r>
    </w:p>
    <w:p w14:paraId="01E10B2A" w14:textId="77777777" w:rsidR="00BD48FC" w:rsidRPr="00033F51" w:rsidRDefault="00BD48FC" w:rsidP="00172C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895"/>
        <w:gridCol w:w="1420"/>
        <w:gridCol w:w="2520"/>
        <w:gridCol w:w="1899"/>
      </w:tblGrid>
      <w:tr w:rsidR="00033F51" w:rsidRPr="00033F51" w14:paraId="6859FDD1" w14:textId="77777777" w:rsidTr="00232EB2">
        <w:trPr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175EC80" w14:textId="77777777" w:rsidR="00BD48FC" w:rsidRPr="00033F51" w:rsidRDefault="00BD48FC" w:rsidP="00BD48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3FEC4B8" w14:textId="77777777" w:rsidR="00BD48FC" w:rsidRPr="00033F51" w:rsidRDefault="00BD48FC" w:rsidP="00BD48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CD85A3" w14:textId="77777777" w:rsidR="00BD48FC" w:rsidRPr="00033F51" w:rsidRDefault="00BD48FC" w:rsidP="00794F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794F38"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8C79EE" w14:textId="77777777" w:rsidR="00BD48FC" w:rsidRPr="00033F51" w:rsidRDefault="00BD48FC" w:rsidP="00BD48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A2E96BE" w14:textId="77777777" w:rsidR="00BD48FC" w:rsidRPr="00033F51" w:rsidRDefault="00BD48FC" w:rsidP="00BD48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</w:t>
            </w:r>
            <w:r w:rsidR="00987192"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нные исполнители </w:t>
            </w:r>
          </w:p>
        </w:tc>
      </w:tr>
      <w:tr w:rsidR="00033F51" w:rsidRPr="00033F51" w14:paraId="2E7AC1AA" w14:textId="77777777" w:rsidTr="001C2A3D">
        <w:trPr>
          <w:trHeight w:val="289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5F6B326F" w14:textId="77777777" w:rsidR="00BD48FC" w:rsidRPr="00033F51" w:rsidRDefault="00BD48FC" w:rsidP="00BD48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1. Реализация мер по содействию развитию конкуренции в сфере транспорта</w:t>
            </w:r>
          </w:p>
        </w:tc>
      </w:tr>
      <w:tr w:rsidR="00033F51" w:rsidRPr="00033F51" w14:paraId="1B60DB09" w14:textId="77777777" w:rsidTr="00232EB2">
        <w:trPr>
          <w:trHeight w:val="210"/>
          <w:jc w:val="center"/>
        </w:trPr>
        <w:tc>
          <w:tcPr>
            <w:tcW w:w="616" w:type="dxa"/>
            <w:shd w:val="clear" w:color="auto" w:fill="auto"/>
          </w:tcPr>
          <w:p w14:paraId="36645B78" w14:textId="77777777" w:rsidR="00E81848" w:rsidRPr="00033F51" w:rsidRDefault="00E81848" w:rsidP="00BD48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95" w:type="dxa"/>
            <w:shd w:val="clear" w:color="auto" w:fill="auto"/>
          </w:tcPr>
          <w:p w14:paraId="4315D3B9" w14:textId="77777777" w:rsidR="00E81848" w:rsidRPr="00033F51" w:rsidRDefault="00E81848" w:rsidP="00BD48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</w:tc>
        <w:tc>
          <w:tcPr>
            <w:tcW w:w="1420" w:type="dxa"/>
            <w:shd w:val="clear" w:color="auto" w:fill="auto"/>
          </w:tcPr>
          <w:p w14:paraId="376844D6" w14:textId="77777777" w:rsidR="00E81848" w:rsidRPr="00033F51" w:rsidRDefault="00E81848" w:rsidP="00BD48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31 декабря 2025 года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6259D69" w14:textId="77777777" w:rsidR="00E81848" w:rsidRPr="00033F51" w:rsidRDefault="00E81848" w:rsidP="00BD48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 100%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5C148C8D" w14:textId="77777777" w:rsidR="00E81848" w:rsidRPr="00033F51" w:rsidRDefault="00E81848" w:rsidP="00BD48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727FDB4A" w14:textId="77777777" w:rsidTr="0051505E">
        <w:trPr>
          <w:trHeight w:val="210"/>
          <w:jc w:val="center"/>
        </w:trPr>
        <w:tc>
          <w:tcPr>
            <w:tcW w:w="616" w:type="dxa"/>
            <w:shd w:val="clear" w:color="auto" w:fill="auto"/>
          </w:tcPr>
          <w:p w14:paraId="6DBFABA1" w14:textId="77777777" w:rsidR="00E81848" w:rsidRPr="00033F51" w:rsidRDefault="00E81848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95" w:type="dxa"/>
          </w:tcPr>
          <w:p w14:paraId="6D2824A4" w14:textId="77777777" w:rsidR="00E81848" w:rsidRPr="00033F51" w:rsidRDefault="00E81848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Ликвидация муниципального унитарного предприятия, осуществляющего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20" w:type="dxa"/>
          </w:tcPr>
          <w:p w14:paraId="381289CF" w14:textId="77777777" w:rsidR="00E81848" w:rsidRPr="00033F51" w:rsidRDefault="00E81848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2024 года</w:t>
            </w:r>
          </w:p>
        </w:tc>
        <w:tc>
          <w:tcPr>
            <w:tcW w:w="2520" w:type="dxa"/>
            <w:vMerge/>
          </w:tcPr>
          <w:p w14:paraId="3A3DA922" w14:textId="77777777" w:rsidR="00E81848" w:rsidRPr="00033F51" w:rsidRDefault="00E81848" w:rsidP="00500A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/>
          </w:tcPr>
          <w:p w14:paraId="6A8E5C82" w14:textId="77777777" w:rsidR="00E81848" w:rsidRPr="00033F51" w:rsidRDefault="00E81848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F51" w:rsidRPr="00033F51" w14:paraId="32A075F4" w14:textId="77777777" w:rsidTr="001C2A3D">
        <w:trPr>
          <w:trHeight w:val="240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2E0C8D96" w14:textId="77777777" w:rsidR="00500A99" w:rsidRPr="00033F51" w:rsidRDefault="00500A99" w:rsidP="00500A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2. Повышение эффективности использования муниципального имущества</w:t>
            </w:r>
          </w:p>
        </w:tc>
      </w:tr>
      <w:tr w:rsidR="00033F51" w:rsidRPr="00033F51" w14:paraId="05F39ADB" w14:textId="77777777" w:rsidTr="00232EB2">
        <w:trPr>
          <w:trHeight w:val="506"/>
          <w:jc w:val="center"/>
        </w:trPr>
        <w:tc>
          <w:tcPr>
            <w:tcW w:w="616" w:type="dxa"/>
            <w:shd w:val="clear" w:color="auto" w:fill="auto"/>
          </w:tcPr>
          <w:p w14:paraId="50D9EFE6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95" w:type="dxa"/>
            <w:shd w:val="clear" w:color="auto" w:fill="auto"/>
          </w:tcPr>
          <w:p w14:paraId="53D537B9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Завитинского муниципального округа, с реализацией в указанных целях следующих мероприятий: </w:t>
            </w:r>
          </w:p>
          <w:p w14:paraId="35C7A700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14:paraId="475E68F7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Завитинского муниципального округа;</w:t>
            </w:r>
          </w:p>
          <w:p w14:paraId="0BEDADE4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- включение имущества в программу приватизации, утверждение плана по его перепрофилированию</w:t>
            </w:r>
          </w:p>
        </w:tc>
        <w:tc>
          <w:tcPr>
            <w:tcW w:w="1420" w:type="dxa"/>
            <w:shd w:val="clear" w:color="auto" w:fill="auto"/>
          </w:tcPr>
          <w:p w14:paraId="3834B55B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31 декабря 2023 года</w:t>
            </w:r>
          </w:p>
        </w:tc>
        <w:tc>
          <w:tcPr>
            <w:tcW w:w="2520" w:type="dxa"/>
            <w:shd w:val="clear" w:color="auto" w:fill="auto"/>
          </w:tcPr>
          <w:p w14:paraId="591E405E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Завитинского муниципального округа; подготовка плана приватизации, утверждение перечня имущества</w:t>
            </w:r>
          </w:p>
        </w:tc>
        <w:tc>
          <w:tcPr>
            <w:tcW w:w="1899" w:type="dxa"/>
            <w:shd w:val="clear" w:color="auto" w:fill="auto"/>
          </w:tcPr>
          <w:p w14:paraId="78984DF5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033F51" w:rsidRPr="00033F51" w14:paraId="08F27EF9" w14:textId="77777777" w:rsidTr="00232EB2">
        <w:trPr>
          <w:trHeight w:val="1061"/>
          <w:jc w:val="center"/>
        </w:trPr>
        <w:tc>
          <w:tcPr>
            <w:tcW w:w="616" w:type="dxa"/>
            <w:shd w:val="clear" w:color="auto" w:fill="auto"/>
          </w:tcPr>
          <w:p w14:paraId="6D8877EE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95" w:type="dxa"/>
            <w:shd w:val="clear" w:color="auto" w:fill="auto"/>
          </w:tcPr>
          <w:p w14:paraId="276DE464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Приватизация либо перепрофилирование (изменение целевого назначения имущества) </w:t>
            </w: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Завитинского муниципального округа; </w:t>
            </w:r>
          </w:p>
          <w:p w14:paraId="3DDF9EC7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публичных торгов по реализации указанного имущества</w:t>
            </w:r>
          </w:p>
        </w:tc>
        <w:tc>
          <w:tcPr>
            <w:tcW w:w="1420" w:type="dxa"/>
            <w:shd w:val="clear" w:color="auto" w:fill="auto"/>
          </w:tcPr>
          <w:p w14:paraId="46DB18F3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 декабря                 2025 года</w:t>
            </w:r>
          </w:p>
        </w:tc>
        <w:tc>
          <w:tcPr>
            <w:tcW w:w="2520" w:type="dxa"/>
            <w:shd w:val="clear" w:color="auto" w:fill="auto"/>
          </w:tcPr>
          <w:p w14:paraId="5E590841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приватизации либо перепрофилирования (изменения целевого </w:t>
            </w: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Завитинского муниципального округа;</w:t>
            </w:r>
          </w:p>
          <w:p w14:paraId="189E879F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об итогах исполнения программы приватизации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806;</w:t>
            </w:r>
          </w:p>
          <w:p w14:paraId="14C5A8B8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отчета о перепрофилировании имущества </w:t>
            </w:r>
          </w:p>
        </w:tc>
        <w:tc>
          <w:tcPr>
            <w:tcW w:w="1899" w:type="dxa"/>
            <w:shd w:val="clear" w:color="auto" w:fill="auto"/>
          </w:tcPr>
          <w:p w14:paraId="7DE65908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</w:p>
        </w:tc>
      </w:tr>
      <w:tr w:rsidR="00033F51" w:rsidRPr="00033F51" w14:paraId="2F6E2CEF" w14:textId="77777777" w:rsidTr="00232EB2">
        <w:trPr>
          <w:trHeight w:val="1061"/>
          <w:jc w:val="center"/>
        </w:trPr>
        <w:tc>
          <w:tcPr>
            <w:tcW w:w="616" w:type="dxa"/>
            <w:shd w:val="clear" w:color="auto" w:fill="auto"/>
          </w:tcPr>
          <w:p w14:paraId="59FDBBB2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895" w:type="dxa"/>
          </w:tcPr>
          <w:p w14:paraId="76168011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Приватизация имущества, находящегося в муниципальной собственности, не используемого для реализации функций и полномочий органов местного самоуправления, организация и проведение торгов по реализации указанного имущества</w:t>
            </w:r>
          </w:p>
        </w:tc>
        <w:tc>
          <w:tcPr>
            <w:tcW w:w="1420" w:type="dxa"/>
          </w:tcPr>
          <w:p w14:paraId="583BF54D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0F3E5ED2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Обеспечена приватизация имущества, находящегося в муниципальной собственности, не используемого для реализации функций и полномочий органов местного самоуправления</w:t>
            </w:r>
          </w:p>
        </w:tc>
        <w:tc>
          <w:tcPr>
            <w:tcW w:w="1899" w:type="dxa"/>
            <w:shd w:val="clear" w:color="auto" w:fill="auto"/>
          </w:tcPr>
          <w:p w14:paraId="66C85B94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033F51" w:rsidRPr="00033F51" w14:paraId="489FE6E8" w14:textId="77777777" w:rsidTr="00232EB2">
        <w:trPr>
          <w:trHeight w:val="1061"/>
          <w:jc w:val="center"/>
        </w:trPr>
        <w:tc>
          <w:tcPr>
            <w:tcW w:w="616" w:type="dxa"/>
            <w:shd w:val="clear" w:color="auto" w:fill="auto"/>
          </w:tcPr>
          <w:p w14:paraId="30BEA371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895" w:type="dxa"/>
          </w:tcPr>
          <w:p w14:paraId="1C90FEFE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Ликвидация (реорганизация) муниципального унитарного предприятия</w:t>
            </w:r>
          </w:p>
        </w:tc>
        <w:tc>
          <w:tcPr>
            <w:tcW w:w="1420" w:type="dxa"/>
          </w:tcPr>
          <w:p w14:paraId="0193210E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2024 года</w:t>
            </w:r>
          </w:p>
        </w:tc>
        <w:tc>
          <w:tcPr>
            <w:tcW w:w="2520" w:type="dxa"/>
          </w:tcPr>
          <w:p w14:paraId="0467D435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Соблюдение требований законодательства</w:t>
            </w:r>
          </w:p>
        </w:tc>
        <w:tc>
          <w:tcPr>
            <w:tcW w:w="1899" w:type="dxa"/>
            <w:shd w:val="clear" w:color="auto" w:fill="auto"/>
          </w:tcPr>
          <w:p w14:paraId="1E4498A0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033F51" w:rsidRPr="00033F51" w14:paraId="3AB3D13E" w14:textId="77777777" w:rsidTr="00232EB2">
        <w:trPr>
          <w:trHeight w:val="352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396A3659" w14:textId="77777777" w:rsidR="00500A99" w:rsidRPr="00033F51" w:rsidRDefault="00500A99" w:rsidP="00500A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33F51" w:rsidRPr="00033F51" w14:paraId="6214B0F3" w14:textId="77777777" w:rsidTr="00232EB2">
        <w:trPr>
          <w:trHeight w:val="1061"/>
          <w:jc w:val="center"/>
        </w:trPr>
        <w:tc>
          <w:tcPr>
            <w:tcW w:w="616" w:type="dxa"/>
            <w:shd w:val="clear" w:color="auto" w:fill="auto"/>
          </w:tcPr>
          <w:p w14:paraId="1F6F1A5B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95" w:type="dxa"/>
          </w:tcPr>
          <w:p w14:paraId="0452DEF1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Проведение оценки регулирующего воздействия, оценки фактического воздействия и экспертизы проектов муниципальных нормативных правовых актов  в целях выявления положений, устанавливающих избыточные обязанности, запреты и ограничения для субъектов предпринимательской деятельности или способствующих их введению </w:t>
            </w:r>
            <w:r w:rsidRPr="00033F51">
              <w:rPr>
                <w:rFonts w:ascii="Times New Roman" w:hAnsi="Times New Roman" w:cs="Times New Roman"/>
              </w:rPr>
              <w:lastRenderedPageBreak/>
              <w:t>(в том числе негативно воздействующих на состояние конкуренции)</w:t>
            </w:r>
          </w:p>
        </w:tc>
        <w:tc>
          <w:tcPr>
            <w:tcW w:w="1420" w:type="dxa"/>
          </w:tcPr>
          <w:p w14:paraId="7A3F7AC5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>31 декабря 2025 года</w:t>
            </w:r>
          </w:p>
        </w:tc>
        <w:tc>
          <w:tcPr>
            <w:tcW w:w="2520" w:type="dxa"/>
          </w:tcPr>
          <w:p w14:paraId="7055D2BF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Повышение качества подготовки муниципальных нормативных правовых актов, затрагивающих вопросы воздействия на конкуренцию</w:t>
            </w:r>
          </w:p>
        </w:tc>
        <w:tc>
          <w:tcPr>
            <w:tcW w:w="1899" w:type="dxa"/>
          </w:tcPr>
          <w:p w14:paraId="2782DAE8" w14:textId="77777777" w:rsidR="00500A99" w:rsidRPr="00033F51" w:rsidRDefault="00500A99" w:rsidP="00500A99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Разработчики проектов нормативных правовых актов Завитинского муниципального округа</w:t>
            </w:r>
          </w:p>
        </w:tc>
      </w:tr>
      <w:tr w:rsidR="00033F51" w:rsidRPr="00033F51" w14:paraId="7B574B04" w14:textId="77777777" w:rsidTr="00232EB2">
        <w:trPr>
          <w:trHeight w:val="1061"/>
          <w:jc w:val="center"/>
        </w:trPr>
        <w:tc>
          <w:tcPr>
            <w:tcW w:w="616" w:type="dxa"/>
            <w:shd w:val="clear" w:color="auto" w:fill="auto"/>
          </w:tcPr>
          <w:p w14:paraId="4ED53CBC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95" w:type="dxa"/>
          </w:tcPr>
          <w:p w14:paraId="6587C5B2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Создание условий для оформления документов по подключению (технологическому присоединению) объектов капитального строительства к сетям инженерно-технического обеспечения в электронной форме</w:t>
            </w:r>
          </w:p>
        </w:tc>
        <w:tc>
          <w:tcPr>
            <w:tcW w:w="1420" w:type="dxa"/>
          </w:tcPr>
          <w:p w14:paraId="24B82FDB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4910B781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</w:t>
            </w:r>
          </w:p>
        </w:tc>
        <w:tc>
          <w:tcPr>
            <w:tcW w:w="1899" w:type="dxa"/>
          </w:tcPr>
          <w:p w14:paraId="215CACA0" w14:textId="77777777" w:rsidR="00500A99" w:rsidRPr="00033F51" w:rsidRDefault="00500A99" w:rsidP="00500A99">
            <w:pPr>
              <w:pStyle w:val="ConsPlusNormal"/>
            </w:pPr>
            <w:r w:rsidRPr="00033F51">
              <w:rPr>
                <w:rFonts w:ascii="Times New Roman" w:hAnsi="Times New Roman" w:cs="Times New Roman"/>
              </w:rPr>
              <w:t>Отдел муниципального хозяйства</w:t>
            </w:r>
          </w:p>
        </w:tc>
      </w:tr>
      <w:tr w:rsidR="00033F51" w:rsidRPr="00033F51" w14:paraId="318D6406" w14:textId="77777777" w:rsidTr="00232EB2">
        <w:trPr>
          <w:trHeight w:val="343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5EE5D0F0" w14:textId="77777777" w:rsidR="00500A99" w:rsidRPr="00033F51" w:rsidRDefault="00500A99" w:rsidP="00500A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4. Реализация мер по содействию развитию конкуренции в сфере ритуальных услуг</w:t>
            </w:r>
          </w:p>
        </w:tc>
      </w:tr>
      <w:tr w:rsidR="00033F51" w:rsidRPr="00033F51" w14:paraId="686D50E7" w14:textId="77777777" w:rsidTr="00232EB2">
        <w:trPr>
          <w:trHeight w:val="1061"/>
          <w:jc w:val="center"/>
        </w:trPr>
        <w:tc>
          <w:tcPr>
            <w:tcW w:w="616" w:type="dxa"/>
            <w:shd w:val="clear" w:color="auto" w:fill="auto"/>
          </w:tcPr>
          <w:p w14:paraId="1843160B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95" w:type="dxa"/>
            <w:shd w:val="clear" w:color="auto" w:fill="auto"/>
          </w:tcPr>
          <w:p w14:paraId="60B171FF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Завитинском муниципальном округе</w:t>
            </w:r>
          </w:p>
        </w:tc>
        <w:tc>
          <w:tcPr>
            <w:tcW w:w="1420" w:type="dxa"/>
            <w:shd w:val="clear" w:color="auto" w:fill="auto"/>
          </w:tcPr>
          <w:p w14:paraId="126F20DA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31 декабря                2025 года</w:t>
            </w:r>
          </w:p>
        </w:tc>
        <w:tc>
          <w:tcPr>
            <w:tcW w:w="2520" w:type="dxa"/>
            <w:shd w:val="clear" w:color="auto" w:fill="auto"/>
          </w:tcPr>
          <w:p w14:paraId="4C4BFD2C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процедур предоставления мест захоронений;</w:t>
            </w:r>
          </w:p>
          <w:p w14:paraId="1A3C60BF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1899" w:type="dxa"/>
            <w:shd w:val="clear" w:color="auto" w:fill="auto"/>
          </w:tcPr>
          <w:p w14:paraId="1958381C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имуществом, МБУ «Управление ЖКХ и благоустройства»</w:t>
            </w:r>
          </w:p>
        </w:tc>
      </w:tr>
      <w:tr w:rsidR="00033F51" w:rsidRPr="00033F51" w14:paraId="6BA7D01C" w14:textId="77777777" w:rsidTr="00232EB2">
        <w:trPr>
          <w:trHeight w:val="383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44C599BD" w14:textId="77777777" w:rsidR="00500A99" w:rsidRPr="00033F51" w:rsidRDefault="00500A99" w:rsidP="00500A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5. Создание благоприятной среды для развития конкуренции на финансовом рынке</w:t>
            </w:r>
          </w:p>
        </w:tc>
      </w:tr>
      <w:tr w:rsidR="00033F51" w:rsidRPr="00033F51" w14:paraId="1709D195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1FE7A3F5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95" w:type="dxa"/>
            <w:shd w:val="clear" w:color="auto" w:fill="auto"/>
          </w:tcPr>
          <w:p w14:paraId="1489A322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Финансовая грамотность. Проведение обучающих семинаров на темы предпринимательской деятельности</w:t>
            </w:r>
          </w:p>
        </w:tc>
        <w:tc>
          <w:tcPr>
            <w:tcW w:w="1420" w:type="dxa"/>
            <w:shd w:val="clear" w:color="auto" w:fill="auto"/>
          </w:tcPr>
          <w:p w14:paraId="7F43FA82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2022-2025 годы</w:t>
            </w:r>
          </w:p>
          <w:p w14:paraId="6DEE3F0A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7F55F89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основ для формирования финансовой грамотности предпринимательского сообщества как необходимых условий роста финансового благополучия. Консультирование и информирование субъектов малого и среднего предпринимательства</w:t>
            </w:r>
          </w:p>
        </w:tc>
        <w:tc>
          <w:tcPr>
            <w:tcW w:w="1899" w:type="dxa"/>
            <w:shd w:val="clear" w:color="auto" w:fill="auto"/>
          </w:tcPr>
          <w:p w14:paraId="4B5F032E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6FD56560" w14:textId="77777777" w:rsidTr="00232EB2">
        <w:trPr>
          <w:trHeight w:val="301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6EB9FABF" w14:textId="77777777" w:rsidR="00500A99" w:rsidRPr="00033F51" w:rsidRDefault="00500A99" w:rsidP="00500A9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Развитие конкурентоспособности товаров, работ, услуг субъектов МСП</w:t>
            </w:r>
          </w:p>
        </w:tc>
      </w:tr>
      <w:tr w:rsidR="00033F51" w:rsidRPr="00033F51" w14:paraId="03D34E30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689EF49B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895" w:type="dxa"/>
          </w:tcPr>
          <w:p w14:paraId="351ACB55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Предоставление субъектам МСП субсидий (грантов) для развития бизнеса с учетом конкурентных принципов</w:t>
            </w:r>
          </w:p>
        </w:tc>
        <w:tc>
          <w:tcPr>
            <w:tcW w:w="1420" w:type="dxa"/>
          </w:tcPr>
          <w:p w14:paraId="5FF73A5E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31 декабря 2025 года</w:t>
            </w:r>
          </w:p>
        </w:tc>
        <w:tc>
          <w:tcPr>
            <w:tcW w:w="2520" w:type="dxa"/>
          </w:tcPr>
          <w:p w14:paraId="2A8714B9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Расширение доступа субъектам МСП к финансовым ресурсам</w:t>
            </w:r>
          </w:p>
        </w:tc>
        <w:tc>
          <w:tcPr>
            <w:tcW w:w="1899" w:type="dxa"/>
            <w:shd w:val="clear" w:color="auto" w:fill="auto"/>
          </w:tcPr>
          <w:p w14:paraId="1B32B841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354DE5FF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5C6B403B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895" w:type="dxa"/>
          </w:tcPr>
          <w:p w14:paraId="198C0B80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Оказание информационной образовательной поддержки субъектам МСП</w:t>
            </w:r>
          </w:p>
        </w:tc>
        <w:tc>
          <w:tcPr>
            <w:tcW w:w="1420" w:type="dxa"/>
          </w:tcPr>
          <w:p w14:paraId="2CA1EED7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5B547091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Повышение информированности субъектов МСП по организации и ведению предпринимательской деятельности, получению государственной поддержки для создания и развития бизнеса, повышение правовой, финансовой грамотности субъектов МСП</w:t>
            </w:r>
          </w:p>
        </w:tc>
        <w:tc>
          <w:tcPr>
            <w:tcW w:w="1899" w:type="dxa"/>
          </w:tcPr>
          <w:p w14:paraId="516F48EF" w14:textId="77777777" w:rsidR="00500A99" w:rsidRPr="00033F51" w:rsidRDefault="00500A99" w:rsidP="00500A99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10D262B3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087D3411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895" w:type="dxa"/>
          </w:tcPr>
          <w:p w14:paraId="46432E24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Обеспечение объема закупок у </w:t>
            </w:r>
            <w:r w:rsidRPr="00033F51">
              <w:rPr>
                <w:rFonts w:ascii="Times New Roman" w:hAnsi="Times New Roman" w:cs="Times New Roman"/>
              </w:rPr>
              <w:lastRenderedPageBreak/>
              <w:t xml:space="preserve">субъектов МСП в соответствии с Федеральным </w:t>
            </w:r>
            <w:hyperlink r:id="rId11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 w:rsidRPr="00033F51">
                <w:rPr>
                  <w:rFonts w:ascii="Times New Roman" w:hAnsi="Times New Roman" w:cs="Times New Roman"/>
                </w:rPr>
                <w:t>законом</w:t>
              </w:r>
            </w:hyperlink>
            <w:r w:rsidRPr="00033F51">
              <w:rPr>
                <w:rFonts w:ascii="Times New Roman" w:hAnsi="Times New Roman" w:cs="Times New Roman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0" w:type="dxa"/>
          </w:tcPr>
          <w:p w14:paraId="1A4DFD3D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 xml:space="preserve">31 декабря </w:t>
            </w:r>
            <w:r w:rsidRPr="00033F51">
              <w:rPr>
                <w:rFonts w:ascii="Times New Roman" w:hAnsi="Times New Roman" w:cs="Times New Roman"/>
              </w:rPr>
              <w:lastRenderedPageBreak/>
              <w:t>2025 года</w:t>
            </w:r>
          </w:p>
        </w:tc>
        <w:tc>
          <w:tcPr>
            <w:tcW w:w="2520" w:type="dxa"/>
          </w:tcPr>
          <w:p w14:paraId="3CF8BEB0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lastRenderedPageBreak/>
              <w:t xml:space="preserve">Объем закупок у </w:t>
            </w:r>
            <w:r w:rsidRPr="00033F51">
              <w:rPr>
                <w:rFonts w:ascii="Times New Roman" w:hAnsi="Times New Roman" w:cs="Times New Roman"/>
              </w:rPr>
              <w:lastRenderedPageBreak/>
              <w:t>субъектов МСП не менее 25%</w:t>
            </w:r>
          </w:p>
        </w:tc>
        <w:tc>
          <w:tcPr>
            <w:tcW w:w="1899" w:type="dxa"/>
            <w:shd w:val="clear" w:color="auto" w:fill="auto"/>
          </w:tcPr>
          <w:p w14:paraId="2DB84240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 xml:space="preserve">Отдел </w:t>
            </w: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экономического развития и муниципальных закупок</w:t>
            </w:r>
          </w:p>
        </w:tc>
      </w:tr>
      <w:tr w:rsidR="00033F51" w:rsidRPr="00033F51" w14:paraId="56D6B628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72213182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2895" w:type="dxa"/>
          </w:tcPr>
          <w:p w14:paraId="7E75492D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Проведение мониторинга объема закупок у субъектов малого предпринимательства</w:t>
            </w:r>
          </w:p>
        </w:tc>
        <w:tc>
          <w:tcPr>
            <w:tcW w:w="1420" w:type="dxa"/>
          </w:tcPr>
          <w:p w14:paraId="74853469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31 декабря 2025 года</w:t>
            </w:r>
          </w:p>
        </w:tc>
        <w:tc>
          <w:tcPr>
            <w:tcW w:w="2520" w:type="dxa"/>
          </w:tcPr>
          <w:p w14:paraId="3538A418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Отчет о результатах проводимого мониторинга</w:t>
            </w:r>
          </w:p>
        </w:tc>
        <w:tc>
          <w:tcPr>
            <w:tcW w:w="1899" w:type="dxa"/>
          </w:tcPr>
          <w:p w14:paraId="58FC019C" w14:textId="77777777" w:rsidR="00500A99" w:rsidRPr="00033F51" w:rsidRDefault="00500A99" w:rsidP="00500A99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1C33164A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0616F95F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895" w:type="dxa"/>
            <w:shd w:val="clear" w:color="auto" w:fill="auto"/>
          </w:tcPr>
          <w:p w14:paraId="3A696703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развитию мелкорозничной торговой сети:</w:t>
            </w:r>
          </w:p>
          <w:p w14:paraId="78A1AC16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подготовка </w:t>
            </w: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предложений по изменению схемы размещения нестационарных торговых объектов (расширение перечня объектов);</w:t>
            </w:r>
          </w:p>
          <w:p w14:paraId="6D53CB90" w14:textId="77777777" w:rsidR="00500A99" w:rsidRPr="00033F51" w:rsidRDefault="00500A99" w:rsidP="00500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2) утверждение актуализированной схемы размещения нестационарных торговых объектов;</w:t>
            </w:r>
          </w:p>
          <w:p w14:paraId="42B55204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3) Обеспечение доступности в сети Интернет на официальном сайте администрации Завитинского муниципального округа  информации о схеме размещения нестационарных торговых объектов</w:t>
            </w:r>
          </w:p>
        </w:tc>
        <w:tc>
          <w:tcPr>
            <w:tcW w:w="1420" w:type="dxa"/>
            <w:shd w:val="clear" w:color="auto" w:fill="auto"/>
          </w:tcPr>
          <w:p w14:paraId="41184349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до 31 декабря 2024 года</w:t>
            </w:r>
          </w:p>
        </w:tc>
        <w:tc>
          <w:tcPr>
            <w:tcW w:w="2520" w:type="dxa"/>
            <w:shd w:val="clear" w:color="auto" w:fill="auto"/>
          </w:tcPr>
          <w:p w14:paraId="5ADA2D92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нестационарных и мобильных торговых объектов и торговых мест под них</w:t>
            </w:r>
            <w:r w:rsidRPr="00033F51">
              <w:t xml:space="preserve"> </w:t>
            </w: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к 2024 году по отношению к 2022 году не менее чем на 2%</w:t>
            </w:r>
          </w:p>
        </w:tc>
        <w:tc>
          <w:tcPr>
            <w:tcW w:w="1899" w:type="dxa"/>
            <w:shd w:val="clear" w:color="auto" w:fill="auto"/>
          </w:tcPr>
          <w:p w14:paraId="7F132303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033F51" w:rsidRPr="00033F51" w14:paraId="41BEAFF4" w14:textId="77777777" w:rsidTr="00232EB2">
        <w:trPr>
          <w:trHeight w:val="366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6EEAD372" w14:textId="77777777" w:rsidR="00500A99" w:rsidRPr="00033F51" w:rsidRDefault="00500A99" w:rsidP="00500A99">
            <w:pPr>
              <w:tabs>
                <w:tab w:val="left" w:pos="195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7. 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033F51" w:rsidRPr="00033F51" w14:paraId="46E37F63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4B710113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895" w:type="dxa"/>
          </w:tcPr>
          <w:p w14:paraId="49432326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 xml:space="preserve">Проверка соблюдения заказчиками условий для обеспечения участия субъектов МСП в закупках, предусмотренных </w:t>
            </w:r>
            <w:hyperlink r:id="rId12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 w:rsidRPr="00033F51">
                <w:rPr>
                  <w:rFonts w:ascii="Times New Roman" w:hAnsi="Times New Roman" w:cs="Times New Roman"/>
                  <w:szCs w:val="20"/>
                </w:rPr>
                <w:t>статьей 30</w:t>
              </w:r>
            </w:hyperlink>
            <w:r w:rsidRPr="00033F51">
              <w:rPr>
                <w:rFonts w:ascii="Times New Roman" w:hAnsi="Times New Roman" w:cs="Times New Roman"/>
                <w:szCs w:val="20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на стадии подачи заказчиками заявки на закупку </w:t>
            </w:r>
          </w:p>
        </w:tc>
        <w:tc>
          <w:tcPr>
            <w:tcW w:w="1420" w:type="dxa"/>
          </w:tcPr>
          <w:p w14:paraId="2FA83C34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31 декабря 2025 года</w:t>
            </w:r>
          </w:p>
        </w:tc>
        <w:tc>
          <w:tcPr>
            <w:tcW w:w="2520" w:type="dxa"/>
          </w:tcPr>
          <w:p w14:paraId="641A50BC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Обеспечение доступа участия в закупках субъектов МСП</w:t>
            </w:r>
          </w:p>
        </w:tc>
        <w:tc>
          <w:tcPr>
            <w:tcW w:w="1899" w:type="dxa"/>
            <w:shd w:val="clear" w:color="auto" w:fill="auto"/>
          </w:tcPr>
          <w:p w14:paraId="60981ED3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531F903F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209AC0AC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895" w:type="dxa"/>
          </w:tcPr>
          <w:p w14:paraId="6BDE59CD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Информирование субъектов МСП об объявленных  закупках с указанием начальной (максимальной) цены контракта на сайте управления государственного заказа Амурской области с выделением закупок, объявленных только для субъектов малого предпринимательства</w:t>
            </w:r>
          </w:p>
        </w:tc>
        <w:tc>
          <w:tcPr>
            <w:tcW w:w="1420" w:type="dxa"/>
          </w:tcPr>
          <w:p w14:paraId="4C280D13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378A78A1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Информационное обеспечение открытости и прозрачности при осуществлении закупок</w:t>
            </w:r>
          </w:p>
        </w:tc>
        <w:tc>
          <w:tcPr>
            <w:tcW w:w="1899" w:type="dxa"/>
          </w:tcPr>
          <w:p w14:paraId="56429373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  <w:szCs w:val="20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44806A48" w14:textId="77777777" w:rsidTr="00232EB2">
        <w:trPr>
          <w:trHeight w:val="366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7CEDA92F" w14:textId="77777777" w:rsidR="00500A99" w:rsidRPr="00033F51" w:rsidRDefault="00500A99" w:rsidP="00500A9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Повышение эффективности деятельности  органов местного самоуправления Завитинского муниципального округа по содействию развитию конкуренции</w:t>
            </w:r>
          </w:p>
        </w:tc>
      </w:tr>
      <w:tr w:rsidR="00033F51" w:rsidRPr="00033F51" w14:paraId="7264E5CD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0D7A2FE4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895" w:type="dxa"/>
          </w:tcPr>
          <w:p w14:paraId="238BE83D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 xml:space="preserve">Рассмотрение вопросов развития конкуренции советом по развитию малого и среднего предпринимательства при главе Завитинского муниципального округа, состав которого утвержден </w:t>
            </w:r>
            <w:hyperlink r:id="rId13" w:tooltip="Постановление Правительства Амурской области от 26.01.2009 N 10 (ред. от 23.12.2021) &quot;О совете по развитию малого и среднего предпринимательства при Правительстве Амурской области&quot; (вместе с &quot;Положением о совете по развитию малого и среднего предпринимательств">
              <w:r w:rsidRPr="00033F51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033F51">
              <w:rPr>
                <w:rFonts w:ascii="Times New Roman" w:hAnsi="Times New Roman" w:cs="Times New Roman"/>
              </w:rPr>
              <w:t xml:space="preserve"> главы Завитинского района от 06.10.2008 № 187</w:t>
            </w:r>
          </w:p>
        </w:tc>
        <w:tc>
          <w:tcPr>
            <w:tcW w:w="1420" w:type="dxa"/>
          </w:tcPr>
          <w:p w14:paraId="49593EA8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7FC58C58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Повышение эффективности межведомственной работы по развитию конкуренции в округе в интересах конечного потребителя товаров и услуг</w:t>
            </w:r>
          </w:p>
        </w:tc>
        <w:tc>
          <w:tcPr>
            <w:tcW w:w="1899" w:type="dxa"/>
          </w:tcPr>
          <w:p w14:paraId="58A5F996" w14:textId="77777777" w:rsidR="00500A99" w:rsidRPr="00033F51" w:rsidRDefault="00500A99" w:rsidP="00500A99">
            <w:pPr>
              <w:pStyle w:val="ConsPlusNormal"/>
              <w:jc w:val="both"/>
            </w:pPr>
            <w:r w:rsidRPr="00033F51">
              <w:rPr>
                <w:rFonts w:ascii="Times New Roman" w:hAnsi="Times New Roman" w:cs="Times New Roman"/>
                <w:szCs w:val="20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5077AAFA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23D0E269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2895" w:type="dxa"/>
          </w:tcPr>
          <w:p w14:paraId="1F8A9037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Проведение мониторинга 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и деятельности по содействию развитию конкуренции в округе на официальном сайте Завитинского муниципального округа в информационно-телекоммуникационной сети Интернет</w:t>
            </w:r>
          </w:p>
        </w:tc>
        <w:tc>
          <w:tcPr>
            <w:tcW w:w="1420" w:type="dxa"/>
          </w:tcPr>
          <w:p w14:paraId="21CB5F0E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120A6418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Совершенствование информационного наполнения официального сайта</w:t>
            </w:r>
          </w:p>
        </w:tc>
        <w:tc>
          <w:tcPr>
            <w:tcW w:w="1899" w:type="dxa"/>
            <w:shd w:val="clear" w:color="auto" w:fill="auto"/>
          </w:tcPr>
          <w:p w14:paraId="33AEB58D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52E8B65D" w14:textId="77777777" w:rsidTr="00232EB2">
        <w:trPr>
          <w:trHeight w:val="702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19E720F9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9.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033F51" w:rsidRPr="00033F51" w14:paraId="2ED8E095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44A8F9AF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895" w:type="dxa"/>
          </w:tcPr>
          <w:p w14:paraId="217F77A2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Организация  круглых столов по вопросам развития предпринимательства на территории округа (ведение диалога органов власти и бизнеса)</w:t>
            </w:r>
          </w:p>
        </w:tc>
        <w:tc>
          <w:tcPr>
            <w:tcW w:w="1420" w:type="dxa"/>
          </w:tcPr>
          <w:p w14:paraId="321D3926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  <w:shd w:val="clear" w:color="auto" w:fill="auto"/>
          </w:tcPr>
          <w:p w14:paraId="26264298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Выявление проблем, сдерживающих развитие субъектов МСП, и выработка мер по созданию благоприятных условий для занятия предпринимательской деятельностью</w:t>
            </w:r>
          </w:p>
        </w:tc>
        <w:tc>
          <w:tcPr>
            <w:tcW w:w="1899" w:type="dxa"/>
            <w:shd w:val="clear" w:color="auto" w:fill="auto"/>
          </w:tcPr>
          <w:p w14:paraId="24D58841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2073DACF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512C8C18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2895" w:type="dxa"/>
          </w:tcPr>
          <w:p w14:paraId="35075800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Оказание консультационных и информационных услуг субъектам МСП, осуществляющим деятельность на территории округа, а также информационная поддержка, включающая направление материалов, разработанных Банком России, по использованию финансовых инструментов</w:t>
            </w:r>
          </w:p>
        </w:tc>
        <w:tc>
          <w:tcPr>
            <w:tcW w:w="1420" w:type="dxa"/>
          </w:tcPr>
          <w:p w14:paraId="75C7C553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0BE9EC61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Повышение информированности субъектов МСП по организации и ведению предпринимательской деятельности, получению государственной поддержки для создания и развития бизнеса, повышение правовой культуры субъектов МСП</w:t>
            </w:r>
          </w:p>
        </w:tc>
        <w:tc>
          <w:tcPr>
            <w:tcW w:w="1899" w:type="dxa"/>
            <w:shd w:val="clear" w:color="auto" w:fill="auto"/>
          </w:tcPr>
          <w:p w14:paraId="281DF605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0071BC31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179E0B7F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2895" w:type="dxa"/>
          </w:tcPr>
          <w:p w14:paraId="252BC7E0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Проведение обучающих программ и мастер-классов для предпринимателей и граждан, желающих организовать собственное дело</w:t>
            </w:r>
          </w:p>
        </w:tc>
        <w:tc>
          <w:tcPr>
            <w:tcW w:w="1420" w:type="dxa"/>
          </w:tcPr>
          <w:p w14:paraId="1B9FB3D2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58C231CA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Повышение уровня знаний, квалификации и развитие профессиональных навыков, переобучение населения, которое стоит на учете в управлении занятости населения Амурской области</w:t>
            </w:r>
          </w:p>
        </w:tc>
        <w:tc>
          <w:tcPr>
            <w:tcW w:w="1899" w:type="dxa"/>
            <w:shd w:val="clear" w:color="auto" w:fill="auto"/>
          </w:tcPr>
          <w:p w14:paraId="2CFCFC8F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муниципальных закупок</w:t>
            </w:r>
          </w:p>
        </w:tc>
      </w:tr>
      <w:tr w:rsidR="00033F51" w:rsidRPr="00033F51" w14:paraId="7DA1ACEA" w14:textId="77777777" w:rsidTr="00232EB2">
        <w:trPr>
          <w:trHeight w:val="366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264D46CB" w14:textId="77777777" w:rsidR="00500A99" w:rsidRPr="00033F51" w:rsidRDefault="00500A99" w:rsidP="00500A9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033F51" w:rsidRPr="00033F51" w14:paraId="50810557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3E738A2D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895" w:type="dxa"/>
          </w:tcPr>
          <w:p w14:paraId="7188B7A3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Проведение мониторинга работы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20" w:type="dxa"/>
          </w:tcPr>
          <w:p w14:paraId="24F9D982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201A1C48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Отчет о результатах проводимого мониторинга, о выявленных нарушениях</w:t>
            </w:r>
          </w:p>
        </w:tc>
        <w:tc>
          <w:tcPr>
            <w:tcW w:w="1899" w:type="dxa"/>
            <w:shd w:val="clear" w:color="auto" w:fill="auto"/>
          </w:tcPr>
          <w:p w14:paraId="24BBB7A5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033F51" w:rsidRPr="00033F51" w14:paraId="347D197B" w14:textId="77777777" w:rsidTr="00232EB2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00B6B0A1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F51">
              <w:rPr>
                <w:rFonts w:ascii="Times New Roman" w:eastAsia="Calibri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2895" w:type="dxa"/>
          </w:tcPr>
          <w:p w14:paraId="7BA2B1AE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Обеспечение совершенствования предоставления государственных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20" w:type="dxa"/>
          </w:tcPr>
          <w:p w14:paraId="2B874BF6" w14:textId="77777777" w:rsidR="00500A99" w:rsidRPr="00033F51" w:rsidRDefault="00500A99" w:rsidP="00500A99">
            <w:pPr>
              <w:pStyle w:val="ConsPlusNormal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2520" w:type="dxa"/>
          </w:tcPr>
          <w:p w14:paraId="0079E307" w14:textId="77777777" w:rsidR="00500A99" w:rsidRPr="00033F51" w:rsidRDefault="00500A99" w:rsidP="00500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F51">
              <w:rPr>
                <w:rFonts w:ascii="Times New Roman" w:hAnsi="Times New Roman" w:cs="Times New Roman"/>
              </w:rPr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899" w:type="dxa"/>
            <w:shd w:val="clear" w:color="auto" w:fill="auto"/>
          </w:tcPr>
          <w:p w14:paraId="5F074208" w14:textId="77777777" w:rsidR="00500A99" w:rsidRPr="00033F51" w:rsidRDefault="00500A99" w:rsidP="00500A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33F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архитектуры и градостроительства</w:t>
            </w:r>
          </w:p>
        </w:tc>
      </w:tr>
    </w:tbl>
    <w:p w14:paraId="3E474A31" w14:textId="77777777" w:rsidR="00A52144" w:rsidRPr="00033F51" w:rsidRDefault="00A52144" w:rsidP="00820E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lang w:eastAsia="ru-RU"/>
        </w:rPr>
      </w:pPr>
    </w:p>
    <w:p w14:paraId="4FF610B8" w14:textId="77777777" w:rsidR="00041066" w:rsidRPr="00033F51" w:rsidRDefault="00041066" w:rsidP="00820E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41066" w:rsidRPr="00033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EC314C" w14:textId="77777777" w:rsidR="009534D5" w:rsidRDefault="009534D5" w:rsidP="00041066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4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592BEAE7" w14:textId="77777777" w:rsidR="00820E49" w:rsidRPr="009355A3" w:rsidRDefault="00B133FA" w:rsidP="00041066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</w:p>
    <w:p w14:paraId="04DF85E6" w14:textId="77777777" w:rsidR="00820E49" w:rsidRPr="009355A3" w:rsidRDefault="00820E49" w:rsidP="0004106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9534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</w:t>
      </w:r>
      <w:r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ению</w:t>
      </w:r>
      <w:r w:rsidR="00B133FA"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</w:t>
      </w:r>
    </w:p>
    <w:p w14:paraId="0E208433" w14:textId="77777777" w:rsidR="00E45839" w:rsidRPr="009355A3" w:rsidRDefault="00E45839" w:rsidP="0004106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Завитинского муниципального</w:t>
      </w:r>
    </w:p>
    <w:p w14:paraId="107C627C" w14:textId="77777777" w:rsidR="00E45839" w:rsidRPr="009355A3" w:rsidRDefault="00E45839" w:rsidP="0004106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округа</w:t>
      </w:r>
    </w:p>
    <w:p w14:paraId="0EDAED3E" w14:textId="77777777" w:rsidR="00820E49" w:rsidRPr="009355A3" w:rsidRDefault="009355A3" w:rsidP="0004106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E25FB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29.11.2022</w:t>
      </w:r>
      <w:r w:rsidRPr="00935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E25FB1">
        <w:rPr>
          <w:rFonts w:ascii="Times New Roman" w:eastAsiaTheme="minorEastAsia" w:hAnsi="Times New Roman" w:cs="Times New Roman"/>
          <w:sz w:val="24"/>
          <w:szCs w:val="24"/>
          <w:lang w:eastAsia="ru-RU"/>
        </w:rPr>
        <w:t>488</w:t>
      </w:r>
    </w:p>
    <w:p w14:paraId="7FCC0DDB" w14:textId="77777777" w:rsidR="00820E49" w:rsidRPr="00820E49" w:rsidRDefault="00820E49" w:rsidP="00820E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3C7C73" w14:textId="77777777" w:rsidR="00820E49" w:rsidRPr="00033F51" w:rsidRDefault="00820E49" w:rsidP="00820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2217"/>
      <w:bookmarkEnd w:id="0"/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03517F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речень</w:t>
      </w:r>
    </w:p>
    <w:p w14:paraId="757F2536" w14:textId="77777777" w:rsidR="00AE19DD" w:rsidRPr="00033F51" w:rsidRDefault="00AE19DD" w:rsidP="00820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товарных рынков для содействия развитию конкуренции</w:t>
      </w:r>
    </w:p>
    <w:p w14:paraId="29C375DD" w14:textId="77777777" w:rsidR="00820E49" w:rsidRPr="00033F51" w:rsidRDefault="00AE19DD" w:rsidP="00820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820E49" w:rsidRPr="0003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Завитинском муниципальном округе</w:t>
      </w:r>
    </w:p>
    <w:p w14:paraId="4A8D72D4" w14:textId="77777777" w:rsidR="00F82A5D" w:rsidRDefault="00F82A5D" w:rsidP="00820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526"/>
        <w:gridCol w:w="4253"/>
      </w:tblGrid>
      <w:tr w:rsidR="008E5E1C" w14:paraId="70C966D3" w14:textId="77777777" w:rsidTr="008E5E1C">
        <w:trPr>
          <w:jc w:val="center"/>
        </w:trPr>
        <w:tc>
          <w:tcPr>
            <w:tcW w:w="534" w:type="dxa"/>
          </w:tcPr>
          <w:p w14:paraId="2F7B1D29" w14:textId="77777777" w:rsidR="008E5E1C" w:rsidRPr="00F82A5D" w:rsidRDefault="008E5E1C" w:rsidP="0001178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</w:t>
            </w:r>
            <w:r w:rsidRPr="00F82A5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п/п</w:t>
            </w:r>
          </w:p>
        </w:tc>
        <w:tc>
          <w:tcPr>
            <w:tcW w:w="4526" w:type="dxa"/>
          </w:tcPr>
          <w:p w14:paraId="211A882F" w14:textId="77777777" w:rsidR="008E5E1C" w:rsidRPr="00F82A5D" w:rsidRDefault="008E5E1C" w:rsidP="0001178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F82A5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Наименование 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товарного рынка Завитинского муниципального округа</w:t>
            </w:r>
          </w:p>
        </w:tc>
        <w:tc>
          <w:tcPr>
            <w:tcW w:w="4253" w:type="dxa"/>
          </w:tcPr>
          <w:p w14:paraId="11E74832" w14:textId="77777777" w:rsidR="008E5E1C" w:rsidRPr="00F82A5D" w:rsidRDefault="008E5E1C" w:rsidP="0001178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F82A5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тветственные 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исполнители </w:t>
            </w:r>
            <w:r w:rsidRPr="00F82A5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за достижение ключевых показателей на 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товарных рынках Завитинского муниципального округа</w:t>
            </w:r>
          </w:p>
        </w:tc>
      </w:tr>
      <w:tr w:rsidR="008E5E1C" w14:paraId="096B3E43" w14:textId="77777777" w:rsidTr="008E5E1C">
        <w:trPr>
          <w:jc w:val="center"/>
        </w:trPr>
        <w:tc>
          <w:tcPr>
            <w:tcW w:w="534" w:type="dxa"/>
          </w:tcPr>
          <w:p w14:paraId="797AA37C" w14:textId="77777777" w:rsidR="008E5E1C" w:rsidRPr="00F82A5D" w:rsidRDefault="008E5E1C" w:rsidP="0001178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F82A5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26" w:type="dxa"/>
          </w:tcPr>
          <w:p w14:paraId="70DECF8B" w14:textId="77777777" w:rsidR="008E5E1C" w:rsidRPr="00F82A5D" w:rsidRDefault="008E5E1C" w:rsidP="0001178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F82A5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253" w:type="dxa"/>
          </w:tcPr>
          <w:p w14:paraId="2ECCFF4F" w14:textId="77777777" w:rsidR="008E5E1C" w:rsidRPr="00F82A5D" w:rsidRDefault="008E5E1C" w:rsidP="0001178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</w:tr>
      <w:tr w:rsidR="008E5E1C" w14:paraId="4B63FB70" w14:textId="77777777" w:rsidTr="008E5E1C">
        <w:trPr>
          <w:jc w:val="center"/>
        </w:trPr>
        <w:tc>
          <w:tcPr>
            <w:tcW w:w="534" w:type="dxa"/>
          </w:tcPr>
          <w:p w14:paraId="72404B88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  <w:r w:rsidR="008E5E1C" w:rsidRPr="00F82A5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279E8D47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теплоснабжения (производство, передача, распределение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 w:rsidR="001B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</w:tcPr>
          <w:p w14:paraId="089EB3CA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муниципального хозяйства,  комитет по управлению муниципальным имуществом</w:t>
            </w:r>
          </w:p>
        </w:tc>
      </w:tr>
      <w:tr w:rsidR="008E5E1C" w14:paraId="6B581289" w14:textId="77777777" w:rsidTr="008E5E1C">
        <w:trPr>
          <w:jc w:val="center"/>
        </w:trPr>
        <w:tc>
          <w:tcPr>
            <w:tcW w:w="534" w:type="dxa"/>
          </w:tcPr>
          <w:p w14:paraId="55B1D439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22277510" w14:textId="77777777" w:rsidR="008E5E1C" w:rsidRPr="009B02D5" w:rsidRDefault="008E5E1C" w:rsidP="008D713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2D5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253" w:type="dxa"/>
          </w:tcPr>
          <w:p w14:paraId="5EC29EEF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муниципального хозяйства</w:t>
            </w:r>
          </w:p>
        </w:tc>
      </w:tr>
      <w:tr w:rsidR="008E5E1C" w14:paraId="2029C19B" w14:textId="77777777" w:rsidTr="008E5E1C">
        <w:trPr>
          <w:jc w:val="center"/>
        </w:trPr>
        <w:tc>
          <w:tcPr>
            <w:tcW w:w="534" w:type="dxa"/>
          </w:tcPr>
          <w:p w14:paraId="2CCBF833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27FD7BB2" w14:textId="77777777" w:rsidR="008E5E1C" w:rsidRPr="009B02D5" w:rsidRDefault="008E5E1C" w:rsidP="008D7132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Выполнение работ по содержанию и текущему ремонту</w:t>
            </w:r>
            <w:r w:rsidR="008D7132"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</w:t>
            </w:r>
            <w:r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общего имущества собственников помещений</w:t>
            </w:r>
            <w:r w:rsidR="008D7132"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</w:t>
            </w:r>
            <w:r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 многоквартирном доме</w:t>
            </w:r>
          </w:p>
        </w:tc>
        <w:tc>
          <w:tcPr>
            <w:tcW w:w="4253" w:type="dxa"/>
          </w:tcPr>
          <w:p w14:paraId="427F13DC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муниципального хозяйства</w:t>
            </w:r>
          </w:p>
        </w:tc>
      </w:tr>
      <w:tr w:rsidR="008E5E1C" w14:paraId="7BC0C04E" w14:textId="77777777" w:rsidTr="008E5E1C">
        <w:trPr>
          <w:jc w:val="center"/>
        </w:trPr>
        <w:tc>
          <w:tcPr>
            <w:tcW w:w="534" w:type="dxa"/>
          </w:tcPr>
          <w:p w14:paraId="7CF5133F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60F06413" w14:textId="77777777" w:rsidR="008E5E1C" w:rsidRPr="009B02D5" w:rsidRDefault="008E5E1C" w:rsidP="008D7132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3" w:type="dxa"/>
          </w:tcPr>
          <w:p w14:paraId="013C276A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  <w:tr w:rsidR="008E5E1C" w14:paraId="7CD1CB29" w14:textId="77777777" w:rsidTr="008E5E1C">
        <w:trPr>
          <w:jc w:val="center"/>
        </w:trPr>
        <w:tc>
          <w:tcPr>
            <w:tcW w:w="534" w:type="dxa"/>
          </w:tcPr>
          <w:p w14:paraId="2C9E7663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56307155" w14:textId="77777777" w:rsidR="008E5E1C" w:rsidRPr="009B02D5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02D5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4253" w:type="dxa"/>
          </w:tcPr>
          <w:p w14:paraId="1B789AA7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  <w:tr w:rsidR="008E5E1C" w14:paraId="2B0106AC" w14:textId="77777777" w:rsidTr="008E5E1C">
        <w:trPr>
          <w:jc w:val="center"/>
        </w:trPr>
        <w:tc>
          <w:tcPr>
            <w:tcW w:w="534" w:type="dxa"/>
          </w:tcPr>
          <w:p w14:paraId="176BE393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210645A9" w14:textId="77777777" w:rsidR="008E5E1C" w:rsidRPr="009B02D5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02D5"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4253" w:type="dxa"/>
          </w:tcPr>
          <w:p w14:paraId="08AB3446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  <w:tr w:rsidR="008E5E1C" w14:paraId="113FE000" w14:textId="77777777" w:rsidTr="008E5E1C">
        <w:trPr>
          <w:jc w:val="center"/>
        </w:trPr>
        <w:tc>
          <w:tcPr>
            <w:tcW w:w="534" w:type="dxa"/>
          </w:tcPr>
          <w:p w14:paraId="6169B286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2EF2A7CE" w14:textId="77777777" w:rsidR="008E5E1C" w:rsidRPr="009B02D5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02D5">
              <w:rPr>
                <w:rFonts w:ascii="Times New Roman" w:hAnsi="Times New Roman" w:cs="Times New Roman"/>
                <w:sz w:val="20"/>
                <w:szCs w:val="20"/>
              </w:rPr>
              <w:t>Производства хлеба и хлебобулочных изделий</w:t>
            </w:r>
          </w:p>
        </w:tc>
        <w:tc>
          <w:tcPr>
            <w:tcW w:w="4253" w:type="dxa"/>
          </w:tcPr>
          <w:p w14:paraId="2E1C5D9B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экономического развития и муниципальных закупок</w:t>
            </w:r>
          </w:p>
        </w:tc>
      </w:tr>
      <w:tr w:rsidR="008E5E1C" w14:paraId="2B121CBF" w14:textId="77777777" w:rsidTr="008E5E1C">
        <w:trPr>
          <w:jc w:val="center"/>
        </w:trPr>
        <w:tc>
          <w:tcPr>
            <w:tcW w:w="534" w:type="dxa"/>
          </w:tcPr>
          <w:p w14:paraId="5A810790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230BF58F" w14:textId="77777777" w:rsidR="008E5E1C" w:rsidRPr="009B02D5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Ритуальные услуги</w:t>
            </w:r>
          </w:p>
        </w:tc>
        <w:tc>
          <w:tcPr>
            <w:tcW w:w="4253" w:type="dxa"/>
          </w:tcPr>
          <w:p w14:paraId="1CD8250D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муниципального хозяйства</w:t>
            </w:r>
          </w:p>
        </w:tc>
      </w:tr>
      <w:tr w:rsidR="008E5E1C" w14:paraId="43CFE583" w14:textId="77777777" w:rsidTr="008E5E1C">
        <w:trPr>
          <w:jc w:val="center"/>
        </w:trPr>
        <w:tc>
          <w:tcPr>
            <w:tcW w:w="534" w:type="dxa"/>
          </w:tcPr>
          <w:p w14:paraId="70E587A0" w14:textId="77777777" w:rsidR="008E5E1C" w:rsidRPr="00F82A5D" w:rsidRDefault="001435C7" w:rsidP="0001178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  <w:r w:rsidR="008E5E1C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4526" w:type="dxa"/>
          </w:tcPr>
          <w:p w14:paraId="309106D4" w14:textId="77777777" w:rsidR="008E5E1C" w:rsidRPr="009B02D5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9B02D5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Дорожная деятельность</w:t>
            </w:r>
          </w:p>
        </w:tc>
        <w:tc>
          <w:tcPr>
            <w:tcW w:w="4253" w:type="dxa"/>
          </w:tcPr>
          <w:p w14:paraId="46BFB6AD" w14:textId="77777777" w:rsidR="008E5E1C" w:rsidRPr="00F82A5D" w:rsidRDefault="008E5E1C" w:rsidP="008D7132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 дорожного хозяйства и жизнеобеспечения</w:t>
            </w:r>
          </w:p>
        </w:tc>
      </w:tr>
    </w:tbl>
    <w:p w14:paraId="19A4A430" w14:textId="77777777" w:rsidR="00820E49" w:rsidRPr="00CC4DCC" w:rsidRDefault="00820E49" w:rsidP="00CC4DCC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0E49" w:rsidRPr="00C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59A"/>
    <w:multiLevelType w:val="multilevel"/>
    <w:tmpl w:val="91B6889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1335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95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2925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354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4515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513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6105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7080" w:hanging="2160"/>
      </w:pPr>
      <w:rPr>
        <w:rFonts w:eastAsia="Times New Roman" w:hint="default"/>
      </w:rPr>
    </w:lvl>
  </w:abstractNum>
  <w:abstractNum w:abstractNumId="1" w15:restartNumberingAfterBreak="0">
    <w:nsid w:val="1E04343E"/>
    <w:multiLevelType w:val="hybridMultilevel"/>
    <w:tmpl w:val="93D0041E"/>
    <w:lvl w:ilvl="0" w:tplc="44BE9F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67980939"/>
    <w:multiLevelType w:val="hybridMultilevel"/>
    <w:tmpl w:val="51FC98C0"/>
    <w:lvl w:ilvl="0" w:tplc="3D6E2FDC">
      <w:start w:val="1"/>
      <w:numFmt w:val="decimal"/>
      <w:lvlText w:val="%1)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A04"/>
    <w:rsid w:val="0000602B"/>
    <w:rsid w:val="0001178A"/>
    <w:rsid w:val="00011814"/>
    <w:rsid w:val="000126BA"/>
    <w:rsid w:val="00013C72"/>
    <w:rsid w:val="000140C0"/>
    <w:rsid w:val="000171AD"/>
    <w:rsid w:val="00020A93"/>
    <w:rsid w:val="00021DAC"/>
    <w:rsid w:val="00022F61"/>
    <w:rsid w:val="00023B2E"/>
    <w:rsid w:val="00027A69"/>
    <w:rsid w:val="00031BA9"/>
    <w:rsid w:val="00033F51"/>
    <w:rsid w:val="000344BF"/>
    <w:rsid w:val="00034723"/>
    <w:rsid w:val="0003517F"/>
    <w:rsid w:val="000366A5"/>
    <w:rsid w:val="00041066"/>
    <w:rsid w:val="00044FBA"/>
    <w:rsid w:val="000452F6"/>
    <w:rsid w:val="0004735A"/>
    <w:rsid w:val="00055581"/>
    <w:rsid w:val="0005667B"/>
    <w:rsid w:val="00056D78"/>
    <w:rsid w:val="00060C78"/>
    <w:rsid w:val="000612F1"/>
    <w:rsid w:val="000665C5"/>
    <w:rsid w:val="00071470"/>
    <w:rsid w:val="00071F77"/>
    <w:rsid w:val="00073393"/>
    <w:rsid w:val="00080538"/>
    <w:rsid w:val="00080F56"/>
    <w:rsid w:val="000818EA"/>
    <w:rsid w:val="00086929"/>
    <w:rsid w:val="00087ED8"/>
    <w:rsid w:val="00090C13"/>
    <w:rsid w:val="000953D4"/>
    <w:rsid w:val="00097AC5"/>
    <w:rsid w:val="000A0015"/>
    <w:rsid w:val="000A2F01"/>
    <w:rsid w:val="000A31C7"/>
    <w:rsid w:val="000A62BA"/>
    <w:rsid w:val="000A6751"/>
    <w:rsid w:val="000A7531"/>
    <w:rsid w:val="000B257B"/>
    <w:rsid w:val="000B33CA"/>
    <w:rsid w:val="000B5620"/>
    <w:rsid w:val="000B5FA1"/>
    <w:rsid w:val="000B7D96"/>
    <w:rsid w:val="000C37E6"/>
    <w:rsid w:val="000D133A"/>
    <w:rsid w:val="000D58F3"/>
    <w:rsid w:val="000D743D"/>
    <w:rsid w:val="000D774B"/>
    <w:rsid w:val="000D793D"/>
    <w:rsid w:val="000E29BC"/>
    <w:rsid w:val="000E3C26"/>
    <w:rsid w:val="000E485A"/>
    <w:rsid w:val="000E5622"/>
    <w:rsid w:val="000E71B8"/>
    <w:rsid w:val="000E79B2"/>
    <w:rsid w:val="000F0B07"/>
    <w:rsid w:val="000F190B"/>
    <w:rsid w:val="000F210B"/>
    <w:rsid w:val="000F62C6"/>
    <w:rsid w:val="00107FA3"/>
    <w:rsid w:val="00111DD6"/>
    <w:rsid w:val="00115974"/>
    <w:rsid w:val="001159E2"/>
    <w:rsid w:val="00115D63"/>
    <w:rsid w:val="001168DD"/>
    <w:rsid w:val="001227E8"/>
    <w:rsid w:val="0012764A"/>
    <w:rsid w:val="001338E8"/>
    <w:rsid w:val="00133AA0"/>
    <w:rsid w:val="00134996"/>
    <w:rsid w:val="00136FCB"/>
    <w:rsid w:val="00137052"/>
    <w:rsid w:val="00142291"/>
    <w:rsid w:val="001435C7"/>
    <w:rsid w:val="00144DBA"/>
    <w:rsid w:val="00145211"/>
    <w:rsid w:val="00147308"/>
    <w:rsid w:val="00151737"/>
    <w:rsid w:val="00151EC9"/>
    <w:rsid w:val="001535C3"/>
    <w:rsid w:val="001647E3"/>
    <w:rsid w:val="00164879"/>
    <w:rsid w:val="00165515"/>
    <w:rsid w:val="00166471"/>
    <w:rsid w:val="00170D72"/>
    <w:rsid w:val="00172CE5"/>
    <w:rsid w:val="001815B1"/>
    <w:rsid w:val="00183073"/>
    <w:rsid w:val="0019135D"/>
    <w:rsid w:val="00195666"/>
    <w:rsid w:val="00195734"/>
    <w:rsid w:val="001A0E0C"/>
    <w:rsid w:val="001A5AA5"/>
    <w:rsid w:val="001A6BA3"/>
    <w:rsid w:val="001B2855"/>
    <w:rsid w:val="001B413F"/>
    <w:rsid w:val="001B4D3F"/>
    <w:rsid w:val="001B7871"/>
    <w:rsid w:val="001C041B"/>
    <w:rsid w:val="001C2A3D"/>
    <w:rsid w:val="001C2AF5"/>
    <w:rsid w:val="001C5FFE"/>
    <w:rsid w:val="001D3E38"/>
    <w:rsid w:val="001D4E27"/>
    <w:rsid w:val="001D7F50"/>
    <w:rsid w:val="001E05E0"/>
    <w:rsid w:val="001E14B1"/>
    <w:rsid w:val="001E1A41"/>
    <w:rsid w:val="001E2AF6"/>
    <w:rsid w:val="001E3920"/>
    <w:rsid w:val="001E640C"/>
    <w:rsid w:val="001E708D"/>
    <w:rsid w:val="001F02DC"/>
    <w:rsid w:val="001F0DDB"/>
    <w:rsid w:val="001F3803"/>
    <w:rsid w:val="001F5F77"/>
    <w:rsid w:val="001F7BCF"/>
    <w:rsid w:val="0020427D"/>
    <w:rsid w:val="002045AF"/>
    <w:rsid w:val="002055CF"/>
    <w:rsid w:val="00206B45"/>
    <w:rsid w:val="002122CC"/>
    <w:rsid w:val="00220291"/>
    <w:rsid w:val="00220C6C"/>
    <w:rsid w:val="00221AF2"/>
    <w:rsid w:val="00221E9B"/>
    <w:rsid w:val="00225AC8"/>
    <w:rsid w:val="00225DCE"/>
    <w:rsid w:val="00232EB2"/>
    <w:rsid w:val="002336A6"/>
    <w:rsid w:val="00233EA0"/>
    <w:rsid w:val="0023647B"/>
    <w:rsid w:val="0024040D"/>
    <w:rsid w:val="0024174B"/>
    <w:rsid w:val="00245D1E"/>
    <w:rsid w:val="00245D34"/>
    <w:rsid w:val="0024768F"/>
    <w:rsid w:val="0024786C"/>
    <w:rsid w:val="002508A7"/>
    <w:rsid w:val="00254665"/>
    <w:rsid w:val="00255FD8"/>
    <w:rsid w:val="002574B7"/>
    <w:rsid w:val="00257915"/>
    <w:rsid w:val="00257925"/>
    <w:rsid w:val="002608AA"/>
    <w:rsid w:val="002610A0"/>
    <w:rsid w:val="00262BA8"/>
    <w:rsid w:val="00266778"/>
    <w:rsid w:val="002706B2"/>
    <w:rsid w:val="002721F9"/>
    <w:rsid w:val="00274682"/>
    <w:rsid w:val="00283769"/>
    <w:rsid w:val="00285C2D"/>
    <w:rsid w:val="00290828"/>
    <w:rsid w:val="00290E98"/>
    <w:rsid w:val="00292775"/>
    <w:rsid w:val="00293EC1"/>
    <w:rsid w:val="00293F89"/>
    <w:rsid w:val="00296950"/>
    <w:rsid w:val="002A0479"/>
    <w:rsid w:val="002A3674"/>
    <w:rsid w:val="002A3A6C"/>
    <w:rsid w:val="002A411C"/>
    <w:rsid w:val="002A593F"/>
    <w:rsid w:val="002A6DD0"/>
    <w:rsid w:val="002B1ADF"/>
    <w:rsid w:val="002B2162"/>
    <w:rsid w:val="002B3977"/>
    <w:rsid w:val="002B4088"/>
    <w:rsid w:val="002B51D2"/>
    <w:rsid w:val="002B5B13"/>
    <w:rsid w:val="002B77E1"/>
    <w:rsid w:val="002C1B30"/>
    <w:rsid w:val="002C3280"/>
    <w:rsid w:val="002C6BFD"/>
    <w:rsid w:val="002D5B70"/>
    <w:rsid w:val="002E04A6"/>
    <w:rsid w:val="002E1A69"/>
    <w:rsid w:val="002E34FE"/>
    <w:rsid w:val="002E4749"/>
    <w:rsid w:val="002F026E"/>
    <w:rsid w:val="002F2F4B"/>
    <w:rsid w:val="002F38BF"/>
    <w:rsid w:val="0030083A"/>
    <w:rsid w:val="0030132B"/>
    <w:rsid w:val="003114D4"/>
    <w:rsid w:val="00312262"/>
    <w:rsid w:val="003210C8"/>
    <w:rsid w:val="0032117B"/>
    <w:rsid w:val="00330166"/>
    <w:rsid w:val="00333737"/>
    <w:rsid w:val="0033375C"/>
    <w:rsid w:val="003349E4"/>
    <w:rsid w:val="00334BD1"/>
    <w:rsid w:val="00335D93"/>
    <w:rsid w:val="00340B3D"/>
    <w:rsid w:val="003470C2"/>
    <w:rsid w:val="00347CDC"/>
    <w:rsid w:val="0035645F"/>
    <w:rsid w:val="003566F1"/>
    <w:rsid w:val="00356BA3"/>
    <w:rsid w:val="00362950"/>
    <w:rsid w:val="00363FEF"/>
    <w:rsid w:val="003663F4"/>
    <w:rsid w:val="00367C10"/>
    <w:rsid w:val="003708A6"/>
    <w:rsid w:val="00372035"/>
    <w:rsid w:val="0037210D"/>
    <w:rsid w:val="00372688"/>
    <w:rsid w:val="003843C4"/>
    <w:rsid w:val="00385844"/>
    <w:rsid w:val="00391B4E"/>
    <w:rsid w:val="00392459"/>
    <w:rsid w:val="003936BB"/>
    <w:rsid w:val="003A0C96"/>
    <w:rsid w:val="003A2C97"/>
    <w:rsid w:val="003A5D53"/>
    <w:rsid w:val="003A770C"/>
    <w:rsid w:val="003B04A7"/>
    <w:rsid w:val="003B276D"/>
    <w:rsid w:val="003B33C7"/>
    <w:rsid w:val="003B5351"/>
    <w:rsid w:val="003B5BDE"/>
    <w:rsid w:val="003B7AF8"/>
    <w:rsid w:val="003C2B8D"/>
    <w:rsid w:val="003C3B85"/>
    <w:rsid w:val="003C43BD"/>
    <w:rsid w:val="003C530C"/>
    <w:rsid w:val="003C68AC"/>
    <w:rsid w:val="003D0557"/>
    <w:rsid w:val="003D2494"/>
    <w:rsid w:val="003D5E24"/>
    <w:rsid w:val="003E0480"/>
    <w:rsid w:val="003E6B2B"/>
    <w:rsid w:val="003F2A23"/>
    <w:rsid w:val="00400451"/>
    <w:rsid w:val="004005E0"/>
    <w:rsid w:val="00400614"/>
    <w:rsid w:val="00401BB1"/>
    <w:rsid w:val="0040412E"/>
    <w:rsid w:val="00404D01"/>
    <w:rsid w:val="00407624"/>
    <w:rsid w:val="0041493F"/>
    <w:rsid w:val="0042078C"/>
    <w:rsid w:val="00420A67"/>
    <w:rsid w:val="004224AA"/>
    <w:rsid w:val="00425478"/>
    <w:rsid w:val="00425B3D"/>
    <w:rsid w:val="004275BA"/>
    <w:rsid w:val="00431938"/>
    <w:rsid w:val="004322B6"/>
    <w:rsid w:val="004419B4"/>
    <w:rsid w:val="004430AA"/>
    <w:rsid w:val="00447D39"/>
    <w:rsid w:val="00450074"/>
    <w:rsid w:val="00451BAE"/>
    <w:rsid w:val="004551BA"/>
    <w:rsid w:val="00456FBA"/>
    <w:rsid w:val="00457599"/>
    <w:rsid w:val="00457E22"/>
    <w:rsid w:val="00461B1C"/>
    <w:rsid w:val="00467DE9"/>
    <w:rsid w:val="0047291F"/>
    <w:rsid w:val="00473FDA"/>
    <w:rsid w:val="004756D0"/>
    <w:rsid w:val="00480C18"/>
    <w:rsid w:val="00482216"/>
    <w:rsid w:val="00484D8F"/>
    <w:rsid w:val="00485190"/>
    <w:rsid w:val="0049452F"/>
    <w:rsid w:val="00495234"/>
    <w:rsid w:val="00496A74"/>
    <w:rsid w:val="004A1952"/>
    <w:rsid w:val="004A1AAB"/>
    <w:rsid w:val="004A3106"/>
    <w:rsid w:val="004A460E"/>
    <w:rsid w:val="004A4967"/>
    <w:rsid w:val="004A4BEA"/>
    <w:rsid w:val="004A4FE7"/>
    <w:rsid w:val="004A57A9"/>
    <w:rsid w:val="004A5BE5"/>
    <w:rsid w:val="004A603D"/>
    <w:rsid w:val="004B0B67"/>
    <w:rsid w:val="004B0D4A"/>
    <w:rsid w:val="004B38B5"/>
    <w:rsid w:val="004B5415"/>
    <w:rsid w:val="004B588C"/>
    <w:rsid w:val="004B6B57"/>
    <w:rsid w:val="004B73BC"/>
    <w:rsid w:val="004C254C"/>
    <w:rsid w:val="004C2CE9"/>
    <w:rsid w:val="004C621D"/>
    <w:rsid w:val="004C6C32"/>
    <w:rsid w:val="004D0B90"/>
    <w:rsid w:val="004D6906"/>
    <w:rsid w:val="004D72F5"/>
    <w:rsid w:val="004E04D0"/>
    <w:rsid w:val="004E2217"/>
    <w:rsid w:val="004E38C0"/>
    <w:rsid w:val="004E63EA"/>
    <w:rsid w:val="004E7108"/>
    <w:rsid w:val="004F13E0"/>
    <w:rsid w:val="004F4801"/>
    <w:rsid w:val="004F4C3F"/>
    <w:rsid w:val="004F55ED"/>
    <w:rsid w:val="00500A99"/>
    <w:rsid w:val="00501EA3"/>
    <w:rsid w:val="00507123"/>
    <w:rsid w:val="005135E9"/>
    <w:rsid w:val="005138AA"/>
    <w:rsid w:val="00514296"/>
    <w:rsid w:val="00514AEB"/>
    <w:rsid w:val="0051505E"/>
    <w:rsid w:val="00520700"/>
    <w:rsid w:val="00521524"/>
    <w:rsid w:val="0052167E"/>
    <w:rsid w:val="0052478B"/>
    <w:rsid w:val="00533283"/>
    <w:rsid w:val="00535A21"/>
    <w:rsid w:val="005370DF"/>
    <w:rsid w:val="0054401D"/>
    <w:rsid w:val="005440C2"/>
    <w:rsid w:val="00545F8B"/>
    <w:rsid w:val="00550EF7"/>
    <w:rsid w:val="00551B03"/>
    <w:rsid w:val="00553B03"/>
    <w:rsid w:val="00561D50"/>
    <w:rsid w:val="00561F49"/>
    <w:rsid w:val="00562857"/>
    <w:rsid w:val="00565A65"/>
    <w:rsid w:val="00566E52"/>
    <w:rsid w:val="005702AE"/>
    <w:rsid w:val="0057209C"/>
    <w:rsid w:val="005746DC"/>
    <w:rsid w:val="0058367E"/>
    <w:rsid w:val="00586AC2"/>
    <w:rsid w:val="0059419A"/>
    <w:rsid w:val="0059496D"/>
    <w:rsid w:val="00594E3B"/>
    <w:rsid w:val="00594E8E"/>
    <w:rsid w:val="00595062"/>
    <w:rsid w:val="00596FF0"/>
    <w:rsid w:val="005A00BF"/>
    <w:rsid w:val="005A213C"/>
    <w:rsid w:val="005A6635"/>
    <w:rsid w:val="005B0A65"/>
    <w:rsid w:val="005B58F5"/>
    <w:rsid w:val="005C2C6E"/>
    <w:rsid w:val="005C36CE"/>
    <w:rsid w:val="005C48F7"/>
    <w:rsid w:val="005C6482"/>
    <w:rsid w:val="005C64E6"/>
    <w:rsid w:val="005D02CF"/>
    <w:rsid w:val="005D1D81"/>
    <w:rsid w:val="005D4873"/>
    <w:rsid w:val="005E0A3A"/>
    <w:rsid w:val="005E49C9"/>
    <w:rsid w:val="005E584A"/>
    <w:rsid w:val="005F19A9"/>
    <w:rsid w:val="005F37C8"/>
    <w:rsid w:val="00600797"/>
    <w:rsid w:val="00601B13"/>
    <w:rsid w:val="006055D2"/>
    <w:rsid w:val="00606A09"/>
    <w:rsid w:val="00606E3F"/>
    <w:rsid w:val="00613C48"/>
    <w:rsid w:val="00616AFD"/>
    <w:rsid w:val="006175AE"/>
    <w:rsid w:val="006176FA"/>
    <w:rsid w:val="00617CF2"/>
    <w:rsid w:val="00622B65"/>
    <w:rsid w:val="00622B6A"/>
    <w:rsid w:val="00633D3E"/>
    <w:rsid w:val="00640D20"/>
    <w:rsid w:val="006430BB"/>
    <w:rsid w:val="00643284"/>
    <w:rsid w:val="00643445"/>
    <w:rsid w:val="006436F4"/>
    <w:rsid w:val="006447D0"/>
    <w:rsid w:val="00645E28"/>
    <w:rsid w:val="00646B91"/>
    <w:rsid w:val="00651A37"/>
    <w:rsid w:val="006528E2"/>
    <w:rsid w:val="00653F00"/>
    <w:rsid w:val="006549A1"/>
    <w:rsid w:val="00654B32"/>
    <w:rsid w:val="00655ADB"/>
    <w:rsid w:val="00655AEF"/>
    <w:rsid w:val="00655CC4"/>
    <w:rsid w:val="006573DE"/>
    <w:rsid w:val="00657BE4"/>
    <w:rsid w:val="00666810"/>
    <w:rsid w:val="00672186"/>
    <w:rsid w:val="00672604"/>
    <w:rsid w:val="00672C26"/>
    <w:rsid w:val="006748F0"/>
    <w:rsid w:val="0068097D"/>
    <w:rsid w:val="00681A92"/>
    <w:rsid w:val="006823CA"/>
    <w:rsid w:val="006829AC"/>
    <w:rsid w:val="0069080B"/>
    <w:rsid w:val="00690EDA"/>
    <w:rsid w:val="006955DE"/>
    <w:rsid w:val="00695EEF"/>
    <w:rsid w:val="006A32B2"/>
    <w:rsid w:val="006A3BA6"/>
    <w:rsid w:val="006A4E6F"/>
    <w:rsid w:val="006A769E"/>
    <w:rsid w:val="006B067A"/>
    <w:rsid w:val="006B1BE2"/>
    <w:rsid w:val="006B1C7D"/>
    <w:rsid w:val="006B33EA"/>
    <w:rsid w:val="006B732E"/>
    <w:rsid w:val="006C050E"/>
    <w:rsid w:val="006C163C"/>
    <w:rsid w:val="006C2BDC"/>
    <w:rsid w:val="006D0CE8"/>
    <w:rsid w:val="006D16AF"/>
    <w:rsid w:val="006D2A98"/>
    <w:rsid w:val="006E174A"/>
    <w:rsid w:val="006E3BAD"/>
    <w:rsid w:val="006E5ABD"/>
    <w:rsid w:val="006E64BA"/>
    <w:rsid w:val="006F0115"/>
    <w:rsid w:val="006F050B"/>
    <w:rsid w:val="006F0AD9"/>
    <w:rsid w:val="006F4B12"/>
    <w:rsid w:val="006F4E75"/>
    <w:rsid w:val="006F7156"/>
    <w:rsid w:val="00701064"/>
    <w:rsid w:val="007023A4"/>
    <w:rsid w:val="007027A1"/>
    <w:rsid w:val="00702D6B"/>
    <w:rsid w:val="007067F8"/>
    <w:rsid w:val="0071144A"/>
    <w:rsid w:val="00714B25"/>
    <w:rsid w:val="00714D09"/>
    <w:rsid w:val="007222B7"/>
    <w:rsid w:val="00722ED0"/>
    <w:rsid w:val="00722F86"/>
    <w:rsid w:val="00731ADF"/>
    <w:rsid w:val="007345ED"/>
    <w:rsid w:val="00740509"/>
    <w:rsid w:val="00741ECB"/>
    <w:rsid w:val="00742528"/>
    <w:rsid w:val="00744120"/>
    <w:rsid w:val="00755AE6"/>
    <w:rsid w:val="00760B8B"/>
    <w:rsid w:val="007610ED"/>
    <w:rsid w:val="0076153C"/>
    <w:rsid w:val="00763D05"/>
    <w:rsid w:val="00763E7A"/>
    <w:rsid w:val="0076663F"/>
    <w:rsid w:val="00766914"/>
    <w:rsid w:val="00771485"/>
    <w:rsid w:val="00772BC9"/>
    <w:rsid w:val="007753C7"/>
    <w:rsid w:val="00775C64"/>
    <w:rsid w:val="007773EC"/>
    <w:rsid w:val="00784143"/>
    <w:rsid w:val="00794F38"/>
    <w:rsid w:val="007960DD"/>
    <w:rsid w:val="00796DF2"/>
    <w:rsid w:val="00797699"/>
    <w:rsid w:val="007A3E8F"/>
    <w:rsid w:val="007A4DDA"/>
    <w:rsid w:val="007A5D17"/>
    <w:rsid w:val="007A6431"/>
    <w:rsid w:val="007A720F"/>
    <w:rsid w:val="007A740C"/>
    <w:rsid w:val="007B2D2E"/>
    <w:rsid w:val="007B67AC"/>
    <w:rsid w:val="007C033C"/>
    <w:rsid w:val="007C3BB9"/>
    <w:rsid w:val="007C422E"/>
    <w:rsid w:val="007C60BF"/>
    <w:rsid w:val="007C6758"/>
    <w:rsid w:val="007C6A0D"/>
    <w:rsid w:val="007D5ED3"/>
    <w:rsid w:val="007D6E14"/>
    <w:rsid w:val="007D7B2F"/>
    <w:rsid w:val="007E0E17"/>
    <w:rsid w:val="007E28AF"/>
    <w:rsid w:val="007E5B62"/>
    <w:rsid w:val="007E7892"/>
    <w:rsid w:val="007F56B5"/>
    <w:rsid w:val="00802704"/>
    <w:rsid w:val="0081097F"/>
    <w:rsid w:val="00812D23"/>
    <w:rsid w:val="00813CCD"/>
    <w:rsid w:val="00816A6B"/>
    <w:rsid w:val="00820E49"/>
    <w:rsid w:val="00830033"/>
    <w:rsid w:val="00830624"/>
    <w:rsid w:val="008312E8"/>
    <w:rsid w:val="008313F5"/>
    <w:rsid w:val="008314EF"/>
    <w:rsid w:val="00834FE0"/>
    <w:rsid w:val="0084102A"/>
    <w:rsid w:val="0084117D"/>
    <w:rsid w:val="008416BE"/>
    <w:rsid w:val="008422E1"/>
    <w:rsid w:val="00842673"/>
    <w:rsid w:val="0084549A"/>
    <w:rsid w:val="00850F05"/>
    <w:rsid w:val="00851496"/>
    <w:rsid w:val="00852967"/>
    <w:rsid w:val="00852A37"/>
    <w:rsid w:val="00852CD2"/>
    <w:rsid w:val="00861B22"/>
    <w:rsid w:val="00867AAB"/>
    <w:rsid w:val="00870936"/>
    <w:rsid w:val="008709EF"/>
    <w:rsid w:val="00883334"/>
    <w:rsid w:val="008836CF"/>
    <w:rsid w:val="0088796E"/>
    <w:rsid w:val="00890551"/>
    <w:rsid w:val="008905CC"/>
    <w:rsid w:val="00892A47"/>
    <w:rsid w:val="00893FB0"/>
    <w:rsid w:val="0089548D"/>
    <w:rsid w:val="0089553C"/>
    <w:rsid w:val="00896138"/>
    <w:rsid w:val="008A1251"/>
    <w:rsid w:val="008A143B"/>
    <w:rsid w:val="008A26E2"/>
    <w:rsid w:val="008A42F7"/>
    <w:rsid w:val="008A7020"/>
    <w:rsid w:val="008A7D16"/>
    <w:rsid w:val="008B0010"/>
    <w:rsid w:val="008B37DA"/>
    <w:rsid w:val="008B6B54"/>
    <w:rsid w:val="008C1078"/>
    <w:rsid w:val="008C145D"/>
    <w:rsid w:val="008C3059"/>
    <w:rsid w:val="008C7B13"/>
    <w:rsid w:val="008D1D0C"/>
    <w:rsid w:val="008D1F9E"/>
    <w:rsid w:val="008D7132"/>
    <w:rsid w:val="008D72EA"/>
    <w:rsid w:val="008D7D11"/>
    <w:rsid w:val="008E0A04"/>
    <w:rsid w:val="008E359A"/>
    <w:rsid w:val="008E53D9"/>
    <w:rsid w:val="008E5854"/>
    <w:rsid w:val="008E5E1C"/>
    <w:rsid w:val="008E63F6"/>
    <w:rsid w:val="008F28D4"/>
    <w:rsid w:val="008F4A58"/>
    <w:rsid w:val="008F4FBE"/>
    <w:rsid w:val="008F638B"/>
    <w:rsid w:val="008F63FB"/>
    <w:rsid w:val="009055B0"/>
    <w:rsid w:val="0091005E"/>
    <w:rsid w:val="009217C6"/>
    <w:rsid w:val="0092382F"/>
    <w:rsid w:val="00930A41"/>
    <w:rsid w:val="00934C38"/>
    <w:rsid w:val="00934DA4"/>
    <w:rsid w:val="009355A3"/>
    <w:rsid w:val="00936655"/>
    <w:rsid w:val="00940C10"/>
    <w:rsid w:val="00941811"/>
    <w:rsid w:val="00942578"/>
    <w:rsid w:val="009504BB"/>
    <w:rsid w:val="00950656"/>
    <w:rsid w:val="0095072B"/>
    <w:rsid w:val="009534D5"/>
    <w:rsid w:val="00954257"/>
    <w:rsid w:val="00955954"/>
    <w:rsid w:val="0095628D"/>
    <w:rsid w:val="009573C4"/>
    <w:rsid w:val="00957EA8"/>
    <w:rsid w:val="0096269D"/>
    <w:rsid w:val="00963B60"/>
    <w:rsid w:val="009653FA"/>
    <w:rsid w:val="0097100F"/>
    <w:rsid w:val="00972988"/>
    <w:rsid w:val="00972D0E"/>
    <w:rsid w:val="00972D28"/>
    <w:rsid w:val="00973955"/>
    <w:rsid w:val="009809BE"/>
    <w:rsid w:val="00980E48"/>
    <w:rsid w:val="00981D66"/>
    <w:rsid w:val="0098431C"/>
    <w:rsid w:val="009847E8"/>
    <w:rsid w:val="00987192"/>
    <w:rsid w:val="009903BF"/>
    <w:rsid w:val="00995AC6"/>
    <w:rsid w:val="00995C32"/>
    <w:rsid w:val="009A0ABF"/>
    <w:rsid w:val="009A0B69"/>
    <w:rsid w:val="009A5B89"/>
    <w:rsid w:val="009B02D5"/>
    <w:rsid w:val="009B1565"/>
    <w:rsid w:val="009B41F5"/>
    <w:rsid w:val="009B4357"/>
    <w:rsid w:val="009B5761"/>
    <w:rsid w:val="009C549A"/>
    <w:rsid w:val="009C6C91"/>
    <w:rsid w:val="009C6C9C"/>
    <w:rsid w:val="009C6D11"/>
    <w:rsid w:val="009D07DA"/>
    <w:rsid w:val="009D2B76"/>
    <w:rsid w:val="009D44A3"/>
    <w:rsid w:val="009D4855"/>
    <w:rsid w:val="009D749A"/>
    <w:rsid w:val="009E0035"/>
    <w:rsid w:val="009E13B2"/>
    <w:rsid w:val="009E1ABF"/>
    <w:rsid w:val="009E250A"/>
    <w:rsid w:val="009E3E0D"/>
    <w:rsid w:val="009E4D45"/>
    <w:rsid w:val="009E553B"/>
    <w:rsid w:val="009E597F"/>
    <w:rsid w:val="009E5B0D"/>
    <w:rsid w:val="009F511C"/>
    <w:rsid w:val="009F551A"/>
    <w:rsid w:val="009F5BE7"/>
    <w:rsid w:val="00A040EA"/>
    <w:rsid w:val="00A0607C"/>
    <w:rsid w:val="00A06DE6"/>
    <w:rsid w:val="00A06FA4"/>
    <w:rsid w:val="00A11A78"/>
    <w:rsid w:val="00A14E40"/>
    <w:rsid w:val="00A1503D"/>
    <w:rsid w:val="00A16FBD"/>
    <w:rsid w:val="00A20CEA"/>
    <w:rsid w:val="00A21C3F"/>
    <w:rsid w:val="00A2727E"/>
    <w:rsid w:val="00A30520"/>
    <w:rsid w:val="00A30C22"/>
    <w:rsid w:val="00A365EA"/>
    <w:rsid w:val="00A3716F"/>
    <w:rsid w:val="00A40133"/>
    <w:rsid w:val="00A4104D"/>
    <w:rsid w:val="00A43C26"/>
    <w:rsid w:val="00A44FA4"/>
    <w:rsid w:val="00A52144"/>
    <w:rsid w:val="00A5581F"/>
    <w:rsid w:val="00A55B31"/>
    <w:rsid w:val="00A60246"/>
    <w:rsid w:val="00A60766"/>
    <w:rsid w:val="00A636EC"/>
    <w:rsid w:val="00A65BA0"/>
    <w:rsid w:val="00A665D3"/>
    <w:rsid w:val="00A66F92"/>
    <w:rsid w:val="00A70E7A"/>
    <w:rsid w:val="00A7165E"/>
    <w:rsid w:val="00A721A9"/>
    <w:rsid w:val="00A765FA"/>
    <w:rsid w:val="00A76BB9"/>
    <w:rsid w:val="00A7766D"/>
    <w:rsid w:val="00A80ACB"/>
    <w:rsid w:val="00A80C13"/>
    <w:rsid w:val="00A80E4B"/>
    <w:rsid w:val="00A875C7"/>
    <w:rsid w:val="00A87C83"/>
    <w:rsid w:val="00A9311C"/>
    <w:rsid w:val="00A941F3"/>
    <w:rsid w:val="00A94DE9"/>
    <w:rsid w:val="00A961F3"/>
    <w:rsid w:val="00A97F1B"/>
    <w:rsid w:val="00AA1E5F"/>
    <w:rsid w:val="00AA23D2"/>
    <w:rsid w:val="00AA5DCF"/>
    <w:rsid w:val="00AA60F2"/>
    <w:rsid w:val="00AB018D"/>
    <w:rsid w:val="00AB074C"/>
    <w:rsid w:val="00AB0C92"/>
    <w:rsid w:val="00AB16C6"/>
    <w:rsid w:val="00AB1B1B"/>
    <w:rsid w:val="00AB1EBB"/>
    <w:rsid w:val="00AB490F"/>
    <w:rsid w:val="00AC7FEA"/>
    <w:rsid w:val="00AD5345"/>
    <w:rsid w:val="00AD73F6"/>
    <w:rsid w:val="00AE0CB6"/>
    <w:rsid w:val="00AE0D93"/>
    <w:rsid w:val="00AE17E7"/>
    <w:rsid w:val="00AE19DD"/>
    <w:rsid w:val="00AE3EA1"/>
    <w:rsid w:val="00AE5385"/>
    <w:rsid w:val="00AE7665"/>
    <w:rsid w:val="00AE7DB0"/>
    <w:rsid w:val="00AF65EF"/>
    <w:rsid w:val="00AF666B"/>
    <w:rsid w:val="00AF745D"/>
    <w:rsid w:val="00AF7A67"/>
    <w:rsid w:val="00B0167C"/>
    <w:rsid w:val="00B01988"/>
    <w:rsid w:val="00B01B8E"/>
    <w:rsid w:val="00B059A3"/>
    <w:rsid w:val="00B05B6A"/>
    <w:rsid w:val="00B06303"/>
    <w:rsid w:val="00B07CDC"/>
    <w:rsid w:val="00B12745"/>
    <w:rsid w:val="00B133FA"/>
    <w:rsid w:val="00B13D81"/>
    <w:rsid w:val="00B14B7F"/>
    <w:rsid w:val="00B2166B"/>
    <w:rsid w:val="00B247C0"/>
    <w:rsid w:val="00B277C1"/>
    <w:rsid w:val="00B33CD0"/>
    <w:rsid w:val="00B3545B"/>
    <w:rsid w:val="00B358B9"/>
    <w:rsid w:val="00B40B4C"/>
    <w:rsid w:val="00B415C2"/>
    <w:rsid w:val="00B42009"/>
    <w:rsid w:val="00B42BD6"/>
    <w:rsid w:val="00B42F7D"/>
    <w:rsid w:val="00B44BDF"/>
    <w:rsid w:val="00B46393"/>
    <w:rsid w:val="00B51159"/>
    <w:rsid w:val="00B5245F"/>
    <w:rsid w:val="00B52DE3"/>
    <w:rsid w:val="00B53597"/>
    <w:rsid w:val="00B572CA"/>
    <w:rsid w:val="00B61B6E"/>
    <w:rsid w:val="00B66E03"/>
    <w:rsid w:val="00B726CD"/>
    <w:rsid w:val="00B734D9"/>
    <w:rsid w:val="00B7739A"/>
    <w:rsid w:val="00B8247E"/>
    <w:rsid w:val="00B8308E"/>
    <w:rsid w:val="00B833F5"/>
    <w:rsid w:val="00B84D34"/>
    <w:rsid w:val="00B90C3F"/>
    <w:rsid w:val="00B96EC3"/>
    <w:rsid w:val="00B979B0"/>
    <w:rsid w:val="00BA11F8"/>
    <w:rsid w:val="00BA17E1"/>
    <w:rsid w:val="00BA1836"/>
    <w:rsid w:val="00BA3E79"/>
    <w:rsid w:val="00BA4AD9"/>
    <w:rsid w:val="00BA4B62"/>
    <w:rsid w:val="00BB2B17"/>
    <w:rsid w:val="00BB4B70"/>
    <w:rsid w:val="00BB6FF0"/>
    <w:rsid w:val="00BB75C5"/>
    <w:rsid w:val="00BC0CF2"/>
    <w:rsid w:val="00BC1E5C"/>
    <w:rsid w:val="00BC3201"/>
    <w:rsid w:val="00BC567B"/>
    <w:rsid w:val="00BD07B0"/>
    <w:rsid w:val="00BD173E"/>
    <w:rsid w:val="00BD1E7D"/>
    <w:rsid w:val="00BD3942"/>
    <w:rsid w:val="00BD48FC"/>
    <w:rsid w:val="00BD56A7"/>
    <w:rsid w:val="00BD5793"/>
    <w:rsid w:val="00BD61FD"/>
    <w:rsid w:val="00BD68E2"/>
    <w:rsid w:val="00BD7C1F"/>
    <w:rsid w:val="00BE6851"/>
    <w:rsid w:val="00BE79B8"/>
    <w:rsid w:val="00BF0D7F"/>
    <w:rsid w:val="00BF52E6"/>
    <w:rsid w:val="00BF54F9"/>
    <w:rsid w:val="00BF7612"/>
    <w:rsid w:val="00C00F67"/>
    <w:rsid w:val="00C07B08"/>
    <w:rsid w:val="00C1355A"/>
    <w:rsid w:val="00C156EF"/>
    <w:rsid w:val="00C16E2B"/>
    <w:rsid w:val="00C2386E"/>
    <w:rsid w:val="00C302B2"/>
    <w:rsid w:val="00C32B41"/>
    <w:rsid w:val="00C33FF2"/>
    <w:rsid w:val="00C34AF5"/>
    <w:rsid w:val="00C36BC5"/>
    <w:rsid w:val="00C379A7"/>
    <w:rsid w:val="00C42950"/>
    <w:rsid w:val="00C453EC"/>
    <w:rsid w:val="00C462E5"/>
    <w:rsid w:val="00C46541"/>
    <w:rsid w:val="00C52959"/>
    <w:rsid w:val="00C56142"/>
    <w:rsid w:val="00C56397"/>
    <w:rsid w:val="00C57725"/>
    <w:rsid w:val="00C60A6F"/>
    <w:rsid w:val="00C61A07"/>
    <w:rsid w:val="00C6244D"/>
    <w:rsid w:val="00C62EA2"/>
    <w:rsid w:val="00C64120"/>
    <w:rsid w:val="00C65010"/>
    <w:rsid w:val="00C654B4"/>
    <w:rsid w:val="00C6733A"/>
    <w:rsid w:val="00C67A3F"/>
    <w:rsid w:val="00C7143B"/>
    <w:rsid w:val="00C71BFC"/>
    <w:rsid w:val="00C72FC9"/>
    <w:rsid w:val="00C734CF"/>
    <w:rsid w:val="00C7639D"/>
    <w:rsid w:val="00C77A12"/>
    <w:rsid w:val="00C8245D"/>
    <w:rsid w:val="00C85F20"/>
    <w:rsid w:val="00C952E2"/>
    <w:rsid w:val="00C97751"/>
    <w:rsid w:val="00CA08A6"/>
    <w:rsid w:val="00CA1898"/>
    <w:rsid w:val="00CA5116"/>
    <w:rsid w:val="00CA71E3"/>
    <w:rsid w:val="00CB10E3"/>
    <w:rsid w:val="00CB1172"/>
    <w:rsid w:val="00CB2226"/>
    <w:rsid w:val="00CC1A47"/>
    <w:rsid w:val="00CC2D65"/>
    <w:rsid w:val="00CC4DCC"/>
    <w:rsid w:val="00CD0CA0"/>
    <w:rsid w:val="00CD21CC"/>
    <w:rsid w:val="00CD6B42"/>
    <w:rsid w:val="00CE001D"/>
    <w:rsid w:val="00CE09D1"/>
    <w:rsid w:val="00CE0F2D"/>
    <w:rsid w:val="00CE3097"/>
    <w:rsid w:val="00CE5E1F"/>
    <w:rsid w:val="00CE61E7"/>
    <w:rsid w:val="00CE61FE"/>
    <w:rsid w:val="00CF3F10"/>
    <w:rsid w:val="00D03842"/>
    <w:rsid w:val="00D0798F"/>
    <w:rsid w:val="00D1369A"/>
    <w:rsid w:val="00D153FA"/>
    <w:rsid w:val="00D16E52"/>
    <w:rsid w:val="00D1763A"/>
    <w:rsid w:val="00D208B2"/>
    <w:rsid w:val="00D22C54"/>
    <w:rsid w:val="00D25ED6"/>
    <w:rsid w:val="00D27120"/>
    <w:rsid w:val="00D27F8B"/>
    <w:rsid w:val="00D32A64"/>
    <w:rsid w:val="00D37243"/>
    <w:rsid w:val="00D376BF"/>
    <w:rsid w:val="00D44978"/>
    <w:rsid w:val="00D45E88"/>
    <w:rsid w:val="00D47C77"/>
    <w:rsid w:val="00D47DDF"/>
    <w:rsid w:val="00D50788"/>
    <w:rsid w:val="00D516C3"/>
    <w:rsid w:val="00D5426A"/>
    <w:rsid w:val="00D55641"/>
    <w:rsid w:val="00D604CE"/>
    <w:rsid w:val="00D60596"/>
    <w:rsid w:val="00D640B8"/>
    <w:rsid w:val="00D64C9C"/>
    <w:rsid w:val="00D76B12"/>
    <w:rsid w:val="00D76D25"/>
    <w:rsid w:val="00D7752B"/>
    <w:rsid w:val="00D8669C"/>
    <w:rsid w:val="00D87338"/>
    <w:rsid w:val="00D9475F"/>
    <w:rsid w:val="00D95155"/>
    <w:rsid w:val="00D97348"/>
    <w:rsid w:val="00DA39E6"/>
    <w:rsid w:val="00DA4101"/>
    <w:rsid w:val="00DA5099"/>
    <w:rsid w:val="00DA5306"/>
    <w:rsid w:val="00DA56CB"/>
    <w:rsid w:val="00DA64DA"/>
    <w:rsid w:val="00DB11BA"/>
    <w:rsid w:val="00DB1764"/>
    <w:rsid w:val="00DB7ADC"/>
    <w:rsid w:val="00DC1759"/>
    <w:rsid w:val="00DC1AE6"/>
    <w:rsid w:val="00DC6FEE"/>
    <w:rsid w:val="00DD2540"/>
    <w:rsid w:val="00DD2AC1"/>
    <w:rsid w:val="00DE4CAC"/>
    <w:rsid w:val="00DE4E0E"/>
    <w:rsid w:val="00DE5C1E"/>
    <w:rsid w:val="00DE6A98"/>
    <w:rsid w:val="00DF0923"/>
    <w:rsid w:val="00DF653A"/>
    <w:rsid w:val="00DF6948"/>
    <w:rsid w:val="00DF6D37"/>
    <w:rsid w:val="00E00647"/>
    <w:rsid w:val="00E017CA"/>
    <w:rsid w:val="00E043C9"/>
    <w:rsid w:val="00E0619E"/>
    <w:rsid w:val="00E068ED"/>
    <w:rsid w:val="00E132DD"/>
    <w:rsid w:val="00E136B8"/>
    <w:rsid w:val="00E13C1E"/>
    <w:rsid w:val="00E21BA3"/>
    <w:rsid w:val="00E2222A"/>
    <w:rsid w:val="00E228DE"/>
    <w:rsid w:val="00E22AAC"/>
    <w:rsid w:val="00E235AE"/>
    <w:rsid w:val="00E23C32"/>
    <w:rsid w:val="00E259E3"/>
    <w:rsid w:val="00E25FB1"/>
    <w:rsid w:val="00E300A9"/>
    <w:rsid w:val="00E32169"/>
    <w:rsid w:val="00E32C2A"/>
    <w:rsid w:val="00E33671"/>
    <w:rsid w:val="00E34E5E"/>
    <w:rsid w:val="00E4455E"/>
    <w:rsid w:val="00E45839"/>
    <w:rsid w:val="00E45A2D"/>
    <w:rsid w:val="00E46214"/>
    <w:rsid w:val="00E46587"/>
    <w:rsid w:val="00E46C09"/>
    <w:rsid w:val="00E50AEA"/>
    <w:rsid w:val="00E51C37"/>
    <w:rsid w:val="00E551B3"/>
    <w:rsid w:val="00E55C4A"/>
    <w:rsid w:val="00E60697"/>
    <w:rsid w:val="00E61ABC"/>
    <w:rsid w:val="00E63B7F"/>
    <w:rsid w:val="00E64291"/>
    <w:rsid w:val="00E64B59"/>
    <w:rsid w:val="00E65802"/>
    <w:rsid w:val="00E66E54"/>
    <w:rsid w:val="00E700D5"/>
    <w:rsid w:val="00E76A77"/>
    <w:rsid w:val="00E770DC"/>
    <w:rsid w:val="00E81848"/>
    <w:rsid w:val="00E819D4"/>
    <w:rsid w:val="00E82CDA"/>
    <w:rsid w:val="00E84859"/>
    <w:rsid w:val="00E8677B"/>
    <w:rsid w:val="00E913F9"/>
    <w:rsid w:val="00E92C41"/>
    <w:rsid w:val="00E92C71"/>
    <w:rsid w:val="00E93394"/>
    <w:rsid w:val="00E953E2"/>
    <w:rsid w:val="00EA2BC7"/>
    <w:rsid w:val="00EA3AA0"/>
    <w:rsid w:val="00EA3EB6"/>
    <w:rsid w:val="00EA51A7"/>
    <w:rsid w:val="00EB44ED"/>
    <w:rsid w:val="00EB5030"/>
    <w:rsid w:val="00EB51BD"/>
    <w:rsid w:val="00EB7456"/>
    <w:rsid w:val="00EC278F"/>
    <w:rsid w:val="00EC485F"/>
    <w:rsid w:val="00EC55B6"/>
    <w:rsid w:val="00ED0472"/>
    <w:rsid w:val="00ED722E"/>
    <w:rsid w:val="00EE02F6"/>
    <w:rsid w:val="00EE03DF"/>
    <w:rsid w:val="00EE0517"/>
    <w:rsid w:val="00EE2225"/>
    <w:rsid w:val="00EE366E"/>
    <w:rsid w:val="00EE3A0B"/>
    <w:rsid w:val="00EF34C7"/>
    <w:rsid w:val="00EF4F0E"/>
    <w:rsid w:val="00EF5528"/>
    <w:rsid w:val="00F04519"/>
    <w:rsid w:val="00F054B3"/>
    <w:rsid w:val="00F0664A"/>
    <w:rsid w:val="00F1064F"/>
    <w:rsid w:val="00F11786"/>
    <w:rsid w:val="00F1201B"/>
    <w:rsid w:val="00F13D0B"/>
    <w:rsid w:val="00F17EB6"/>
    <w:rsid w:val="00F21C5F"/>
    <w:rsid w:val="00F24B52"/>
    <w:rsid w:val="00F264D2"/>
    <w:rsid w:val="00F30B39"/>
    <w:rsid w:val="00F31165"/>
    <w:rsid w:val="00F32405"/>
    <w:rsid w:val="00F337E8"/>
    <w:rsid w:val="00F34DE2"/>
    <w:rsid w:val="00F35BE8"/>
    <w:rsid w:val="00F40CEA"/>
    <w:rsid w:val="00F40D89"/>
    <w:rsid w:val="00F41AA6"/>
    <w:rsid w:val="00F41BF5"/>
    <w:rsid w:val="00F4331B"/>
    <w:rsid w:val="00F44670"/>
    <w:rsid w:val="00F44FFA"/>
    <w:rsid w:val="00F45331"/>
    <w:rsid w:val="00F45665"/>
    <w:rsid w:val="00F50024"/>
    <w:rsid w:val="00F51895"/>
    <w:rsid w:val="00F5228C"/>
    <w:rsid w:val="00F536F5"/>
    <w:rsid w:val="00F5441D"/>
    <w:rsid w:val="00F54DAE"/>
    <w:rsid w:val="00F56F76"/>
    <w:rsid w:val="00F62C16"/>
    <w:rsid w:val="00F63A16"/>
    <w:rsid w:val="00F64ED9"/>
    <w:rsid w:val="00F72DCE"/>
    <w:rsid w:val="00F77658"/>
    <w:rsid w:val="00F77F9D"/>
    <w:rsid w:val="00F8037C"/>
    <w:rsid w:val="00F81AC0"/>
    <w:rsid w:val="00F82A5D"/>
    <w:rsid w:val="00F84DFE"/>
    <w:rsid w:val="00F85191"/>
    <w:rsid w:val="00F85829"/>
    <w:rsid w:val="00F91C46"/>
    <w:rsid w:val="00F92032"/>
    <w:rsid w:val="00F92826"/>
    <w:rsid w:val="00F9357C"/>
    <w:rsid w:val="00F942EB"/>
    <w:rsid w:val="00F95A69"/>
    <w:rsid w:val="00F968AA"/>
    <w:rsid w:val="00FA2133"/>
    <w:rsid w:val="00FA4EB2"/>
    <w:rsid w:val="00FA67D5"/>
    <w:rsid w:val="00FB105E"/>
    <w:rsid w:val="00FB7AAA"/>
    <w:rsid w:val="00FC04F0"/>
    <w:rsid w:val="00FC21C1"/>
    <w:rsid w:val="00FC5CFD"/>
    <w:rsid w:val="00FD0F89"/>
    <w:rsid w:val="00FD1AC7"/>
    <w:rsid w:val="00FD2770"/>
    <w:rsid w:val="00FD66D1"/>
    <w:rsid w:val="00FD7831"/>
    <w:rsid w:val="00FE0D3E"/>
    <w:rsid w:val="00FE1DC3"/>
    <w:rsid w:val="00FE2D6F"/>
    <w:rsid w:val="00FE67A2"/>
    <w:rsid w:val="00FE6A7D"/>
    <w:rsid w:val="00FF4523"/>
    <w:rsid w:val="00FF463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C11"/>
  <w15:docId w15:val="{C8AC1378-18F9-4E4A-ACB0-6EC3789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7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54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6F4B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6F4B1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A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E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46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8">
    <w:name w:val="Знак Знак Знак Знак"/>
    <w:basedOn w:val="a"/>
    <w:rsid w:val="00347CD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26E7C8523BB08257AB7843085AFA0B44CF9943927F5BEC2405C66448F12BC71822D866FC80B5BF9BE9C3D2Ai7zBB" TargetMode="External"/><Relationship Id="rId13" Type="http://schemas.openxmlformats.org/officeDocument/2006/relationships/hyperlink" Target="consultantplus://offline/ref=ED69A09215A654442BB1D763A30C8A06AF818DCCA95C3A081412F9ED938D4332493BF1E292B1DE996F50F82E1F5A37823BjBz2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826E7C8523BB08257AA99F2585AFA0B448F8983E21F5BEC2405C66448F12BC71822D866FC80B5BF9BE9C3D2Ai7zBB" TargetMode="External"/><Relationship Id="rId12" Type="http://schemas.openxmlformats.org/officeDocument/2006/relationships/hyperlink" Target="consultantplus://offline/ref=ED69A09215A654442BB1D775A060D403AC82DAC4A85634564F4FFFBACCDD4567097BF7B7C3F58896685EB27E5A1138833CAE6304B31CB552jCz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826E7C8523BB08257AA99F2585AFA0B446F8993C2AF5BEC2405C66448F12BC71822D866FC80B5BF9BE9C3D2Ai7z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26E7C8523BB08257AA98926E9F1A5B745AF913D20FBE099115A311BDF14E923C273DF2D891858FBA1983F2E72D1ACFB3FCC7A9856480DCFBA2868i6z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26E7C8523BB08257AA98926E9F1A5B745AF913D20FBE89E1D5A311BDF14E923C273DF2D89185BF8A09E3C2872D1ACFB3FCC7A9856480DCFBA2868i6z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76A1-6542-46C4-B4CC-1B55348F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6360</TotalTime>
  <Pages>24</Pages>
  <Words>8465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502</cp:revision>
  <cp:lastPrinted>2022-12-05T06:07:00Z</cp:lastPrinted>
  <dcterms:created xsi:type="dcterms:W3CDTF">2022-11-15T02:12:00Z</dcterms:created>
  <dcterms:modified xsi:type="dcterms:W3CDTF">2022-12-05T06:36:00Z</dcterms:modified>
</cp:coreProperties>
</file>