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3" w:rsidRDefault="00025DF3" w:rsidP="00025DF3">
      <w:pPr>
        <w:jc w:val="center"/>
        <w:rPr>
          <w:sz w:val="28"/>
        </w:rPr>
      </w:pPr>
      <w:r w:rsidRPr="0005760D">
        <w:rPr>
          <w:sz w:val="28"/>
          <w:szCs w:val="28"/>
        </w:rPr>
        <w:t xml:space="preserve">Реестр маршрутов регулярных перевозок пассажиров и багажа на территории </w:t>
      </w:r>
      <w:r>
        <w:rPr>
          <w:sz w:val="28"/>
          <w:szCs w:val="28"/>
        </w:rPr>
        <w:t>Завитинского района</w:t>
      </w:r>
    </w:p>
    <w:p w:rsidR="00025DF3" w:rsidRDefault="00025DF3" w:rsidP="00025DF3">
      <w:pPr>
        <w:jc w:val="both"/>
        <w:rPr>
          <w:sz w:val="28"/>
        </w:rPr>
      </w:pPr>
    </w:p>
    <w:tbl>
      <w:tblPr>
        <w:tblW w:w="14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57"/>
        <w:gridCol w:w="1576"/>
        <w:gridCol w:w="1576"/>
        <w:gridCol w:w="1847"/>
        <w:gridCol w:w="531"/>
        <w:gridCol w:w="1432"/>
        <w:gridCol w:w="1514"/>
        <w:gridCol w:w="1399"/>
        <w:gridCol w:w="681"/>
        <w:gridCol w:w="1026"/>
        <w:gridCol w:w="1430"/>
      </w:tblGrid>
      <w:tr w:rsidR="00025DF3" w:rsidRPr="00FC3CE5" w:rsidTr="00624EC7">
        <w:trPr>
          <w:cantSplit/>
          <w:trHeight w:val="2190"/>
          <w:jc w:val="center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025DF3" w:rsidRPr="0032302C" w:rsidRDefault="00025DF3" w:rsidP="00624EC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  <w:hideMark/>
          </w:tcPr>
          <w:p w:rsidR="00025DF3" w:rsidRPr="0032302C" w:rsidRDefault="00025DF3" w:rsidP="00624EC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порядковый номер маршрута регулярных перевозок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 маршрута регулярных перевозок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025DF3" w:rsidRPr="0032302C" w:rsidRDefault="00025DF3" w:rsidP="00624EC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протяженность маршрута регулярных перевозок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порядок посадки и высадки пассажиров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 регулярных перевозок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:rsidR="00025DF3" w:rsidRPr="0032302C" w:rsidRDefault="00025DF3" w:rsidP="00624EC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экологические характеристики транспортных средств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  <w:hideMark/>
          </w:tcPr>
          <w:p w:rsidR="00025DF3" w:rsidRPr="0032302C" w:rsidRDefault="00025DF3" w:rsidP="00624EC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дата начала осуществления регулярных перевозок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наименование, место нахождения юридического лица</w:t>
            </w:r>
          </w:p>
        </w:tc>
      </w:tr>
      <w:tr w:rsidR="00025DF3" w:rsidRPr="00CD73F5" w:rsidTr="00624EC7">
        <w:trPr>
          <w:trHeight w:val="2490"/>
          <w:jc w:val="center"/>
        </w:trPr>
        <w:tc>
          <w:tcPr>
            <w:tcW w:w="91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</w:t>
            </w:r>
          </w:p>
        </w:tc>
        <w:tc>
          <w:tcPr>
            <w:tcW w:w="657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142</w:t>
            </w:r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Платово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 xml:space="preserve">. Камышенка, с. Успеновка, с.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Албазинка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ул.Октябрьская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автодорога «Завитинск-Поярково»-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с.Камышенка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с.Успеновка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с.Албазинка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ул.Чайковского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–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ул.Новая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с.Платово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ул.Платовская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>.</w:t>
            </w:r>
          </w:p>
        </w:tc>
        <w:tc>
          <w:tcPr>
            <w:tcW w:w="53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40</w:t>
            </w:r>
          </w:p>
        </w:tc>
        <w:tc>
          <w:tcPr>
            <w:tcW w:w="1432" w:type="dxa"/>
            <w:hideMark/>
          </w:tcPr>
          <w:p w:rsidR="00025DF3" w:rsidRPr="0032302C" w:rsidRDefault="00025DF3" w:rsidP="00624EC7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Автобус малого класса – </w:t>
            </w:r>
            <w:r>
              <w:rPr>
                <w:rFonts w:eastAsia="Times New Roman"/>
                <w:color w:val="000000"/>
                <w:sz w:val="18"/>
              </w:rPr>
              <w:t>1</w:t>
            </w:r>
            <w:r w:rsidRPr="0032302C">
              <w:rPr>
                <w:rFonts w:eastAsia="Times New Roman"/>
                <w:color w:val="000000"/>
                <w:sz w:val="18"/>
              </w:rPr>
              <w:t xml:space="preserve"> ед.</w:t>
            </w:r>
          </w:p>
        </w:tc>
        <w:tc>
          <w:tcPr>
            <w:tcW w:w="68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shd w:val="clear" w:color="auto" w:fill="auto"/>
            <w:hideMark/>
          </w:tcPr>
          <w:p w:rsidR="00025DF3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ИНН </w:t>
            </w:r>
            <w:r w:rsidRPr="00FA00E0">
              <w:rPr>
                <w:rFonts w:eastAsia="Times New Roman"/>
                <w:color w:val="000000"/>
                <w:sz w:val="18"/>
              </w:rPr>
              <w:t>2814002385</w:t>
            </w:r>
          </w:p>
        </w:tc>
      </w:tr>
      <w:tr w:rsidR="00025DF3" w:rsidRPr="00CD73F5" w:rsidTr="00624EC7">
        <w:trPr>
          <w:trHeight w:val="1"/>
          <w:jc w:val="center"/>
        </w:trPr>
        <w:tc>
          <w:tcPr>
            <w:tcW w:w="916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144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Верхнеильиновка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lastRenderedPageBreak/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Ч.Армия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</w:rPr>
              <w:t xml:space="preserve">. </w:t>
            </w:r>
            <w:r>
              <w:rPr>
                <w:rFonts w:eastAsia="Times New Roman"/>
                <w:color w:val="000000"/>
                <w:sz w:val="18"/>
              </w:rPr>
              <w:lastRenderedPageBreak/>
              <w:t>Болдыревка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C06747">
              <w:rPr>
                <w:rFonts w:eastAsia="Times New Roman"/>
                <w:color w:val="000000"/>
                <w:sz w:val="18"/>
              </w:rPr>
              <w:lastRenderedPageBreak/>
              <w:t xml:space="preserve">Автостанция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lastRenderedPageBreak/>
              <w:t>ул</w:t>
            </w:r>
            <w:proofErr w:type="gramStart"/>
            <w:r w:rsidRPr="00C06747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C06747">
              <w:rPr>
                <w:rFonts w:eastAsia="Times New Roman"/>
                <w:color w:val="000000"/>
                <w:sz w:val="18"/>
              </w:rPr>
              <w:t>расноармейская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ул.Мухинская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автодорога «Обход г. Завитинска» – автодорога «Завитинск-Верхнеильиновка» – федеральная автодорога «Амур» – автодорога «Завитинск-Верхнеильиновка»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с.Болдыревка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ул.Победа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36,8</w:t>
            </w:r>
          </w:p>
        </w:tc>
        <w:tc>
          <w:tcPr>
            <w:tcW w:w="1432" w:type="dxa"/>
            <w:vMerge w:val="restart"/>
            <w:hideMark/>
          </w:tcPr>
          <w:p w:rsidR="00025DF3" w:rsidRPr="0032302C" w:rsidRDefault="00025DF3" w:rsidP="00624EC7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 xml:space="preserve">олько в </w:t>
            </w:r>
            <w:r w:rsidRPr="00A16258">
              <w:rPr>
                <w:rFonts w:eastAsia="Times New Roman"/>
                <w:color w:val="000000"/>
                <w:sz w:val="18"/>
              </w:rPr>
              <w:lastRenderedPageBreak/>
              <w:t>установленных остановочных пунктах</w:t>
            </w:r>
          </w:p>
        </w:tc>
        <w:tc>
          <w:tcPr>
            <w:tcW w:w="1514" w:type="dxa"/>
            <w:vMerge w:val="restart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Регулярные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Автобус 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025DF3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025DF3" w:rsidRPr="00CD73F5" w:rsidTr="00624EC7">
        <w:trPr>
          <w:trHeight w:val="2676"/>
          <w:jc w:val="center"/>
        </w:trPr>
        <w:tc>
          <w:tcPr>
            <w:tcW w:w="916" w:type="dxa"/>
            <w:vMerge/>
            <w:shd w:val="clear" w:color="auto" w:fill="auto"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32" w:type="dxa"/>
            <w:vMerge/>
            <w:vAlign w:val="center"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14" w:type="dxa"/>
            <w:vMerge/>
            <w:vAlign w:val="center"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малого класса – 1 ед.</w:t>
            </w:r>
          </w:p>
        </w:tc>
        <w:tc>
          <w:tcPr>
            <w:tcW w:w="681" w:type="dxa"/>
            <w:vMerge/>
            <w:shd w:val="clear" w:color="auto" w:fill="auto"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025DF3" w:rsidRPr="00CD73F5" w:rsidTr="00624EC7">
        <w:trPr>
          <w:trHeight w:val="1680"/>
          <w:jc w:val="center"/>
        </w:trPr>
        <w:tc>
          <w:tcPr>
            <w:tcW w:w="91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lastRenderedPageBreak/>
              <w:t>3</w:t>
            </w:r>
          </w:p>
        </w:tc>
        <w:tc>
          <w:tcPr>
            <w:tcW w:w="657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145</w:t>
            </w:r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 - Белый Яр</w:t>
            </w:r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. Камышенка</w:t>
            </w:r>
          </w:p>
        </w:tc>
        <w:tc>
          <w:tcPr>
            <w:tcW w:w="1847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Автостанция-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-ул. Октябрьская-автодорога «Завитинск-Поярково»-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.Б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елый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Яр ул. Центральная,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ул.Лесная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ул.Агронома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26,3</w:t>
            </w:r>
          </w:p>
        </w:tc>
        <w:tc>
          <w:tcPr>
            <w:tcW w:w="1432" w:type="dxa"/>
            <w:hideMark/>
          </w:tcPr>
          <w:p w:rsidR="00025DF3" w:rsidRPr="0032302C" w:rsidRDefault="00025DF3" w:rsidP="00624EC7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shd w:val="clear" w:color="auto" w:fill="auto"/>
            <w:hideMark/>
          </w:tcPr>
          <w:p w:rsidR="00025DF3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025DF3" w:rsidRPr="00CD73F5" w:rsidTr="00624EC7">
        <w:trPr>
          <w:trHeight w:val="2431"/>
          <w:jc w:val="center"/>
        </w:trPr>
        <w:tc>
          <w:tcPr>
            <w:tcW w:w="91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657" w:type="dxa"/>
            <w:shd w:val="clear" w:color="auto" w:fill="auto"/>
            <w:hideMark/>
          </w:tcPr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146</w:t>
            </w:r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Завитинск-Валуево</w:t>
            </w:r>
          </w:p>
        </w:tc>
        <w:tc>
          <w:tcPr>
            <w:tcW w:w="1576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с. Преображеновка</w:t>
            </w:r>
          </w:p>
        </w:tc>
        <w:tc>
          <w:tcPr>
            <w:tcW w:w="1847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расноармейская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ул.Чупрасова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автодорога «Завитинск-Райчихинск»-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с.Преображеновка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ст.Дея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с.Валуево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19,8</w:t>
            </w:r>
          </w:p>
        </w:tc>
        <w:tc>
          <w:tcPr>
            <w:tcW w:w="1432" w:type="dxa"/>
            <w:hideMark/>
          </w:tcPr>
          <w:p w:rsidR="00025DF3" w:rsidRPr="0032302C" w:rsidRDefault="00025DF3" w:rsidP="00624EC7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025DF3" w:rsidRPr="0032302C" w:rsidRDefault="00025DF3" w:rsidP="00624EC7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025DF3" w:rsidRPr="0032302C" w:rsidRDefault="00025DF3" w:rsidP="00624EC7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25.04.2013</w:t>
            </w:r>
          </w:p>
        </w:tc>
        <w:tc>
          <w:tcPr>
            <w:tcW w:w="1430" w:type="dxa"/>
            <w:shd w:val="clear" w:color="auto" w:fill="auto"/>
            <w:hideMark/>
          </w:tcPr>
          <w:p w:rsidR="00025DF3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  <w:p w:rsidR="00025DF3" w:rsidRPr="0032302C" w:rsidRDefault="00025DF3" w:rsidP="00624EC7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</w:tbl>
    <w:p w:rsidR="00025DF3" w:rsidRDefault="00025DF3" w:rsidP="00025DF3">
      <w:pPr>
        <w:jc w:val="center"/>
        <w:rPr>
          <w:sz w:val="28"/>
        </w:rPr>
      </w:pPr>
    </w:p>
    <w:p w:rsidR="00025DF3" w:rsidRPr="00A3154C" w:rsidRDefault="00025DF3" w:rsidP="00025DF3">
      <w:pPr>
        <w:jc w:val="both"/>
        <w:rPr>
          <w:sz w:val="28"/>
        </w:rPr>
      </w:pPr>
    </w:p>
    <w:p w:rsidR="00D55803" w:rsidRDefault="00D55803">
      <w:bookmarkStart w:id="0" w:name="_GoBack"/>
      <w:bookmarkEnd w:id="0"/>
    </w:p>
    <w:sectPr w:rsidR="00D55803" w:rsidSect="005112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1"/>
    <w:rsid w:val="00025DF3"/>
    <w:rsid w:val="004A1734"/>
    <w:rsid w:val="00BF7A4A"/>
    <w:rsid w:val="00D55803"/>
    <w:rsid w:val="00E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F3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F3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2020-10-26T04:27:00Z</dcterms:created>
  <dcterms:modified xsi:type="dcterms:W3CDTF">2020-10-26T04:30:00Z</dcterms:modified>
</cp:coreProperties>
</file>