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F5B259" w14:textId="77777777" w:rsidR="00EA6158" w:rsidRPr="00492E79" w:rsidRDefault="00EA6158" w:rsidP="00EA6158">
      <w:pPr>
        <w:spacing w:after="0" w:line="240" w:lineRule="auto"/>
        <w:jc w:val="center"/>
        <w:rPr>
          <w:rFonts w:ascii="Times New Roman" w:hAnsi="Times New Roman" w:cs="Times New Roman"/>
          <w:b/>
          <w:sz w:val="52"/>
          <w:szCs w:val="52"/>
        </w:rPr>
      </w:pPr>
      <w:bookmarkStart w:id="0" w:name="_Hlk97120897"/>
      <w:r w:rsidRPr="00492E79">
        <w:rPr>
          <w:rFonts w:ascii="Times New Roman" w:hAnsi="Times New Roman" w:cs="Times New Roman"/>
          <w:b/>
          <w:sz w:val="52"/>
          <w:szCs w:val="52"/>
        </w:rPr>
        <w:t>Администрация Завитинского района</w:t>
      </w:r>
    </w:p>
    <w:p w14:paraId="7BC7DF7D" w14:textId="77777777" w:rsidR="00EA6158" w:rsidRPr="00492E79" w:rsidRDefault="00EA6158" w:rsidP="00EA6158">
      <w:pPr>
        <w:spacing w:after="0" w:line="240" w:lineRule="auto"/>
        <w:jc w:val="center"/>
        <w:rPr>
          <w:rFonts w:ascii="Times New Roman" w:hAnsi="Times New Roman" w:cs="Times New Roman"/>
          <w:b/>
          <w:sz w:val="52"/>
          <w:szCs w:val="52"/>
        </w:rPr>
      </w:pPr>
    </w:p>
    <w:p w14:paraId="3DD5B279" w14:textId="77777777" w:rsidR="00EA6158" w:rsidRPr="00492E79" w:rsidRDefault="00EA6158" w:rsidP="00EA6158">
      <w:pPr>
        <w:spacing w:after="0" w:line="240" w:lineRule="auto"/>
        <w:jc w:val="center"/>
        <w:rPr>
          <w:rFonts w:ascii="Times New Roman" w:hAnsi="Times New Roman" w:cs="Times New Roman"/>
          <w:b/>
          <w:sz w:val="52"/>
          <w:szCs w:val="52"/>
        </w:rPr>
      </w:pPr>
    </w:p>
    <w:p w14:paraId="4A2CB3BB" w14:textId="77777777" w:rsidR="00EA6158" w:rsidRPr="00492E79" w:rsidRDefault="00EA6158" w:rsidP="00EA6158">
      <w:pPr>
        <w:spacing w:after="0" w:line="240" w:lineRule="auto"/>
        <w:jc w:val="center"/>
        <w:rPr>
          <w:rFonts w:ascii="Times New Roman" w:hAnsi="Times New Roman" w:cs="Times New Roman"/>
          <w:b/>
          <w:sz w:val="52"/>
          <w:szCs w:val="52"/>
        </w:rPr>
      </w:pPr>
    </w:p>
    <w:p w14:paraId="2FF7FCBA" w14:textId="77777777" w:rsidR="00EA6158" w:rsidRPr="00492E79" w:rsidRDefault="00EA6158" w:rsidP="00EA6158">
      <w:pPr>
        <w:spacing w:after="0" w:line="240" w:lineRule="auto"/>
        <w:jc w:val="center"/>
        <w:rPr>
          <w:rFonts w:ascii="Times New Roman" w:hAnsi="Times New Roman" w:cs="Times New Roman"/>
          <w:b/>
          <w:sz w:val="52"/>
          <w:szCs w:val="52"/>
        </w:rPr>
      </w:pPr>
    </w:p>
    <w:p w14:paraId="57A745B5" w14:textId="77777777" w:rsidR="00EA6158" w:rsidRPr="00492E79" w:rsidRDefault="00EA6158" w:rsidP="00EA6158">
      <w:pPr>
        <w:spacing w:after="0" w:line="240" w:lineRule="auto"/>
        <w:jc w:val="center"/>
        <w:rPr>
          <w:rFonts w:ascii="Times New Roman" w:hAnsi="Times New Roman" w:cs="Times New Roman"/>
          <w:b/>
          <w:sz w:val="52"/>
          <w:szCs w:val="52"/>
        </w:rPr>
      </w:pPr>
    </w:p>
    <w:p w14:paraId="472A1E4D" w14:textId="77777777" w:rsidR="00EA6158" w:rsidRPr="00492E79" w:rsidRDefault="00EA6158" w:rsidP="00EA6158">
      <w:pPr>
        <w:spacing w:after="0" w:line="240" w:lineRule="auto"/>
        <w:jc w:val="center"/>
        <w:rPr>
          <w:rFonts w:ascii="Times New Roman" w:hAnsi="Times New Roman" w:cs="Times New Roman"/>
          <w:b/>
          <w:sz w:val="52"/>
          <w:szCs w:val="52"/>
        </w:rPr>
      </w:pPr>
    </w:p>
    <w:p w14:paraId="35D938E1" w14:textId="77777777" w:rsidR="00EA6158" w:rsidRPr="00492E79" w:rsidRDefault="00EA6158" w:rsidP="00EA6158">
      <w:pPr>
        <w:spacing w:after="0" w:line="240" w:lineRule="auto"/>
        <w:jc w:val="center"/>
        <w:rPr>
          <w:rFonts w:ascii="Times New Roman" w:hAnsi="Times New Roman" w:cs="Times New Roman"/>
          <w:b/>
          <w:sz w:val="52"/>
          <w:szCs w:val="52"/>
        </w:rPr>
      </w:pPr>
    </w:p>
    <w:p w14:paraId="6967DF76" w14:textId="77777777" w:rsidR="00EA6158" w:rsidRPr="00492E79" w:rsidRDefault="00EA6158" w:rsidP="00EA6158">
      <w:pPr>
        <w:spacing w:after="0" w:line="240" w:lineRule="auto"/>
        <w:jc w:val="center"/>
        <w:rPr>
          <w:rFonts w:ascii="Times New Roman" w:hAnsi="Times New Roman" w:cs="Times New Roman"/>
          <w:b/>
          <w:sz w:val="52"/>
          <w:szCs w:val="52"/>
        </w:rPr>
      </w:pPr>
    </w:p>
    <w:p w14:paraId="50F495E5" w14:textId="2153253F" w:rsidR="00EA6158" w:rsidRPr="00492E79" w:rsidRDefault="00EA6158" w:rsidP="00EA6158">
      <w:pPr>
        <w:spacing w:after="0" w:line="240" w:lineRule="auto"/>
        <w:jc w:val="center"/>
        <w:rPr>
          <w:rFonts w:ascii="Times New Roman" w:hAnsi="Times New Roman" w:cs="Times New Roman"/>
          <w:b/>
          <w:sz w:val="52"/>
          <w:szCs w:val="52"/>
        </w:rPr>
      </w:pPr>
      <w:r w:rsidRPr="00492E79">
        <w:rPr>
          <w:rFonts w:ascii="Times New Roman" w:hAnsi="Times New Roman" w:cs="Times New Roman"/>
          <w:b/>
          <w:sz w:val="52"/>
          <w:szCs w:val="52"/>
        </w:rPr>
        <w:t>«НАШ РАЙОН»</w:t>
      </w:r>
    </w:p>
    <w:p w14:paraId="52275ED6" w14:textId="77777777" w:rsidR="00EA6158" w:rsidRPr="00492E79" w:rsidRDefault="00EA6158" w:rsidP="00EA6158">
      <w:pPr>
        <w:spacing w:after="0" w:line="240" w:lineRule="auto"/>
        <w:jc w:val="center"/>
        <w:rPr>
          <w:rFonts w:ascii="Times New Roman" w:hAnsi="Times New Roman" w:cs="Times New Roman"/>
          <w:b/>
          <w:sz w:val="52"/>
          <w:szCs w:val="52"/>
        </w:rPr>
      </w:pPr>
    </w:p>
    <w:p w14:paraId="4B6E201E" w14:textId="77777777" w:rsidR="00EA6158" w:rsidRPr="00492E79" w:rsidRDefault="00EA6158" w:rsidP="00EA6158">
      <w:pPr>
        <w:spacing w:after="0" w:line="240" w:lineRule="auto"/>
        <w:jc w:val="center"/>
        <w:rPr>
          <w:rFonts w:ascii="Times New Roman" w:hAnsi="Times New Roman" w:cs="Times New Roman"/>
          <w:b/>
          <w:sz w:val="52"/>
          <w:szCs w:val="52"/>
        </w:rPr>
      </w:pPr>
      <w:r w:rsidRPr="00492E79">
        <w:rPr>
          <w:rFonts w:ascii="Times New Roman" w:hAnsi="Times New Roman" w:cs="Times New Roman"/>
          <w:b/>
          <w:sz w:val="52"/>
          <w:szCs w:val="52"/>
        </w:rPr>
        <w:t>Информационный листок</w:t>
      </w:r>
    </w:p>
    <w:p w14:paraId="5AD2F9B6" w14:textId="77777777" w:rsidR="00EA6158" w:rsidRPr="00492E79" w:rsidRDefault="00EA6158" w:rsidP="00EA6158">
      <w:pPr>
        <w:spacing w:after="0" w:line="240" w:lineRule="auto"/>
        <w:jc w:val="center"/>
        <w:rPr>
          <w:rFonts w:ascii="Times New Roman" w:hAnsi="Times New Roman" w:cs="Times New Roman"/>
          <w:b/>
          <w:sz w:val="52"/>
          <w:szCs w:val="52"/>
        </w:rPr>
      </w:pPr>
      <w:r w:rsidRPr="00492E79">
        <w:rPr>
          <w:rFonts w:ascii="Times New Roman" w:hAnsi="Times New Roman" w:cs="Times New Roman"/>
          <w:b/>
          <w:sz w:val="52"/>
          <w:szCs w:val="52"/>
        </w:rPr>
        <w:t>администрации Завитинского района</w:t>
      </w:r>
    </w:p>
    <w:p w14:paraId="6AC29AA6" w14:textId="5E00BF82" w:rsidR="00EA6158" w:rsidRPr="00532B68" w:rsidRDefault="00EA6158" w:rsidP="00EA6158">
      <w:pPr>
        <w:spacing w:after="0" w:line="240" w:lineRule="auto"/>
        <w:jc w:val="center"/>
        <w:rPr>
          <w:rFonts w:ascii="Times New Roman" w:hAnsi="Times New Roman" w:cs="Times New Roman"/>
          <w:b/>
          <w:sz w:val="52"/>
          <w:szCs w:val="52"/>
        </w:rPr>
      </w:pPr>
      <w:r w:rsidRPr="00492E79">
        <w:rPr>
          <w:rFonts w:ascii="Times New Roman" w:hAnsi="Times New Roman" w:cs="Times New Roman"/>
          <w:b/>
          <w:sz w:val="52"/>
          <w:szCs w:val="52"/>
        </w:rPr>
        <w:t xml:space="preserve">№ </w:t>
      </w:r>
      <w:r w:rsidR="00E46FC9" w:rsidRPr="00492E79">
        <w:rPr>
          <w:rFonts w:ascii="Times New Roman" w:hAnsi="Times New Roman" w:cs="Times New Roman"/>
          <w:b/>
          <w:sz w:val="52"/>
          <w:szCs w:val="52"/>
        </w:rPr>
        <w:t>2</w:t>
      </w:r>
      <w:r w:rsidR="00755CBA">
        <w:rPr>
          <w:rFonts w:ascii="Times New Roman" w:hAnsi="Times New Roman" w:cs="Times New Roman"/>
          <w:b/>
          <w:sz w:val="52"/>
          <w:szCs w:val="52"/>
        </w:rPr>
        <w:t>6</w:t>
      </w:r>
      <w:r w:rsidRPr="00492E79">
        <w:rPr>
          <w:rFonts w:ascii="Times New Roman" w:hAnsi="Times New Roman" w:cs="Times New Roman"/>
          <w:b/>
          <w:sz w:val="52"/>
          <w:szCs w:val="52"/>
        </w:rPr>
        <w:t xml:space="preserve"> от</w:t>
      </w:r>
      <w:r w:rsidR="00005747" w:rsidRPr="00492E79">
        <w:rPr>
          <w:rFonts w:ascii="Times New Roman" w:hAnsi="Times New Roman" w:cs="Times New Roman"/>
          <w:b/>
          <w:sz w:val="52"/>
          <w:szCs w:val="52"/>
        </w:rPr>
        <w:t xml:space="preserve"> </w:t>
      </w:r>
      <w:r w:rsidR="00053BF6">
        <w:rPr>
          <w:rFonts w:ascii="Times New Roman" w:hAnsi="Times New Roman" w:cs="Times New Roman"/>
          <w:b/>
          <w:sz w:val="52"/>
          <w:szCs w:val="52"/>
        </w:rPr>
        <w:t>22</w:t>
      </w:r>
      <w:r w:rsidR="00532B68" w:rsidRPr="00532B68">
        <w:rPr>
          <w:rFonts w:ascii="Times New Roman" w:hAnsi="Times New Roman" w:cs="Times New Roman"/>
          <w:b/>
          <w:sz w:val="52"/>
          <w:szCs w:val="52"/>
        </w:rPr>
        <w:t>.12.2021</w:t>
      </w:r>
    </w:p>
    <w:p w14:paraId="46B3C2D9" w14:textId="77777777" w:rsidR="00EA6158" w:rsidRPr="00492E79" w:rsidRDefault="00EA6158" w:rsidP="00EA6158">
      <w:pPr>
        <w:spacing w:after="0" w:line="240" w:lineRule="auto"/>
        <w:jc w:val="center"/>
        <w:rPr>
          <w:rFonts w:ascii="Times New Roman" w:hAnsi="Times New Roman" w:cs="Times New Roman"/>
          <w:b/>
          <w:sz w:val="52"/>
          <w:szCs w:val="52"/>
        </w:rPr>
      </w:pPr>
    </w:p>
    <w:p w14:paraId="7946D1ED" w14:textId="77777777" w:rsidR="00EA6158" w:rsidRPr="00492E79" w:rsidRDefault="00EA6158" w:rsidP="00EA6158">
      <w:pPr>
        <w:spacing w:after="0" w:line="240" w:lineRule="auto"/>
        <w:jc w:val="center"/>
        <w:rPr>
          <w:rFonts w:ascii="Times New Roman" w:hAnsi="Times New Roman" w:cs="Times New Roman"/>
          <w:b/>
          <w:sz w:val="52"/>
          <w:szCs w:val="52"/>
        </w:rPr>
      </w:pPr>
      <w:r w:rsidRPr="00492E79">
        <w:rPr>
          <w:rFonts w:ascii="Times New Roman" w:hAnsi="Times New Roman" w:cs="Times New Roman"/>
          <w:b/>
          <w:sz w:val="52"/>
          <w:szCs w:val="52"/>
        </w:rPr>
        <w:t>распространяется бесплатно</w:t>
      </w:r>
    </w:p>
    <w:p w14:paraId="2CF05BCC" w14:textId="77777777" w:rsidR="00EA6158" w:rsidRPr="00492E79" w:rsidRDefault="00EA6158" w:rsidP="00EA6158">
      <w:pPr>
        <w:spacing w:after="0" w:line="240" w:lineRule="auto"/>
        <w:jc w:val="center"/>
        <w:rPr>
          <w:rFonts w:ascii="Times New Roman" w:hAnsi="Times New Roman" w:cs="Times New Roman"/>
          <w:b/>
          <w:sz w:val="52"/>
          <w:szCs w:val="52"/>
        </w:rPr>
      </w:pPr>
    </w:p>
    <w:p w14:paraId="1BFE6DC3" w14:textId="77777777" w:rsidR="00EA6158" w:rsidRPr="00492E79" w:rsidRDefault="00EA6158" w:rsidP="00EA6158">
      <w:pPr>
        <w:spacing w:after="0" w:line="240" w:lineRule="auto"/>
        <w:jc w:val="center"/>
        <w:rPr>
          <w:rFonts w:ascii="Times New Roman" w:hAnsi="Times New Roman" w:cs="Times New Roman"/>
          <w:b/>
          <w:sz w:val="52"/>
          <w:szCs w:val="52"/>
        </w:rPr>
      </w:pPr>
    </w:p>
    <w:p w14:paraId="0AC5A4B7" w14:textId="77777777" w:rsidR="00EA6158" w:rsidRPr="00492E79" w:rsidRDefault="00EA6158" w:rsidP="00EA6158">
      <w:pPr>
        <w:spacing w:after="0" w:line="240" w:lineRule="auto"/>
        <w:jc w:val="center"/>
        <w:rPr>
          <w:rFonts w:ascii="Times New Roman" w:hAnsi="Times New Roman" w:cs="Times New Roman"/>
          <w:b/>
          <w:sz w:val="52"/>
          <w:szCs w:val="52"/>
        </w:rPr>
      </w:pPr>
    </w:p>
    <w:p w14:paraId="5B4CAFE9" w14:textId="77777777" w:rsidR="00EA6158" w:rsidRPr="00492E79" w:rsidRDefault="00EA6158" w:rsidP="00EA6158">
      <w:pPr>
        <w:spacing w:after="0" w:line="240" w:lineRule="auto"/>
        <w:jc w:val="center"/>
        <w:rPr>
          <w:rFonts w:ascii="Times New Roman" w:hAnsi="Times New Roman" w:cs="Times New Roman"/>
          <w:b/>
          <w:sz w:val="52"/>
          <w:szCs w:val="52"/>
        </w:rPr>
      </w:pPr>
    </w:p>
    <w:p w14:paraId="280556A9" w14:textId="77777777" w:rsidR="00EA6158" w:rsidRPr="00492E79" w:rsidRDefault="00EA6158" w:rsidP="00EA6158">
      <w:pPr>
        <w:spacing w:after="0" w:line="240" w:lineRule="auto"/>
        <w:jc w:val="center"/>
        <w:rPr>
          <w:rFonts w:ascii="Times New Roman" w:hAnsi="Times New Roman" w:cs="Times New Roman"/>
          <w:b/>
          <w:sz w:val="52"/>
          <w:szCs w:val="52"/>
        </w:rPr>
      </w:pPr>
    </w:p>
    <w:p w14:paraId="118D5EF2" w14:textId="77777777" w:rsidR="00EA6158" w:rsidRPr="00492E79" w:rsidRDefault="00EA6158" w:rsidP="00EA6158">
      <w:pPr>
        <w:spacing w:after="0" w:line="240" w:lineRule="auto"/>
        <w:rPr>
          <w:rFonts w:ascii="Times New Roman" w:hAnsi="Times New Roman" w:cs="Times New Roman"/>
          <w:b/>
          <w:sz w:val="52"/>
          <w:szCs w:val="52"/>
        </w:rPr>
      </w:pPr>
    </w:p>
    <w:p w14:paraId="77801D9D" w14:textId="77777777" w:rsidR="00EA6158" w:rsidRPr="00492E79" w:rsidRDefault="00EA6158" w:rsidP="00EA6158">
      <w:pPr>
        <w:spacing w:after="0" w:line="240" w:lineRule="auto"/>
        <w:jc w:val="center"/>
        <w:rPr>
          <w:rFonts w:ascii="Times New Roman" w:hAnsi="Times New Roman" w:cs="Times New Roman"/>
          <w:b/>
          <w:sz w:val="52"/>
          <w:szCs w:val="52"/>
        </w:rPr>
      </w:pPr>
    </w:p>
    <w:p w14:paraId="08FCF69E" w14:textId="77777777" w:rsidR="00EA6158" w:rsidRPr="00492E79" w:rsidRDefault="00EA6158" w:rsidP="00EA6158">
      <w:pPr>
        <w:spacing w:after="0" w:line="240" w:lineRule="auto"/>
        <w:jc w:val="center"/>
        <w:rPr>
          <w:rFonts w:ascii="Times New Roman" w:hAnsi="Times New Roman" w:cs="Times New Roman"/>
          <w:b/>
          <w:sz w:val="52"/>
          <w:szCs w:val="52"/>
        </w:rPr>
      </w:pPr>
    </w:p>
    <w:p w14:paraId="4E8CB78B" w14:textId="77777777" w:rsidR="00E74E7D" w:rsidRPr="00492E79" w:rsidRDefault="00E74E7D" w:rsidP="00EA6158">
      <w:pPr>
        <w:spacing w:after="0" w:line="240" w:lineRule="auto"/>
        <w:jc w:val="center"/>
        <w:rPr>
          <w:rFonts w:ascii="Times New Roman" w:hAnsi="Times New Roman" w:cs="Times New Roman"/>
          <w:b/>
          <w:sz w:val="52"/>
          <w:szCs w:val="52"/>
        </w:rPr>
      </w:pPr>
    </w:p>
    <w:p w14:paraId="6A3394D1" w14:textId="2796D054" w:rsidR="00463D36" w:rsidRPr="00492E79" w:rsidRDefault="00755CBA" w:rsidP="00492E79">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декабрь</w:t>
      </w:r>
      <w:r w:rsidR="00EA6158" w:rsidRPr="00492E79">
        <w:rPr>
          <w:rFonts w:ascii="Times New Roman" w:hAnsi="Times New Roman" w:cs="Times New Roman"/>
          <w:b/>
          <w:sz w:val="52"/>
          <w:szCs w:val="52"/>
        </w:rPr>
        <w:t>, 2021 год</w:t>
      </w:r>
    </w:p>
    <w:p w14:paraId="7C687955" w14:textId="56CF90B7" w:rsidR="00EA6158" w:rsidRPr="00492E79" w:rsidRDefault="00EA6158" w:rsidP="00D47EF6">
      <w:pPr>
        <w:spacing w:after="0" w:line="240" w:lineRule="auto"/>
        <w:jc w:val="center"/>
        <w:rPr>
          <w:rFonts w:ascii="Times New Roman" w:hAnsi="Times New Roman" w:cs="Times New Roman"/>
          <w:b/>
          <w:sz w:val="28"/>
          <w:szCs w:val="28"/>
        </w:rPr>
      </w:pPr>
      <w:bookmarkStart w:id="1" w:name="_Hlk97120940"/>
      <w:bookmarkEnd w:id="0"/>
      <w:r w:rsidRPr="00492E79">
        <w:rPr>
          <w:rFonts w:ascii="Times New Roman" w:hAnsi="Times New Roman" w:cs="Times New Roman"/>
          <w:b/>
          <w:sz w:val="28"/>
          <w:szCs w:val="28"/>
        </w:rPr>
        <w:lastRenderedPageBreak/>
        <w:t>СОДЕРЖАНИЕ</w:t>
      </w:r>
    </w:p>
    <w:p w14:paraId="73EF9172" w14:textId="77777777" w:rsidR="00AF4655" w:rsidRPr="00492E79" w:rsidRDefault="00AF4655" w:rsidP="00D47EF6">
      <w:pPr>
        <w:spacing w:after="0" w:line="240" w:lineRule="auto"/>
        <w:jc w:val="both"/>
        <w:rPr>
          <w:rFonts w:ascii="Times New Roman" w:hAnsi="Times New Roman" w:cs="Times New Roman"/>
          <w:b/>
          <w:sz w:val="28"/>
          <w:szCs w:val="28"/>
        </w:rPr>
      </w:pPr>
    </w:p>
    <w:p w14:paraId="50990717" w14:textId="3499D1AF" w:rsidR="00F94247" w:rsidRPr="00900DA1" w:rsidRDefault="00F94247" w:rsidP="00900DA1">
      <w:pPr>
        <w:spacing w:after="0" w:line="240" w:lineRule="auto"/>
        <w:jc w:val="both"/>
        <w:rPr>
          <w:rFonts w:ascii="Times New Roman" w:hAnsi="Times New Roman" w:cs="Times New Roman"/>
          <w:b/>
          <w:bCs/>
          <w:sz w:val="28"/>
          <w:szCs w:val="28"/>
        </w:rPr>
      </w:pPr>
      <w:bookmarkStart w:id="2" w:name="_Hlk78883394"/>
      <w:r w:rsidRPr="00900DA1">
        <w:rPr>
          <w:rFonts w:ascii="Times New Roman" w:hAnsi="Times New Roman" w:cs="Times New Roman"/>
          <w:b/>
          <w:bCs/>
          <w:sz w:val="28"/>
          <w:szCs w:val="28"/>
        </w:rPr>
        <w:t>Постановлени</w:t>
      </w:r>
      <w:r w:rsidR="00BC4691" w:rsidRPr="00900DA1">
        <w:rPr>
          <w:rFonts w:ascii="Times New Roman" w:hAnsi="Times New Roman" w:cs="Times New Roman"/>
          <w:b/>
          <w:bCs/>
          <w:sz w:val="28"/>
          <w:szCs w:val="28"/>
        </w:rPr>
        <w:t>я</w:t>
      </w:r>
      <w:r w:rsidRPr="00900DA1">
        <w:rPr>
          <w:rFonts w:ascii="Times New Roman" w:hAnsi="Times New Roman" w:cs="Times New Roman"/>
          <w:b/>
          <w:bCs/>
          <w:sz w:val="28"/>
          <w:szCs w:val="28"/>
        </w:rPr>
        <w:t xml:space="preserve"> главы </w:t>
      </w:r>
      <w:r w:rsidR="00DE7948" w:rsidRPr="00900DA1">
        <w:rPr>
          <w:rFonts w:ascii="Times New Roman" w:hAnsi="Times New Roman" w:cs="Times New Roman"/>
          <w:b/>
          <w:bCs/>
          <w:sz w:val="28"/>
          <w:szCs w:val="28"/>
        </w:rPr>
        <w:t>Завитинского муниципального округа</w:t>
      </w:r>
      <w:r w:rsidR="007039EE" w:rsidRPr="00900DA1">
        <w:rPr>
          <w:rFonts w:ascii="Times New Roman" w:hAnsi="Times New Roman" w:cs="Times New Roman"/>
          <w:b/>
          <w:bCs/>
          <w:sz w:val="28"/>
          <w:szCs w:val="28"/>
        </w:rPr>
        <w:t>:</w:t>
      </w:r>
    </w:p>
    <w:bookmarkEnd w:id="1"/>
    <w:bookmarkEnd w:id="2"/>
    <w:p w14:paraId="2DDBA508" w14:textId="02EFFD32" w:rsidR="002D16DA" w:rsidRPr="00900DA1" w:rsidRDefault="00864DDD" w:rsidP="00900DA1">
      <w:pPr>
        <w:pStyle w:val="3"/>
        <w:shd w:val="clear" w:color="auto" w:fill="FFFFFF"/>
        <w:spacing w:before="0" w:line="240" w:lineRule="auto"/>
        <w:jc w:val="both"/>
        <w:rPr>
          <w:rFonts w:ascii="Times New Roman" w:hAnsi="Times New Roman" w:cs="Times New Roman"/>
          <w:color w:val="auto"/>
          <w:sz w:val="28"/>
          <w:szCs w:val="28"/>
          <w:shd w:val="clear" w:color="auto" w:fill="FFFFFF"/>
        </w:rPr>
      </w:pPr>
      <w:r w:rsidRPr="00900DA1">
        <w:rPr>
          <w:rFonts w:ascii="Times New Roman" w:hAnsi="Times New Roman" w:cs="Times New Roman"/>
          <w:color w:val="auto"/>
          <w:sz w:val="28"/>
          <w:szCs w:val="28"/>
        </w:rPr>
        <w:t>№ 567</w:t>
      </w:r>
      <w:r w:rsidR="002C2F2B">
        <w:rPr>
          <w:rFonts w:ascii="Times New Roman" w:hAnsi="Times New Roman" w:cs="Times New Roman"/>
          <w:color w:val="auto"/>
          <w:sz w:val="28"/>
          <w:szCs w:val="28"/>
        </w:rPr>
        <w:t xml:space="preserve"> </w:t>
      </w:r>
      <w:proofErr w:type="gramStart"/>
      <w:r w:rsidR="002C2F2B">
        <w:rPr>
          <w:rFonts w:ascii="Times New Roman" w:hAnsi="Times New Roman" w:cs="Times New Roman"/>
          <w:color w:val="auto"/>
          <w:sz w:val="28"/>
          <w:szCs w:val="28"/>
        </w:rPr>
        <w:t xml:space="preserve">от </w:t>
      </w:r>
      <w:r w:rsidRPr="00900DA1">
        <w:rPr>
          <w:rFonts w:ascii="Times New Roman" w:hAnsi="Times New Roman" w:cs="Times New Roman"/>
          <w:color w:val="auto"/>
          <w:sz w:val="28"/>
          <w:szCs w:val="28"/>
        </w:rPr>
        <w:t xml:space="preserve"> 26.11.2021</w:t>
      </w:r>
      <w:proofErr w:type="gramEnd"/>
      <w:r w:rsidRPr="00900DA1">
        <w:rPr>
          <w:rFonts w:ascii="Times New Roman" w:hAnsi="Times New Roman" w:cs="Times New Roman"/>
          <w:color w:val="auto"/>
          <w:sz w:val="28"/>
          <w:szCs w:val="28"/>
        </w:rPr>
        <w:t xml:space="preserve"> «</w:t>
      </w:r>
      <w:r w:rsidRPr="00900DA1">
        <w:rPr>
          <w:rFonts w:ascii="Times New Roman" w:hAnsi="Times New Roman" w:cs="Times New Roman"/>
          <w:color w:val="auto"/>
          <w:sz w:val="28"/>
          <w:szCs w:val="28"/>
          <w:shd w:val="clear" w:color="auto" w:fill="FFFFFF"/>
        </w:rPr>
        <w:t>О внесении изменений в постановление главы Завитинского района</w:t>
      </w:r>
      <w:r w:rsidR="00900DA1" w:rsidRPr="00900DA1">
        <w:rPr>
          <w:rFonts w:ascii="Times New Roman" w:hAnsi="Times New Roman" w:cs="Times New Roman"/>
          <w:color w:val="auto"/>
          <w:sz w:val="28"/>
          <w:szCs w:val="28"/>
          <w:shd w:val="clear" w:color="auto" w:fill="FFFFFF"/>
        </w:rPr>
        <w:t xml:space="preserve"> </w:t>
      </w:r>
      <w:r w:rsidRPr="00900DA1">
        <w:rPr>
          <w:rFonts w:ascii="Times New Roman" w:hAnsi="Times New Roman" w:cs="Times New Roman"/>
          <w:color w:val="auto"/>
          <w:sz w:val="28"/>
          <w:szCs w:val="28"/>
          <w:shd w:val="clear" w:color="auto" w:fill="FFFFFF"/>
        </w:rPr>
        <w:t>от 26.11.2014 № 435 «О создании комиссии по делам несовершеннолетних и защите их прав при администрации Завитинского района»</w:t>
      </w:r>
      <w:r w:rsidRPr="00900DA1">
        <w:rPr>
          <w:rFonts w:ascii="Times New Roman" w:hAnsi="Times New Roman" w:cs="Times New Roman"/>
          <w:color w:val="auto"/>
          <w:sz w:val="28"/>
          <w:szCs w:val="28"/>
        </w:rPr>
        <w:t>»</w:t>
      </w:r>
    </w:p>
    <w:p w14:paraId="33D99FCC" w14:textId="77777777" w:rsidR="00A71B17" w:rsidRPr="00900DA1" w:rsidRDefault="00A71B17" w:rsidP="00A71B17">
      <w:pPr>
        <w:spacing w:after="0" w:line="240" w:lineRule="auto"/>
        <w:jc w:val="both"/>
        <w:rPr>
          <w:rFonts w:ascii="Times New Roman" w:hAnsi="Times New Roman" w:cs="Times New Roman"/>
          <w:sz w:val="28"/>
          <w:szCs w:val="28"/>
        </w:rPr>
      </w:pPr>
      <w:r w:rsidRPr="00900DA1">
        <w:rPr>
          <w:rFonts w:ascii="Times New Roman" w:hAnsi="Times New Roman" w:cs="Times New Roman"/>
          <w:sz w:val="28"/>
          <w:szCs w:val="28"/>
        </w:rPr>
        <w:t>№ 568 от 29.11.2021 «О смене учредителя и наименовании учреждений Завитинского района»</w:t>
      </w:r>
    </w:p>
    <w:p w14:paraId="25203075" w14:textId="6DE62EAC" w:rsidR="00864DDD" w:rsidRPr="00900DA1" w:rsidRDefault="00864DDD" w:rsidP="00900DA1">
      <w:pPr>
        <w:spacing w:after="0" w:line="240" w:lineRule="auto"/>
        <w:jc w:val="both"/>
        <w:rPr>
          <w:rFonts w:ascii="Times New Roman" w:hAnsi="Times New Roman" w:cs="Times New Roman"/>
          <w:sz w:val="28"/>
          <w:szCs w:val="28"/>
        </w:rPr>
      </w:pPr>
      <w:r w:rsidRPr="00900DA1">
        <w:rPr>
          <w:rFonts w:ascii="Times New Roman" w:hAnsi="Times New Roman" w:cs="Times New Roman"/>
          <w:sz w:val="28"/>
          <w:szCs w:val="28"/>
        </w:rPr>
        <w:t xml:space="preserve">№ 577 </w:t>
      </w:r>
      <w:proofErr w:type="gramStart"/>
      <w:r w:rsidRPr="00900DA1">
        <w:rPr>
          <w:rFonts w:ascii="Times New Roman" w:hAnsi="Times New Roman" w:cs="Times New Roman"/>
          <w:sz w:val="28"/>
          <w:szCs w:val="28"/>
        </w:rPr>
        <w:t>от  03.12.2021</w:t>
      </w:r>
      <w:proofErr w:type="gramEnd"/>
      <w:r w:rsidRPr="00900DA1">
        <w:rPr>
          <w:rFonts w:ascii="Times New Roman" w:hAnsi="Times New Roman" w:cs="Times New Roman"/>
          <w:sz w:val="28"/>
          <w:szCs w:val="28"/>
        </w:rPr>
        <w:t xml:space="preserve"> «О смене учредителя и  наименований образовательных учреждений  Завитинского района»</w:t>
      </w:r>
    </w:p>
    <w:p w14:paraId="3228DBA4" w14:textId="4BD107C2" w:rsidR="00A71B17" w:rsidRPr="00A71B17" w:rsidRDefault="00900DA1" w:rsidP="00A71B17">
      <w:pPr>
        <w:spacing w:after="0" w:line="240" w:lineRule="auto"/>
        <w:jc w:val="both"/>
        <w:rPr>
          <w:rFonts w:ascii="Times New Roman" w:hAnsi="Times New Roman" w:cs="Times New Roman"/>
          <w:sz w:val="28"/>
          <w:szCs w:val="28"/>
        </w:rPr>
      </w:pPr>
      <w:r w:rsidRPr="00900DA1">
        <w:rPr>
          <w:rFonts w:ascii="Times New Roman" w:hAnsi="Times New Roman" w:cs="Times New Roman"/>
          <w:sz w:val="28"/>
          <w:szCs w:val="28"/>
        </w:rPr>
        <w:t>№ 578 от 27.12.2021 «О внесении изменений в постановление главы Завитинского района от 10.09.2014 №342»</w:t>
      </w:r>
    </w:p>
    <w:p w14:paraId="7713A1A0" w14:textId="2C7D9816" w:rsidR="00A71B17" w:rsidRPr="00A71B17" w:rsidRDefault="00A71B17" w:rsidP="00900DA1">
      <w:pPr>
        <w:pStyle w:val="ConsPlusTitle"/>
        <w:jc w:val="both"/>
        <w:rPr>
          <w:rFonts w:ascii="Times New Roman" w:hAnsi="Times New Roman" w:cs="Times New Roman"/>
          <w:b w:val="0"/>
          <w:sz w:val="28"/>
          <w:szCs w:val="28"/>
        </w:rPr>
      </w:pPr>
      <w:r w:rsidRPr="00A71B17">
        <w:rPr>
          <w:rFonts w:ascii="Times New Roman" w:hAnsi="Times New Roman" w:cs="Times New Roman"/>
          <w:b w:val="0"/>
          <w:sz w:val="28"/>
          <w:szCs w:val="28"/>
        </w:rPr>
        <w:t>№</w:t>
      </w:r>
      <w:r w:rsidR="0012387A">
        <w:rPr>
          <w:rFonts w:ascii="Times New Roman" w:hAnsi="Times New Roman" w:cs="Times New Roman"/>
          <w:b w:val="0"/>
          <w:sz w:val="28"/>
          <w:szCs w:val="28"/>
        </w:rPr>
        <w:t xml:space="preserve"> </w:t>
      </w:r>
      <w:r w:rsidRPr="00A71B17">
        <w:rPr>
          <w:rFonts w:ascii="Times New Roman" w:hAnsi="Times New Roman" w:cs="Times New Roman"/>
          <w:b w:val="0"/>
          <w:sz w:val="28"/>
          <w:szCs w:val="28"/>
        </w:rPr>
        <w:t>579 от 07.12.2021 «</w:t>
      </w:r>
      <w:r w:rsidRPr="00A71B17">
        <w:rPr>
          <w:rFonts w:ascii="Times New Roman" w:hAnsi="Times New Roman" w:cs="Times New Roman"/>
          <w:b w:val="0"/>
          <w:sz w:val="28"/>
          <w:szCs w:val="28"/>
          <w:shd w:val="clear" w:color="auto" w:fill="FFFFFF"/>
        </w:rPr>
        <w:t>О внесении изменений в постановление главы Завитинского района от 05.02.2015 № 24 «Об утверждении муниципальной программы Завитинского района «Развитие транспортного сообщения на территории Завитинского района»</w:t>
      </w:r>
    </w:p>
    <w:p w14:paraId="4D0B9C81" w14:textId="01FA28B9" w:rsidR="00A71B17" w:rsidRDefault="00A71B17" w:rsidP="00900DA1">
      <w:pPr>
        <w:pStyle w:val="ConsPlusTitle"/>
        <w:jc w:val="both"/>
        <w:rPr>
          <w:rFonts w:ascii="Times New Roman" w:hAnsi="Times New Roman" w:cs="Times New Roman"/>
          <w:b w:val="0"/>
          <w:sz w:val="28"/>
          <w:szCs w:val="28"/>
        </w:rPr>
      </w:pPr>
      <w:r w:rsidRPr="00A71B17">
        <w:rPr>
          <w:rFonts w:ascii="Times New Roman" w:hAnsi="Times New Roman" w:cs="Times New Roman"/>
          <w:b w:val="0"/>
          <w:sz w:val="28"/>
          <w:szCs w:val="28"/>
        </w:rPr>
        <w:t>№ 580</w:t>
      </w:r>
      <w:r>
        <w:rPr>
          <w:rFonts w:ascii="Times New Roman" w:hAnsi="Times New Roman" w:cs="Times New Roman"/>
          <w:b w:val="0"/>
          <w:sz w:val="28"/>
          <w:szCs w:val="28"/>
        </w:rPr>
        <w:t xml:space="preserve"> от </w:t>
      </w:r>
      <w:r w:rsidRPr="00A71B17">
        <w:rPr>
          <w:rFonts w:ascii="Times New Roman" w:hAnsi="Times New Roman" w:cs="Times New Roman"/>
          <w:b w:val="0"/>
          <w:sz w:val="28"/>
          <w:szCs w:val="28"/>
        </w:rPr>
        <w:t xml:space="preserve">07.12.2021 </w:t>
      </w:r>
      <w:r w:rsidR="0012387A">
        <w:rPr>
          <w:rFonts w:ascii="Times New Roman" w:hAnsi="Times New Roman" w:cs="Times New Roman"/>
          <w:b w:val="0"/>
          <w:sz w:val="28"/>
          <w:szCs w:val="28"/>
        </w:rPr>
        <w:t>«</w:t>
      </w:r>
      <w:r w:rsidRPr="00A71B17">
        <w:rPr>
          <w:rFonts w:ascii="Times New Roman" w:hAnsi="Times New Roman" w:cs="Times New Roman"/>
          <w:b w:val="0"/>
          <w:sz w:val="28"/>
          <w:szCs w:val="28"/>
        </w:rPr>
        <w:t xml:space="preserve">Об утверждении Устава муниципального автономного учреждения </w:t>
      </w:r>
      <w:proofErr w:type="gramStart"/>
      <w:r w:rsidRPr="00A71B17">
        <w:rPr>
          <w:rFonts w:ascii="Times New Roman" w:hAnsi="Times New Roman" w:cs="Times New Roman"/>
          <w:b w:val="0"/>
          <w:sz w:val="28"/>
          <w:szCs w:val="28"/>
        </w:rPr>
        <w:t>культуры  «</w:t>
      </w:r>
      <w:proofErr w:type="gramEnd"/>
      <w:r w:rsidRPr="00A71B17">
        <w:rPr>
          <w:rFonts w:ascii="Times New Roman" w:hAnsi="Times New Roman" w:cs="Times New Roman"/>
          <w:b w:val="0"/>
          <w:sz w:val="28"/>
          <w:szCs w:val="28"/>
        </w:rPr>
        <w:t>Центра досуга «Мир» Завитинского муниципального округа» в новой редакции</w:t>
      </w:r>
      <w:r w:rsidR="0012387A">
        <w:rPr>
          <w:rFonts w:ascii="Times New Roman" w:hAnsi="Times New Roman" w:cs="Times New Roman"/>
          <w:b w:val="0"/>
          <w:sz w:val="28"/>
          <w:szCs w:val="28"/>
        </w:rPr>
        <w:t>»</w:t>
      </w:r>
    </w:p>
    <w:p w14:paraId="6406F486" w14:textId="2D8B1E06" w:rsidR="00900DA1" w:rsidRPr="00900DA1" w:rsidRDefault="00900DA1" w:rsidP="00900DA1">
      <w:pPr>
        <w:pStyle w:val="ConsPlusTitle"/>
        <w:jc w:val="both"/>
        <w:rPr>
          <w:rFonts w:ascii="Times New Roman" w:hAnsi="Times New Roman" w:cs="Times New Roman"/>
          <w:b w:val="0"/>
          <w:sz w:val="28"/>
          <w:szCs w:val="28"/>
        </w:rPr>
      </w:pPr>
      <w:r w:rsidRPr="00900DA1">
        <w:rPr>
          <w:rFonts w:ascii="Times New Roman" w:hAnsi="Times New Roman" w:cs="Times New Roman"/>
          <w:b w:val="0"/>
          <w:sz w:val="28"/>
          <w:szCs w:val="28"/>
        </w:rPr>
        <w:t>№ 581 от 07.12.2021 «Об утверждении Устава муниципального бюджетного учреждения культуры «Центральная библиотека Завитинского муниципального округа» в новой редакции»</w:t>
      </w:r>
    </w:p>
    <w:p w14:paraId="79DFB356" w14:textId="74F8F7E7" w:rsidR="00900DA1" w:rsidRPr="0012387A" w:rsidRDefault="00900DA1" w:rsidP="00900DA1">
      <w:pPr>
        <w:spacing w:after="0" w:line="240" w:lineRule="auto"/>
        <w:jc w:val="both"/>
        <w:rPr>
          <w:rFonts w:ascii="Times New Roman" w:hAnsi="Times New Roman" w:cs="Times New Roman"/>
          <w:sz w:val="28"/>
          <w:szCs w:val="28"/>
        </w:rPr>
      </w:pPr>
      <w:r w:rsidRPr="00900DA1">
        <w:rPr>
          <w:rFonts w:ascii="Times New Roman" w:hAnsi="Times New Roman" w:cs="Times New Roman"/>
          <w:sz w:val="28"/>
          <w:szCs w:val="28"/>
        </w:rPr>
        <w:t xml:space="preserve">№ 601 от 07.12.2021 «Об утверждении программы персонифицированного финансирования дополнительного образования детей в Завитинском муниципальном </w:t>
      </w:r>
      <w:r w:rsidRPr="0012387A">
        <w:rPr>
          <w:rFonts w:ascii="Times New Roman" w:hAnsi="Times New Roman" w:cs="Times New Roman"/>
          <w:sz w:val="28"/>
          <w:szCs w:val="28"/>
        </w:rPr>
        <w:t>округе на 2022 год»</w:t>
      </w:r>
    </w:p>
    <w:p w14:paraId="4A407AC5" w14:textId="4065DA01" w:rsidR="00A71B17" w:rsidRPr="0012387A" w:rsidRDefault="00A71B17" w:rsidP="00A71B17">
      <w:pPr>
        <w:pStyle w:val="3"/>
        <w:shd w:val="clear" w:color="auto" w:fill="FFFFFF"/>
        <w:spacing w:before="0" w:line="375" w:lineRule="atLeast"/>
        <w:jc w:val="both"/>
        <w:rPr>
          <w:rFonts w:ascii="Times New Roman" w:hAnsi="Times New Roman" w:cs="Times New Roman"/>
          <w:color w:val="1C1C1C"/>
          <w:sz w:val="28"/>
          <w:szCs w:val="28"/>
        </w:rPr>
      </w:pPr>
      <w:r w:rsidRPr="0012387A">
        <w:rPr>
          <w:rFonts w:ascii="Times New Roman" w:hAnsi="Times New Roman" w:cs="Times New Roman"/>
          <w:color w:val="auto"/>
          <w:sz w:val="28"/>
          <w:szCs w:val="28"/>
        </w:rPr>
        <w:t xml:space="preserve">№ 604 от </w:t>
      </w:r>
      <w:r w:rsidRPr="0012387A">
        <w:rPr>
          <w:rFonts w:ascii="Times New Roman" w:hAnsi="Times New Roman" w:cs="Times New Roman"/>
          <w:color w:val="1C1C1C"/>
          <w:sz w:val="28"/>
          <w:szCs w:val="28"/>
        </w:rPr>
        <w:t xml:space="preserve">07.12.2021 </w:t>
      </w:r>
      <w:r w:rsidR="0012387A">
        <w:rPr>
          <w:rFonts w:ascii="Times New Roman" w:hAnsi="Times New Roman" w:cs="Times New Roman"/>
          <w:color w:val="1C1C1C"/>
          <w:sz w:val="28"/>
          <w:szCs w:val="28"/>
        </w:rPr>
        <w:t>«</w:t>
      </w:r>
      <w:r w:rsidRPr="0012387A">
        <w:rPr>
          <w:rFonts w:ascii="Times New Roman" w:hAnsi="Times New Roman" w:cs="Times New Roman"/>
          <w:color w:val="auto"/>
          <w:sz w:val="28"/>
          <w:szCs w:val="28"/>
          <w:shd w:val="clear" w:color="auto" w:fill="FFFFFF"/>
        </w:rPr>
        <w:t>Об утверждении основных направлений</w:t>
      </w:r>
      <w:r w:rsidRPr="0012387A">
        <w:rPr>
          <w:rFonts w:ascii="Times New Roman" w:hAnsi="Times New Roman" w:cs="Times New Roman"/>
          <w:sz w:val="28"/>
          <w:szCs w:val="28"/>
        </w:rPr>
        <w:t xml:space="preserve"> </w:t>
      </w:r>
      <w:r w:rsidRPr="0012387A">
        <w:rPr>
          <w:rFonts w:ascii="Times New Roman" w:hAnsi="Times New Roman" w:cs="Times New Roman"/>
          <w:color w:val="auto"/>
          <w:sz w:val="28"/>
          <w:szCs w:val="28"/>
          <w:shd w:val="clear" w:color="auto" w:fill="FFFFFF"/>
        </w:rPr>
        <w:t>долговой политики Завитинского муниципального округа</w:t>
      </w:r>
      <w:r w:rsidRPr="0012387A">
        <w:rPr>
          <w:rFonts w:ascii="Times New Roman" w:hAnsi="Times New Roman" w:cs="Times New Roman"/>
          <w:sz w:val="28"/>
          <w:szCs w:val="28"/>
        </w:rPr>
        <w:t xml:space="preserve"> </w:t>
      </w:r>
      <w:r w:rsidRPr="0012387A">
        <w:rPr>
          <w:rFonts w:ascii="Times New Roman" w:hAnsi="Times New Roman" w:cs="Times New Roman"/>
          <w:color w:val="auto"/>
          <w:sz w:val="28"/>
          <w:szCs w:val="28"/>
          <w:shd w:val="clear" w:color="auto" w:fill="FFFFFF"/>
        </w:rPr>
        <w:t>на 2022 год и плановый период 2023 и 2024 годов</w:t>
      </w:r>
      <w:r w:rsidR="0012387A">
        <w:rPr>
          <w:rFonts w:ascii="Times New Roman" w:hAnsi="Times New Roman" w:cs="Times New Roman"/>
          <w:color w:val="auto"/>
          <w:sz w:val="28"/>
          <w:szCs w:val="28"/>
          <w:shd w:val="clear" w:color="auto" w:fill="FFFFFF"/>
        </w:rPr>
        <w:t>»</w:t>
      </w:r>
    </w:p>
    <w:p w14:paraId="15EFD159" w14:textId="1E691EB9" w:rsidR="00900DA1" w:rsidRPr="00900DA1" w:rsidRDefault="00900DA1" w:rsidP="00900DA1">
      <w:pPr>
        <w:spacing w:after="0" w:line="240" w:lineRule="auto"/>
        <w:jc w:val="both"/>
        <w:rPr>
          <w:rFonts w:ascii="Times New Roman" w:hAnsi="Times New Roman" w:cs="Times New Roman"/>
          <w:sz w:val="28"/>
          <w:szCs w:val="28"/>
        </w:rPr>
      </w:pPr>
      <w:r w:rsidRPr="0012387A">
        <w:rPr>
          <w:rFonts w:ascii="Times New Roman" w:hAnsi="Times New Roman" w:cs="Times New Roman"/>
          <w:sz w:val="28"/>
          <w:szCs w:val="28"/>
        </w:rPr>
        <w:t>№ 605 от 09.12.2021 «Об утверждении</w:t>
      </w:r>
      <w:r w:rsidRPr="00900DA1">
        <w:rPr>
          <w:rFonts w:ascii="Times New Roman" w:hAnsi="Times New Roman" w:cs="Times New Roman"/>
          <w:sz w:val="28"/>
          <w:szCs w:val="28"/>
        </w:rPr>
        <w:t xml:space="preserve"> Порядка финансирования физкультурно-массовых, спортивных мероприятий, проводимых за счет средств районного бюджета»</w:t>
      </w:r>
    </w:p>
    <w:p w14:paraId="2C3EF469" w14:textId="59C5D021" w:rsidR="00900DA1" w:rsidRPr="00900DA1" w:rsidRDefault="00900DA1" w:rsidP="00900DA1">
      <w:pPr>
        <w:spacing w:after="0" w:line="240" w:lineRule="auto"/>
        <w:jc w:val="both"/>
        <w:rPr>
          <w:rFonts w:ascii="Times New Roman" w:hAnsi="Times New Roman" w:cs="Times New Roman"/>
          <w:sz w:val="28"/>
          <w:szCs w:val="28"/>
        </w:rPr>
      </w:pPr>
      <w:r w:rsidRPr="00900DA1">
        <w:rPr>
          <w:rFonts w:ascii="Times New Roman" w:hAnsi="Times New Roman" w:cs="Times New Roman"/>
          <w:sz w:val="28"/>
          <w:szCs w:val="28"/>
        </w:rPr>
        <w:t>№</w:t>
      </w:r>
      <w:r w:rsidR="0012387A">
        <w:rPr>
          <w:rFonts w:ascii="Times New Roman" w:hAnsi="Times New Roman" w:cs="Times New Roman"/>
          <w:sz w:val="28"/>
          <w:szCs w:val="28"/>
        </w:rPr>
        <w:t xml:space="preserve"> </w:t>
      </w:r>
      <w:r w:rsidRPr="00900DA1">
        <w:rPr>
          <w:rFonts w:ascii="Times New Roman" w:hAnsi="Times New Roman" w:cs="Times New Roman"/>
          <w:sz w:val="28"/>
          <w:szCs w:val="28"/>
        </w:rPr>
        <w:t>613 от 13.12.2021 «О внесении изменений в постановление главы Завитинского района от 26.11.2014 №</w:t>
      </w:r>
      <w:r w:rsidR="0012387A">
        <w:rPr>
          <w:rFonts w:ascii="Times New Roman" w:hAnsi="Times New Roman" w:cs="Times New Roman"/>
          <w:sz w:val="28"/>
          <w:szCs w:val="28"/>
        </w:rPr>
        <w:t xml:space="preserve"> </w:t>
      </w:r>
      <w:r w:rsidRPr="00900DA1">
        <w:rPr>
          <w:rFonts w:ascii="Times New Roman" w:hAnsi="Times New Roman" w:cs="Times New Roman"/>
          <w:sz w:val="28"/>
          <w:szCs w:val="28"/>
        </w:rPr>
        <w:t>435»</w:t>
      </w:r>
    </w:p>
    <w:p w14:paraId="06333903" w14:textId="4C8E7B36" w:rsidR="00900DA1" w:rsidRPr="00900DA1" w:rsidRDefault="00900DA1" w:rsidP="00900DA1">
      <w:pPr>
        <w:spacing w:after="0" w:line="240" w:lineRule="auto"/>
        <w:jc w:val="both"/>
        <w:rPr>
          <w:rFonts w:ascii="Times New Roman" w:hAnsi="Times New Roman" w:cs="Times New Roman"/>
          <w:sz w:val="28"/>
          <w:szCs w:val="28"/>
        </w:rPr>
      </w:pPr>
      <w:r w:rsidRPr="00900DA1">
        <w:rPr>
          <w:rFonts w:ascii="Times New Roman" w:hAnsi="Times New Roman" w:cs="Times New Roman"/>
          <w:sz w:val="28"/>
          <w:szCs w:val="28"/>
        </w:rPr>
        <w:t>№</w:t>
      </w:r>
      <w:r w:rsidR="0012387A">
        <w:rPr>
          <w:rFonts w:ascii="Times New Roman" w:hAnsi="Times New Roman" w:cs="Times New Roman"/>
          <w:sz w:val="28"/>
          <w:szCs w:val="28"/>
        </w:rPr>
        <w:t xml:space="preserve"> </w:t>
      </w:r>
      <w:r w:rsidRPr="00900DA1">
        <w:rPr>
          <w:rFonts w:ascii="Times New Roman" w:hAnsi="Times New Roman" w:cs="Times New Roman"/>
          <w:sz w:val="28"/>
          <w:szCs w:val="28"/>
        </w:rPr>
        <w:t>614 от 13.12.2021 «Об информационном обеспечении деятельности органов местного самоуправления Завитинского муниципального округа Амурской области»</w:t>
      </w:r>
    </w:p>
    <w:p w14:paraId="761EEBE6" w14:textId="5249D3B1" w:rsidR="00900DA1" w:rsidRPr="00900DA1" w:rsidRDefault="00900DA1" w:rsidP="00900DA1">
      <w:pPr>
        <w:spacing w:after="0" w:line="240" w:lineRule="auto"/>
        <w:jc w:val="both"/>
        <w:rPr>
          <w:rFonts w:ascii="Times New Roman" w:hAnsi="Times New Roman" w:cs="Times New Roman"/>
          <w:sz w:val="28"/>
          <w:szCs w:val="28"/>
        </w:rPr>
      </w:pPr>
      <w:r w:rsidRPr="00900DA1">
        <w:rPr>
          <w:rFonts w:ascii="Times New Roman" w:hAnsi="Times New Roman" w:cs="Times New Roman"/>
          <w:sz w:val="28"/>
          <w:szCs w:val="28"/>
        </w:rPr>
        <w:t>№</w:t>
      </w:r>
      <w:r w:rsidR="0012387A">
        <w:rPr>
          <w:rFonts w:ascii="Times New Roman" w:hAnsi="Times New Roman" w:cs="Times New Roman"/>
          <w:sz w:val="28"/>
          <w:szCs w:val="28"/>
        </w:rPr>
        <w:t xml:space="preserve"> </w:t>
      </w:r>
      <w:r w:rsidRPr="00900DA1">
        <w:rPr>
          <w:rFonts w:ascii="Times New Roman" w:hAnsi="Times New Roman" w:cs="Times New Roman"/>
          <w:sz w:val="28"/>
          <w:szCs w:val="28"/>
        </w:rPr>
        <w:t>618 от 15.12.2021 «О признании утратившими силу постановлений главы Завитинского района»</w:t>
      </w:r>
    </w:p>
    <w:p w14:paraId="6A4E2AE2" w14:textId="2257F1E9" w:rsidR="00900DA1" w:rsidRDefault="00900DA1" w:rsidP="00900DA1">
      <w:pPr>
        <w:spacing w:after="0" w:line="240" w:lineRule="auto"/>
        <w:jc w:val="both"/>
        <w:rPr>
          <w:rFonts w:ascii="Times New Roman" w:hAnsi="Times New Roman" w:cs="Times New Roman"/>
          <w:sz w:val="28"/>
          <w:szCs w:val="28"/>
        </w:rPr>
      </w:pPr>
      <w:r w:rsidRPr="00900DA1">
        <w:rPr>
          <w:rFonts w:ascii="Times New Roman" w:hAnsi="Times New Roman" w:cs="Times New Roman"/>
          <w:sz w:val="28"/>
          <w:szCs w:val="28"/>
        </w:rPr>
        <w:t>№</w:t>
      </w:r>
      <w:r w:rsidR="0012387A">
        <w:rPr>
          <w:rFonts w:ascii="Times New Roman" w:hAnsi="Times New Roman" w:cs="Times New Roman"/>
          <w:sz w:val="28"/>
          <w:szCs w:val="28"/>
        </w:rPr>
        <w:t xml:space="preserve"> </w:t>
      </w:r>
      <w:r w:rsidRPr="00900DA1">
        <w:rPr>
          <w:rFonts w:ascii="Times New Roman" w:hAnsi="Times New Roman" w:cs="Times New Roman"/>
          <w:sz w:val="28"/>
          <w:szCs w:val="28"/>
        </w:rPr>
        <w:t xml:space="preserve">626 от 21.12.2021 «Об утверждении порядка осуществления органами местного самоуправления Завитинского муниципального округа и (или) находящимися в их ведении казенными учреждениями бюджетных полномочий главных администраторов </w:t>
      </w:r>
      <w:r w:rsidRPr="0012387A">
        <w:rPr>
          <w:rFonts w:ascii="Times New Roman" w:hAnsi="Times New Roman" w:cs="Times New Roman"/>
          <w:sz w:val="28"/>
          <w:szCs w:val="28"/>
        </w:rPr>
        <w:t>доходов бюджета и главных администраторов источников финансирования дефицита бюджета»</w:t>
      </w:r>
    </w:p>
    <w:p w14:paraId="22E83084" w14:textId="528B4210" w:rsidR="00D7065B" w:rsidRPr="00AF52D3" w:rsidRDefault="00D7065B" w:rsidP="00900DA1">
      <w:pPr>
        <w:spacing w:after="0" w:line="240" w:lineRule="auto"/>
        <w:jc w:val="both"/>
        <w:rPr>
          <w:rFonts w:ascii="Times New Roman" w:hAnsi="Times New Roman" w:cs="Times New Roman"/>
          <w:sz w:val="28"/>
          <w:szCs w:val="28"/>
        </w:rPr>
      </w:pPr>
      <w:r w:rsidRPr="00AF52D3">
        <w:rPr>
          <w:rFonts w:ascii="Times New Roman" w:hAnsi="Times New Roman" w:cs="Times New Roman"/>
          <w:sz w:val="28"/>
          <w:szCs w:val="28"/>
        </w:rPr>
        <w:t>№ 639 от 22.12.2021 «</w:t>
      </w:r>
      <w:r w:rsidRPr="00AF52D3">
        <w:rPr>
          <w:rFonts w:ascii="Times New Roman" w:eastAsia="Times New Roman" w:hAnsi="Times New Roman"/>
          <w:sz w:val="28"/>
          <w:szCs w:val="28"/>
          <w:lang w:eastAsia="ar-SA"/>
        </w:rPr>
        <w:t>Об утверждении муниципальной программы «Формирование современной городской среды на территории города Завитинска»</w:t>
      </w:r>
    </w:p>
    <w:p w14:paraId="2C41DC3A" w14:textId="711DE6BD" w:rsidR="00F917F2" w:rsidRPr="0012387A" w:rsidRDefault="00F917F2" w:rsidP="00F917F2">
      <w:pPr>
        <w:spacing w:after="0" w:line="240" w:lineRule="auto"/>
        <w:ind w:right="27"/>
        <w:jc w:val="both"/>
        <w:rPr>
          <w:rFonts w:ascii="Times New Roman" w:hAnsi="Times New Roman"/>
          <w:sz w:val="28"/>
          <w:szCs w:val="28"/>
        </w:rPr>
      </w:pPr>
      <w:r w:rsidRPr="00AF52D3">
        <w:rPr>
          <w:rFonts w:ascii="Times New Roman" w:hAnsi="Times New Roman" w:cs="Times New Roman"/>
          <w:sz w:val="28"/>
          <w:szCs w:val="28"/>
        </w:rPr>
        <w:t>№</w:t>
      </w:r>
      <w:r w:rsidR="0012387A" w:rsidRPr="00AF52D3">
        <w:rPr>
          <w:rFonts w:ascii="Times New Roman" w:hAnsi="Times New Roman" w:cs="Times New Roman"/>
          <w:sz w:val="28"/>
          <w:szCs w:val="28"/>
        </w:rPr>
        <w:t xml:space="preserve"> </w:t>
      </w:r>
      <w:r w:rsidRPr="00AF52D3">
        <w:rPr>
          <w:rFonts w:ascii="Times New Roman" w:hAnsi="Times New Roman" w:cs="Times New Roman"/>
          <w:sz w:val="28"/>
          <w:szCs w:val="28"/>
        </w:rPr>
        <w:t>641 от 22.12.2021 «</w:t>
      </w:r>
      <w:r w:rsidRPr="00AF52D3">
        <w:rPr>
          <w:rFonts w:ascii="Times New Roman" w:hAnsi="Times New Roman"/>
          <w:sz w:val="28"/>
          <w:szCs w:val="28"/>
        </w:rPr>
        <w:t xml:space="preserve">О   </w:t>
      </w:r>
      <w:proofErr w:type="gramStart"/>
      <w:r w:rsidRPr="00AF52D3">
        <w:rPr>
          <w:rFonts w:ascii="Times New Roman" w:hAnsi="Times New Roman"/>
          <w:sz w:val="28"/>
          <w:szCs w:val="28"/>
        </w:rPr>
        <w:t xml:space="preserve">внесении  </w:t>
      </w:r>
      <w:r w:rsidRPr="0012387A">
        <w:rPr>
          <w:rFonts w:ascii="Times New Roman" w:hAnsi="Times New Roman"/>
          <w:sz w:val="28"/>
          <w:szCs w:val="28"/>
        </w:rPr>
        <w:t>изменений</w:t>
      </w:r>
      <w:proofErr w:type="gramEnd"/>
      <w:r w:rsidRPr="0012387A">
        <w:rPr>
          <w:rFonts w:ascii="Times New Roman" w:hAnsi="Times New Roman"/>
          <w:sz w:val="28"/>
          <w:szCs w:val="28"/>
        </w:rPr>
        <w:t xml:space="preserve"> в постановление главы Завитинского района от 01.09.2014 № 325»</w:t>
      </w:r>
    </w:p>
    <w:p w14:paraId="561904D2" w14:textId="6F6DCA87" w:rsidR="00E1422A" w:rsidRPr="00AF52D3" w:rsidRDefault="00E1422A" w:rsidP="00F917F2">
      <w:pPr>
        <w:spacing w:after="0" w:line="240" w:lineRule="auto"/>
        <w:ind w:right="27"/>
        <w:jc w:val="both"/>
        <w:rPr>
          <w:rFonts w:ascii="Times New Roman" w:hAnsi="Times New Roman" w:cs="Times New Roman"/>
          <w:sz w:val="28"/>
          <w:szCs w:val="28"/>
        </w:rPr>
      </w:pPr>
      <w:r w:rsidRPr="0012387A">
        <w:rPr>
          <w:rFonts w:ascii="Times New Roman" w:hAnsi="Times New Roman"/>
          <w:sz w:val="28"/>
          <w:szCs w:val="28"/>
        </w:rPr>
        <w:t>№</w:t>
      </w:r>
      <w:r w:rsidR="0012387A" w:rsidRPr="0012387A">
        <w:rPr>
          <w:rFonts w:ascii="Times New Roman" w:hAnsi="Times New Roman"/>
          <w:sz w:val="28"/>
          <w:szCs w:val="28"/>
        </w:rPr>
        <w:t xml:space="preserve"> </w:t>
      </w:r>
      <w:r w:rsidRPr="0012387A">
        <w:rPr>
          <w:rFonts w:ascii="Times New Roman" w:hAnsi="Times New Roman"/>
          <w:sz w:val="28"/>
          <w:szCs w:val="28"/>
        </w:rPr>
        <w:t xml:space="preserve">642 от 22.12.2021 «Об утверждении муниципальной программы «Переселение граждан из аварийного жилищного фонда на территории Завитинского </w:t>
      </w:r>
      <w:r w:rsidR="0012387A">
        <w:rPr>
          <w:rFonts w:ascii="Times New Roman" w:hAnsi="Times New Roman"/>
          <w:sz w:val="28"/>
          <w:szCs w:val="28"/>
        </w:rPr>
        <w:t>м</w:t>
      </w:r>
      <w:r w:rsidRPr="0012387A">
        <w:rPr>
          <w:rFonts w:ascii="Times New Roman" w:hAnsi="Times New Roman"/>
          <w:sz w:val="28"/>
          <w:szCs w:val="28"/>
        </w:rPr>
        <w:t>уници</w:t>
      </w:r>
      <w:r w:rsidR="00456B3D">
        <w:rPr>
          <w:rFonts w:ascii="Times New Roman" w:hAnsi="Times New Roman"/>
          <w:sz w:val="28"/>
          <w:szCs w:val="28"/>
        </w:rPr>
        <w:t>п</w:t>
      </w:r>
      <w:r w:rsidRPr="0012387A">
        <w:rPr>
          <w:rFonts w:ascii="Times New Roman" w:hAnsi="Times New Roman"/>
          <w:sz w:val="28"/>
          <w:szCs w:val="28"/>
        </w:rPr>
        <w:t xml:space="preserve">ального </w:t>
      </w:r>
      <w:r w:rsidRPr="00AF52D3">
        <w:rPr>
          <w:rFonts w:ascii="Times New Roman" w:hAnsi="Times New Roman" w:cs="Times New Roman"/>
          <w:sz w:val="28"/>
          <w:szCs w:val="28"/>
        </w:rPr>
        <w:t>округа»</w:t>
      </w:r>
    </w:p>
    <w:p w14:paraId="7E2419EA" w14:textId="122004F8" w:rsidR="00456B3D" w:rsidRDefault="00D7065B" w:rsidP="00AF52D3">
      <w:pPr>
        <w:spacing w:after="0" w:line="240" w:lineRule="auto"/>
        <w:ind w:right="27"/>
        <w:jc w:val="both"/>
        <w:rPr>
          <w:rFonts w:ascii="Times New Roman" w:hAnsi="Times New Roman" w:cs="Times New Roman"/>
          <w:b/>
          <w:bCs/>
          <w:sz w:val="20"/>
          <w:szCs w:val="20"/>
        </w:rPr>
      </w:pPr>
      <w:r w:rsidRPr="00AF52D3">
        <w:rPr>
          <w:rFonts w:ascii="Times New Roman" w:hAnsi="Times New Roman" w:cs="Times New Roman"/>
          <w:sz w:val="28"/>
          <w:szCs w:val="28"/>
        </w:rPr>
        <w:t>№ 643 от 22.12.2022 «</w:t>
      </w:r>
      <w:r w:rsidR="00AF52D3" w:rsidRPr="00AF52D3">
        <w:rPr>
          <w:rFonts w:ascii="Times New Roman" w:hAnsi="Times New Roman" w:cs="Times New Roman"/>
          <w:sz w:val="28"/>
          <w:szCs w:val="28"/>
          <w:lang w:eastAsia="ar-SA"/>
        </w:rPr>
        <w:t>Об утверждении муниципальной программы «</w:t>
      </w:r>
      <w:r w:rsidR="00AF52D3" w:rsidRPr="00AF52D3">
        <w:rPr>
          <w:rFonts w:ascii="Times New Roman" w:hAnsi="Times New Roman" w:cs="Times New Roman"/>
          <w:sz w:val="28"/>
          <w:szCs w:val="28"/>
        </w:rPr>
        <w:t xml:space="preserve">Благоустройство населенных </w:t>
      </w:r>
      <w:proofErr w:type="gramStart"/>
      <w:r w:rsidR="00AF52D3" w:rsidRPr="00AF52D3">
        <w:rPr>
          <w:rFonts w:ascii="Times New Roman" w:hAnsi="Times New Roman" w:cs="Times New Roman"/>
          <w:sz w:val="28"/>
          <w:szCs w:val="28"/>
        </w:rPr>
        <w:t>пунктов  Завитинского</w:t>
      </w:r>
      <w:proofErr w:type="gramEnd"/>
      <w:r w:rsidR="00AF52D3" w:rsidRPr="00AF52D3">
        <w:rPr>
          <w:rFonts w:ascii="Times New Roman" w:hAnsi="Times New Roman" w:cs="Times New Roman"/>
          <w:sz w:val="28"/>
          <w:szCs w:val="28"/>
        </w:rPr>
        <w:t xml:space="preserve"> муниципального округа</w:t>
      </w:r>
      <w:r w:rsidR="00AF52D3" w:rsidRPr="00AF52D3">
        <w:rPr>
          <w:rFonts w:ascii="Times New Roman" w:hAnsi="Times New Roman" w:cs="Times New Roman"/>
          <w:sz w:val="28"/>
          <w:szCs w:val="28"/>
          <w:lang w:eastAsia="ar-SA"/>
        </w:rPr>
        <w:t>»</w:t>
      </w:r>
    </w:p>
    <w:p w14:paraId="7A650D64" w14:textId="580976EC" w:rsidR="00755CBA" w:rsidRPr="00D929A0" w:rsidRDefault="0017645D" w:rsidP="00D929A0">
      <w:pPr>
        <w:spacing w:after="0" w:line="240" w:lineRule="auto"/>
        <w:jc w:val="both"/>
        <w:rPr>
          <w:rFonts w:ascii="Times New Roman" w:hAnsi="Times New Roman" w:cs="Times New Roman"/>
          <w:b/>
          <w:bCs/>
          <w:sz w:val="20"/>
          <w:szCs w:val="20"/>
          <w:u w:val="single"/>
        </w:rPr>
      </w:pPr>
      <w:r>
        <w:rPr>
          <w:rFonts w:ascii="Times New Roman" w:hAnsi="Times New Roman" w:cs="Times New Roman"/>
          <w:b/>
          <w:bCs/>
          <w:sz w:val="20"/>
          <w:szCs w:val="20"/>
        </w:rPr>
        <w:lastRenderedPageBreak/>
        <w:t xml:space="preserve">Постановление </w:t>
      </w:r>
      <w:r w:rsidR="00755CBA" w:rsidRPr="00D929A0">
        <w:rPr>
          <w:rFonts w:ascii="Times New Roman" w:hAnsi="Times New Roman" w:cs="Times New Roman"/>
          <w:b/>
          <w:bCs/>
          <w:sz w:val="20"/>
          <w:szCs w:val="20"/>
        </w:rPr>
        <w:t>от 26.11.2021</w:t>
      </w:r>
      <w:r w:rsidR="00755CBA" w:rsidRPr="00D929A0">
        <w:rPr>
          <w:rFonts w:ascii="Times New Roman" w:hAnsi="Times New Roman" w:cs="Times New Roman"/>
          <w:b/>
          <w:bCs/>
          <w:sz w:val="20"/>
          <w:szCs w:val="20"/>
        </w:rPr>
        <w:tab/>
      </w:r>
      <w:r w:rsidR="00755CBA" w:rsidRPr="00D929A0">
        <w:rPr>
          <w:rFonts w:ascii="Times New Roman" w:hAnsi="Times New Roman" w:cs="Times New Roman"/>
          <w:b/>
          <w:bCs/>
          <w:sz w:val="20"/>
          <w:szCs w:val="20"/>
        </w:rPr>
        <w:tab/>
      </w:r>
      <w:r w:rsidR="00755CBA" w:rsidRPr="00D929A0">
        <w:rPr>
          <w:rFonts w:ascii="Times New Roman" w:hAnsi="Times New Roman" w:cs="Times New Roman"/>
          <w:b/>
          <w:bCs/>
          <w:sz w:val="20"/>
          <w:szCs w:val="20"/>
        </w:rPr>
        <w:tab/>
      </w:r>
      <w:r w:rsidR="00755CBA" w:rsidRPr="00D929A0">
        <w:rPr>
          <w:rFonts w:ascii="Times New Roman" w:hAnsi="Times New Roman" w:cs="Times New Roman"/>
          <w:b/>
          <w:bCs/>
          <w:sz w:val="20"/>
          <w:szCs w:val="20"/>
        </w:rPr>
        <w:tab/>
      </w:r>
      <w:r w:rsidR="00755CBA" w:rsidRPr="00D929A0">
        <w:rPr>
          <w:rFonts w:ascii="Times New Roman" w:hAnsi="Times New Roman" w:cs="Times New Roman"/>
          <w:b/>
          <w:bCs/>
          <w:sz w:val="20"/>
          <w:szCs w:val="20"/>
        </w:rPr>
        <w:tab/>
      </w:r>
      <w:r w:rsidR="00755CBA" w:rsidRPr="00D929A0">
        <w:rPr>
          <w:rFonts w:ascii="Times New Roman" w:hAnsi="Times New Roman" w:cs="Times New Roman"/>
          <w:b/>
          <w:bCs/>
          <w:sz w:val="20"/>
          <w:szCs w:val="20"/>
        </w:rPr>
        <w:tab/>
      </w:r>
      <w:r w:rsidR="00755CBA" w:rsidRPr="00D929A0">
        <w:rPr>
          <w:rFonts w:ascii="Times New Roman" w:hAnsi="Times New Roman" w:cs="Times New Roman"/>
          <w:b/>
          <w:bCs/>
          <w:sz w:val="20"/>
          <w:szCs w:val="20"/>
        </w:rPr>
        <w:tab/>
      </w:r>
      <w:r w:rsidR="00755CBA" w:rsidRPr="00D929A0">
        <w:rPr>
          <w:rFonts w:ascii="Times New Roman" w:hAnsi="Times New Roman" w:cs="Times New Roman"/>
          <w:b/>
          <w:bCs/>
          <w:sz w:val="20"/>
          <w:szCs w:val="20"/>
        </w:rPr>
        <w:tab/>
      </w:r>
      <w:r w:rsidR="00755CBA" w:rsidRPr="00D929A0">
        <w:rPr>
          <w:rFonts w:ascii="Times New Roman" w:hAnsi="Times New Roman" w:cs="Times New Roman"/>
          <w:b/>
          <w:bCs/>
          <w:sz w:val="20"/>
          <w:szCs w:val="20"/>
        </w:rPr>
        <w:tab/>
        <w:t xml:space="preserve">                               № 567</w:t>
      </w:r>
    </w:p>
    <w:p w14:paraId="14156926" w14:textId="59CDBFFC" w:rsidR="00755CBA" w:rsidRPr="00D929A0" w:rsidRDefault="00755CBA" w:rsidP="00D929A0">
      <w:pPr>
        <w:spacing w:after="0" w:line="240" w:lineRule="auto"/>
        <w:jc w:val="both"/>
        <w:rPr>
          <w:rFonts w:ascii="Times New Roman" w:eastAsia="Times New Roman" w:hAnsi="Times New Roman" w:cs="Times New Roman"/>
          <w:sz w:val="20"/>
          <w:szCs w:val="20"/>
          <w:lang w:eastAsia="ru-RU"/>
        </w:rPr>
      </w:pPr>
      <w:r w:rsidRPr="00D929A0">
        <w:rPr>
          <w:rFonts w:ascii="Times New Roman" w:eastAsia="Times New Roman" w:hAnsi="Times New Roman" w:cs="Times New Roman"/>
          <w:sz w:val="20"/>
          <w:szCs w:val="20"/>
          <w:lang w:eastAsia="ru-RU"/>
        </w:rPr>
        <w:t xml:space="preserve">О внесении изменений в постановление главы Завитинского района от 26.11.2014 № 435 </w:t>
      </w:r>
      <w:r w:rsidRPr="00D929A0">
        <w:rPr>
          <w:rFonts w:ascii="Times New Roman" w:eastAsia="Times New Roman" w:hAnsi="Times New Roman" w:cs="Times New Roman"/>
          <w:bCs/>
          <w:spacing w:val="60"/>
          <w:sz w:val="20"/>
          <w:szCs w:val="20"/>
          <w:lang w:eastAsia="ru-RU"/>
        </w:rPr>
        <w:t xml:space="preserve">В </w:t>
      </w:r>
      <w:r w:rsidRPr="00D929A0">
        <w:rPr>
          <w:rFonts w:ascii="Times New Roman" w:eastAsia="Times New Roman" w:hAnsi="Times New Roman" w:cs="Times New Roman"/>
          <w:bCs/>
          <w:sz w:val="20"/>
          <w:szCs w:val="20"/>
          <w:lang w:eastAsia="ru-RU"/>
        </w:rPr>
        <w:t>связи с кадровыми изменениями</w:t>
      </w:r>
    </w:p>
    <w:p w14:paraId="7498EE29" w14:textId="2B06202C" w:rsidR="00755CBA" w:rsidRPr="00D929A0" w:rsidRDefault="00755CBA" w:rsidP="00D929A0">
      <w:pPr>
        <w:autoSpaceDE w:val="0"/>
        <w:autoSpaceDN w:val="0"/>
        <w:adjustRightInd w:val="0"/>
        <w:spacing w:after="0" w:line="240" w:lineRule="auto"/>
        <w:jc w:val="both"/>
        <w:rPr>
          <w:rFonts w:ascii="Times New Roman" w:eastAsia="Times New Roman" w:hAnsi="Times New Roman" w:cs="Times New Roman"/>
          <w:b/>
          <w:bCs/>
          <w:spacing w:val="60"/>
          <w:sz w:val="20"/>
          <w:szCs w:val="20"/>
          <w:lang w:eastAsia="ru-RU"/>
        </w:rPr>
      </w:pPr>
      <w:r w:rsidRPr="00D929A0">
        <w:rPr>
          <w:rFonts w:ascii="Times New Roman" w:eastAsia="Times New Roman" w:hAnsi="Times New Roman" w:cs="Times New Roman"/>
          <w:b/>
          <w:bCs/>
          <w:sz w:val="20"/>
          <w:szCs w:val="20"/>
          <w:lang w:eastAsia="ru-RU"/>
        </w:rPr>
        <w:t>п о с т а н о в л я ю:</w:t>
      </w:r>
      <w:r w:rsidRPr="00D929A0">
        <w:rPr>
          <w:rFonts w:ascii="Times New Roman" w:eastAsia="Times New Roman" w:hAnsi="Times New Roman" w:cs="Times New Roman"/>
          <w:sz w:val="20"/>
          <w:szCs w:val="20"/>
          <w:lang w:eastAsia="ru-RU"/>
        </w:rPr>
        <w:t xml:space="preserve">1. </w:t>
      </w:r>
      <w:r w:rsidRPr="00D929A0">
        <w:rPr>
          <w:rFonts w:ascii="Times New Roman" w:eastAsia="Times New Roman" w:hAnsi="Times New Roman" w:cs="Times New Roman"/>
          <w:bCs/>
          <w:sz w:val="20"/>
          <w:szCs w:val="20"/>
          <w:lang w:eastAsia="ru-RU"/>
        </w:rPr>
        <w:t>Внести в постановление главы Завитинского района от 26.11.2014 № 435 «О создании комиссии по делам несовершеннолетних и защите их прав при администрации Завитинского района»  (с изменениями и дополнениями  от 13.10.2020 № 399, от 25.01.2021 № 18, 26.02.2021 № 86, 29.09.2021 №454) следующие изменения:</w:t>
      </w:r>
      <w:r w:rsidRPr="00D929A0">
        <w:rPr>
          <w:rFonts w:ascii="Times New Roman" w:eastAsia="Times New Roman" w:hAnsi="Times New Roman" w:cs="Times New Roman"/>
          <w:b/>
          <w:bCs/>
          <w:spacing w:val="60"/>
          <w:sz w:val="20"/>
          <w:szCs w:val="20"/>
          <w:lang w:eastAsia="ru-RU"/>
        </w:rPr>
        <w:t xml:space="preserve"> </w:t>
      </w:r>
      <w:r w:rsidRPr="00D929A0">
        <w:rPr>
          <w:rFonts w:ascii="Times New Roman" w:hAnsi="Times New Roman" w:cs="Times New Roman"/>
          <w:bCs/>
          <w:sz w:val="20"/>
          <w:szCs w:val="20"/>
          <w:lang w:eastAsia="ru-RU"/>
        </w:rPr>
        <w:t xml:space="preserve">1.1. Ввести в состав </w:t>
      </w:r>
      <w:r w:rsidRPr="00D929A0">
        <w:rPr>
          <w:rFonts w:ascii="Times New Roman" w:hAnsi="Times New Roman" w:cs="Times New Roman"/>
          <w:sz w:val="20"/>
          <w:szCs w:val="20"/>
          <w:lang w:eastAsia="ru-RU"/>
        </w:rPr>
        <w:t xml:space="preserve">комиссии по делам несовершеннолетних и защите их прав при администрации Завитинского района </w:t>
      </w:r>
      <w:proofErr w:type="spellStart"/>
      <w:r w:rsidRPr="00D929A0">
        <w:rPr>
          <w:rFonts w:ascii="Times New Roman" w:hAnsi="Times New Roman" w:cs="Times New Roman"/>
          <w:sz w:val="20"/>
          <w:szCs w:val="20"/>
          <w:lang w:eastAsia="ru-RU"/>
        </w:rPr>
        <w:t>Талашову</w:t>
      </w:r>
      <w:proofErr w:type="spellEnd"/>
      <w:r w:rsidRPr="00D929A0">
        <w:rPr>
          <w:rFonts w:ascii="Times New Roman" w:hAnsi="Times New Roman" w:cs="Times New Roman"/>
          <w:sz w:val="20"/>
          <w:szCs w:val="20"/>
          <w:lang w:eastAsia="ru-RU"/>
        </w:rPr>
        <w:t xml:space="preserve"> Светлану Евгеньевну – </w:t>
      </w:r>
      <w:r w:rsidRPr="00D929A0">
        <w:rPr>
          <w:rFonts w:ascii="Times New Roman" w:hAnsi="Times New Roman" w:cs="Times New Roman"/>
          <w:sz w:val="20"/>
          <w:szCs w:val="20"/>
        </w:rPr>
        <w:t>юрисконсульта отдела по</w:t>
      </w:r>
      <w:r w:rsidRPr="00D929A0">
        <w:rPr>
          <w:rFonts w:ascii="Times New Roman" w:eastAsia="Times New Roman" w:hAnsi="Times New Roman" w:cs="Times New Roman"/>
          <w:sz w:val="20"/>
          <w:szCs w:val="20"/>
          <w:lang w:eastAsia="ru-RU"/>
        </w:rPr>
        <w:t xml:space="preserve">  труду, социальным и правовым вопросам администрации района.</w:t>
      </w:r>
      <w:r w:rsidRPr="00D929A0">
        <w:rPr>
          <w:rFonts w:ascii="Times New Roman" w:eastAsia="Times New Roman" w:hAnsi="Times New Roman" w:cs="Times New Roman"/>
          <w:b/>
          <w:bCs/>
          <w:spacing w:val="60"/>
          <w:sz w:val="20"/>
          <w:szCs w:val="20"/>
          <w:lang w:eastAsia="ru-RU"/>
        </w:rPr>
        <w:t xml:space="preserve"> </w:t>
      </w:r>
      <w:r w:rsidRPr="00D929A0">
        <w:rPr>
          <w:rFonts w:ascii="Times New Roman" w:eastAsia="Times New Roman" w:hAnsi="Times New Roman" w:cs="Times New Roman"/>
          <w:sz w:val="20"/>
          <w:szCs w:val="20"/>
          <w:lang w:eastAsia="ru-RU"/>
        </w:rPr>
        <w:t xml:space="preserve">2. Настоящее постановление подлежит официальному опубликованию. 3. Контроль исполнения настоящего постановления возложить на   заместителя главы администрации Завитинского района по социальным вопросам </w:t>
      </w:r>
      <w:proofErr w:type="spellStart"/>
      <w:r w:rsidRPr="00D929A0">
        <w:rPr>
          <w:rFonts w:ascii="Times New Roman" w:eastAsia="Times New Roman" w:hAnsi="Times New Roman" w:cs="Times New Roman"/>
          <w:sz w:val="20"/>
          <w:szCs w:val="20"/>
          <w:lang w:eastAsia="ru-RU"/>
        </w:rPr>
        <w:t>А.А.Татарникову</w:t>
      </w:r>
      <w:proofErr w:type="spellEnd"/>
      <w:r w:rsidRPr="00D929A0">
        <w:rPr>
          <w:rFonts w:ascii="Times New Roman" w:eastAsia="Times New Roman" w:hAnsi="Times New Roman" w:cs="Times New Roman"/>
          <w:sz w:val="20"/>
          <w:szCs w:val="20"/>
          <w:lang w:eastAsia="ru-RU"/>
        </w:rPr>
        <w:t>.</w:t>
      </w:r>
    </w:p>
    <w:p w14:paraId="0E3AA1D3" w14:textId="4DF09DD9" w:rsidR="00755CBA" w:rsidRPr="00D929A0" w:rsidRDefault="00755CBA" w:rsidP="00D929A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929A0">
        <w:rPr>
          <w:rFonts w:ascii="Times New Roman" w:eastAsia="Times New Roman" w:hAnsi="Times New Roman" w:cs="Times New Roman"/>
          <w:sz w:val="20"/>
          <w:szCs w:val="20"/>
          <w:lang w:eastAsia="ru-RU"/>
        </w:rPr>
        <w:t>Глава Завитинского</w:t>
      </w:r>
      <w:r w:rsidR="005D308D" w:rsidRPr="00D929A0">
        <w:rPr>
          <w:rFonts w:ascii="Times New Roman" w:eastAsia="Times New Roman" w:hAnsi="Times New Roman" w:cs="Times New Roman"/>
          <w:sz w:val="20"/>
          <w:szCs w:val="20"/>
          <w:lang w:eastAsia="ru-RU"/>
        </w:rPr>
        <w:t xml:space="preserve"> </w:t>
      </w:r>
      <w:r w:rsidRPr="00D929A0">
        <w:rPr>
          <w:rFonts w:ascii="Times New Roman" w:eastAsia="Times New Roman" w:hAnsi="Times New Roman" w:cs="Times New Roman"/>
          <w:sz w:val="20"/>
          <w:szCs w:val="20"/>
          <w:lang w:eastAsia="ru-RU"/>
        </w:rPr>
        <w:t xml:space="preserve">муниципального округа             </w:t>
      </w:r>
      <w:r w:rsidR="005D308D" w:rsidRPr="00D929A0">
        <w:rPr>
          <w:rFonts w:ascii="Times New Roman" w:eastAsia="Times New Roman" w:hAnsi="Times New Roman" w:cs="Times New Roman"/>
          <w:sz w:val="20"/>
          <w:szCs w:val="20"/>
          <w:lang w:eastAsia="ru-RU"/>
        </w:rPr>
        <w:t xml:space="preserve">                                                       </w:t>
      </w:r>
      <w:r w:rsidRPr="00D929A0">
        <w:rPr>
          <w:rFonts w:ascii="Times New Roman" w:eastAsia="Times New Roman" w:hAnsi="Times New Roman" w:cs="Times New Roman"/>
          <w:sz w:val="20"/>
          <w:szCs w:val="20"/>
          <w:lang w:eastAsia="ru-RU"/>
        </w:rPr>
        <w:t xml:space="preserve">                                                    </w:t>
      </w:r>
      <w:proofErr w:type="spellStart"/>
      <w:r w:rsidRPr="00D929A0">
        <w:rPr>
          <w:rFonts w:ascii="Times New Roman" w:eastAsia="Times New Roman" w:hAnsi="Times New Roman" w:cs="Times New Roman"/>
          <w:sz w:val="20"/>
          <w:szCs w:val="20"/>
          <w:lang w:eastAsia="ru-RU"/>
        </w:rPr>
        <w:t>С.С.Линевич</w:t>
      </w:r>
      <w:proofErr w:type="spellEnd"/>
    </w:p>
    <w:p w14:paraId="5DC210A8" w14:textId="77777777" w:rsidR="00A71B17" w:rsidRPr="00D929A0" w:rsidRDefault="00A71B17" w:rsidP="00D929A0">
      <w:pPr>
        <w:spacing w:after="0" w:line="240" w:lineRule="auto"/>
        <w:jc w:val="both"/>
        <w:rPr>
          <w:rFonts w:ascii="Times New Roman" w:hAnsi="Times New Roman" w:cs="Times New Roman"/>
          <w:b/>
          <w:bCs/>
          <w:sz w:val="20"/>
          <w:szCs w:val="20"/>
        </w:rPr>
      </w:pPr>
    </w:p>
    <w:p w14:paraId="609DCE2B" w14:textId="4CC3AE33" w:rsidR="00A71B17" w:rsidRPr="00D929A0" w:rsidRDefault="00A71B17" w:rsidP="00D929A0">
      <w:pPr>
        <w:spacing w:after="0" w:line="240" w:lineRule="auto"/>
        <w:jc w:val="both"/>
        <w:rPr>
          <w:rFonts w:ascii="Times New Roman" w:hAnsi="Times New Roman" w:cs="Times New Roman"/>
          <w:b/>
          <w:sz w:val="20"/>
          <w:szCs w:val="20"/>
        </w:rPr>
      </w:pPr>
      <w:r w:rsidRPr="00D929A0">
        <w:rPr>
          <w:rFonts w:ascii="Times New Roman" w:hAnsi="Times New Roman" w:cs="Times New Roman"/>
          <w:b/>
          <w:sz w:val="20"/>
          <w:szCs w:val="20"/>
        </w:rPr>
        <w:t>Постановление от 29.11.2021                                                                                                                                                      №</w:t>
      </w:r>
      <w:r w:rsidR="0017645D">
        <w:rPr>
          <w:rFonts w:ascii="Times New Roman" w:hAnsi="Times New Roman" w:cs="Times New Roman"/>
          <w:b/>
          <w:sz w:val="20"/>
          <w:szCs w:val="20"/>
        </w:rPr>
        <w:t xml:space="preserve"> </w:t>
      </w:r>
      <w:r w:rsidRPr="00D929A0">
        <w:rPr>
          <w:rFonts w:ascii="Times New Roman" w:hAnsi="Times New Roman" w:cs="Times New Roman"/>
          <w:b/>
          <w:sz w:val="20"/>
          <w:szCs w:val="20"/>
        </w:rPr>
        <w:t>568</w:t>
      </w:r>
    </w:p>
    <w:p w14:paraId="20FB2403" w14:textId="77777777" w:rsidR="00A71B17" w:rsidRPr="00D929A0" w:rsidRDefault="00A71B17" w:rsidP="00D929A0">
      <w:pPr>
        <w:pStyle w:val="2c"/>
        <w:shd w:val="clear" w:color="auto" w:fill="auto"/>
        <w:spacing w:after="0"/>
        <w:ind w:left="0"/>
        <w:contextualSpacing/>
        <w:jc w:val="both"/>
        <w:rPr>
          <w:sz w:val="20"/>
          <w:szCs w:val="20"/>
        </w:rPr>
      </w:pPr>
      <w:r w:rsidRPr="00D929A0">
        <w:rPr>
          <w:sz w:val="20"/>
          <w:szCs w:val="20"/>
        </w:rPr>
        <w:t xml:space="preserve">О смене учредителя и наименовании учреждений Завитинского района. Руководствуясь Федеральным законом от 06.10.2003 № 131-ФЗ «Об общих принципах организации местного самоуправления в Российской Федерации», Законом Амурской области от 24.12.2020 № 670-ОЗ «О преобразовании городского и сельских поселений Завитинского района Амурской области во вновь образованное муниципальное образование Завитинский муниципальный округ Амурской области», Уставом Завитинского муниципального округа, решениями Совета народных депутатов Завитинского муниципального округа от 01.10.2021 № 35/3 «Об утверждении «Положения о правопреемстве органов местного самоуправления Завитинского района, поселений Завитинского района, входивших в состав муниципального образования Завитинский муниципальный район Амурской области, органами местного самоуправления вновь образованного муниципального образования Завитинский муниципальный округ», от 15.11.2021 № 45/6 «Об учреждении исполнительно-распорядительного органа Завитинского муниципального округа – администрации Завитинского муниципального округа»  </w:t>
      </w:r>
      <w:r w:rsidRPr="00D929A0">
        <w:rPr>
          <w:b/>
          <w:color w:val="000000"/>
          <w:sz w:val="20"/>
          <w:szCs w:val="20"/>
        </w:rPr>
        <w:t xml:space="preserve">п о с т а н о в л я ю: </w:t>
      </w:r>
      <w:r w:rsidRPr="00D929A0">
        <w:rPr>
          <w:sz w:val="20"/>
          <w:szCs w:val="20"/>
        </w:rPr>
        <w:t xml:space="preserve">1-Руководителям муниципальных учреждений, предприятия (функции и полномочия учредителя в отношении которых осуществляли администрация Завитинского района и администрация города Завитинска): 1.1. Подготовить изменения в учредительные документы, путем смены учредителя на уполномоченный орган местного самоуправления Завитинского муниципального округа – администрацию Завитинского муниципального округа Амурской области. 1.2. По тексту учредительных документов наименование муниципального образования – «Завитинский район» заменить на «Завитинский муниципальный округ». 1.3. Изменить наименования:- с «Муниципального казённого учреждения – централизованная бухгалтерия Завитинского района Амурской области; сокращенное наименование – МКУ ЦБ Завитинского района» на «Муниципальное казённое учреждение – централизованная бухгалтерия Завитинского муниципального округа Амурской области; сокращенное наименование – МКУ ЦБ Завитинского муниципального округа»;- с «Муниципального автономного учреждения культуры «Районный центр досуга «Мир» Завитинского района; сокращенное наименование – МАУК «РЦД «Мир» Завитинского района» на «Муниципальное автономное учреждение культуры «Центр досуга «Мир» Завитинского муниципального округа; сокращенное наименование – МАУК «ЦД «Мир» Завитинского муниципального округа»;- с «Муниципального бюджетного учреждения дополнительного образования Школа искусств Завитинского района; сокращённое наименование – МБУ ДО ШИ Завитинского района» на «Муниципальное бюджетное учреждение дополнительного образования Школа искусств Завитинского муниципального округа; сокращённое наименование – МБУ ДО ШИ Завитинского муниципального округа»; - с «Муниципального бюджетного учреждения культуры «Центральная районная библиотека Завитинского района»; сокращенное наименование – МБУК «ЦРБ Завитинского района» на «Муниципальное бюджетное учреждение культуры «Центральная библиотека Завитинского муниципального округа»; сокращенное наименование – МБУК «ЦБ Завитинского муниципального округа»;- с «Муниципального унитарного предприятия «Рынок» Завитинского района; сокращенное наименование – МУП «Рынок» Завитинского района» на «Муниципальное унитарное предприятие «Рынок» Завитинского муниципального округа; сокращенное наименование – МУП «Рынок»; - с «Муниципального бюджетного учреждения «Управление жилищно-коммунального хозяйства и благоустройства» городского поселения «Город Завитинск»; сокращенное наименование – МБУ «Управление ЖКХ и благоустройства»; на «Муниципальное бюджетное учреждение «Управление жилищно-коммунального хозяйства и благоустройства» Завитинского муниципального округа; сокращенное наименование -  МБУ «Управление ЖКХ и благоустройства». 1.4. Обеспечить регистрацию изменений учредительных документов юридических лиц в уполномоченном государственном органе. 2. Начальнику отдела по труду, социальным и правовым вопросам администрации Завитинского района </w:t>
      </w:r>
      <w:proofErr w:type="spellStart"/>
      <w:r w:rsidRPr="00D929A0">
        <w:rPr>
          <w:sz w:val="20"/>
          <w:szCs w:val="20"/>
        </w:rPr>
        <w:t>Сегодиной</w:t>
      </w:r>
      <w:proofErr w:type="spellEnd"/>
      <w:r w:rsidRPr="00D929A0">
        <w:rPr>
          <w:sz w:val="20"/>
          <w:szCs w:val="20"/>
        </w:rPr>
        <w:t xml:space="preserve"> С.С. довести настоящее постановление до сведения заинтересованных лиц. 3. Настоящее постановление подлежит официальному опубликованию. 4. Контроль за исполнением настоящего постановления оставляю за собой.</w:t>
      </w:r>
    </w:p>
    <w:p w14:paraId="5DA13924" w14:textId="77777777" w:rsidR="00A71B17" w:rsidRPr="00D929A0" w:rsidRDefault="00A71B17" w:rsidP="00D929A0">
      <w:pPr>
        <w:spacing w:after="0" w:line="240" w:lineRule="auto"/>
        <w:contextualSpacing/>
        <w:jc w:val="both"/>
        <w:rPr>
          <w:rFonts w:ascii="Times New Roman" w:hAnsi="Times New Roman" w:cs="Times New Roman"/>
          <w:sz w:val="20"/>
          <w:szCs w:val="20"/>
        </w:rPr>
      </w:pPr>
      <w:r w:rsidRPr="00D929A0">
        <w:rPr>
          <w:rFonts w:ascii="Times New Roman" w:hAnsi="Times New Roman" w:cs="Times New Roman"/>
          <w:sz w:val="20"/>
          <w:szCs w:val="20"/>
        </w:rPr>
        <w:t xml:space="preserve">Глава Завитинского муниципального округа                                                                                                                  С.С. </w:t>
      </w:r>
      <w:proofErr w:type="spellStart"/>
      <w:r w:rsidRPr="00D929A0">
        <w:rPr>
          <w:rFonts w:ascii="Times New Roman" w:hAnsi="Times New Roman" w:cs="Times New Roman"/>
          <w:sz w:val="20"/>
          <w:szCs w:val="20"/>
        </w:rPr>
        <w:t>Линевич</w:t>
      </w:r>
      <w:proofErr w:type="spellEnd"/>
    </w:p>
    <w:p w14:paraId="54E7EDE2" w14:textId="77777777" w:rsidR="00A71B17" w:rsidRPr="00D929A0" w:rsidRDefault="00A71B17" w:rsidP="00D929A0">
      <w:pPr>
        <w:spacing w:after="0" w:line="240" w:lineRule="auto"/>
        <w:jc w:val="both"/>
        <w:rPr>
          <w:rFonts w:ascii="Times New Roman" w:hAnsi="Times New Roman" w:cs="Times New Roman"/>
          <w:b/>
          <w:bCs/>
          <w:sz w:val="20"/>
          <w:szCs w:val="20"/>
        </w:rPr>
      </w:pPr>
    </w:p>
    <w:p w14:paraId="21EA1018" w14:textId="60809E65" w:rsidR="00864DDD" w:rsidRPr="00D929A0" w:rsidRDefault="0017645D" w:rsidP="00D929A0">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Постановление </w:t>
      </w:r>
      <w:r w:rsidR="00864DDD" w:rsidRPr="00D929A0">
        <w:rPr>
          <w:rFonts w:ascii="Times New Roman" w:hAnsi="Times New Roman" w:cs="Times New Roman"/>
          <w:b/>
          <w:bCs/>
          <w:sz w:val="20"/>
          <w:szCs w:val="20"/>
        </w:rPr>
        <w:t>от 03.12.2021</w:t>
      </w:r>
      <w:r w:rsidR="00864DDD" w:rsidRPr="00D929A0">
        <w:rPr>
          <w:rFonts w:ascii="Times New Roman" w:hAnsi="Times New Roman" w:cs="Times New Roman"/>
          <w:b/>
          <w:bCs/>
          <w:sz w:val="20"/>
          <w:szCs w:val="20"/>
        </w:rPr>
        <w:tab/>
      </w:r>
      <w:r w:rsidR="00864DDD" w:rsidRPr="00D929A0">
        <w:rPr>
          <w:rFonts w:ascii="Times New Roman" w:hAnsi="Times New Roman" w:cs="Times New Roman"/>
          <w:b/>
          <w:bCs/>
          <w:sz w:val="20"/>
          <w:szCs w:val="20"/>
        </w:rPr>
        <w:tab/>
      </w:r>
      <w:r w:rsidR="00864DDD" w:rsidRPr="00D929A0">
        <w:rPr>
          <w:rFonts w:ascii="Times New Roman" w:hAnsi="Times New Roman" w:cs="Times New Roman"/>
          <w:b/>
          <w:bCs/>
          <w:sz w:val="20"/>
          <w:szCs w:val="20"/>
        </w:rPr>
        <w:tab/>
      </w:r>
      <w:r w:rsidR="00864DDD" w:rsidRPr="00D929A0">
        <w:rPr>
          <w:rFonts w:ascii="Times New Roman" w:hAnsi="Times New Roman" w:cs="Times New Roman"/>
          <w:b/>
          <w:bCs/>
          <w:sz w:val="20"/>
          <w:szCs w:val="20"/>
        </w:rPr>
        <w:tab/>
      </w:r>
      <w:r w:rsidR="00864DDD" w:rsidRPr="00D929A0">
        <w:rPr>
          <w:rFonts w:ascii="Times New Roman" w:hAnsi="Times New Roman" w:cs="Times New Roman"/>
          <w:b/>
          <w:bCs/>
          <w:sz w:val="20"/>
          <w:szCs w:val="20"/>
        </w:rPr>
        <w:tab/>
      </w:r>
      <w:r w:rsidR="00864DDD" w:rsidRPr="00D929A0">
        <w:rPr>
          <w:rFonts w:ascii="Times New Roman" w:hAnsi="Times New Roman" w:cs="Times New Roman"/>
          <w:b/>
          <w:bCs/>
          <w:sz w:val="20"/>
          <w:szCs w:val="20"/>
        </w:rPr>
        <w:tab/>
      </w:r>
      <w:r w:rsidR="00864DDD" w:rsidRPr="00D929A0">
        <w:rPr>
          <w:rFonts w:ascii="Times New Roman" w:hAnsi="Times New Roman" w:cs="Times New Roman"/>
          <w:b/>
          <w:bCs/>
          <w:sz w:val="20"/>
          <w:szCs w:val="20"/>
        </w:rPr>
        <w:tab/>
      </w:r>
      <w:r w:rsidR="00864DDD" w:rsidRPr="00D929A0">
        <w:rPr>
          <w:rFonts w:ascii="Times New Roman" w:hAnsi="Times New Roman" w:cs="Times New Roman"/>
          <w:b/>
          <w:bCs/>
          <w:sz w:val="20"/>
          <w:szCs w:val="20"/>
        </w:rPr>
        <w:tab/>
      </w:r>
      <w:r w:rsidR="00864DDD" w:rsidRPr="00D929A0">
        <w:rPr>
          <w:rFonts w:ascii="Times New Roman" w:hAnsi="Times New Roman" w:cs="Times New Roman"/>
          <w:b/>
          <w:bCs/>
          <w:sz w:val="20"/>
          <w:szCs w:val="20"/>
        </w:rPr>
        <w:tab/>
      </w:r>
      <w:r w:rsidR="00864DDD" w:rsidRPr="00D929A0">
        <w:rPr>
          <w:rFonts w:ascii="Times New Roman" w:hAnsi="Times New Roman" w:cs="Times New Roman"/>
          <w:b/>
          <w:bCs/>
          <w:sz w:val="20"/>
          <w:szCs w:val="20"/>
        </w:rPr>
        <w:tab/>
        <w:t xml:space="preserve">              № 577</w:t>
      </w:r>
    </w:p>
    <w:p w14:paraId="36E45026" w14:textId="66CA53A4" w:rsidR="00864DDD" w:rsidRPr="00D929A0" w:rsidRDefault="00864DDD" w:rsidP="00D929A0">
      <w:pPr>
        <w:pStyle w:val="a4"/>
        <w:jc w:val="both"/>
        <w:rPr>
          <w:rFonts w:ascii="Times New Roman" w:hAnsi="Times New Roman"/>
          <w:sz w:val="20"/>
          <w:szCs w:val="20"/>
        </w:rPr>
      </w:pPr>
      <w:r w:rsidRPr="00D929A0">
        <w:rPr>
          <w:rFonts w:ascii="Times New Roman" w:hAnsi="Times New Roman"/>
          <w:sz w:val="20"/>
          <w:szCs w:val="20"/>
        </w:rPr>
        <w:t xml:space="preserve">О смене учредителя и наименований образовательных учреждений  Завитинского района Руководствуясь Федеральным законом от 06.10.2003 №131-ФЗ «Об общих принципах организации местного самоуправления в Российской Федерации», Законом Амурской области от 24.12.2020 № 670-ОЗ «О преобразовании городского и сельских поселений Завитинского района амурской области во вновь образованное муниципальное образование Завитинский муниципальный округ Амурской области», Уставом Завитинского муниципального округа,  решениями Совета народных депутатов Завитинского муниципального округа от 01.10.2021 №35/3 «Об утверждении «Положения о правопреемстве органов местного  самоуправления Завитинского района, поселений Завитинского района, входивших в состав муниципального образования Завитинский муниципальный район Амурской области, органами местного самоуправления вновь образованного муниципального образования Завитинский муниципальный округ», от 15.11.2021 №45/6 «Об учреждении исполнительно – распорядительного органа Завитинского муниципального округа – администрации Завитинского муниципального округа» </w:t>
      </w:r>
      <w:r w:rsidRPr="00D929A0">
        <w:rPr>
          <w:rFonts w:ascii="Times New Roman" w:hAnsi="Times New Roman"/>
          <w:b/>
          <w:sz w:val="20"/>
          <w:szCs w:val="20"/>
        </w:rPr>
        <w:t xml:space="preserve">п о с т а н о в л я ю: </w:t>
      </w:r>
      <w:r w:rsidRPr="00D929A0">
        <w:rPr>
          <w:rFonts w:ascii="Times New Roman" w:hAnsi="Times New Roman"/>
          <w:sz w:val="20"/>
          <w:szCs w:val="20"/>
        </w:rPr>
        <w:t>1.Руководителям муниципальных образовательных учреждений, функции и полномочия учредителя в отношении которых осуществлял отдел образования администрации Завитинского района:</w:t>
      </w:r>
      <w:r w:rsidRPr="00D929A0">
        <w:rPr>
          <w:rFonts w:ascii="Times New Roman" w:hAnsi="Times New Roman"/>
          <w:b/>
          <w:sz w:val="20"/>
          <w:szCs w:val="20"/>
        </w:rPr>
        <w:t xml:space="preserve"> </w:t>
      </w:r>
      <w:r w:rsidRPr="00D929A0">
        <w:rPr>
          <w:rFonts w:ascii="Times New Roman" w:hAnsi="Times New Roman"/>
          <w:sz w:val="20"/>
          <w:szCs w:val="20"/>
        </w:rPr>
        <w:t>1.1. Подготовить изменения в учредительные документы, путем смены учредителя на уполномоченный орган местного самоуправления Завитинского муниципального округа – администрацию Завитинского муниципального округа Амурской области.</w:t>
      </w:r>
      <w:r w:rsidRPr="00D929A0">
        <w:rPr>
          <w:rFonts w:ascii="Times New Roman" w:hAnsi="Times New Roman"/>
          <w:b/>
          <w:sz w:val="20"/>
          <w:szCs w:val="20"/>
        </w:rPr>
        <w:t xml:space="preserve"> </w:t>
      </w:r>
      <w:r w:rsidRPr="00D929A0">
        <w:rPr>
          <w:rFonts w:ascii="Times New Roman" w:hAnsi="Times New Roman"/>
          <w:sz w:val="20"/>
          <w:szCs w:val="20"/>
        </w:rPr>
        <w:t xml:space="preserve">1.2. По тексту </w:t>
      </w:r>
      <w:r w:rsidRPr="00D929A0">
        <w:rPr>
          <w:rFonts w:ascii="Times New Roman" w:hAnsi="Times New Roman"/>
          <w:sz w:val="20"/>
          <w:szCs w:val="20"/>
        </w:rPr>
        <w:lastRenderedPageBreak/>
        <w:t>учредительных документов наименование муниципального образования – «Завитинский район» заменить на «Завитинский муниципальный округ».</w:t>
      </w:r>
      <w:r w:rsidRPr="00D929A0">
        <w:rPr>
          <w:rFonts w:ascii="Times New Roman" w:hAnsi="Times New Roman"/>
          <w:b/>
          <w:sz w:val="20"/>
          <w:szCs w:val="20"/>
        </w:rPr>
        <w:t xml:space="preserve"> </w:t>
      </w:r>
      <w:r w:rsidRPr="00D929A0">
        <w:rPr>
          <w:rFonts w:ascii="Times New Roman" w:hAnsi="Times New Roman"/>
          <w:sz w:val="20"/>
          <w:szCs w:val="20"/>
        </w:rPr>
        <w:t>1.3. По тексту учредительных документов наименование уполномоченного органа – «отдел образования администрации Завитинского района» заменить на «отдел образования администрации Завитинского муниципального округа Амурской области»</w:t>
      </w:r>
      <w:r w:rsidRPr="00D929A0">
        <w:rPr>
          <w:rFonts w:ascii="Times New Roman" w:hAnsi="Times New Roman"/>
          <w:b/>
          <w:sz w:val="20"/>
          <w:szCs w:val="20"/>
        </w:rPr>
        <w:t xml:space="preserve"> </w:t>
      </w:r>
      <w:r w:rsidRPr="00D929A0">
        <w:rPr>
          <w:rFonts w:ascii="Times New Roman" w:hAnsi="Times New Roman"/>
          <w:sz w:val="20"/>
          <w:szCs w:val="20"/>
        </w:rPr>
        <w:t>1.4. По тексту учредительных документов наименование  Собственника имущества – «комитета по управлению муниципальным имуществом Завитинского района» заменить на «комитет по управлению муниципальным имуществом Завитинского муниципального округа Амурской области» 1.5.Изменить наименования образовательных учреждений: - с «</w:t>
      </w:r>
      <w:r w:rsidRPr="00D929A0">
        <w:rPr>
          <w:rFonts w:ascii="Times New Roman" w:hAnsi="Times New Roman"/>
          <w:bCs/>
          <w:color w:val="000000"/>
          <w:sz w:val="20"/>
          <w:szCs w:val="20"/>
        </w:rPr>
        <w:t xml:space="preserve">муниципальное бюджетное общеобразовательное  учреждение – средняя общеобразовательная школа № 1 г. Завитинска Амурской области; сокращенное наименование - </w:t>
      </w:r>
      <w:r w:rsidRPr="00D929A0">
        <w:rPr>
          <w:rFonts w:ascii="Times New Roman" w:hAnsi="Times New Roman"/>
          <w:color w:val="000000"/>
          <w:sz w:val="20"/>
          <w:szCs w:val="20"/>
        </w:rPr>
        <w:t>МБОУ СОШ № 1 г. Завитинска  Амурской области</w:t>
      </w:r>
      <w:r w:rsidRPr="00D929A0">
        <w:rPr>
          <w:rFonts w:ascii="Times New Roman" w:hAnsi="Times New Roman"/>
          <w:bCs/>
          <w:color w:val="000000"/>
          <w:sz w:val="20"/>
          <w:szCs w:val="20"/>
        </w:rPr>
        <w:t xml:space="preserve">» на «муниципальное  бюджетное общеобразовательное учреждение-средняя общеобразовательная школа № 1 г. Завитинска Амурской области; сокращенное наименование - </w:t>
      </w:r>
      <w:r w:rsidRPr="00D929A0">
        <w:rPr>
          <w:rFonts w:ascii="Times New Roman" w:hAnsi="Times New Roman"/>
          <w:color w:val="000000"/>
          <w:sz w:val="20"/>
          <w:szCs w:val="20"/>
        </w:rPr>
        <w:t>МБОУ СОШ № 1 г. Завитинска»; - с «</w:t>
      </w:r>
      <w:r w:rsidRPr="00D929A0">
        <w:rPr>
          <w:rFonts w:ascii="Times New Roman" w:hAnsi="Times New Roman"/>
          <w:bCs/>
          <w:color w:val="000000"/>
          <w:sz w:val="20"/>
          <w:szCs w:val="20"/>
        </w:rPr>
        <w:t xml:space="preserve">муниципальное бюджетное общеобразовательное  учреждение – средняя общеобразовательная школа № 3 г. Завитинска Амурской области; сокращенное наименование - </w:t>
      </w:r>
      <w:r w:rsidRPr="00D929A0">
        <w:rPr>
          <w:rFonts w:ascii="Times New Roman" w:hAnsi="Times New Roman"/>
          <w:color w:val="000000"/>
          <w:sz w:val="20"/>
          <w:szCs w:val="20"/>
        </w:rPr>
        <w:t>МБОУ СОШ № 3 г. Завитинска   Амурской области» на «</w:t>
      </w:r>
      <w:r w:rsidRPr="00D929A0">
        <w:rPr>
          <w:rFonts w:ascii="Times New Roman" w:hAnsi="Times New Roman"/>
          <w:bCs/>
          <w:color w:val="000000"/>
          <w:sz w:val="20"/>
          <w:szCs w:val="20"/>
        </w:rPr>
        <w:t xml:space="preserve">муниципальное бюджетное общеобразовательное  учреждение-средняя общеобразовательная школа № 3 г. Завитинска Амурской области; сокращенное наименование - </w:t>
      </w:r>
      <w:r w:rsidRPr="00D929A0">
        <w:rPr>
          <w:rFonts w:ascii="Times New Roman" w:hAnsi="Times New Roman"/>
          <w:color w:val="000000"/>
          <w:sz w:val="20"/>
          <w:szCs w:val="20"/>
        </w:rPr>
        <w:t>МБОУ СОШ № 3 г. Завитинска»; - с «</w:t>
      </w:r>
      <w:r w:rsidRPr="00D929A0">
        <w:rPr>
          <w:rFonts w:ascii="Times New Roman" w:hAnsi="Times New Roman"/>
          <w:bCs/>
          <w:color w:val="000000"/>
          <w:sz w:val="20"/>
          <w:szCs w:val="20"/>
        </w:rPr>
        <w:t xml:space="preserve">муниципальное бюджетное общеобразовательное  учреждение – средняя общеобразовательная школа № 5 г. Завитинска Амурской области; сокращенное наименование - </w:t>
      </w:r>
      <w:r w:rsidRPr="00D929A0">
        <w:rPr>
          <w:rFonts w:ascii="Times New Roman" w:hAnsi="Times New Roman"/>
          <w:color w:val="000000"/>
          <w:sz w:val="20"/>
          <w:szCs w:val="20"/>
        </w:rPr>
        <w:t>МБОУ СОШ № 5 г. Завитинска » на «</w:t>
      </w:r>
      <w:r w:rsidRPr="00D929A0">
        <w:rPr>
          <w:rFonts w:ascii="Times New Roman" w:hAnsi="Times New Roman"/>
          <w:bCs/>
          <w:color w:val="000000"/>
          <w:sz w:val="20"/>
          <w:szCs w:val="20"/>
        </w:rPr>
        <w:t xml:space="preserve">муниципальное бюджетное общеобразовательное  учреждение-средняя общеобразовательная школа № 5 г. Завитинска Амурской области; сокращенное наименование - </w:t>
      </w:r>
      <w:r w:rsidRPr="00D929A0">
        <w:rPr>
          <w:rFonts w:ascii="Times New Roman" w:hAnsi="Times New Roman"/>
          <w:color w:val="000000"/>
          <w:sz w:val="20"/>
          <w:szCs w:val="20"/>
        </w:rPr>
        <w:t>МБОУ СОШ № 5 г. Завитинска»; - с «</w:t>
      </w:r>
      <w:r w:rsidRPr="00D929A0">
        <w:rPr>
          <w:rFonts w:ascii="Times New Roman" w:hAnsi="Times New Roman"/>
          <w:bCs/>
          <w:color w:val="000000"/>
          <w:sz w:val="20"/>
          <w:szCs w:val="20"/>
        </w:rPr>
        <w:t xml:space="preserve">Муниципальное бюджетное общеобразовательное  учреждение – средняя общеобразовательная школа с. Антоновка Завитинского района Амурской области; сокращенное наименование - </w:t>
      </w:r>
      <w:r w:rsidRPr="00D929A0">
        <w:rPr>
          <w:rFonts w:ascii="Times New Roman" w:hAnsi="Times New Roman"/>
          <w:color w:val="000000"/>
          <w:sz w:val="20"/>
          <w:szCs w:val="20"/>
        </w:rPr>
        <w:t>МБОУ СОШ с. Антоновка» на «</w:t>
      </w:r>
      <w:r w:rsidRPr="00D929A0">
        <w:rPr>
          <w:rFonts w:ascii="Times New Roman" w:hAnsi="Times New Roman"/>
          <w:bCs/>
          <w:color w:val="000000"/>
          <w:sz w:val="20"/>
          <w:szCs w:val="20"/>
        </w:rPr>
        <w:t xml:space="preserve">муниципальное бюджетное общеобразовательное  учреждение-средняя общеобразовательная школа с. Антоновка Завитинского муниципального округа Амурской области; сокращенное наименование - </w:t>
      </w:r>
      <w:r w:rsidRPr="00D929A0">
        <w:rPr>
          <w:rFonts w:ascii="Times New Roman" w:hAnsi="Times New Roman"/>
          <w:color w:val="000000"/>
          <w:sz w:val="20"/>
          <w:szCs w:val="20"/>
        </w:rPr>
        <w:t>МБОУ СОШ  с. Антоновка»; - с «</w:t>
      </w:r>
      <w:r w:rsidRPr="00D929A0">
        <w:rPr>
          <w:rFonts w:ascii="Times New Roman" w:hAnsi="Times New Roman"/>
          <w:bCs/>
          <w:color w:val="000000"/>
          <w:sz w:val="20"/>
          <w:szCs w:val="20"/>
        </w:rPr>
        <w:t xml:space="preserve">Муниципальное бюджетное общеобразовательное  учреждение – средняя общеобразовательная школа с. Болдыревка Завитинского района Амурской области; сокращенное наименование - </w:t>
      </w:r>
      <w:r w:rsidRPr="00D929A0">
        <w:rPr>
          <w:rFonts w:ascii="Times New Roman" w:hAnsi="Times New Roman"/>
          <w:color w:val="000000"/>
          <w:sz w:val="20"/>
          <w:szCs w:val="20"/>
        </w:rPr>
        <w:t>МБОУ СОШ с. Болдыревка Завитинского района Амурской области» на «</w:t>
      </w:r>
      <w:r w:rsidRPr="00D929A0">
        <w:rPr>
          <w:rFonts w:ascii="Times New Roman" w:hAnsi="Times New Roman"/>
          <w:bCs/>
          <w:color w:val="000000"/>
          <w:sz w:val="20"/>
          <w:szCs w:val="20"/>
        </w:rPr>
        <w:t xml:space="preserve">муниципальное бюджетное общеобразовательное  учреждение-средняя общеобразовательная школа с. Болдыревка Завитинского муниципального округа Амурской области; сокращенное наименование - </w:t>
      </w:r>
      <w:r w:rsidRPr="00D929A0">
        <w:rPr>
          <w:rFonts w:ascii="Times New Roman" w:hAnsi="Times New Roman"/>
          <w:color w:val="000000"/>
          <w:sz w:val="20"/>
          <w:szCs w:val="20"/>
        </w:rPr>
        <w:t>МБОУ СОШ  с. Болдыревка»; - с «</w:t>
      </w:r>
      <w:r w:rsidRPr="00D929A0">
        <w:rPr>
          <w:rFonts w:ascii="Times New Roman" w:hAnsi="Times New Roman"/>
          <w:bCs/>
          <w:color w:val="000000"/>
          <w:sz w:val="20"/>
          <w:szCs w:val="20"/>
        </w:rPr>
        <w:t xml:space="preserve">муниципальное бюджетное общеобразовательное  учреждение – средняя общеобразовательная школа с. </w:t>
      </w:r>
      <w:proofErr w:type="spellStart"/>
      <w:r w:rsidRPr="00D929A0">
        <w:rPr>
          <w:rFonts w:ascii="Times New Roman" w:hAnsi="Times New Roman"/>
          <w:bCs/>
          <w:color w:val="000000"/>
          <w:sz w:val="20"/>
          <w:szCs w:val="20"/>
        </w:rPr>
        <w:t>Иннокентьевка</w:t>
      </w:r>
      <w:proofErr w:type="spellEnd"/>
      <w:r w:rsidRPr="00D929A0">
        <w:rPr>
          <w:rFonts w:ascii="Times New Roman" w:hAnsi="Times New Roman"/>
          <w:bCs/>
          <w:color w:val="000000"/>
          <w:sz w:val="20"/>
          <w:szCs w:val="20"/>
        </w:rPr>
        <w:t xml:space="preserve"> Завитинского района Амурской области; </w:t>
      </w:r>
      <w:r w:rsidRPr="00D929A0">
        <w:rPr>
          <w:rFonts w:ascii="Times New Roman" w:hAnsi="Times New Roman"/>
          <w:color w:val="000000"/>
          <w:sz w:val="20"/>
          <w:szCs w:val="20"/>
        </w:rPr>
        <w:t xml:space="preserve">сокращенное наименование - МБОУ СОШ  с. </w:t>
      </w:r>
      <w:proofErr w:type="spellStart"/>
      <w:r w:rsidRPr="00D929A0">
        <w:rPr>
          <w:rFonts w:ascii="Times New Roman" w:hAnsi="Times New Roman"/>
          <w:color w:val="000000"/>
          <w:sz w:val="20"/>
          <w:szCs w:val="20"/>
        </w:rPr>
        <w:t>Иннокентьевка</w:t>
      </w:r>
      <w:proofErr w:type="spellEnd"/>
      <w:r w:rsidRPr="00D929A0">
        <w:rPr>
          <w:rFonts w:ascii="Times New Roman" w:hAnsi="Times New Roman"/>
          <w:color w:val="000000"/>
          <w:sz w:val="20"/>
          <w:szCs w:val="20"/>
        </w:rPr>
        <w:t xml:space="preserve"> Завитинского района» на </w:t>
      </w:r>
      <w:r w:rsidRPr="00D929A0">
        <w:rPr>
          <w:rFonts w:ascii="Times New Roman" w:hAnsi="Times New Roman"/>
          <w:bCs/>
          <w:color w:val="000000"/>
          <w:sz w:val="20"/>
          <w:szCs w:val="20"/>
        </w:rPr>
        <w:t xml:space="preserve">муниципальное бюджетное общеобразовательное  учреждение-средняя общеобразовательная школа с. </w:t>
      </w:r>
      <w:proofErr w:type="spellStart"/>
      <w:r w:rsidRPr="00D929A0">
        <w:rPr>
          <w:rFonts w:ascii="Times New Roman" w:hAnsi="Times New Roman"/>
          <w:bCs/>
          <w:color w:val="000000"/>
          <w:sz w:val="20"/>
          <w:szCs w:val="20"/>
        </w:rPr>
        <w:t>Иннокентьевка</w:t>
      </w:r>
      <w:proofErr w:type="spellEnd"/>
      <w:r w:rsidRPr="00D929A0">
        <w:rPr>
          <w:rFonts w:ascii="Times New Roman" w:hAnsi="Times New Roman"/>
          <w:bCs/>
          <w:color w:val="000000"/>
          <w:sz w:val="20"/>
          <w:szCs w:val="20"/>
        </w:rPr>
        <w:t xml:space="preserve"> Завитинского муниципального округа Амурской области; сокращенное наименование - </w:t>
      </w:r>
      <w:r w:rsidRPr="00D929A0">
        <w:rPr>
          <w:rFonts w:ascii="Times New Roman" w:hAnsi="Times New Roman"/>
          <w:color w:val="000000"/>
          <w:sz w:val="20"/>
          <w:szCs w:val="20"/>
        </w:rPr>
        <w:t xml:space="preserve">МБОУ СОШ  с. </w:t>
      </w:r>
      <w:proofErr w:type="spellStart"/>
      <w:r w:rsidRPr="00D929A0">
        <w:rPr>
          <w:rFonts w:ascii="Times New Roman" w:hAnsi="Times New Roman"/>
          <w:color w:val="000000"/>
          <w:sz w:val="20"/>
          <w:szCs w:val="20"/>
        </w:rPr>
        <w:t>Иннокентьевка</w:t>
      </w:r>
      <w:proofErr w:type="spellEnd"/>
      <w:r w:rsidRPr="00D929A0">
        <w:rPr>
          <w:rFonts w:ascii="Times New Roman" w:hAnsi="Times New Roman"/>
          <w:color w:val="000000"/>
          <w:sz w:val="20"/>
          <w:szCs w:val="20"/>
        </w:rPr>
        <w:t>»; - с «</w:t>
      </w:r>
      <w:r w:rsidRPr="00D929A0">
        <w:rPr>
          <w:rFonts w:ascii="Times New Roman" w:hAnsi="Times New Roman"/>
          <w:bCs/>
          <w:color w:val="000000"/>
          <w:sz w:val="20"/>
          <w:szCs w:val="20"/>
        </w:rPr>
        <w:t xml:space="preserve">Муниципальное бюджетное общеобразовательное  учреждение – средняя общеобразовательная школа с. </w:t>
      </w:r>
      <w:proofErr w:type="spellStart"/>
      <w:r w:rsidRPr="00D929A0">
        <w:rPr>
          <w:rFonts w:ascii="Times New Roman" w:hAnsi="Times New Roman"/>
          <w:bCs/>
          <w:color w:val="000000"/>
          <w:sz w:val="20"/>
          <w:szCs w:val="20"/>
        </w:rPr>
        <w:t>Куприяновка</w:t>
      </w:r>
      <w:proofErr w:type="spellEnd"/>
      <w:r w:rsidRPr="00D929A0">
        <w:rPr>
          <w:rFonts w:ascii="Times New Roman" w:hAnsi="Times New Roman"/>
          <w:bCs/>
          <w:color w:val="000000"/>
          <w:sz w:val="20"/>
          <w:szCs w:val="20"/>
        </w:rPr>
        <w:t xml:space="preserve"> Завитинского района Амурской области; сокращенное наименование - </w:t>
      </w:r>
      <w:r w:rsidRPr="00D929A0">
        <w:rPr>
          <w:rFonts w:ascii="Times New Roman" w:hAnsi="Times New Roman"/>
          <w:color w:val="000000"/>
          <w:sz w:val="20"/>
          <w:szCs w:val="20"/>
        </w:rPr>
        <w:t xml:space="preserve">МБОУ СОШ  с. </w:t>
      </w:r>
      <w:proofErr w:type="spellStart"/>
      <w:r w:rsidRPr="00D929A0">
        <w:rPr>
          <w:rFonts w:ascii="Times New Roman" w:hAnsi="Times New Roman"/>
          <w:color w:val="000000"/>
          <w:sz w:val="20"/>
          <w:szCs w:val="20"/>
        </w:rPr>
        <w:t>Куприяновка</w:t>
      </w:r>
      <w:proofErr w:type="spellEnd"/>
      <w:r w:rsidRPr="00D929A0">
        <w:rPr>
          <w:rFonts w:ascii="Times New Roman" w:hAnsi="Times New Roman"/>
          <w:color w:val="000000"/>
          <w:sz w:val="20"/>
          <w:szCs w:val="20"/>
        </w:rPr>
        <w:t>» на «</w:t>
      </w:r>
      <w:r w:rsidRPr="00D929A0">
        <w:rPr>
          <w:rFonts w:ascii="Times New Roman" w:hAnsi="Times New Roman"/>
          <w:bCs/>
          <w:color w:val="000000"/>
          <w:sz w:val="20"/>
          <w:szCs w:val="20"/>
        </w:rPr>
        <w:t xml:space="preserve">муниципальное бюджетное общеобразовательное  учреждение-средняя общеобразовательная школа с. </w:t>
      </w:r>
      <w:proofErr w:type="spellStart"/>
      <w:r w:rsidRPr="00D929A0">
        <w:rPr>
          <w:rFonts w:ascii="Times New Roman" w:hAnsi="Times New Roman"/>
          <w:bCs/>
          <w:color w:val="000000"/>
          <w:sz w:val="20"/>
          <w:szCs w:val="20"/>
        </w:rPr>
        <w:t>Куприяновка</w:t>
      </w:r>
      <w:proofErr w:type="spellEnd"/>
      <w:r w:rsidRPr="00D929A0">
        <w:rPr>
          <w:rFonts w:ascii="Times New Roman" w:hAnsi="Times New Roman"/>
          <w:bCs/>
          <w:color w:val="000000"/>
          <w:sz w:val="20"/>
          <w:szCs w:val="20"/>
        </w:rPr>
        <w:t xml:space="preserve"> Завитинского муниципального округа Амурской области; сокращенное наименование - </w:t>
      </w:r>
      <w:r w:rsidRPr="00D929A0">
        <w:rPr>
          <w:rFonts w:ascii="Times New Roman" w:hAnsi="Times New Roman"/>
          <w:color w:val="000000"/>
          <w:sz w:val="20"/>
          <w:szCs w:val="20"/>
        </w:rPr>
        <w:t xml:space="preserve">МБОУ СОШ  с. </w:t>
      </w:r>
      <w:proofErr w:type="spellStart"/>
      <w:r w:rsidRPr="00D929A0">
        <w:rPr>
          <w:rFonts w:ascii="Times New Roman" w:hAnsi="Times New Roman"/>
          <w:color w:val="000000"/>
          <w:sz w:val="20"/>
          <w:szCs w:val="20"/>
        </w:rPr>
        <w:t>Куприяновка</w:t>
      </w:r>
      <w:proofErr w:type="spellEnd"/>
      <w:r w:rsidRPr="00D929A0">
        <w:rPr>
          <w:rFonts w:ascii="Times New Roman" w:hAnsi="Times New Roman"/>
          <w:color w:val="000000"/>
          <w:sz w:val="20"/>
          <w:szCs w:val="20"/>
        </w:rPr>
        <w:t>»; -с «</w:t>
      </w:r>
      <w:r w:rsidRPr="00D929A0">
        <w:rPr>
          <w:rFonts w:ascii="Times New Roman" w:hAnsi="Times New Roman"/>
          <w:bCs/>
          <w:color w:val="000000"/>
          <w:sz w:val="20"/>
          <w:szCs w:val="20"/>
        </w:rPr>
        <w:t xml:space="preserve">муниципальное бюджетное общеобразовательное  учреждение – средняя общеобразовательная школа с. Успеновка Завитинского района Амурской области; сокращенное наименование - </w:t>
      </w:r>
      <w:r w:rsidRPr="00D929A0">
        <w:rPr>
          <w:rFonts w:ascii="Times New Roman" w:hAnsi="Times New Roman"/>
          <w:color w:val="000000"/>
          <w:sz w:val="20"/>
          <w:szCs w:val="20"/>
        </w:rPr>
        <w:t>МБОУ СОШ с. Успеновка» на «</w:t>
      </w:r>
      <w:r w:rsidRPr="00D929A0">
        <w:rPr>
          <w:rFonts w:ascii="Times New Roman" w:hAnsi="Times New Roman"/>
          <w:bCs/>
          <w:color w:val="000000"/>
          <w:sz w:val="20"/>
          <w:szCs w:val="20"/>
        </w:rPr>
        <w:t xml:space="preserve">муниципальное бюджетное общеобразовательное  учреждение-средняя общеобразовательная школа с. Успеновка Завитинского муниципального округа Амурской области; сокращенное наименование- </w:t>
      </w:r>
      <w:r w:rsidRPr="00D929A0">
        <w:rPr>
          <w:rFonts w:ascii="Times New Roman" w:hAnsi="Times New Roman"/>
          <w:color w:val="000000"/>
          <w:sz w:val="20"/>
          <w:szCs w:val="20"/>
        </w:rPr>
        <w:t>МБОУ СОШ  с. Успеновка»; - с «</w:t>
      </w:r>
      <w:r w:rsidRPr="00D929A0">
        <w:rPr>
          <w:rFonts w:ascii="Times New Roman" w:hAnsi="Times New Roman"/>
          <w:bCs/>
          <w:color w:val="000000"/>
          <w:sz w:val="20"/>
          <w:szCs w:val="20"/>
        </w:rPr>
        <w:t xml:space="preserve">муниципальное автономное дошкольное образовательное учреждение - детский сад № 1 г. Завитинска Амурской области; </w:t>
      </w:r>
      <w:r w:rsidRPr="00D929A0">
        <w:rPr>
          <w:rFonts w:ascii="Times New Roman" w:hAnsi="Times New Roman"/>
          <w:color w:val="000000"/>
          <w:sz w:val="20"/>
          <w:szCs w:val="20"/>
        </w:rPr>
        <w:t>Сокращенное наименование- МАДОУ - д/с № 1 г. Завитинска» на «</w:t>
      </w:r>
      <w:r w:rsidRPr="00D929A0">
        <w:rPr>
          <w:rFonts w:ascii="Times New Roman" w:hAnsi="Times New Roman"/>
          <w:bCs/>
          <w:color w:val="000000"/>
          <w:sz w:val="20"/>
          <w:szCs w:val="20"/>
        </w:rPr>
        <w:t xml:space="preserve">муниципальное автономное дошкольное образовательное учреждение-детский сад № 1 г. Завитинска Амурской области; </w:t>
      </w:r>
      <w:r w:rsidRPr="00D929A0">
        <w:rPr>
          <w:rFonts w:ascii="Times New Roman" w:hAnsi="Times New Roman"/>
          <w:color w:val="000000"/>
          <w:sz w:val="20"/>
          <w:szCs w:val="20"/>
        </w:rPr>
        <w:t>сокращенное наименование- МАДОУ д/с № 1 г. Завитинска»; - с «</w:t>
      </w:r>
      <w:r w:rsidRPr="00D929A0">
        <w:rPr>
          <w:rFonts w:ascii="Times New Roman" w:hAnsi="Times New Roman"/>
          <w:bCs/>
          <w:color w:val="000000"/>
          <w:sz w:val="20"/>
          <w:szCs w:val="20"/>
        </w:rPr>
        <w:t>Муниципальное бюджетное дошкольное образовательное учреждение - детский сад № 4 г. Завитинска Амурской области</w:t>
      </w:r>
      <w:r w:rsidRPr="00D929A0">
        <w:rPr>
          <w:rFonts w:ascii="Times New Roman" w:hAnsi="Times New Roman"/>
          <w:color w:val="000000"/>
          <w:sz w:val="20"/>
          <w:szCs w:val="20"/>
        </w:rPr>
        <w:t>; сокращенное наименование: МБДОУ - д/с № 4 г. Завитинска» на «</w:t>
      </w:r>
      <w:r w:rsidRPr="00D929A0">
        <w:rPr>
          <w:rFonts w:ascii="Times New Roman" w:hAnsi="Times New Roman"/>
          <w:bCs/>
          <w:color w:val="000000"/>
          <w:sz w:val="20"/>
          <w:szCs w:val="20"/>
        </w:rPr>
        <w:t>муниципальное бюджетное дошкольное образовательное учреждение-детский сад № 4 г. Завитинска Амурской области</w:t>
      </w:r>
      <w:r w:rsidRPr="00D929A0">
        <w:rPr>
          <w:rFonts w:ascii="Times New Roman" w:hAnsi="Times New Roman"/>
          <w:color w:val="000000"/>
          <w:sz w:val="20"/>
          <w:szCs w:val="20"/>
        </w:rPr>
        <w:t>;  сокращенное наименование- МБДОУ д/с № 4 г. Завитинска»;  - с «</w:t>
      </w:r>
      <w:r w:rsidRPr="00D929A0">
        <w:rPr>
          <w:rFonts w:ascii="Times New Roman" w:hAnsi="Times New Roman"/>
          <w:bCs/>
          <w:color w:val="000000"/>
          <w:sz w:val="20"/>
          <w:szCs w:val="20"/>
        </w:rPr>
        <w:t xml:space="preserve">Муниципальное автономное дошкольное образовательное учреждение - детский сад № 5 г Завитинска Амурской области; </w:t>
      </w:r>
      <w:r w:rsidRPr="00D929A0">
        <w:rPr>
          <w:rFonts w:ascii="Times New Roman" w:hAnsi="Times New Roman"/>
          <w:color w:val="000000"/>
          <w:sz w:val="20"/>
          <w:szCs w:val="20"/>
        </w:rPr>
        <w:t>сокращенное наименование- МАДОУ - № 5 г. Завитинска» на «</w:t>
      </w:r>
      <w:r w:rsidRPr="00D929A0">
        <w:rPr>
          <w:rFonts w:ascii="Times New Roman" w:hAnsi="Times New Roman"/>
          <w:bCs/>
          <w:color w:val="000000"/>
          <w:sz w:val="20"/>
          <w:szCs w:val="20"/>
        </w:rPr>
        <w:t xml:space="preserve">муниципальное автономное дошкольное образовательное учреждение-детский сад № 5 г Завитинска Амурской области; </w:t>
      </w:r>
      <w:r w:rsidRPr="00D929A0">
        <w:rPr>
          <w:rFonts w:ascii="Times New Roman" w:hAnsi="Times New Roman"/>
          <w:color w:val="000000"/>
          <w:sz w:val="20"/>
          <w:szCs w:val="20"/>
        </w:rPr>
        <w:t>сокращенное наименование- МАДОУ д/с № 5 г. Завитинска»;- с «</w:t>
      </w:r>
      <w:r w:rsidRPr="00D929A0">
        <w:rPr>
          <w:rFonts w:ascii="Times New Roman" w:hAnsi="Times New Roman"/>
          <w:bCs/>
          <w:color w:val="000000"/>
          <w:sz w:val="20"/>
          <w:szCs w:val="20"/>
        </w:rPr>
        <w:t>Муниципальное автономное дошкольное образовательное учреждение - центр развития ребенка детский сад № 7 г. Завитинска Амурской области</w:t>
      </w:r>
      <w:r w:rsidRPr="00D929A0">
        <w:rPr>
          <w:rFonts w:ascii="Times New Roman" w:hAnsi="Times New Roman"/>
          <w:color w:val="000000"/>
          <w:sz w:val="20"/>
          <w:szCs w:val="20"/>
        </w:rPr>
        <w:t>; сокращенное наименование: МАДОУ - ЦРР д/с № 7 г. Завитинска» на «</w:t>
      </w:r>
      <w:r w:rsidRPr="00D929A0">
        <w:rPr>
          <w:rFonts w:ascii="Times New Roman" w:hAnsi="Times New Roman"/>
          <w:bCs/>
          <w:color w:val="000000"/>
          <w:sz w:val="20"/>
          <w:szCs w:val="20"/>
        </w:rPr>
        <w:t>муниципальное автономное дошкольное образовательное учреждение-центр развития ребенка детский сад № 7 г. Завитинска Амурской области</w:t>
      </w:r>
      <w:r w:rsidRPr="00D929A0">
        <w:rPr>
          <w:rFonts w:ascii="Times New Roman" w:hAnsi="Times New Roman"/>
          <w:color w:val="000000"/>
          <w:sz w:val="20"/>
          <w:szCs w:val="20"/>
        </w:rPr>
        <w:t xml:space="preserve">; сокращенное наименование -МАДОУ </w:t>
      </w:r>
      <w:proofErr w:type="spellStart"/>
      <w:r w:rsidRPr="00D929A0">
        <w:rPr>
          <w:rFonts w:ascii="Times New Roman" w:hAnsi="Times New Roman"/>
          <w:color w:val="000000"/>
          <w:sz w:val="20"/>
          <w:szCs w:val="20"/>
        </w:rPr>
        <w:t>црр</w:t>
      </w:r>
      <w:proofErr w:type="spellEnd"/>
      <w:r w:rsidRPr="00D929A0">
        <w:rPr>
          <w:rFonts w:ascii="Times New Roman" w:hAnsi="Times New Roman"/>
          <w:color w:val="000000"/>
          <w:sz w:val="20"/>
          <w:szCs w:val="20"/>
        </w:rPr>
        <w:t xml:space="preserve"> д/с № 7 г. Завитинска».</w:t>
      </w:r>
      <w:r w:rsidRPr="00D929A0">
        <w:rPr>
          <w:rFonts w:ascii="Times New Roman" w:hAnsi="Times New Roman"/>
          <w:sz w:val="20"/>
          <w:szCs w:val="20"/>
        </w:rPr>
        <w:t xml:space="preserve"> </w:t>
      </w:r>
      <w:r w:rsidRPr="00D929A0">
        <w:rPr>
          <w:rFonts w:ascii="Times New Roman" w:hAnsi="Times New Roman"/>
          <w:color w:val="000000"/>
          <w:sz w:val="20"/>
          <w:szCs w:val="20"/>
        </w:rPr>
        <w:t>- с «</w:t>
      </w:r>
      <w:r w:rsidRPr="00D929A0">
        <w:rPr>
          <w:rFonts w:ascii="Times New Roman" w:hAnsi="Times New Roman"/>
          <w:bCs/>
          <w:color w:val="000000"/>
          <w:sz w:val="20"/>
          <w:szCs w:val="20"/>
        </w:rPr>
        <w:t>муниципальное бюджетное образовательное учреждение дополнительного образования   детско- юношеская спортивная школа Завитинского района Амурской области; сокращенное наименование -</w:t>
      </w:r>
      <w:r w:rsidRPr="00D929A0">
        <w:rPr>
          <w:rFonts w:ascii="Times New Roman" w:hAnsi="Times New Roman"/>
          <w:color w:val="000000"/>
          <w:sz w:val="20"/>
          <w:szCs w:val="20"/>
        </w:rPr>
        <w:t xml:space="preserve">  МБОУ ДО ДЮСШ Завитинского района» на «</w:t>
      </w:r>
      <w:r w:rsidRPr="00D929A0">
        <w:rPr>
          <w:rFonts w:ascii="Times New Roman" w:hAnsi="Times New Roman"/>
          <w:sz w:val="20"/>
          <w:szCs w:val="20"/>
        </w:rPr>
        <w:t>муниципальное бюджетное образовательное учреждение дополнительного образования детско-юношеская спортивная школа Завитинского муниципального округа Амурской области; сокращенное наименование - МБОУ ДО ДЮСШ Завитинского муниципального округа».</w:t>
      </w:r>
      <w:r w:rsidRPr="00D929A0">
        <w:rPr>
          <w:rFonts w:ascii="Times New Roman" w:hAnsi="Times New Roman"/>
          <w:color w:val="000000"/>
          <w:sz w:val="20"/>
          <w:szCs w:val="20"/>
        </w:rPr>
        <w:t xml:space="preserve"> 2. Начальнику отдела образования администрации Завитинского района (</w:t>
      </w:r>
      <w:proofErr w:type="spellStart"/>
      <w:r w:rsidRPr="00D929A0">
        <w:rPr>
          <w:rFonts w:ascii="Times New Roman" w:hAnsi="Times New Roman"/>
          <w:color w:val="000000"/>
          <w:sz w:val="20"/>
          <w:szCs w:val="20"/>
        </w:rPr>
        <w:t>Т.А.Доля</w:t>
      </w:r>
      <w:proofErr w:type="spellEnd"/>
      <w:r w:rsidRPr="00D929A0">
        <w:rPr>
          <w:rFonts w:ascii="Times New Roman" w:hAnsi="Times New Roman"/>
          <w:color w:val="000000"/>
          <w:sz w:val="20"/>
          <w:szCs w:val="20"/>
        </w:rPr>
        <w:t>): 2.</w:t>
      </w:r>
      <w:proofErr w:type="gramStart"/>
      <w:r w:rsidRPr="00D929A0">
        <w:rPr>
          <w:rFonts w:ascii="Times New Roman" w:hAnsi="Times New Roman"/>
          <w:color w:val="000000"/>
          <w:sz w:val="20"/>
          <w:szCs w:val="20"/>
        </w:rPr>
        <w:t>1.Довести</w:t>
      </w:r>
      <w:proofErr w:type="gramEnd"/>
      <w:r w:rsidRPr="00D929A0">
        <w:rPr>
          <w:rFonts w:ascii="Times New Roman" w:hAnsi="Times New Roman"/>
          <w:color w:val="000000"/>
          <w:sz w:val="20"/>
          <w:szCs w:val="20"/>
        </w:rPr>
        <w:t xml:space="preserve"> настоящее постановление до сведения заинтересованных лиц. 2.</w:t>
      </w:r>
      <w:proofErr w:type="gramStart"/>
      <w:r w:rsidRPr="00D929A0">
        <w:rPr>
          <w:rFonts w:ascii="Times New Roman" w:hAnsi="Times New Roman"/>
          <w:color w:val="000000"/>
          <w:sz w:val="20"/>
          <w:szCs w:val="20"/>
        </w:rPr>
        <w:t>2.Обеспечить</w:t>
      </w:r>
      <w:proofErr w:type="gramEnd"/>
      <w:r w:rsidRPr="00D929A0">
        <w:rPr>
          <w:rFonts w:ascii="Times New Roman" w:hAnsi="Times New Roman"/>
          <w:color w:val="000000"/>
          <w:sz w:val="20"/>
          <w:szCs w:val="20"/>
        </w:rPr>
        <w:t xml:space="preserve"> регистрацию изменений, вносимых в учредительные документы муниципальных образовательных учреждений в уполномоченном государственном органе. 3.Настоящее постановление подлежит официальному опубликованию. 4. Контроль за исполнением настоящего постановления оставляю за собой.</w:t>
      </w:r>
    </w:p>
    <w:p w14:paraId="2C18127C" w14:textId="2FB8CD65" w:rsidR="00755CBA" w:rsidRPr="00D929A0" w:rsidRDefault="00864DDD" w:rsidP="00D929A0">
      <w:pPr>
        <w:pStyle w:val="a4"/>
        <w:jc w:val="both"/>
        <w:rPr>
          <w:rFonts w:ascii="Times New Roman" w:hAnsi="Times New Roman"/>
          <w:sz w:val="20"/>
          <w:szCs w:val="20"/>
        </w:rPr>
      </w:pPr>
      <w:r w:rsidRPr="00D929A0">
        <w:rPr>
          <w:rFonts w:ascii="Times New Roman" w:hAnsi="Times New Roman"/>
          <w:sz w:val="20"/>
          <w:szCs w:val="20"/>
        </w:rPr>
        <w:t>Глава Завитинского муниципального округа</w:t>
      </w:r>
      <w:r w:rsidRPr="00D929A0">
        <w:rPr>
          <w:rFonts w:ascii="Times New Roman" w:hAnsi="Times New Roman"/>
          <w:sz w:val="20"/>
          <w:szCs w:val="20"/>
        </w:rPr>
        <w:tab/>
      </w:r>
      <w:r w:rsidRPr="00D929A0">
        <w:rPr>
          <w:rFonts w:ascii="Times New Roman" w:hAnsi="Times New Roman"/>
          <w:sz w:val="20"/>
          <w:szCs w:val="20"/>
        </w:rPr>
        <w:tab/>
      </w:r>
      <w:r w:rsidRPr="00D929A0">
        <w:rPr>
          <w:rFonts w:ascii="Times New Roman" w:hAnsi="Times New Roman"/>
          <w:sz w:val="20"/>
          <w:szCs w:val="20"/>
        </w:rPr>
        <w:tab/>
      </w:r>
      <w:r w:rsidRPr="00D929A0">
        <w:rPr>
          <w:rFonts w:ascii="Times New Roman" w:hAnsi="Times New Roman"/>
          <w:sz w:val="20"/>
          <w:szCs w:val="20"/>
        </w:rPr>
        <w:tab/>
      </w:r>
      <w:r w:rsidRPr="00D929A0">
        <w:rPr>
          <w:rFonts w:ascii="Times New Roman" w:hAnsi="Times New Roman"/>
          <w:sz w:val="20"/>
          <w:szCs w:val="20"/>
        </w:rPr>
        <w:tab/>
      </w:r>
      <w:r w:rsidRPr="00D929A0">
        <w:rPr>
          <w:rFonts w:ascii="Times New Roman" w:hAnsi="Times New Roman"/>
          <w:sz w:val="20"/>
          <w:szCs w:val="20"/>
        </w:rPr>
        <w:tab/>
      </w:r>
      <w:r w:rsidRPr="00D929A0">
        <w:rPr>
          <w:rFonts w:ascii="Times New Roman" w:hAnsi="Times New Roman"/>
          <w:sz w:val="20"/>
          <w:szCs w:val="20"/>
        </w:rPr>
        <w:tab/>
      </w:r>
      <w:r w:rsidRPr="00D929A0">
        <w:rPr>
          <w:rFonts w:ascii="Times New Roman" w:hAnsi="Times New Roman"/>
          <w:sz w:val="20"/>
          <w:szCs w:val="20"/>
        </w:rPr>
        <w:tab/>
        <w:t xml:space="preserve">      </w:t>
      </w:r>
      <w:proofErr w:type="spellStart"/>
      <w:r w:rsidRPr="00D929A0">
        <w:rPr>
          <w:rFonts w:ascii="Times New Roman" w:hAnsi="Times New Roman"/>
          <w:sz w:val="20"/>
          <w:szCs w:val="20"/>
        </w:rPr>
        <w:t>С.С.Линевич</w:t>
      </w:r>
      <w:proofErr w:type="spellEnd"/>
    </w:p>
    <w:p w14:paraId="3CF997D4" w14:textId="77777777" w:rsidR="0017645D" w:rsidRDefault="0017645D" w:rsidP="00D929A0">
      <w:pPr>
        <w:spacing w:after="0" w:line="240" w:lineRule="auto"/>
        <w:jc w:val="both"/>
        <w:rPr>
          <w:rFonts w:ascii="Times New Roman" w:hAnsi="Times New Roman" w:cs="Times New Roman"/>
          <w:b/>
          <w:bCs/>
          <w:sz w:val="20"/>
          <w:szCs w:val="20"/>
        </w:rPr>
      </w:pPr>
    </w:p>
    <w:p w14:paraId="6D0FDDBC" w14:textId="3C1CEE95" w:rsidR="005D308D" w:rsidRPr="00D929A0" w:rsidRDefault="0017645D" w:rsidP="00D929A0">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Постановление</w:t>
      </w:r>
      <w:r w:rsidRPr="00D929A0">
        <w:rPr>
          <w:rFonts w:ascii="Times New Roman" w:hAnsi="Times New Roman" w:cs="Times New Roman"/>
          <w:b/>
          <w:bCs/>
          <w:sz w:val="20"/>
          <w:szCs w:val="20"/>
        </w:rPr>
        <w:t xml:space="preserve"> </w:t>
      </w:r>
      <w:r>
        <w:rPr>
          <w:rFonts w:ascii="Times New Roman" w:hAnsi="Times New Roman" w:cs="Times New Roman"/>
          <w:b/>
          <w:bCs/>
          <w:sz w:val="20"/>
          <w:szCs w:val="20"/>
        </w:rPr>
        <w:t xml:space="preserve">от </w:t>
      </w:r>
      <w:r w:rsidR="005D308D" w:rsidRPr="00D929A0">
        <w:rPr>
          <w:rFonts w:ascii="Times New Roman" w:hAnsi="Times New Roman" w:cs="Times New Roman"/>
          <w:b/>
          <w:bCs/>
          <w:sz w:val="20"/>
          <w:szCs w:val="20"/>
        </w:rPr>
        <w:t xml:space="preserve">07.12.2021 </w:t>
      </w:r>
      <w:r w:rsidR="005D308D" w:rsidRPr="00D929A0">
        <w:rPr>
          <w:rFonts w:ascii="Times New Roman" w:hAnsi="Times New Roman" w:cs="Times New Roman"/>
          <w:b/>
          <w:bCs/>
          <w:sz w:val="20"/>
          <w:szCs w:val="20"/>
        </w:rPr>
        <w:tab/>
      </w:r>
      <w:r w:rsidR="005D308D" w:rsidRPr="00D929A0">
        <w:rPr>
          <w:rFonts w:ascii="Times New Roman" w:hAnsi="Times New Roman" w:cs="Times New Roman"/>
          <w:b/>
          <w:bCs/>
          <w:sz w:val="20"/>
          <w:szCs w:val="20"/>
        </w:rPr>
        <w:tab/>
      </w:r>
      <w:r w:rsidR="005D308D" w:rsidRPr="00D929A0">
        <w:rPr>
          <w:rFonts w:ascii="Times New Roman" w:hAnsi="Times New Roman" w:cs="Times New Roman"/>
          <w:b/>
          <w:bCs/>
          <w:sz w:val="20"/>
          <w:szCs w:val="20"/>
        </w:rPr>
        <w:tab/>
      </w:r>
      <w:r w:rsidR="005D308D" w:rsidRPr="00D929A0">
        <w:rPr>
          <w:rFonts w:ascii="Times New Roman" w:hAnsi="Times New Roman" w:cs="Times New Roman"/>
          <w:b/>
          <w:bCs/>
          <w:sz w:val="20"/>
          <w:szCs w:val="20"/>
        </w:rPr>
        <w:tab/>
      </w:r>
      <w:r w:rsidR="005D308D" w:rsidRPr="00D929A0">
        <w:rPr>
          <w:rFonts w:ascii="Times New Roman" w:hAnsi="Times New Roman" w:cs="Times New Roman"/>
          <w:b/>
          <w:bCs/>
          <w:sz w:val="20"/>
          <w:szCs w:val="20"/>
        </w:rPr>
        <w:tab/>
      </w:r>
      <w:r w:rsidR="005D308D" w:rsidRPr="00D929A0">
        <w:rPr>
          <w:rFonts w:ascii="Times New Roman" w:hAnsi="Times New Roman" w:cs="Times New Roman"/>
          <w:b/>
          <w:bCs/>
          <w:sz w:val="20"/>
          <w:szCs w:val="20"/>
        </w:rPr>
        <w:tab/>
      </w:r>
      <w:r w:rsidR="005D308D" w:rsidRPr="00D929A0">
        <w:rPr>
          <w:rFonts w:ascii="Times New Roman" w:hAnsi="Times New Roman" w:cs="Times New Roman"/>
          <w:b/>
          <w:bCs/>
          <w:sz w:val="20"/>
          <w:szCs w:val="20"/>
        </w:rPr>
        <w:tab/>
      </w:r>
      <w:r w:rsidR="005D308D" w:rsidRPr="00D929A0">
        <w:rPr>
          <w:rFonts w:ascii="Times New Roman" w:hAnsi="Times New Roman" w:cs="Times New Roman"/>
          <w:b/>
          <w:bCs/>
          <w:sz w:val="20"/>
          <w:szCs w:val="20"/>
        </w:rPr>
        <w:tab/>
      </w:r>
      <w:r w:rsidR="005D308D" w:rsidRPr="00D929A0">
        <w:rPr>
          <w:rFonts w:ascii="Times New Roman" w:hAnsi="Times New Roman" w:cs="Times New Roman"/>
          <w:b/>
          <w:bCs/>
          <w:sz w:val="20"/>
          <w:szCs w:val="20"/>
        </w:rPr>
        <w:tab/>
      </w:r>
      <w:r w:rsidR="005D308D" w:rsidRPr="00D929A0">
        <w:rPr>
          <w:rFonts w:ascii="Times New Roman" w:hAnsi="Times New Roman" w:cs="Times New Roman"/>
          <w:b/>
          <w:bCs/>
          <w:sz w:val="20"/>
          <w:szCs w:val="20"/>
        </w:rPr>
        <w:tab/>
        <w:t xml:space="preserve">  </w:t>
      </w:r>
      <w:r>
        <w:rPr>
          <w:rFonts w:ascii="Times New Roman" w:hAnsi="Times New Roman" w:cs="Times New Roman"/>
          <w:b/>
          <w:bCs/>
          <w:sz w:val="20"/>
          <w:szCs w:val="20"/>
        </w:rPr>
        <w:t xml:space="preserve">           </w:t>
      </w:r>
      <w:r w:rsidR="005D308D" w:rsidRPr="00D929A0">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5D308D" w:rsidRPr="00D929A0">
        <w:rPr>
          <w:rFonts w:ascii="Times New Roman" w:hAnsi="Times New Roman" w:cs="Times New Roman"/>
          <w:b/>
          <w:bCs/>
          <w:sz w:val="20"/>
          <w:szCs w:val="20"/>
        </w:rPr>
        <w:t>578</w:t>
      </w:r>
    </w:p>
    <w:p w14:paraId="77754D9C" w14:textId="477BA9E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 внесении изменений в постановление главы Завитинского района от 10.09.2014 № 342</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В целях корректировки объемов финансирования муниципальной программы Завитинского района «Развитие субъектов малого и среднего предпринимательства в Завитинском районе»</w:t>
      </w:r>
      <w:r w:rsidR="005D308D" w:rsidRPr="00D929A0">
        <w:rPr>
          <w:rFonts w:ascii="Times New Roman" w:hAnsi="Times New Roman" w:cs="Times New Roman"/>
          <w:sz w:val="20"/>
          <w:szCs w:val="20"/>
        </w:rPr>
        <w:t xml:space="preserve"> </w:t>
      </w:r>
      <w:r w:rsidRPr="00D929A0">
        <w:rPr>
          <w:rFonts w:ascii="Times New Roman" w:hAnsi="Times New Roman" w:cs="Times New Roman"/>
          <w:b/>
          <w:sz w:val="20"/>
          <w:szCs w:val="20"/>
        </w:rPr>
        <w:t xml:space="preserve">п о с т а н о в л я ю: </w:t>
      </w:r>
      <w:r w:rsidRPr="00D929A0">
        <w:rPr>
          <w:rFonts w:ascii="Times New Roman" w:hAnsi="Times New Roman" w:cs="Times New Roman"/>
          <w:sz w:val="20"/>
          <w:szCs w:val="20"/>
        </w:rPr>
        <w:t>1. Внести в постановление главы Завитинского района от 10.09.2014 №342 «Об утверждении муниципальной программы Завитинского района «Развитие субъектов малого и среднего предпринимательства в Завитинском районе» (с изм. от 13.11.2018 № 427), следующее изменение:</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приложение к постановлению изложить в новой редакции согласно приложению к настоящему постановлению.2. Постановление главы Завитинского района от </w:t>
      </w:r>
      <w:r w:rsidRPr="00D929A0">
        <w:rPr>
          <w:rFonts w:ascii="Times New Roman" w:hAnsi="Times New Roman" w:cs="Times New Roman"/>
          <w:bCs/>
          <w:sz w:val="20"/>
          <w:szCs w:val="20"/>
        </w:rPr>
        <w:t>23.08.2021 № 406</w:t>
      </w:r>
      <w:r w:rsidRPr="00D929A0">
        <w:rPr>
          <w:rFonts w:ascii="Times New Roman" w:hAnsi="Times New Roman" w:cs="Times New Roman"/>
          <w:sz w:val="20"/>
          <w:szCs w:val="20"/>
        </w:rPr>
        <w:t xml:space="preserve"> признать утратившим силу.</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3. Настоящее постановление подлежит официальному </w:t>
      </w:r>
      <w:r w:rsidRPr="00D929A0">
        <w:rPr>
          <w:rFonts w:ascii="Times New Roman" w:hAnsi="Times New Roman" w:cs="Times New Roman"/>
          <w:sz w:val="20"/>
          <w:szCs w:val="20"/>
        </w:rPr>
        <w:lastRenderedPageBreak/>
        <w:t>опубликованию.</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4. Контроль за исполнением настоящего постановления возложить на первого заместителя главы администрации Завитинского района А.Н. </w:t>
      </w:r>
      <w:proofErr w:type="spellStart"/>
      <w:r w:rsidRPr="00D929A0">
        <w:rPr>
          <w:rFonts w:ascii="Times New Roman" w:hAnsi="Times New Roman" w:cs="Times New Roman"/>
          <w:sz w:val="20"/>
          <w:szCs w:val="20"/>
        </w:rPr>
        <w:t>Мацкан</w:t>
      </w:r>
      <w:proofErr w:type="spellEnd"/>
      <w:r w:rsidRPr="00D929A0">
        <w:rPr>
          <w:rFonts w:ascii="Times New Roman" w:hAnsi="Times New Roman" w:cs="Times New Roman"/>
          <w:sz w:val="20"/>
          <w:szCs w:val="20"/>
        </w:rPr>
        <w:t>.</w:t>
      </w:r>
    </w:p>
    <w:p w14:paraId="371606D9" w14:textId="10848CDC"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Глава Завитинского</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муниципального округа                                     </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С.С. </w:t>
      </w:r>
      <w:proofErr w:type="spellStart"/>
      <w:r w:rsidRPr="00D929A0">
        <w:rPr>
          <w:rFonts w:ascii="Times New Roman" w:hAnsi="Times New Roman" w:cs="Times New Roman"/>
          <w:sz w:val="20"/>
          <w:szCs w:val="20"/>
        </w:rPr>
        <w:t>Линевич</w:t>
      </w:r>
      <w:proofErr w:type="spellEnd"/>
    </w:p>
    <w:p w14:paraId="5CC982CF" w14:textId="704DE999"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Приложение к постановлению главы Завитинского муниципального округа</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от 07.12.2021 № 578</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Муниципальная программа </w:t>
      </w:r>
    </w:p>
    <w:p w14:paraId="1A7F046A" w14:textId="517151AC"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sz w:val="20"/>
          <w:szCs w:val="20"/>
        </w:rPr>
        <w:t>«</w:t>
      </w:r>
      <w:r w:rsidRPr="00D929A0">
        <w:rPr>
          <w:rFonts w:ascii="Times New Roman" w:hAnsi="Times New Roman" w:cs="Times New Roman"/>
          <w:color w:val="000000"/>
          <w:sz w:val="20"/>
          <w:szCs w:val="20"/>
        </w:rPr>
        <w:t>Развитие субъектов малого и среднего предпринимательства в Завитинском районе</w:t>
      </w:r>
      <w:r w:rsidRPr="00D929A0">
        <w:rPr>
          <w:rFonts w:ascii="Times New Roman" w:hAnsi="Times New Roman" w:cs="Times New Roman"/>
          <w:sz w:val="20"/>
          <w:szCs w:val="20"/>
        </w:rPr>
        <w:t>»</w:t>
      </w:r>
      <w:r w:rsidR="005D308D" w:rsidRPr="00D929A0">
        <w:rPr>
          <w:rFonts w:ascii="Times New Roman" w:hAnsi="Times New Roman" w:cs="Times New Roman"/>
          <w:color w:val="000000"/>
          <w:sz w:val="20"/>
          <w:szCs w:val="20"/>
        </w:rPr>
        <w:t xml:space="preserve"> </w:t>
      </w:r>
      <w:r w:rsidRPr="00D929A0">
        <w:rPr>
          <w:rFonts w:ascii="Times New Roman" w:hAnsi="Times New Roman" w:cs="Times New Roman"/>
          <w:sz w:val="20"/>
          <w:szCs w:val="20"/>
        </w:rPr>
        <w:t>1. Паспорт</w:t>
      </w:r>
    </w:p>
    <w:tbl>
      <w:tblPr>
        <w:tblW w:w="1063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42"/>
        <w:gridCol w:w="6590"/>
      </w:tblGrid>
      <w:tr w:rsidR="00755CBA" w:rsidRPr="00D929A0" w14:paraId="70C3E9DA" w14:textId="77777777" w:rsidTr="005D308D">
        <w:trPr>
          <w:jc w:val="center"/>
        </w:trPr>
        <w:tc>
          <w:tcPr>
            <w:tcW w:w="4042" w:type="dxa"/>
            <w:tcBorders>
              <w:top w:val="single" w:sz="4" w:space="0" w:color="auto"/>
              <w:left w:val="single" w:sz="4" w:space="0" w:color="auto"/>
              <w:bottom w:val="single" w:sz="4" w:space="0" w:color="auto"/>
              <w:right w:val="single" w:sz="4" w:space="0" w:color="auto"/>
            </w:tcBorders>
          </w:tcPr>
          <w:p w14:paraId="15D91D1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Наименование муниципальной программы</w:t>
            </w:r>
          </w:p>
        </w:tc>
        <w:tc>
          <w:tcPr>
            <w:tcW w:w="6590" w:type="dxa"/>
            <w:tcBorders>
              <w:top w:val="single" w:sz="4" w:space="0" w:color="auto"/>
              <w:left w:val="single" w:sz="4" w:space="0" w:color="auto"/>
              <w:bottom w:val="single" w:sz="4" w:space="0" w:color="auto"/>
            </w:tcBorders>
          </w:tcPr>
          <w:p w14:paraId="453DD93E"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color w:val="000000"/>
                <w:sz w:val="20"/>
                <w:szCs w:val="20"/>
              </w:rPr>
              <w:t xml:space="preserve">Развитие субъектов малого и среднего предпринимательства в Завитинском районе </w:t>
            </w:r>
          </w:p>
        </w:tc>
      </w:tr>
      <w:tr w:rsidR="00755CBA" w:rsidRPr="00D929A0" w14:paraId="5DC6C850" w14:textId="77777777" w:rsidTr="005D308D">
        <w:trPr>
          <w:jc w:val="center"/>
        </w:trPr>
        <w:tc>
          <w:tcPr>
            <w:tcW w:w="4042" w:type="dxa"/>
            <w:tcBorders>
              <w:top w:val="nil"/>
              <w:left w:val="single" w:sz="4" w:space="0" w:color="auto"/>
              <w:bottom w:val="single" w:sz="4" w:space="0" w:color="auto"/>
              <w:right w:val="single" w:sz="4" w:space="0" w:color="auto"/>
            </w:tcBorders>
          </w:tcPr>
          <w:p w14:paraId="26EF313B"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Координатор муниципальной программы</w:t>
            </w:r>
          </w:p>
        </w:tc>
        <w:tc>
          <w:tcPr>
            <w:tcW w:w="6590" w:type="dxa"/>
            <w:tcBorders>
              <w:top w:val="nil"/>
              <w:left w:val="single" w:sz="4" w:space="0" w:color="auto"/>
              <w:bottom w:val="single" w:sz="4" w:space="0" w:color="auto"/>
            </w:tcBorders>
          </w:tcPr>
          <w:p w14:paraId="4140609A"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Отдел экономического развития и муниципальных закупок администрации Завитинского района</w:t>
            </w:r>
          </w:p>
        </w:tc>
      </w:tr>
      <w:tr w:rsidR="00755CBA" w:rsidRPr="00D929A0" w14:paraId="3E30C4DC" w14:textId="77777777" w:rsidTr="005D308D">
        <w:trPr>
          <w:jc w:val="center"/>
        </w:trPr>
        <w:tc>
          <w:tcPr>
            <w:tcW w:w="4042" w:type="dxa"/>
            <w:tcBorders>
              <w:top w:val="nil"/>
              <w:left w:val="single" w:sz="4" w:space="0" w:color="auto"/>
              <w:bottom w:val="single" w:sz="4" w:space="0" w:color="auto"/>
              <w:right w:val="single" w:sz="4" w:space="0" w:color="auto"/>
            </w:tcBorders>
          </w:tcPr>
          <w:p w14:paraId="2DFF9322"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Участники муниципальной программы</w:t>
            </w:r>
          </w:p>
        </w:tc>
        <w:tc>
          <w:tcPr>
            <w:tcW w:w="6590" w:type="dxa"/>
            <w:tcBorders>
              <w:top w:val="nil"/>
              <w:left w:val="single" w:sz="4" w:space="0" w:color="auto"/>
              <w:bottom w:val="single" w:sz="4" w:space="0" w:color="auto"/>
            </w:tcBorders>
          </w:tcPr>
          <w:p w14:paraId="40BC52AC"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Отдел экономического развития и муниципальных закупок администрации Завитинского района</w:t>
            </w:r>
          </w:p>
          <w:p w14:paraId="13BC69BA"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Совет предпринимателей по развитию малого и среднего предпринимательства при главе Завитинского района</w:t>
            </w:r>
          </w:p>
        </w:tc>
      </w:tr>
      <w:tr w:rsidR="00755CBA" w:rsidRPr="00D929A0" w14:paraId="12C7C683" w14:textId="77777777" w:rsidTr="005D308D">
        <w:trPr>
          <w:jc w:val="center"/>
        </w:trPr>
        <w:tc>
          <w:tcPr>
            <w:tcW w:w="4042" w:type="dxa"/>
            <w:tcBorders>
              <w:top w:val="nil"/>
              <w:left w:val="single" w:sz="4" w:space="0" w:color="auto"/>
              <w:bottom w:val="single" w:sz="4" w:space="0" w:color="auto"/>
              <w:right w:val="single" w:sz="4" w:space="0" w:color="auto"/>
            </w:tcBorders>
          </w:tcPr>
          <w:p w14:paraId="6FFCFFEA"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Цель муниципальной программы</w:t>
            </w:r>
          </w:p>
        </w:tc>
        <w:tc>
          <w:tcPr>
            <w:tcW w:w="6590" w:type="dxa"/>
            <w:tcBorders>
              <w:top w:val="nil"/>
              <w:left w:val="single" w:sz="4" w:space="0" w:color="auto"/>
              <w:bottom w:val="single" w:sz="4" w:space="0" w:color="auto"/>
            </w:tcBorders>
          </w:tcPr>
          <w:p w14:paraId="57F2A59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Создание благоприятных условий для устойчивого функционирования и развития малого и среднего предпринимательства на территории Завитинского района</w:t>
            </w:r>
          </w:p>
        </w:tc>
      </w:tr>
      <w:tr w:rsidR="00755CBA" w:rsidRPr="00D929A0" w14:paraId="39371BD5" w14:textId="77777777" w:rsidTr="005D308D">
        <w:trPr>
          <w:jc w:val="center"/>
        </w:trPr>
        <w:tc>
          <w:tcPr>
            <w:tcW w:w="4042" w:type="dxa"/>
            <w:tcBorders>
              <w:top w:val="nil"/>
              <w:left w:val="single" w:sz="4" w:space="0" w:color="auto"/>
              <w:bottom w:val="single" w:sz="4" w:space="0" w:color="auto"/>
              <w:right w:val="single" w:sz="4" w:space="0" w:color="auto"/>
            </w:tcBorders>
          </w:tcPr>
          <w:p w14:paraId="1517409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Задачи муниципальной программы</w:t>
            </w:r>
          </w:p>
        </w:tc>
        <w:tc>
          <w:tcPr>
            <w:tcW w:w="6590" w:type="dxa"/>
            <w:tcBorders>
              <w:top w:val="nil"/>
              <w:left w:val="single" w:sz="4" w:space="0" w:color="auto"/>
              <w:bottom w:val="single" w:sz="4" w:space="0" w:color="auto"/>
            </w:tcBorders>
          </w:tcPr>
          <w:p w14:paraId="3815D91E"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Активное и своевременное информирование бизнес-структур района о видах и путях получения различных видов поддержки; формирование положительного имиджа предпринимательства, развитие делового сотрудничества бизнеса и власти; сокращение затрат субъектов малого и среднего предпринимательства на создание и (или) развитие и (или) модернизацию производства товаров</w:t>
            </w:r>
          </w:p>
        </w:tc>
      </w:tr>
      <w:tr w:rsidR="00755CBA" w:rsidRPr="00D929A0" w14:paraId="0A84E7D5" w14:textId="77777777" w:rsidTr="005D308D">
        <w:trPr>
          <w:jc w:val="center"/>
        </w:trPr>
        <w:tc>
          <w:tcPr>
            <w:tcW w:w="4042" w:type="dxa"/>
            <w:tcBorders>
              <w:top w:val="nil"/>
              <w:left w:val="single" w:sz="4" w:space="0" w:color="auto"/>
              <w:bottom w:val="single" w:sz="4" w:space="0" w:color="auto"/>
              <w:right w:val="single" w:sz="4" w:space="0" w:color="auto"/>
            </w:tcBorders>
          </w:tcPr>
          <w:p w14:paraId="12337C3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 xml:space="preserve">Этапы и сроки реализации муниципальной программы </w:t>
            </w:r>
          </w:p>
        </w:tc>
        <w:tc>
          <w:tcPr>
            <w:tcW w:w="6590" w:type="dxa"/>
            <w:tcBorders>
              <w:top w:val="nil"/>
              <w:left w:val="single" w:sz="4" w:space="0" w:color="auto"/>
              <w:bottom w:val="single" w:sz="4" w:space="0" w:color="auto"/>
            </w:tcBorders>
          </w:tcPr>
          <w:p w14:paraId="5C322366"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Сроки реализации программы: 2015 - 2025 годы</w:t>
            </w:r>
          </w:p>
        </w:tc>
      </w:tr>
      <w:tr w:rsidR="00755CBA" w:rsidRPr="00D929A0" w14:paraId="0D87A240" w14:textId="77777777" w:rsidTr="005D308D">
        <w:trPr>
          <w:jc w:val="center"/>
        </w:trPr>
        <w:tc>
          <w:tcPr>
            <w:tcW w:w="4042" w:type="dxa"/>
            <w:tcBorders>
              <w:top w:val="nil"/>
              <w:left w:val="single" w:sz="4" w:space="0" w:color="auto"/>
              <w:bottom w:val="single" w:sz="4" w:space="0" w:color="auto"/>
              <w:right w:val="single" w:sz="4" w:space="0" w:color="auto"/>
            </w:tcBorders>
          </w:tcPr>
          <w:p w14:paraId="27BE9FC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Объемы ассигнований районного бюджета муниципальной программы (с расшифровкой по годам ее реализации), а также прогнозные объемы средств, привлекаемых из других источников</w:t>
            </w:r>
          </w:p>
        </w:tc>
        <w:tc>
          <w:tcPr>
            <w:tcW w:w="6590" w:type="dxa"/>
            <w:tcBorders>
              <w:top w:val="nil"/>
              <w:left w:val="single" w:sz="4" w:space="0" w:color="auto"/>
              <w:bottom w:val="single" w:sz="4" w:space="0" w:color="auto"/>
            </w:tcBorders>
          </w:tcPr>
          <w:p w14:paraId="113DDE58" w14:textId="2EE804B3" w:rsidR="00755CBA" w:rsidRPr="00D929A0" w:rsidRDefault="00755CBA" w:rsidP="0017645D">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На финансирование программы предполагается затратить 7 559,00 тысячи рублей, в том числе по годам:</w:t>
            </w:r>
            <w:r w:rsidR="0017645D">
              <w:rPr>
                <w:rFonts w:ascii="Times New Roman" w:hAnsi="Times New Roman" w:cs="Times New Roman"/>
                <w:sz w:val="20"/>
                <w:szCs w:val="20"/>
              </w:rPr>
              <w:t xml:space="preserve"> </w:t>
            </w:r>
            <w:r w:rsidRPr="00D929A0">
              <w:rPr>
                <w:rFonts w:ascii="Times New Roman" w:hAnsi="Times New Roman" w:cs="Times New Roman"/>
                <w:sz w:val="20"/>
                <w:szCs w:val="20"/>
              </w:rPr>
              <w:t>2015 год – 478,0 тысяч рублей;</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2016 год –25,0 тысяч рублей;</w:t>
            </w:r>
            <w:r w:rsidR="0017645D">
              <w:rPr>
                <w:rFonts w:ascii="Times New Roman" w:hAnsi="Times New Roman" w:cs="Times New Roman"/>
                <w:sz w:val="20"/>
                <w:szCs w:val="20"/>
              </w:rPr>
              <w:t xml:space="preserve"> </w:t>
            </w:r>
            <w:r w:rsidRPr="00D929A0">
              <w:rPr>
                <w:rFonts w:ascii="Times New Roman" w:hAnsi="Times New Roman" w:cs="Times New Roman"/>
                <w:sz w:val="20"/>
                <w:szCs w:val="20"/>
              </w:rPr>
              <w:t>2017 год – 9,0 тысяч рублей;</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2018 год – 8,0 тысяч рублей;</w:t>
            </w:r>
            <w:r w:rsidR="0017645D">
              <w:rPr>
                <w:rFonts w:ascii="Times New Roman" w:hAnsi="Times New Roman" w:cs="Times New Roman"/>
                <w:sz w:val="20"/>
                <w:szCs w:val="20"/>
              </w:rPr>
              <w:t xml:space="preserve"> </w:t>
            </w:r>
            <w:r w:rsidRPr="00D929A0">
              <w:rPr>
                <w:rFonts w:ascii="Times New Roman" w:hAnsi="Times New Roman" w:cs="Times New Roman"/>
                <w:sz w:val="20"/>
                <w:szCs w:val="20"/>
              </w:rPr>
              <w:t>2019 год – 952,0 тысяч рублей;</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2020 год – 2353,5 тысяч рублей;</w:t>
            </w:r>
            <w:r w:rsidR="0017645D">
              <w:rPr>
                <w:rFonts w:ascii="Times New Roman" w:hAnsi="Times New Roman" w:cs="Times New Roman"/>
                <w:sz w:val="20"/>
                <w:szCs w:val="20"/>
              </w:rPr>
              <w:t xml:space="preserve"> </w:t>
            </w:r>
            <w:r w:rsidRPr="00D929A0">
              <w:rPr>
                <w:rFonts w:ascii="Times New Roman" w:hAnsi="Times New Roman" w:cs="Times New Roman"/>
                <w:sz w:val="20"/>
                <w:szCs w:val="20"/>
              </w:rPr>
              <w:t>2021 год – 2 562,2 тысяч рублей;</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2022 год – 896,9 тысяч рублей;</w:t>
            </w:r>
            <w:r w:rsidR="0017645D">
              <w:rPr>
                <w:rFonts w:ascii="Times New Roman" w:hAnsi="Times New Roman" w:cs="Times New Roman"/>
                <w:sz w:val="20"/>
                <w:szCs w:val="20"/>
              </w:rPr>
              <w:t xml:space="preserve"> </w:t>
            </w:r>
            <w:r w:rsidRPr="00D929A0">
              <w:rPr>
                <w:rFonts w:ascii="Times New Roman" w:hAnsi="Times New Roman" w:cs="Times New Roman"/>
                <w:sz w:val="20"/>
                <w:szCs w:val="20"/>
              </w:rPr>
              <w:t>2023 год – 149,4 тысяч рублей;2024 год – 60,0 тысяч рублей;</w:t>
            </w:r>
            <w:r w:rsidR="0017645D">
              <w:rPr>
                <w:rFonts w:ascii="Times New Roman" w:hAnsi="Times New Roman" w:cs="Times New Roman"/>
                <w:sz w:val="20"/>
                <w:szCs w:val="20"/>
              </w:rPr>
              <w:t xml:space="preserve"> </w:t>
            </w:r>
            <w:r w:rsidRPr="00D929A0">
              <w:rPr>
                <w:rFonts w:ascii="Times New Roman" w:hAnsi="Times New Roman" w:cs="Times New Roman"/>
                <w:sz w:val="20"/>
                <w:szCs w:val="20"/>
              </w:rPr>
              <w:t>2025 год – 65,0 тысяч рублей.</w:t>
            </w:r>
          </w:p>
        </w:tc>
      </w:tr>
      <w:tr w:rsidR="00755CBA" w:rsidRPr="00D929A0" w14:paraId="01CA8782" w14:textId="77777777" w:rsidTr="005D308D">
        <w:trPr>
          <w:jc w:val="center"/>
        </w:trPr>
        <w:tc>
          <w:tcPr>
            <w:tcW w:w="4042" w:type="dxa"/>
            <w:tcBorders>
              <w:top w:val="nil"/>
              <w:left w:val="single" w:sz="4" w:space="0" w:color="auto"/>
              <w:bottom w:val="single" w:sz="4" w:space="0" w:color="auto"/>
              <w:right w:val="single" w:sz="4" w:space="0" w:color="auto"/>
            </w:tcBorders>
          </w:tcPr>
          <w:p w14:paraId="2768214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Ожидаемые конечные результаты реализации муниципальной программы</w:t>
            </w:r>
          </w:p>
        </w:tc>
        <w:tc>
          <w:tcPr>
            <w:tcW w:w="6590" w:type="dxa"/>
            <w:tcBorders>
              <w:top w:val="nil"/>
              <w:left w:val="single" w:sz="4" w:space="0" w:color="auto"/>
              <w:bottom w:val="single" w:sz="4" w:space="0" w:color="auto"/>
            </w:tcBorders>
          </w:tcPr>
          <w:p w14:paraId="60D18B31"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В результате реализации мероприятий программы ожидается к 2025 году:</w:t>
            </w:r>
          </w:p>
          <w:p w14:paraId="667A6D93" w14:textId="477EB6ED" w:rsidR="00755CBA" w:rsidRPr="00D929A0" w:rsidRDefault="00755CBA" w:rsidP="0017645D">
            <w:pPr>
              <w:pStyle w:val="af2"/>
              <w:rPr>
                <w:rFonts w:ascii="Times New Roman" w:hAnsi="Times New Roman" w:cs="Times New Roman"/>
                <w:sz w:val="20"/>
                <w:szCs w:val="20"/>
              </w:rPr>
            </w:pPr>
            <w:r w:rsidRPr="00D929A0">
              <w:rPr>
                <w:rFonts w:ascii="Times New Roman" w:hAnsi="Times New Roman" w:cs="Times New Roman"/>
                <w:sz w:val="20"/>
                <w:szCs w:val="20"/>
              </w:rPr>
              <w:t>- количество субъектов малого и среднего предпринимательства в расчете на 1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человек населения, ед. не менее 25 единиц;</w:t>
            </w:r>
            <w:r w:rsidR="0017645D">
              <w:rPr>
                <w:rFonts w:ascii="Times New Roman" w:hAnsi="Times New Roman" w:cs="Times New Roman"/>
                <w:sz w:val="20"/>
                <w:szCs w:val="20"/>
              </w:rPr>
              <w:t xml:space="preserve"> </w:t>
            </w:r>
            <w:r w:rsidRPr="00D929A0">
              <w:rPr>
                <w:rFonts w:ascii="Times New Roman" w:hAnsi="Times New Roman" w:cs="Times New Roman"/>
                <w:sz w:val="20"/>
                <w:szCs w:val="20"/>
              </w:rPr>
              <w:t>- доли занятых работников на малых и средних предприятиях района (в процентах от общей численности работников, занятых во всех организациях) без внешних совместителей до 22 процентов;</w:t>
            </w:r>
            <w:r w:rsidR="0017645D">
              <w:rPr>
                <w:rFonts w:ascii="Times New Roman" w:hAnsi="Times New Roman" w:cs="Times New Roman"/>
                <w:sz w:val="20"/>
                <w:szCs w:val="20"/>
              </w:rPr>
              <w:t xml:space="preserve"> </w:t>
            </w:r>
            <w:r w:rsidRPr="00D929A0">
              <w:rPr>
                <w:rFonts w:ascii="Times New Roman" w:hAnsi="Times New Roman" w:cs="Times New Roman"/>
                <w:sz w:val="20"/>
                <w:szCs w:val="20"/>
              </w:rPr>
              <w:t>- объем поступления налогов и сборов от субъектов малого и среднего предпринимательства в консолидированный бюджет Амурской области до 48,7 млн. рублей (в ценах текущих лет).</w:t>
            </w:r>
          </w:p>
        </w:tc>
      </w:tr>
    </w:tbl>
    <w:p w14:paraId="0B8167C7" w14:textId="26FD3EB9"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 Характеристика сферы реализации муниципальной программы</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Малое предпринимательство - один из ведущих секторов, являющихся не только существенной составляющей и массовой субъектной базой цивилизованного рыночного хозяйства, но и максимально гибкой, эффективной и прозрачной в силу своих размеров формой хозяйствования. Развитие малого бизнеса отвечает общемировым тенденциям к формированию гибкой смешанной экономики, сочетанию разных форм собственности и адекватной им модели хозяйства, в которой реализуется сложный синтез конкурентного рыночного механизма и государственного регулирования крупного, среднего и мелкого производства. По данным Территориального органа Федеральной службы государственной статистики в Амурской области на территории района по состоянию на 01.01.2014 год зарегистрировано 335 субъектов малого и среднего предпринимательства, что составляет 1,34% от числа зарегистрированных субъектов малого и среднего предпринимательства в области (2012г. – 1,30%), из них 279 индивидуальных предпринимателей. По сравнению с началом 2013 года их число увеличилось на 0,6%.</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Снижение численности индивидуальных предпринимателей в 2013 году относительно 2012 года на 1,4% в значительной мере объясняется существенным увеличением в 2013 году страховых взносов в фиксированном размере.</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Малый бизнес дает средства к существованию большему количеству людей, чем крупный бизнес. Он обладает значительным потенциалом в сфере трудоустройства населения, вовлечения в производство резервов рабочей силы, которые не могут быть использованы в крупном производстве из-за его технологических и иных особенностей. Это пенсионеры, учащиеся, домохозяйки, инвалиды, а также лица, желающие трудиться после основного рабочего времени ради получения дополнительных легальных доходов. </w:t>
      </w:r>
      <w:r w:rsidRPr="00D929A0">
        <w:rPr>
          <w:rFonts w:ascii="Times New Roman" w:hAnsi="Times New Roman" w:cs="Times New Roman"/>
          <w:color w:val="000000"/>
          <w:sz w:val="20"/>
          <w:szCs w:val="20"/>
          <w:shd w:val="clear" w:color="auto" w:fill="FFFFFF"/>
        </w:rPr>
        <w:t xml:space="preserve">Снижение в 2013 году </w:t>
      </w:r>
      <w:r w:rsidRPr="00D929A0">
        <w:rPr>
          <w:rFonts w:ascii="Times New Roman" w:hAnsi="Times New Roman" w:cs="Times New Roman"/>
          <w:sz w:val="20"/>
          <w:szCs w:val="20"/>
        </w:rPr>
        <w:t xml:space="preserve">численности работников в малом и среднем бизнесе </w:t>
      </w:r>
      <w:r w:rsidRPr="00D929A0">
        <w:rPr>
          <w:rFonts w:ascii="Times New Roman" w:hAnsi="Times New Roman" w:cs="Times New Roman"/>
          <w:color w:val="000000"/>
          <w:sz w:val="20"/>
          <w:szCs w:val="20"/>
          <w:shd w:val="clear" w:color="auto" w:fill="FFFFFF"/>
        </w:rPr>
        <w:t xml:space="preserve">(1416 человек) относительно 2012 года </w:t>
      </w:r>
      <w:r w:rsidRPr="00D929A0">
        <w:rPr>
          <w:rFonts w:ascii="Times New Roman" w:hAnsi="Times New Roman" w:cs="Times New Roman"/>
          <w:sz w:val="20"/>
          <w:szCs w:val="20"/>
        </w:rPr>
        <w:t>на 1,0% обусловлено как общим сокращением численности субъектов малого среднего предпринимательства, так и переоформлением работников с трудовых отношений на гражданско-правовые.</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Структурное распределение малого и среднего бизнеса по видам экономической деятельности в районе, в основном, соответствует ситуации в Амурской области и на протяжении ряда лет существенно не изменилось.</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На протяжении последних 5 лет в Завитинском районе наблюдается устойчивый рост количества предпринимателей в сфере сельского хозяйства и предоставления прочих коммунальных, социальных и персональных услуг. Практически стабильно количество ИП в строительстве. Малый бизнес охватывает практически все сферы экономики, но, как и прежде, некоторые потребности рынка удовлетворяются полностью, другие же практически игнорируются.</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Большую долю малого бизнеса занимают оптовая и розничная торговля, предоставление коммунальных, социальных и персональных услуг и сельское хозяйство (79%), что свидетельствует о привлекательности для бизнеса этих видов деятельности. Число индивидуальных предпринимателей в сфере сельского хозяйства с 2009 года </w:t>
      </w:r>
      <w:r w:rsidRPr="00D929A0">
        <w:rPr>
          <w:rFonts w:ascii="Times New Roman" w:hAnsi="Times New Roman" w:cs="Times New Roman"/>
          <w:sz w:val="20"/>
          <w:szCs w:val="20"/>
        </w:rPr>
        <w:lastRenderedPageBreak/>
        <w:t>возросло на 75%.</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Общий объем налоговых поступлений от субъектов предпринимательства в консолидированный бюджет</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Амурской области в 2013 году увеличился относительно уровня 2012 года на 6,0% за счет роста поступлений от уплаты налогов по упрощенной системе налогообложения на 43,9% и от ЕНВД на 3,1%. При этом на 12,8% снизились поступления от уплаты НДФЛ, что связано со снижением численности работников в малом и среднем бизнесе.</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Для содействия предпринимательским структурам на территории района и более активного привлечения малого и среднего бизнеса к решению социально-экономических проблем области в территории действует Совет по развитию малого и среднего предпринимательства при главе Завитинского района. Совет является консультативно-совещательным органом при главе района по вопросам развития малого и среднего предпринимательства на территории района.</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Решение задач программным методом создает условия для развития субъектов малого и среднего предпринимательства в промышленности, производстве и переработке сельскохозяйственной продукции, в сфере строительства и в других приоритетных направлениях деятельности. </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Ключевыми направлениями программы поддержки малому и среднему бизнесу в 2011-2014 году являлись:</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информационная поддержка предпринимательства; проведение организационных мероприятий;</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финансовая поддержка, в том числе субсидии на возмещение части затрат на начало предпринимательской деятельности.</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Несмотря на положительный тренд основных показателей в секторе малого и среднего бизнеса наблюдается разукрупнение предприятий, переходящих из статуса малых в микропредприятия, что говорит о сокращении численности работников.</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На развитие малого и среднего предпринимательства оказывает влияние ряд факторов, имеющих как общероссийское, так и местное значение:</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часто меняющееся законодательство;</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недостаток собственных финансовых ресурсов для развития бизнеса;</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высокая стоимость банковских кредитных ресурсов;</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неразвитость инфраструктуры для поддержки малого и среднего предпринимательства, особенно в муниципальных образованиях;</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недостаток квалифицированных кадров, знаний и информации для ведения предпринимательской деятельности;</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сложные стартовые условия для начала бизнеса;</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низкая производственная активность малого бизнеса;</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 недостаточно позитивное восприятие предпринимательства населением.</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Очевидна актуальность принятия на муниципальном уровне мер для дальнейшего развития малого и среднего предпринимательства.</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3. Приоритеты муниципальной политики в сфере реализации муниципальной программы, цели, задачи и ожидаемые конечные результаты</w:t>
      </w:r>
      <w:r w:rsidR="005D308D" w:rsidRPr="00D929A0">
        <w:rPr>
          <w:rFonts w:ascii="Times New Roman" w:hAnsi="Times New Roman" w:cs="Times New Roman"/>
          <w:sz w:val="20"/>
          <w:szCs w:val="20"/>
        </w:rPr>
        <w:t xml:space="preserve"> </w:t>
      </w:r>
      <w:r w:rsidRPr="00D929A0">
        <w:rPr>
          <w:rFonts w:ascii="Times New Roman" w:hAnsi="Times New Roman" w:cs="Times New Roman"/>
          <w:sz w:val="20"/>
          <w:szCs w:val="20"/>
        </w:rPr>
        <w:t>Целью программы является создание благоприятных условий для устойчивого функционирования и развития малого и среднего предпринимательства на территории Завитинского района посредством решения следующих задач:</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1. Активное и своевременное информирование бизнес-структур района о видах и путях получения различных видов поддержки;</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2. Формирование положительного имиджа предпринимательства, развитие делового сотрудничества бизнеса и власти;</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3. Сокращение затрат субъектов малого и среднего предпринимательства на создание, и (или) развитие, и (или) модернизацию производства товаров.</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Принимая во внимание необходимость развития малого и среднего предпринимательства в сфере производства и недостающих услуг, финансовая поддержка субъектов малого и среднего предпринимательства осуществляется в следующих сферах:</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производство продукции производственно-технического назначения и товаров народного потребления;</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производство и переработка сельскохозяйственной продукции;</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глубокая переработка древесины, </w:t>
      </w:r>
      <w:proofErr w:type="spellStart"/>
      <w:r w:rsidRPr="00D929A0">
        <w:rPr>
          <w:rFonts w:ascii="Times New Roman" w:hAnsi="Times New Roman" w:cs="Times New Roman"/>
          <w:sz w:val="20"/>
          <w:szCs w:val="20"/>
        </w:rPr>
        <w:t>недревесных</w:t>
      </w:r>
      <w:proofErr w:type="spellEnd"/>
      <w:r w:rsidRPr="00D929A0">
        <w:rPr>
          <w:rFonts w:ascii="Times New Roman" w:hAnsi="Times New Roman" w:cs="Times New Roman"/>
          <w:sz w:val="20"/>
          <w:szCs w:val="20"/>
        </w:rPr>
        <w:t xml:space="preserve"> продуктов леса, </w:t>
      </w:r>
      <w:proofErr w:type="gramStart"/>
      <w:r w:rsidRPr="00D929A0">
        <w:rPr>
          <w:rFonts w:ascii="Times New Roman" w:hAnsi="Times New Roman" w:cs="Times New Roman"/>
          <w:sz w:val="20"/>
          <w:szCs w:val="20"/>
        </w:rPr>
        <w:t>пушнины;-</w:t>
      </w:r>
      <w:proofErr w:type="gramEnd"/>
      <w:r w:rsidRPr="00D929A0">
        <w:rPr>
          <w:rFonts w:ascii="Times New Roman" w:hAnsi="Times New Roman" w:cs="Times New Roman"/>
          <w:sz w:val="20"/>
          <w:szCs w:val="20"/>
        </w:rPr>
        <w:t xml:space="preserve"> производство строительных материалов.</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В результате реализации мероприятий программы ожидается к 2020 году увеличение:</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количества малых и средних</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предприятий, включая микропредприятия  в расчете на 1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человек населения Завитинского района не менее 25 единиц;</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доли занятых работников на малых и средних предприятиях района (в процентах от общей численности работников, занятых во всех организациях) без внешних совместителей до 22 процентов;</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объема налоговых поступлений от малого и среднего предпринимательства в консолидированный бюджет Амурской области до 48,7 млн. рублей (в ценах текущих лет).</w:t>
      </w:r>
      <w:bookmarkStart w:id="3" w:name="sub_33445"/>
      <w:r w:rsidR="00594AD8" w:rsidRPr="00D929A0">
        <w:rPr>
          <w:rFonts w:ascii="Times New Roman" w:hAnsi="Times New Roman" w:cs="Times New Roman"/>
          <w:sz w:val="20"/>
          <w:szCs w:val="20"/>
        </w:rPr>
        <w:t xml:space="preserve"> </w:t>
      </w:r>
      <w:r w:rsidRPr="00D929A0">
        <w:rPr>
          <w:rStyle w:val="af3"/>
          <w:rFonts w:ascii="Times New Roman" w:hAnsi="Times New Roman" w:cs="Times New Roman"/>
          <w:b w:val="0"/>
          <w:bCs/>
          <w:sz w:val="20"/>
          <w:szCs w:val="20"/>
        </w:rPr>
        <w:t>Таблица 1</w:t>
      </w:r>
      <w:bookmarkEnd w:id="3"/>
      <w:r w:rsidR="00594AD8" w:rsidRPr="00D929A0">
        <w:rPr>
          <w:rStyle w:val="af3"/>
          <w:rFonts w:ascii="Times New Roman" w:hAnsi="Times New Roman" w:cs="Times New Roman"/>
          <w:b w:val="0"/>
          <w:bCs/>
          <w:sz w:val="20"/>
          <w:szCs w:val="20"/>
        </w:rPr>
        <w:t xml:space="preserve"> </w:t>
      </w:r>
      <w:r w:rsidRPr="00D929A0">
        <w:rPr>
          <w:rFonts w:ascii="Times New Roman" w:hAnsi="Times New Roman" w:cs="Times New Roman"/>
          <w:b/>
          <w:sz w:val="20"/>
          <w:szCs w:val="20"/>
        </w:rPr>
        <w:t>Проблемы, задачи и результаты реализации муниципальной программы</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1843"/>
        <w:gridCol w:w="2100"/>
        <w:gridCol w:w="1614"/>
        <w:gridCol w:w="2694"/>
      </w:tblGrid>
      <w:tr w:rsidR="00755CBA" w:rsidRPr="00D929A0" w14:paraId="1CC8724B" w14:textId="77777777" w:rsidTr="00900DA1">
        <w:tc>
          <w:tcPr>
            <w:tcW w:w="567" w:type="dxa"/>
            <w:vAlign w:val="center"/>
          </w:tcPr>
          <w:p w14:paraId="7E76FC87"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w:t>
            </w:r>
          </w:p>
          <w:p w14:paraId="35C2D2E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п/п</w:t>
            </w:r>
          </w:p>
        </w:tc>
        <w:tc>
          <w:tcPr>
            <w:tcW w:w="1701" w:type="dxa"/>
            <w:vAlign w:val="center"/>
          </w:tcPr>
          <w:p w14:paraId="0E22F976"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Формулировка решаемой проблемы</w:t>
            </w:r>
          </w:p>
        </w:tc>
        <w:tc>
          <w:tcPr>
            <w:tcW w:w="1843" w:type="dxa"/>
            <w:vAlign w:val="center"/>
          </w:tcPr>
          <w:p w14:paraId="6EC8E726"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Наименование задачи муниципальной программы</w:t>
            </w:r>
          </w:p>
        </w:tc>
        <w:tc>
          <w:tcPr>
            <w:tcW w:w="2100" w:type="dxa"/>
            <w:vAlign w:val="center"/>
          </w:tcPr>
          <w:p w14:paraId="2C58A15B"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Наименование мероприятия, направленного на решение задачи</w:t>
            </w:r>
          </w:p>
        </w:tc>
        <w:tc>
          <w:tcPr>
            <w:tcW w:w="1614" w:type="dxa"/>
            <w:vAlign w:val="center"/>
          </w:tcPr>
          <w:p w14:paraId="5F32DFF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Сроки и этапы реализации мероприятия</w:t>
            </w:r>
          </w:p>
        </w:tc>
        <w:tc>
          <w:tcPr>
            <w:tcW w:w="2694" w:type="dxa"/>
            <w:vAlign w:val="center"/>
          </w:tcPr>
          <w:p w14:paraId="3DC72AF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Конечный результат мероприятий</w:t>
            </w:r>
          </w:p>
        </w:tc>
      </w:tr>
      <w:tr w:rsidR="00755CBA" w:rsidRPr="00D929A0" w14:paraId="56B28D7D" w14:textId="77777777" w:rsidTr="00900DA1">
        <w:tc>
          <w:tcPr>
            <w:tcW w:w="567" w:type="dxa"/>
          </w:tcPr>
          <w:p w14:paraId="50D566E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w:t>
            </w:r>
          </w:p>
        </w:tc>
        <w:tc>
          <w:tcPr>
            <w:tcW w:w="1701" w:type="dxa"/>
          </w:tcPr>
          <w:p w14:paraId="25DAC7CD"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w:t>
            </w:r>
          </w:p>
        </w:tc>
        <w:tc>
          <w:tcPr>
            <w:tcW w:w="1843" w:type="dxa"/>
          </w:tcPr>
          <w:p w14:paraId="552FC94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3</w:t>
            </w:r>
          </w:p>
        </w:tc>
        <w:tc>
          <w:tcPr>
            <w:tcW w:w="2100" w:type="dxa"/>
          </w:tcPr>
          <w:p w14:paraId="254A9A44"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4</w:t>
            </w:r>
          </w:p>
        </w:tc>
        <w:tc>
          <w:tcPr>
            <w:tcW w:w="1614" w:type="dxa"/>
          </w:tcPr>
          <w:p w14:paraId="3A0CEFE1"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5</w:t>
            </w:r>
          </w:p>
        </w:tc>
        <w:tc>
          <w:tcPr>
            <w:tcW w:w="2694" w:type="dxa"/>
          </w:tcPr>
          <w:p w14:paraId="1D5B6807"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6</w:t>
            </w:r>
          </w:p>
        </w:tc>
      </w:tr>
      <w:tr w:rsidR="00755CBA" w:rsidRPr="00D929A0" w14:paraId="45873034" w14:textId="77777777" w:rsidTr="00900DA1">
        <w:tc>
          <w:tcPr>
            <w:tcW w:w="567" w:type="dxa"/>
          </w:tcPr>
          <w:p w14:paraId="1AEAD00D"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w:t>
            </w:r>
          </w:p>
        </w:tc>
        <w:tc>
          <w:tcPr>
            <w:tcW w:w="1701" w:type="dxa"/>
          </w:tcPr>
          <w:p w14:paraId="3D3C3BD2"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 xml:space="preserve">Низкая информированность бизнес-структур о существующих мерах поддержки на региональном и местном уровнях. </w:t>
            </w:r>
          </w:p>
        </w:tc>
        <w:tc>
          <w:tcPr>
            <w:tcW w:w="1843" w:type="dxa"/>
          </w:tcPr>
          <w:p w14:paraId="4ACFAA80"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Активное и своевременное информирование бизнес-структур района о видах и путях получения различных видов поддержки</w:t>
            </w:r>
          </w:p>
        </w:tc>
        <w:tc>
          <w:tcPr>
            <w:tcW w:w="2100" w:type="dxa"/>
          </w:tcPr>
          <w:p w14:paraId="1BCCC7B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Информационная поддержка субъектов малого и среднего предпринимательства</w:t>
            </w:r>
          </w:p>
        </w:tc>
        <w:tc>
          <w:tcPr>
            <w:tcW w:w="1614" w:type="dxa"/>
          </w:tcPr>
          <w:p w14:paraId="1A16A1C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2015-2025 гг.</w:t>
            </w:r>
          </w:p>
        </w:tc>
        <w:tc>
          <w:tcPr>
            <w:tcW w:w="2694" w:type="dxa"/>
          </w:tcPr>
          <w:p w14:paraId="714A2C02"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Увеличение количества малых и средних предприятий, включая микропредприятия в расчете на 1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человек населения Завитинского района не менее 25 единиц</w:t>
            </w:r>
          </w:p>
        </w:tc>
      </w:tr>
      <w:tr w:rsidR="00755CBA" w:rsidRPr="00D929A0" w14:paraId="1B6A7276" w14:textId="77777777" w:rsidTr="00900DA1">
        <w:tc>
          <w:tcPr>
            <w:tcW w:w="567" w:type="dxa"/>
          </w:tcPr>
          <w:p w14:paraId="6E510EE2"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w:t>
            </w:r>
          </w:p>
        </w:tc>
        <w:tc>
          <w:tcPr>
            <w:tcW w:w="1701" w:type="dxa"/>
          </w:tcPr>
          <w:p w14:paraId="36B4E5B2"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Недостаточно позитивное восприятие предпринимательства населением</w:t>
            </w:r>
          </w:p>
        </w:tc>
        <w:tc>
          <w:tcPr>
            <w:tcW w:w="1843" w:type="dxa"/>
          </w:tcPr>
          <w:p w14:paraId="54DC9F3A"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Формирование положительного имиджа предпринимательства, развитие делового сотрудничества бизнеса и власти</w:t>
            </w:r>
          </w:p>
        </w:tc>
        <w:tc>
          <w:tcPr>
            <w:tcW w:w="2100" w:type="dxa"/>
          </w:tcPr>
          <w:p w14:paraId="2ED54B7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Организационная поддержка субъектов малого и среднего предпринимательства</w:t>
            </w:r>
          </w:p>
        </w:tc>
        <w:tc>
          <w:tcPr>
            <w:tcW w:w="1614" w:type="dxa"/>
          </w:tcPr>
          <w:p w14:paraId="47BBD99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2015г.</w:t>
            </w:r>
          </w:p>
        </w:tc>
        <w:tc>
          <w:tcPr>
            <w:tcW w:w="2694" w:type="dxa"/>
          </w:tcPr>
          <w:p w14:paraId="0C97176D"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Увеличение доли занятых работников на малых и средних предприятиях района (в процентах от общей численности работников, занятых во всех организациях) без внешних совместителей до 22 процентов</w:t>
            </w:r>
          </w:p>
        </w:tc>
      </w:tr>
      <w:tr w:rsidR="00755CBA" w:rsidRPr="00D929A0" w14:paraId="3766D53C" w14:textId="77777777" w:rsidTr="00900DA1">
        <w:tc>
          <w:tcPr>
            <w:tcW w:w="567" w:type="dxa"/>
          </w:tcPr>
          <w:p w14:paraId="5DB5E5B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3.</w:t>
            </w:r>
          </w:p>
        </w:tc>
        <w:tc>
          <w:tcPr>
            <w:tcW w:w="1701" w:type="dxa"/>
          </w:tcPr>
          <w:p w14:paraId="263B91CD"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Недостаток собственных финансовых ресурсов для развития бизнеса</w:t>
            </w:r>
          </w:p>
        </w:tc>
        <w:tc>
          <w:tcPr>
            <w:tcW w:w="1843" w:type="dxa"/>
          </w:tcPr>
          <w:p w14:paraId="56552EE7"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 xml:space="preserve">Сокращение затрат субъектов малого и среднего предпринимательства на открытие и модернизацию </w:t>
            </w:r>
            <w:r w:rsidRPr="00D929A0">
              <w:rPr>
                <w:rFonts w:ascii="Times New Roman" w:hAnsi="Times New Roman" w:cs="Times New Roman"/>
                <w:sz w:val="20"/>
                <w:szCs w:val="20"/>
              </w:rPr>
              <w:lastRenderedPageBreak/>
              <w:t>собственного дела</w:t>
            </w:r>
          </w:p>
        </w:tc>
        <w:tc>
          <w:tcPr>
            <w:tcW w:w="2100" w:type="dxa"/>
          </w:tcPr>
          <w:p w14:paraId="1CF52E0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lastRenderedPageBreak/>
              <w:t>Финансовая поддержка субъектов малого и среднего предпринимательства</w:t>
            </w:r>
          </w:p>
        </w:tc>
        <w:tc>
          <w:tcPr>
            <w:tcW w:w="1614" w:type="dxa"/>
          </w:tcPr>
          <w:p w14:paraId="04F4BCA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 xml:space="preserve">2015, </w:t>
            </w:r>
          </w:p>
          <w:p w14:paraId="3BF55BC2"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2019-2025 гг.</w:t>
            </w:r>
          </w:p>
        </w:tc>
        <w:tc>
          <w:tcPr>
            <w:tcW w:w="2694" w:type="dxa"/>
          </w:tcPr>
          <w:p w14:paraId="4ECDF13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 xml:space="preserve">Увеличение объема налоговых поступлений от малого и среднего предпринимательства в консолидированный бюджет Амурской области до </w:t>
            </w:r>
            <w:r w:rsidRPr="00D929A0">
              <w:rPr>
                <w:rFonts w:ascii="Times New Roman" w:hAnsi="Times New Roman" w:cs="Times New Roman"/>
                <w:sz w:val="20"/>
                <w:szCs w:val="20"/>
              </w:rPr>
              <w:lastRenderedPageBreak/>
              <w:t>48,7 млн. рублей (в ценах текущих лет),</w:t>
            </w:r>
          </w:p>
          <w:p w14:paraId="4DAB158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 xml:space="preserve">Увеличение доли занятых работников на малых и средних предприятиях района (в процентах от общей численности работников, занятых во всех организациях) без внешних совместителей до 22 % </w:t>
            </w:r>
          </w:p>
        </w:tc>
      </w:tr>
    </w:tbl>
    <w:p w14:paraId="6D9FB06F" w14:textId="346A471F"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lastRenderedPageBreak/>
        <w:t>4. Описание системы основных мероприятий</w:t>
      </w:r>
      <w:r w:rsidR="00594AD8" w:rsidRPr="00D929A0">
        <w:rPr>
          <w:rFonts w:ascii="Times New Roman" w:hAnsi="Times New Roman" w:cs="Times New Roman"/>
          <w:sz w:val="20"/>
          <w:szCs w:val="20"/>
        </w:rPr>
        <w:t xml:space="preserve"> </w:t>
      </w:r>
      <w:r w:rsidRPr="00D929A0">
        <w:rPr>
          <w:rFonts w:ascii="Times New Roman" w:hAnsi="Times New Roman" w:cs="Times New Roman"/>
          <w:color w:val="000000"/>
          <w:sz w:val="20"/>
          <w:szCs w:val="20"/>
        </w:rPr>
        <w:t xml:space="preserve">Мероприятия программы носят комплексный характер и направлены на решение задач, обозначенных в </w:t>
      </w:r>
      <w:r w:rsidRPr="00D929A0">
        <w:rPr>
          <w:rStyle w:val="af1"/>
          <w:rFonts w:ascii="Times New Roman" w:hAnsi="Times New Roman" w:cs="Times New Roman"/>
          <w:color w:val="000000"/>
          <w:sz w:val="20"/>
          <w:szCs w:val="20"/>
        </w:rPr>
        <w:t>разделе 3</w:t>
      </w:r>
      <w:r w:rsidRPr="00D929A0">
        <w:rPr>
          <w:rFonts w:ascii="Times New Roman" w:hAnsi="Times New Roman" w:cs="Times New Roman"/>
          <w:color w:val="000000"/>
          <w:sz w:val="20"/>
          <w:szCs w:val="20"/>
        </w:rPr>
        <w:t xml:space="preserve"> программы.</w:t>
      </w:r>
      <w:r w:rsidR="00594AD8" w:rsidRPr="00D929A0">
        <w:rPr>
          <w:rFonts w:ascii="Times New Roman" w:hAnsi="Times New Roman" w:cs="Times New Roman"/>
          <w:sz w:val="20"/>
          <w:szCs w:val="20"/>
        </w:rPr>
        <w:t xml:space="preserve"> </w:t>
      </w:r>
      <w:r w:rsidRPr="00D929A0">
        <w:rPr>
          <w:rFonts w:ascii="Times New Roman" w:hAnsi="Times New Roman" w:cs="Times New Roman"/>
          <w:color w:val="000000"/>
          <w:sz w:val="20"/>
          <w:szCs w:val="20"/>
        </w:rPr>
        <w:t>Программа реализуется путем выполнения программных мероприятий.</w:t>
      </w:r>
    </w:p>
    <w:p w14:paraId="386BDA1E" w14:textId="2466E942"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Выбор мероприятий программы и определение объемов их финансирования обусловлены оценкой их вклада в решение задач</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программы, объемом средств местного бюджета.</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Основными мероприятиями программы являются:</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1. Информационная поддержка субъектов малого и среднего предпринимательства.</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Мероприятие включает в себя:</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освещение в средствах массовой информации мероприятий государственной и муниципальной поддержки малого и среднего предпринимательства и положительного опыта их деятельности.</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 Организационная поддержка субъектов малого и среднего предпринимательства.</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Мероприятие включает в себя:</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проведение конкурса «Лучший по профессии в сельском хозяйстве» (по номинациям).3. Финансовая поддержка субъектов малого и среднего предпринимательства. Мероприятие включает в себя предоставление:</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1) грантов (субсидий) начинающим субъектам малого и среднего предпринимательства, включая крестьянские (фермерские) хозяйства, в размере, не превышающем 0,5 млн. рублей на одного получателя поддержки. Предоставление субсидий осуществляется в соответствии с Порядком, утвержденным постановлением главы Завитинского района.</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При этом под начинающими субъектами малого и среднего предпринимательства понимаются впервые зарегистрированные и действующие менее 1 года субъекты малого и среднего предпринимательства – производители товаров, работ, услуг. </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 субсидий по возмещению части затрат субъектов малого и среднего предпринимательства, а также физических лиц, не являющихся индивидуальными предпринимателями и применяющих специальный налоговый режим "Налог на профессиональный доход", связанных с приобретением оборудования в целях создания, и (или) развития, и (или) модернизации производства товаров (работ, услуг).</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Размер субсидии определяется в размере 50% произведенных затрат, но не более 3 млн. рублей на одного получателя поддержки. Предоставление субсидий осуществляется в соответствии с Порядком, утвержденным постановлением главы Завитинского района.</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3) субсидий субъектам малого и среднего предпринимательства, пострадавших в условиях ухудшения ситуации в связи с распространением новой коронавирусной инфекции (COVID-19).</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Субсидия предоставляется субъектам малого и среднего предпринимательства, деятельность которых в соответствии с решениями регионального штаба по реализации антикризисных мер для обеспечения устойчивого развития экономики Амурской области отнесена к сферам деятельности, наиболее пострадавшим в условиях ухудшения ситуации в связи с распространением новой коронавирусной инфекции (COVID-19) в результате введения распоряжением губернатора Амурской области от 27.01.2020 № 10-р «О введении режима повышенной готовности» режима повышенной готовности на территории Амурской области и применения мер по обеспечению санитарно-эпидемиологического благополучия населения на территории Амурской области в связи с распространением новой коронавирусной инфекции (COVID-19) в соответствии с постановлением Правительства Амурской области от 07.04.2020 № 190 «О мерах по обеспечению санитарно-эпидемиологического благополучия населения на территории Амурской области в связи с распространением новой коронавирусной инфекции (COVID-19)», или среднемесячная выручка которых с 01.04.2020 стала не менее чем на 30 % ниже среднемесячной выручки, сложившейся за период с 01.01.2019 по 31.03.2020. Предоставление субсидий осуществляется в соответствии с Порядком, утвержденным постановлением главы Завитинского района.</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4) субсидий субъектам малого и среднего предпринимательства, осуществляющим деятельность в сфере общественного питания, в целях сохранения численности занятых у них работников, путем финансового обеспечения затрат в 2021 году. Предоставление субсидий осуществляется в соответствии с Порядком, утвержденным постановлением главы Завитинского района.</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Система основных мероприятий и плановых показателей реализации программы приведена в </w:t>
      </w:r>
      <w:r w:rsidRPr="00D929A0">
        <w:rPr>
          <w:rStyle w:val="af1"/>
          <w:rFonts w:ascii="Times New Roman" w:hAnsi="Times New Roman" w:cs="Times New Roman"/>
          <w:color w:val="000000"/>
          <w:sz w:val="20"/>
          <w:szCs w:val="20"/>
        </w:rPr>
        <w:t>приложении № 1</w:t>
      </w:r>
      <w:r w:rsidRPr="00D929A0">
        <w:rPr>
          <w:rFonts w:ascii="Times New Roman" w:hAnsi="Times New Roman" w:cs="Times New Roman"/>
          <w:color w:val="000000"/>
          <w:sz w:val="20"/>
          <w:szCs w:val="20"/>
        </w:rPr>
        <w:t xml:space="preserve"> к Программе.</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5. Сведения об основных мерах правового регулирования в сфере реализации муниципальной программы</w:t>
      </w:r>
      <w:bookmarkStart w:id="4" w:name="sub_402044"/>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Программа базируется на положениях:</w:t>
      </w:r>
      <w:bookmarkEnd w:id="4"/>
      <w:r w:rsidR="00594AD8" w:rsidRPr="00D929A0">
        <w:rPr>
          <w:rFonts w:ascii="Times New Roman" w:hAnsi="Times New Roman" w:cs="Times New Roman"/>
          <w:color w:val="000000"/>
          <w:sz w:val="20"/>
          <w:szCs w:val="20"/>
        </w:rPr>
        <w:t xml:space="preserve"> </w:t>
      </w:r>
      <w:hyperlink r:id="rId8" w:history="1">
        <w:r w:rsidRPr="00D929A0">
          <w:rPr>
            <w:rStyle w:val="af1"/>
            <w:rFonts w:ascii="Times New Roman" w:hAnsi="Times New Roman" w:cs="Times New Roman"/>
            <w:color w:val="000000"/>
            <w:sz w:val="20"/>
            <w:szCs w:val="20"/>
          </w:rPr>
          <w:t>Конституции</w:t>
        </w:r>
      </w:hyperlink>
      <w:r w:rsidRPr="00D929A0">
        <w:rPr>
          <w:rFonts w:ascii="Times New Roman" w:hAnsi="Times New Roman" w:cs="Times New Roman"/>
          <w:color w:val="000000"/>
          <w:sz w:val="20"/>
          <w:szCs w:val="20"/>
        </w:rPr>
        <w:t xml:space="preserve"> Российской Федерации;</w:t>
      </w:r>
      <w:r w:rsidR="00594AD8" w:rsidRPr="00D929A0">
        <w:rPr>
          <w:rFonts w:ascii="Times New Roman" w:hAnsi="Times New Roman" w:cs="Times New Roman"/>
          <w:color w:val="000000"/>
          <w:sz w:val="20"/>
          <w:szCs w:val="20"/>
        </w:rPr>
        <w:t xml:space="preserve"> </w:t>
      </w:r>
      <w:hyperlink r:id="rId9" w:history="1">
        <w:r w:rsidRPr="00D929A0">
          <w:rPr>
            <w:rStyle w:val="af1"/>
            <w:rFonts w:ascii="Times New Roman" w:hAnsi="Times New Roman" w:cs="Times New Roman"/>
            <w:color w:val="000000"/>
            <w:sz w:val="20"/>
            <w:szCs w:val="20"/>
          </w:rPr>
          <w:t>Бюджетного Кодекса</w:t>
        </w:r>
      </w:hyperlink>
      <w:r w:rsidRPr="00D929A0">
        <w:rPr>
          <w:rFonts w:ascii="Times New Roman" w:hAnsi="Times New Roman" w:cs="Times New Roman"/>
          <w:color w:val="000000"/>
          <w:sz w:val="20"/>
          <w:szCs w:val="20"/>
        </w:rPr>
        <w:t xml:space="preserve"> Российской Федерации;</w:t>
      </w:r>
      <w:r w:rsidR="00594AD8" w:rsidRPr="00D929A0">
        <w:rPr>
          <w:rFonts w:ascii="Times New Roman" w:hAnsi="Times New Roman" w:cs="Times New Roman"/>
          <w:color w:val="000000"/>
          <w:sz w:val="20"/>
          <w:szCs w:val="20"/>
        </w:rPr>
        <w:t xml:space="preserve"> </w:t>
      </w:r>
      <w:hyperlink r:id="rId10" w:history="1">
        <w:r w:rsidRPr="00D929A0">
          <w:rPr>
            <w:rStyle w:val="af1"/>
            <w:rFonts w:ascii="Times New Roman" w:hAnsi="Times New Roman" w:cs="Times New Roman"/>
            <w:color w:val="000000"/>
            <w:sz w:val="20"/>
            <w:szCs w:val="20"/>
          </w:rPr>
          <w:t>Федерального закона</w:t>
        </w:r>
      </w:hyperlink>
      <w:r w:rsidRPr="00D929A0">
        <w:rPr>
          <w:rFonts w:ascii="Times New Roman" w:hAnsi="Times New Roman" w:cs="Times New Roman"/>
          <w:color w:val="000000"/>
          <w:sz w:val="20"/>
          <w:szCs w:val="20"/>
        </w:rPr>
        <w:t xml:space="preserve"> от 06.10.2003 № 131-ФЗ «Об общих принципах организации местного самоуправления в Российской Федерации»;</w:t>
      </w:r>
      <w:r w:rsidR="00594AD8" w:rsidRPr="00D929A0">
        <w:rPr>
          <w:rFonts w:ascii="Times New Roman" w:hAnsi="Times New Roman" w:cs="Times New Roman"/>
          <w:color w:val="000000"/>
          <w:sz w:val="20"/>
          <w:szCs w:val="20"/>
        </w:rPr>
        <w:t xml:space="preserve"> </w:t>
      </w:r>
      <w:hyperlink r:id="rId11" w:history="1">
        <w:r w:rsidRPr="00D929A0">
          <w:rPr>
            <w:rStyle w:val="af1"/>
            <w:rFonts w:ascii="Times New Roman" w:hAnsi="Times New Roman" w:cs="Times New Roman"/>
            <w:color w:val="000000"/>
            <w:sz w:val="20"/>
            <w:szCs w:val="20"/>
          </w:rPr>
          <w:t>Федерального закона</w:t>
        </w:r>
      </w:hyperlink>
      <w:r w:rsidRPr="00D929A0">
        <w:rPr>
          <w:rFonts w:ascii="Times New Roman" w:hAnsi="Times New Roman" w:cs="Times New Roman"/>
          <w:color w:val="000000"/>
          <w:sz w:val="20"/>
          <w:szCs w:val="20"/>
        </w:rPr>
        <w:t xml:space="preserve"> от 24.07.2007 № 209-ФЗ №О развитии малого и среднего предпринимательства в Российской Федерации№;</w:t>
      </w:r>
      <w:r w:rsidR="00594AD8" w:rsidRPr="00D929A0">
        <w:rPr>
          <w:rFonts w:ascii="Times New Roman" w:hAnsi="Times New Roman" w:cs="Times New Roman"/>
          <w:color w:val="000000"/>
          <w:sz w:val="20"/>
          <w:szCs w:val="20"/>
        </w:rPr>
        <w:t xml:space="preserve"> </w:t>
      </w:r>
      <w:hyperlink r:id="rId12" w:history="1">
        <w:r w:rsidRPr="00D929A0">
          <w:rPr>
            <w:rStyle w:val="af1"/>
            <w:rFonts w:ascii="Times New Roman" w:hAnsi="Times New Roman" w:cs="Times New Roman"/>
            <w:color w:val="000000"/>
            <w:sz w:val="20"/>
            <w:szCs w:val="20"/>
          </w:rPr>
          <w:t>Концепции</w:t>
        </w:r>
      </w:hyperlink>
      <w:r w:rsidRPr="00D929A0">
        <w:rPr>
          <w:rFonts w:ascii="Times New Roman" w:hAnsi="Times New Roman" w:cs="Times New Roman"/>
          <w:color w:val="000000"/>
          <w:sz w:val="20"/>
          <w:szCs w:val="20"/>
        </w:rPr>
        <w:t xml:space="preserve"> долгосрочного социально-экономического развития Российской Федерации на период до 2020 года, утвержденной </w:t>
      </w:r>
      <w:hyperlink r:id="rId13" w:history="1">
        <w:r w:rsidRPr="00D929A0">
          <w:rPr>
            <w:rStyle w:val="af1"/>
            <w:rFonts w:ascii="Times New Roman" w:hAnsi="Times New Roman" w:cs="Times New Roman"/>
            <w:color w:val="000000"/>
            <w:sz w:val="20"/>
            <w:szCs w:val="20"/>
          </w:rPr>
          <w:t>распоряжением</w:t>
        </w:r>
      </w:hyperlink>
      <w:r w:rsidRPr="00D929A0">
        <w:rPr>
          <w:rFonts w:ascii="Times New Roman" w:hAnsi="Times New Roman" w:cs="Times New Roman"/>
          <w:color w:val="000000"/>
          <w:sz w:val="20"/>
          <w:szCs w:val="20"/>
        </w:rPr>
        <w:t xml:space="preserve"> Правительства Российской Федерации от 17.11.2008 № 1662-р;</w:t>
      </w:r>
      <w:r w:rsidR="00594AD8" w:rsidRPr="00D929A0">
        <w:rPr>
          <w:rFonts w:ascii="Times New Roman" w:hAnsi="Times New Roman" w:cs="Times New Roman"/>
          <w:color w:val="000000"/>
          <w:sz w:val="20"/>
          <w:szCs w:val="20"/>
        </w:rPr>
        <w:t xml:space="preserve"> </w:t>
      </w:r>
      <w:hyperlink r:id="rId14" w:history="1">
        <w:r w:rsidRPr="00D929A0">
          <w:rPr>
            <w:rStyle w:val="af1"/>
            <w:rFonts w:ascii="Times New Roman" w:hAnsi="Times New Roman" w:cs="Times New Roman"/>
            <w:color w:val="000000"/>
            <w:sz w:val="20"/>
            <w:szCs w:val="20"/>
          </w:rPr>
          <w:t>Закона</w:t>
        </w:r>
      </w:hyperlink>
      <w:r w:rsidRPr="00D929A0">
        <w:rPr>
          <w:rFonts w:ascii="Times New Roman" w:hAnsi="Times New Roman" w:cs="Times New Roman"/>
          <w:color w:val="000000"/>
          <w:sz w:val="20"/>
          <w:szCs w:val="20"/>
        </w:rPr>
        <w:t xml:space="preserve"> Амурской области от 11.01.2010 № 298-ОЗ «О поддержке и развитии малого и среднего предпринимательства в Амурской области»;</w:t>
      </w:r>
      <w:r w:rsidR="00594AD8" w:rsidRPr="00D929A0">
        <w:rPr>
          <w:rFonts w:ascii="Times New Roman" w:hAnsi="Times New Roman" w:cs="Times New Roman"/>
          <w:color w:val="000000"/>
          <w:sz w:val="20"/>
          <w:szCs w:val="20"/>
        </w:rPr>
        <w:t xml:space="preserve"> </w:t>
      </w:r>
      <w:hyperlink r:id="rId15" w:history="1">
        <w:r w:rsidRPr="00D929A0">
          <w:rPr>
            <w:rStyle w:val="af1"/>
            <w:rFonts w:ascii="Times New Roman" w:hAnsi="Times New Roman" w:cs="Times New Roman"/>
            <w:color w:val="000000"/>
            <w:sz w:val="20"/>
            <w:szCs w:val="20"/>
          </w:rPr>
          <w:t>Стратегии</w:t>
        </w:r>
      </w:hyperlink>
      <w:r w:rsidRPr="00D929A0">
        <w:rPr>
          <w:rFonts w:ascii="Times New Roman" w:hAnsi="Times New Roman" w:cs="Times New Roman"/>
          <w:color w:val="000000"/>
          <w:sz w:val="20"/>
          <w:szCs w:val="20"/>
        </w:rPr>
        <w:t xml:space="preserve"> социально-экономического развития Завитинского района на период до 2025 года, принятой решением Завитинского районного Совета народных депутатов от 30.06.2014 № 88/18;</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иных федеральных нормативных правовых актах, нормативных правовых актах Амурской области в сфере реализации</w:t>
      </w:r>
      <w:r w:rsidRPr="00D929A0">
        <w:rPr>
          <w:rFonts w:ascii="Times New Roman" w:hAnsi="Times New Roman" w:cs="Times New Roman"/>
          <w:sz w:val="20"/>
          <w:szCs w:val="20"/>
        </w:rPr>
        <w:t xml:space="preserve"> программы.6. Ресурсное обеспечение муниципальной программы</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sz w:val="20"/>
          <w:szCs w:val="20"/>
        </w:rPr>
        <w:t>Финансирование программы предусматривается осуществлять за счет средств местного бюджета и бюджета Амурской области.</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sz w:val="20"/>
          <w:szCs w:val="20"/>
        </w:rPr>
        <w:t xml:space="preserve">На финансирование программы предполагается затратить 7 559,00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xml:space="preserve"> рублей.</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sz w:val="20"/>
          <w:szCs w:val="20"/>
        </w:rPr>
        <w:t>Объем средств местного бюджета составит 956,</w:t>
      </w:r>
      <w:proofErr w:type="gramStart"/>
      <w:r w:rsidRPr="00D929A0">
        <w:rPr>
          <w:rFonts w:ascii="Times New Roman" w:hAnsi="Times New Roman" w:cs="Times New Roman"/>
          <w:sz w:val="20"/>
          <w:szCs w:val="20"/>
        </w:rPr>
        <w:t>42  </w:t>
      </w:r>
      <w:proofErr w:type="spellStart"/>
      <w:r w:rsidRPr="00D929A0">
        <w:rPr>
          <w:rFonts w:ascii="Times New Roman" w:hAnsi="Times New Roman" w:cs="Times New Roman"/>
          <w:sz w:val="20"/>
          <w:szCs w:val="20"/>
        </w:rPr>
        <w:t>тыс</w:t>
      </w:r>
      <w:proofErr w:type="spellEnd"/>
      <w:proofErr w:type="gramEnd"/>
      <w:r w:rsidRPr="00D929A0">
        <w:rPr>
          <w:rFonts w:ascii="Times New Roman" w:hAnsi="Times New Roman" w:cs="Times New Roman"/>
          <w:sz w:val="20"/>
          <w:szCs w:val="20"/>
        </w:rPr>
        <w:t> рублей, в том числе по годам:</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sz w:val="20"/>
          <w:szCs w:val="20"/>
        </w:rPr>
        <w:t xml:space="preserve">2015 год – 478,0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рублей;</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sz w:val="20"/>
          <w:szCs w:val="20"/>
        </w:rPr>
        <w:t>2016 год –25,0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рублей;</w:t>
      </w:r>
    </w:p>
    <w:p w14:paraId="1AFFCC73" w14:textId="6A1CFB8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2017 год – 9,0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2018 год – 8,0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2019 год – 52,0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2020 год – 72,5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2021 год – 76,92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xml:space="preserve">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2022 год – 55,0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xml:space="preserve">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2023 год – 55,0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xml:space="preserve">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2024 год – 60,0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xml:space="preserve">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2025 год – 65,0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xml:space="preserve">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Перечень программных мероприятий с ресурсами, источниками и сроками выполнения, а также с указанием главных распорядителей бюджетных средств по программным мероприятиям, ответственных за их реализацию, </w:t>
      </w:r>
      <w:r w:rsidRPr="00D929A0">
        <w:rPr>
          <w:rFonts w:ascii="Times New Roman" w:hAnsi="Times New Roman" w:cs="Times New Roman"/>
          <w:color w:val="000000"/>
          <w:sz w:val="20"/>
          <w:szCs w:val="20"/>
        </w:rPr>
        <w:t xml:space="preserve">приведен в </w:t>
      </w:r>
      <w:r w:rsidRPr="00D929A0">
        <w:rPr>
          <w:rStyle w:val="af1"/>
          <w:rFonts w:ascii="Times New Roman" w:hAnsi="Times New Roman" w:cs="Times New Roman"/>
          <w:color w:val="000000"/>
          <w:sz w:val="20"/>
          <w:szCs w:val="20"/>
        </w:rPr>
        <w:t xml:space="preserve">приложении № 2 </w:t>
      </w:r>
      <w:r w:rsidRPr="00D929A0">
        <w:rPr>
          <w:rFonts w:ascii="Times New Roman" w:hAnsi="Times New Roman" w:cs="Times New Roman"/>
          <w:color w:val="000000"/>
          <w:sz w:val="20"/>
          <w:szCs w:val="20"/>
        </w:rPr>
        <w:t>к настоящей программе.</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7. Планируемые показатели эффективности муниципальной программы</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Основными показателями эффективности реализации муниципальной программы является достижение к 2025 году следующих конечных результатов:</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количество субъектов малого и среднего предпринимательства в расчете на 1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человек населения составит 25 единиц;</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доля занятых работников на малых и средних предприятиях района (в </w:t>
      </w:r>
      <w:r w:rsidRPr="00D929A0">
        <w:rPr>
          <w:rFonts w:ascii="Times New Roman" w:hAnsi="Times New Roman" w:cs="Times New Roman"/>
          <w:sz w:val="20"/>
          <w:szCs w:val="20"/>
        </w:rPr>
        <w:lastRenderedPageBreak/>
        <w:t>процентах от общей численности работников, занятых во всех организациях) без внешних совместителей составит 22%;</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объем поступления налогов и сборов от субъектов малого и среднего предпринимательства в консолидированный бюджет Амурской области составит 48,7 млн. рублей (в ценах текущих лет).</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8. Риски реализации муниципальной программы. Меры управления рисками</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Выполнению поставленных задач могут помешать риски, сложившиеся под воздействием негативных факторов и имеющихся в районе социально-экономических проблем.</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Основными рисками при реализации Программы являются:</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изменение федерального законодательства в сфере государственной поддержки малого и среднего предпринимательства</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риск неэффективности организации и управления процессом реализации программных мероприятий;</w:t>
      </w:r>
    </w:p>
    <w:p w14:paraId="47546B03" w14:textId="399FA20D" w:rsidR="00594AD8"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риск, связанный с неэффективным использованием средств, предусмотренных на реализацию программных мероприятий;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неправильная оценка перспектив развития предпринимательства и эффективности реализации мероприятий программы из-за получения недостоверной информации;</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недоверие со стороны предпринимателей в части доступности мероприятий программы.</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Управление рисками программы будет осуществляться в соответствии с федеральным и региональным законодательством.</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С целью минимизации рисков будут использованы:</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реализация программных мероприятий в планируемые сроки;</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осуществление мониторинга и контроля за реализацией программы как в целом, так и по отдельным ее мероприятиям;</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определение приоритетов для первоочередного финансирования;</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популяризация успешных проектов муниципальных образований по поддержке малого и среднего предпринимательства;</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ежегодный анализ эффективности мероприятий программы, перераспределение средств между мероприятиями программы;</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своевременная корректировка положений программы.</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Постоянный контроль за эффективностью реализации программы обеспечит необходимую информационно-аналитическую поддержку принятия решений по вопросам реализации программы с учетом хода и полноты выполнения программных мероприятий, целевого и эффективного использования средств, объемов привлечения средств внебюджетных источников</w:t>
      </w:r>
    </w:p>
    <w:p w14:paraId="759346EC" w14:textId="77777777" w:rsidR="00CB6D0C" w:rsidRPr="00D929A0" w:rsidRDefault="00CB6D0C" w:rsidP="00D929A0">
      <w:pPr>
        <w:spacing w:after="0" w:line="240" w:lineRule="auto"/>
        <w:jc w:val="both"/>
        <w:rPr>
          <w:rFonts w:ascii="Times New Roman" w:hAnsi="Times New Roman" w:cs="Times New Roman"/>
          <w:sz w:val="20"/>
          <w:szCs w:val="20"/>
        </w:rPr>
        <w:sectPr w:rsidR="00CB6D0C" w:rsidRPr="00D929A0" w:rsidSect="00D929A0">
          <w:pgSz w:w="11906" w:h="16838"/>
          <w:pgMar w:top="567" w:right="567" w:bottom="567" w:left="680" w:header="709" w:footer="709" w:gutter="0"/>
          <w:cols w:space="708"/>
          <w:docGrid w:linePitch="381"/>
        </w:sectPr>
      </w:pPr>
    </w:p>
    <w:p w14:paraId="3B5BBF44" w14:textId="0261FE9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lastRenderedPageBreak/>
        <w:t>Приложение № 1</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к муниципальной программе «</w:t>
      </w:r>
      <w:r w:rsidRPr="00D929A0">
        <w:rPr>
          <w:rFonts w:ascii="Times New Roman" w:hAnsi="Times New Roman" w:cs="Times New Roman"/>
          <w:color w:val="000000"/>
          <w:sz w:val="20"/>
          <w:szCs w:val="20"/>
        </w:rPr>
        <w:t>Развитие субъектов малого и среднего предпринимательства в Завитинском районе</w:t>
      </w:r>
      <w:r w:rsidRPr="00D929A0">
        <w:rPr>
          <w:rFonts w:ascii="Times New Roman" w:hAnsi="Times New Roman" w:cs="Times New Roman"/>
          <w:sz w:val="20"/>
          <w:szCs w:val="20"/>
        </w:rPr>
        <w:t>»</w:t>
      </w:r>
      <w:r w:rsidR="00594AD8" w:rsidRPr="00D929A0">
        <w:rPr>
          <w:rFonts w:ascii="Times New Roman" w:hAnsi="Times New Roman" w:cs="Times New Roman"/>
          <w:sz w:val="20"/>
          <w:szCs w:val="20"/>
        </w:rPr>
        <w:t xml:space="preserve"> </w:t>
      </w:r>
      <w:r w:rsidRPr="00D929A0">
        <w:rPr>
          <w:rFonts w:ascii="Times New Roman" w:hAnsi="Times New Roman" w:cs="Times New Roman"/>
          <w:b/>
          <w:sz w:val="20"/>
          <w:szCs w:val="20"/>
        </w:rPr>
        <w:t>Система основных мероприятий и плановых показателей реализации муниципальной программы</w:t>
      </w:r>
    </w:p>
    <w:tbl>
      <w:tblPr>
        <w:tblW w:w="1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1718"/>
        <w:gridCol w:w="595"/>
        <w:gridCol w:w="751"/>
        <w:gridCol w:w="1328"/>
        <w:gridCol w:w="2328"/>
        <w:gridCol w:w="567"/>
        <w:gridCol w:w="567"/>
        <w:gridCol w:w="567"/>
        <w:gridCol w:w="567"/>
        <w:gridCol w:w="567"/>
        <w:gridCol w:w="567"/>
        <w:gridCol w:w="567"/>
        <w:gridCol w:w="579"/>
        <w:gridCol w:w="567"/>
        <w:gridCol w:w="567"/>
        <w:gridCol w:w="567"/>
        <w:gridCol w:w="644"/>
        <w:gridCol w:w="1105"/>
      </w:tblGrid>
      <w:tr w:rsidR="00755CBA" w:rsidRPr="00D929A0" w14:paraId="42EDDF2D" w14:textId="77777777" w:rsidTr="00755CBA">
        <w:trPr>
          <w:jc w:val="center"/>
        </w:trPr>
        <w:tc>
          <w:tcPr>
            <w:tcW w:w="458" w:type="dxa"/>
            <w:vMerge w:val="restart"/>
          </w:tcPr>
          <w:p w14:paraId="49C5794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w:t>
            </w:r>
          </w:p>
        </w:tc>
        <w:tc>
          <w:tcPr>
            <w:tcW w:w="1718" w:type="dxa"/>
            <w:vMerge w:val="restart"/>
          </w:tcPr>
          <w:p w14:paraId="37CB8ADD"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Наименование программы, основного мероприятия</w:t>
            </w:r>
          </w:p>
        </w:tc>
        <w:tc>
          <w:tcPr>
            <w:tcW w:w="1346" w:type="dxa"/>
            <w:gridSpan w:val="2"/>
          </w:tcPr>
          <w:p w14:paraId="169B1ED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Срок реализации</w:t>
            </w:r>
          </w:p>
        </w:tc>
        <w:tc>
          <w:tcPr>
            <w:tcW w:w="1328" w:type="dxa"/>
            <w:vMerge w:val="restart"/>
          </w:tcPr>
          <w:p w14:paraId="57FB2726"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Координатор программы, участники муниципальной программы</w:t>
            </w:r>
          </w:p>
        </w:tc>
        <w:tc>
          <w:tcPr>
            <w:tcW w:w="2328" w:type="dxa"/>
            <w:vMerge w:val="restart"/>
          </w:tcPr>
          <w:p w14:paraId="5919BF1C"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Наименование показателя, единица измерения</w:t>
            </w:r>
          </w:p>
        </w:tc>
        <w:tc>
          <w:tcPr>
            <w:tcW w:w="567" w:type="dxa"/>
            <w:vMerge w:val="restart"/>
          </w:tcPr>
          <w:p w14:paraId="4BC57B0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Базисный год</w:t>
            </w:r>
          </w:p>
        </w:tc>
        <w:tc>
          <w:tcPr>
            <w:tcW w:w="6326" w:type="dxa"/>
            <w:gridSpan w:val="11"/>
          </w:tcPr>
          <w:p w14:paraId="720C8311"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Значение планового показателя по годам реализации</w:t>
            </w:r>
          </w:p>
        </w:tc>
        <w:tc>
          <w:tcPr>
            <w:tcW w:w="1105" w:type="dxa"/>
            <w:vMerge w:val="restart"/>
          </w:tcPr>
          <w:p w14:paraId="650D1BBC"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Отношение последнего года к базисному году, %</w:t>
            </w:r>
          </w:p>
        </w:tc>
      </w:tr>
      <w:tr w:rsidR="00755CBA" w:rsidRPr="00D929A0" w14:paraId="60E06414" w14:textId="77777777" w:rsidTr="00755CBA">
        <w:trPr>
          <w:jc w:val="center"/>
        </w:trPr>
        <w:tc>
          <w:tcPr>
            <w:tcW w:w="458" w:type="dxa"/>
            <w:vMerge/>
          </w:tcPr>
          <w:p w14:paraId="3A97A00F" w14:textId="77777777" w:rsidR="00755CBA" w:rsidRPr="00D929A0" w:rsidRDefault="00755CBA" w:rsidP="00D929A0">
            <w:pPr>
              <w:pStyle w:val="af2"/>
              <w:rPr>
                <w:rFonts w:ascii="Times New Roman" w:hAnsi="Times New Roman" w:cs="Times New Roman"/>
                <w:sz w:val="20"/>
                <w:szCs w:val="20"/>
              </w:rPr>
            </w:pPr>
          </w:p>
        </w:tc>
        <w:tc>
          <w:tcPr>
            <w:tcW w:w="1718" w:type="dxa"/>
            <w:vMerge/>
          </w:tcPr>
          <w:p w14:paraId="65E429B3" w14:textId="77777777" w:rsidR="00755CBA" w:rsidRPr="00D929A0" w:rsidRDefault="00755CBA" w:rsidP="00D929A0">
            <w:pPr>
              <w:pStyle w:val="af2"/>
              <w:rPr>
                <w:rFonts w:ascii="Times New Roman" w:hAnsi="Times New Roman" w:cs="Times New Roman"/>
                <w:sz w:val="20"/>
                <w:szCs w:val="20"/>
              </w:rPr>
            </w:pPr>
          </w:p>
        </w:tc>
        <w:tc>
          <w:tcPr>
            <w:tcW w:w="595" w:type="dxa"/>
          </w:tcPr>
          <w:p w14:paraId="7D20B87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начало</w:t>
            </w:r>
          </w:p>
        </w:tc>
        <w:tc>
          <w:tcPr>
            <w:tcW w:w="751" w:type="dxa"/>
          </w:tcPr>
          <w:p w14:paraId="6B5120B7"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завершение</w:t>
            </w:r>
          </w:p>
        </w:tc>
        <w:tc>
          <w:tcPr>
            <w:tcW w:w="1328" w:type="dxa"/>
            <w:vMerge/>
          </w:tcPr>
          <w:p w14:paraId="2260FFF2" w14:textId="77777777" w:rsidR="00755CBA" w:rsidRPr="00D929A0" w:rsidRDefault="00755CBA" w:rsidP="00D929A0">
            <w:pPr>
              <w:pStyle w:val="af2"/>
              <w:rPr>
                <w:rFonts w:ascii="Times New Roman" w:hAnsi="Times New Roman" w:cs="Times New Roman"/>
                <w:sz w:val="20"/>
                <w:szCs w:val="20"/>
              </w:rPr>
            </w:pPr>
          </w:p>
        </w:tc>
        <w:tc>
          <w:tcPr>
            <w:tcW w:w="2328" w:type="dxa"/>
            <w:vMerge/>
          </w:tcPr>
          <w:p w14:paraId="7E47BD4E" w14:textId="77777777" w:rsidR="00755CBA" w:rsidRPr="00D929A0" w:rsidRDefault="00755CBA" w:rsidP="00D929A0">
            <w:pPr>
              <w:pStyle w:val="af2"/>
              <w:rPr>
                <w:rFonts w:ascii="Times New Roman" w:hAnsi="Times New Roman" w:cs="Times New Roman"/>
                <w:sz w:val="20"/>
                <w:szCs w:val="20"/>
              </w:rPr>
            </w:pPr>
          </w:p>
        </w:tc>
        <w:tc>
          <w:tcPr>
            <w:tcW w:w="567" w:type="dxa"/>
            <w:vMerge/>
          </w:tcPr>
          <w:p w14:paraId="213643BC" w14:textId="77777777" w:rsidR="00755CBA" w:rsidRPr="00D929A0" w:rsidRDefault="00755CBA" w:rsidP="00D929A0">
            <w:pPr>
              <w:pStyle w:val="af2"/>
              <w:rPr>
                <w:rFonts w:ascii="Times New Roman" w:hAnsi="Times New Roman" w:cs="Times New Roman"/>
                <w:sz w:val="20"/>
                <w:szCs w:val="20"/>
              </w:rPr>
            </w:pPr>
          </w:p>
        </w:tc>
        <w:tc>
          <w:tcPr>
            <w:tcW w:w="567" w:type="dxa"/>
          </w:tcPr>
          <w:p w14:paraId="39D15A7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2015</w:t>
            </w:r>
          </w:p>
        </w:tc>
        <w:tc>
          <w:tcPr>
            <w:tcW w:w="567" w:type="dxa"/>
          </w:tcPr>
          <w:p w14:paraId="2F875E0B"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2016</w:t>
            </w:r>
          </w:p>
        </w:tc>
        <w:tc>
          <w:tcPr>
            <w:tcW w:w="567" w:type="dxa"/>
          </w:tcPr>
          <w:p w14:paraId="772FA04A"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2017</w:t>
            </w:r>
          </w:p>
        </w:tc>
        <w:tc>
          <w:tcPr>
            <w:tcW w:w="567" w:type="dxa"/>
          </w:tcPr>
          <w:p w14:paraId="79251DFB"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2018</w:t>
            </w:r>
          </w:p>
        </w:tc>
        <w:tc>
          <w:tcPr>
            <w:tcW w:w="567" w:type="dxa"/>
          </w:tcPr>
          <w:p w14:paraId="1FFC23F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2019</w:t>
            </w:r>
          </w:p>
        </w:tc>
        <w:tc>
          <w:tcPr>
            <w:tcW w:w="567" w:type="dxa"/>
          </w:tcPr>
          <w:p w14:paraId="26FD79DA"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2020</w:t>
            </w:r>
          </w:p>
        </w:tc>
        <w:tc>
          <w:tcPr>
            <w:tcW w:w="579" w:type="dxa"/>
          </w:tcPr>
          <w:p w14:paraId="65386AF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2021</w:t>
            </w:r>
          </w:p>
        </w:tc>
        <w:tc>
          <w:tcPr>
            <w:tcW w:w="567" w:type="dxa"/>
          </w:tcPr>
          <w:p w14:paraId="406CB6F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2022</w:t>
            </w:r>
          </w:p>
        </w:tc>
        <w:tc>
          <w:tcPr>
            <w:tcW w:w="567" w:type="dxa"/>
          </w:tcPr>
          <w:p w14:paraId="25B2DEEB"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2023</w:t>
            </w:r>
          </w:p>
        </w:tc>
        <w:tc>
          <w:tcPr>
            <w:tcW w:w="567" w:type="dxa"/>
            <w:shd w:val="clear" w:color="auto" w:fill="auto"/>
          </w:tcPr>
          <w:p w14:paraId="5A1EAD0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2024</w:t>
            </w:r>
          </w:p>
        </w:tc>
        <w:tc>
          <w:tcPr>
            <w:tcW w:w="644" w:type="dxa"/>
            <w:shd w:val="clear" w:color="auto" w:fill="auto"/>
          </w:tcPr>
          <w:p w14:paraId="65E075E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2025</w:t>
            </w:r>
          </w:p>
        </w:tc>
        <w:tc>
          <w:tcPr>
            <w:tcW w:w="1105" w:type="dxa"/>
            <w:vMerge/>
          </w:tcPr>
          <w:p w14:paraId="6F170324" w14:textId="77777777" w:rsidR="00755CBA" w:rsidRPr="00D929A0" w:rsidRDefault="00755CBA" w:rsidP="00D929A0">
            <w:pPr>
              <w:pStyle w:val="af2"/>
              <w:rPr>
                <w:rFonts w:ascii="Times New Roman" w:hAnsi="Times New Roman" w:cs="Times New Roman"/>
                <w:sz w:val="20"/>
                <w:szCs w:val="20"/>
              </w:rPr>
            </w:pPr>
          </w:p>
        </w:tc>
      </w:tr>
      <w:tr w:rsidR="00755CBA" w:rsidRPr="00D929A0" w14:paraId="22D2F484" w14:textId="77777777" w:rsidTr="00755CBA">
        <w:trPr>
          <w:jc w:val="center"/>
        </w:trPr>
        <w:tc>
          <w:tcPr>
            <w:tcW w:w="458" w:type="dxa"/>
          </w:tcPr>
          <w:p w14:paraId="1B6C319A"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w:t>
            </w:r>
          </w:p>
        </w:tc>
        <w:tc>
          <w:tcPr>
            <w:tcW w:w="1718" w:type="dxa"/>
          </w:tcPr>
          <w:p w14:paraId="20B7AEB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w:t>
            </w:r>
          </w:p>
        </w:tc>
        <w:tc>
          <w:tcPr>
            <w:tcW w:w="595" w:type="dxa"/>
          </w:tcPr>
          <w:p w14:paraId="41B6B78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3</w:t>
            </w:r>
          </w:p>
        </w:tc>
        <w:tc>
          <w:tcPr>
            <w:tcW w:w="751" w:type="dxa"/>
          </w:tcPr>
          <w:p w14:paraId="19AB014C"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4</w:t>
            </w:r>
          </w:p>
        </w:tc>
        <w:tc>
          <w:tcPr>
            <w:tcW w:w="1328" w:type="dxa"/>
          </w:tcPr>
          <w:p w14:paraId="505D78E1"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5</w:t>
            </w:r>
          </w:p>
        </w:tc>
        <w:tc>
          <w:tcPr>
            <w:tcW w:w="2328" w:type="dxa"/>
          </w:tcPr>
          <w:p w14:paraId="2CF3396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6</w:t>
            </w:r>
          </w:p>
        </w:tc>
        <w:tc>
          <w:tcPr>
            <w:tcW w:w="567" w:type="dxa"/>
          </w:tcPr>
          <w:p w14:paraId="09ED6927"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7</w:t>
            </w:r>
          </w:p>
        </w:tc>
        <w:tc>
          <w:tcPr>
            <w:tcW w:w="567" w:type="dxa"/>
          </w:tcPr>
          <w:p w14:paraId="73E7BD01"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8</w:t>
            </w:r>
          </w:p>
        </w:tc>
        <w:tc>
          <w:tcPr>
            <w:tcW w:w="567" w:type="dxa"/>
          </w:tcPr>
          <w:p w14:paraId="1C4AC647"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9</w:t>
            </w:r>
          </w:p>
        </w:tc>
        <w:tc>
          <w:tcPr>
            <w:tcW w:w="567" w:type="dxa"/>
          </w:tcPr>
          <w:p w14:paraId="7BA54F7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10</w:t>
            </w:r>
          </w:p>
        </w:tc>
        <w:tc>
          <w:tcPr>
            <w:tcW w:w="567" w:type="dxa"/>
          </w:tcPr>
          <w:p w14:paraId="0FE62827"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11</w:t>
            </w:r>
          </w:p>
        </w:tc>
        <w:tc>
          <w:tcPr>
            <w:tcW w:w="567" w:type="dxa"/>
          </w:tcPr>
          <w:p w14:paraId="0B9F225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12</w:t>
            </w:r>
          </w:p>
        </w:tc>
        <w:tc>
          <w:tcPr>
            <w:tcW w:w="567" w:type="dxa"/>
          </w:tcPr>
          <w:p w14:paraId="72F4D94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13</w:t>
            </w:r>
          </w:p>
        </w:tc>
        <w:tc>
          <w:tcPr>
            <w:tcW w:w="579" w:type="dxa"/>
          </w:tcPr>
          <w:p w14:paraId="363FDCF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14</w:t>
            </w:r>
          </w:p>
        </w:tc>
        <w:tc>
          <w:tcPr>
            <w:tcW w:w="567" w:type="dxa"/>
          </w:tcPr>
          <w:p w14:paraId="4B0DEDA4"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15</w:t>
            </w:r>
          </w:p>
        </w:tc>
        <w:tc>
          <w:tcPr>
            <w:tcW w:w="567" w:type="dxa"/>
          </w:tcPr>
          <w:p w14:paraId="70627F9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16</w:t>
            </w:r>
          </w:p>
        </w:tc>
        <w:tc>
          <w:tcPr>
            <w:tcW w:w="567" w:type="dxa"/>
            <w:shd w:val="clear" w:color="auto" w:fill="auto"/>
          </w:tcPr>
          <w:p w14:paraId="0DC5F451"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17</w:t>
            </w:r>
          </w:p>
        </w:tc>
        <w:tc>
          <w:tcPr>
            <w:tcW w:w="644" w:type="dxa"/>
            <w:shd w:val="clear" w:color="auto" w:fill="auto"/>
          </w:tcPr>
          <w:p w14:paraId="7E3A71E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18</w:t>
            </w:r>
          </w:p>
        </w:tc>
        <w:tc>
          <w:tcPr>
            <w:tcW w:w="1105" w:type="dxa"/>
          </w:tcPr>
          <w:p w14:paraId="2330D11C"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19</w:t>
            </w:r>
          </w:p>
        </w:tc>
      </w:tr>
      <w:tr w:rsidR="00755CBA" w:rsidRPr="00D929A0" w14:paraId="780043BF" w14:textId="77777777" w:rsidTr="00755CBA">
        <w:trPr>
          <w:jc w:val="center"/>
        </w:trPr>
        <w:tc>
          <w:tcPr>
            <w:tcW w:w="458" w:type="dxa"/>
            <w:vMerge w:val="restart"/>
          </w:tcPr>
          <w:p w14:paraId="11FB4186"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w:t>
            </w:r>
          </w:p>
        </w:tc>
        <w:tc>
          <w:tcPr>
            <w:tcW w:w="1718" w:type="dxa"/>
            <w:vMerge w:val="restart"/>
          </w:tcPr>
          <w:p w14:paraId="6F0D75C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 xml:space="preserve">Муниципальная программа </w:t>
            </w:r>
            <w:r w:rsidRPr="00D929A0">
              <w:rPr>
                <w:rFonts w:ascii="Times New Roman" w:hAnsi="Times New Roman" w:cs="Times New Roman"/>
                <w:color w:val="000000"/>
                <w:sz w:val="20"/>
                <w:szCs w:val="20"/>
              </w:rPr>
              <w:t xml:space="preserve">Развитие субъектов малого и среднего предпринимательства в Завитинском района </w:t>
            </w:r>
          </w:p>
        </w:tc>
        <w:tc>
          <w:tcPr>
            <w:tcW w:w="595" w:type="dxa"/>
            <w:vMerge w:val="restart"/>
          </w:tcPr>
          <w:p w14:paraId="726CA47D"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2015</w:t>
            </w:r>
          </w:p>
        </w:tc>
        <w:tc>
          <w:tcPr>
            <w:tcW w:w="751" w:type="dxa"/>
            <w:vMerge w:val="restart"/>
          </w:tcPr>
          <w:p w14:paraId="4CEF5502"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2025</w:t>
            </w:r>
          </w:p>
        </w:tc>
        <w:tc>
          <w:tcPr>
            <w:tcW w:w="1328" w:type="dxa"/>
            <w:vMerge w:val="restart"/>
          </w:tcPr>
          <w:p w14:paraId="149D027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Отдел экономического развития и муниципальных закупок администрации Завитинского района</w:t>
            </w:r>
          </w:p>
        </w:tc>
        <w:tc>
          <w:tcPr>
            <w:tcW w:w="2328" w:type="dxa"/>
          </w:tcPr>
          <w:p w14:paraId="6674A024" w14:textId="204C304E"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количество субъектов малого и среднего предпринимательства в расчете на 1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человек населения, ед.</w:t>
            </w:r>
          </w:p>
        </w:tc>
        <w:tc>
          <w:tcPr>
            <w:tcW w:w="567" w:type="dxa"/>
          </w:tcPr>
          <w:p w14:paraId="23306A2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20,4</w:t>
            </w:r>
          </w:p>
        </w:tc>
        <w:tc>
          <w:tcPr>
            <w:tcW w:w="567" w:type="dxa"/>
          </w:tcPr>
          <w:p w14:paraId="13655BA6"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21,7</w:t>
            </w:r>
          </w:p>
        </w:tc>
        <w:tc>
          <w:tcPr>
            <w:tcW w:w="567" w:type="dxa"/>
          </w:tcPr>
          <w:p w14:paraId="32799DFC"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22,6</w:t>
            </w:r>
          </w:p>
        </w:tc>
        <w:tc>
          <w:tcPr>
            <w:tcW w:w="567" w:type="dxa"/>
          </w:tcPr>
          <w:p w14:paraId="7EAEAC9A"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23,9</w:t>
            </w:r>
          </w:p>
        </w:tc>
        <w:tc>
          <w:tcPr>
            <w:tcW w:w="567" w:type="dxa"/>
          </w:tcPr>
          <w:p w14:paraId="0E208AE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24,2</w:t>
            </w:r>
          </w:p>
        </w:tc>
        <w:tc>
          <w:tcPr>
            <w:tcW w:w="567" w:type="dxa"/>
          </w:tcPr>
          <w:p w14:paraId="117D9C9C"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22</w:t>
            </w:r>
          </w:p>
        </w:tc>
        <w:tc>
          <w:tcPr>
            <w:tcW w:w="567" w:type="dxa"/>
          </w:tcPr>
          <w:p w14:paraId="1AEDB43D"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22,0</w:t>
            </w:r>
          </w:p>
        </w:tc>
        <w:tc>
          <w:tcPr>
            <w:tcW w:w="579" w:type="dxa"/>
          </w:tcPr>
          <w:p w14:paraId="2C28380A"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19,8</w:t>
            </w:r>
          </w:p>
        </w:tc>
        <w:tc>
          <w:tcPr>
            <w:tcW w:w="567" w:type="dxa"/>
          </w:tcPr>
          <w:p w14:paraId="1DFAB419" w14:textId="77777777" w:rsidR="00755CBA" w:rsidRPr="00D929A0" w:rsidRDefault="00755CBA" w:rsidP="00D929A0">
            <w:pPr>
              <w:pStyle w:val="af2"/>
              <w:tabs>
                <w:tab w:val="left" w:pos="704"/>
              </w:tabs>
              <w:rPr>
                <w:rFonts w:ascii="Times New Roman" w:hAnsi="Times New Roman" w:cs="Times New Roman"/>
                <w:sz w:val="20"/>
                <w:szCs w:val="20"/>
              </w:rPr>
            </w:pPr>
            <w:r w:rsidRPr="00D929A0">
              <w:rPr>
                <w:rFonts w:ascii="Times New Roman" w:hAnsi="Times New Roman" w:cs="Times New Roman"/>
                <w:sz w:val="20"/>
                <w:szCs w:val="20"/>
              </w:rPr>
              <w:t>20,0</w:t>
            </w:r>
          </w:p>
        </w:tc>
        <w:tc>
          <w:tcPr>
            <w:tcW w:w="567" w:type="dxa"/>
          </w:tcPr>
          <w:p w14:paraId="35DBDC1A"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w:t>
            </w:r>
          </w:p>
        </w:tc>
        <w:tc>
          <w:tcPr>
            <w:tcW w:w="567" w:type="dxa"/>
            <w:shd w:val="clear" w:color="auto" w:fill="auto"/>
          </w:tcPr>
          <w:p w14:paraId="4E97B40D"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w:t>
            </w:r>
          </w:p>
        </w:tc>
        <w:tc>
          <w:tcPr>
            <w:tcW w:w="644" w:type="dxa"/>
            <w:shd w:val="clear" w:color="auto" w:fill="auto"/>
          </w:tcPr>
          <w:p w14:paraId="2CE3321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20,4</w:t>
            </w:r>
          </w:p>
        </w:tc>
        <w:tc>
          <w:tcPr>
            <w:tcW w:w="1105" w:type="dxa"/>
          </w:tcPr>
          <w:p w14:paraId="23045366" w14:textId="77777777" w:rsidR="00755CBA" w:rsidRPr="00D929A0" w:rsidRDefault="00755CBA" w:rsidP="00D929A0">
            <w:pPr>
              <w:pStyle w:val="af2"/>
              <w:tabs>
                <w:tab w:val="left" w:pos="643"/>
              </w:tabs>
              <w:rPr>
                <w:rFonts w:ascii="Times New Roman" w:hAnsi="Times New Roman" w:cs="Times New Roman"/>
                <w:sz w:val="20"/>
                <w:szCs w:val="20"/>
              </w:rPr>
            </w:pPr>
            <w:r w:rsidRPr="00D929A0">
              <w:rPr>
                <w:rFonts w:ascii="Times New Roman" w:hAnsi="Times New Roman" w:cs="Times New Roman"/>
                <w:sz w:val="20"/>
                <w:szCs w:val="20"/>
              </w:rPr>
              <w:t>100,0</w:t>
            </w:r>
          </w:p>
        </w:tc>
      </w:tr>
      <w:tr w:rsidR="00755CBA" w:rsidRPr="00D929A0" w14:paraId="1C24FD71" w14:textId="77777777" w:rsidTr="00755CBA">
        <w:trPr>
          <w:jc w:val="center"/>
        </w:trPr>
        <w:tc>
          <w:tcPr>
            <w:tcW w:w="458" w:type="dxa"/>
            <w:vMerge/>
          </w:tcPr>
          <w:p w14:paraId="3D33F278" w14:textId="77777777" w:rsidR="00755CBA" w:rsidRPr="00D929A0" w:rsidRDefault="00755CBA" w:rsidP="00D929A0">
            <w:pPr>
              <w:pStyle w:val="af2"/>
              <w:rPr>
                <w:rFonts w:ascii="Times New Roman" w:hAnsi="Times New Roman" w:cs="Times New Roman"/>
                <w:sz w:val="20"/>
                <w:szCs w:val="20"/>
              </w:rPr>
            </w:pPr>
          </w:p>
        </w:tc>
        <w:tc>
          <w:tcPr>
            <w:tcW w:w="1718" w:type="dxa"/>
            <w:vMerge/>
          </w:tcPr>
          <w:p w14:paraId="0CE9B7A5" w14:textId="77777777" w:rsidR="00755CBA" w:rsidRPr="00D929A0" w:rsidRDefault="00755CBA" w:rsidP="00D929A0">
            <w:pPr>
              <w:pStyle w:val="af2"/>
              <w:rPr>
                <w:rFonts w:ascii="Times New Roman" w:hAnsi="Times New Roman" w:cs="Times New Roman"/>
                <w:sz w:val="20"/>
                <w:szCs w:val="20"/>
              </w:rPr>
            </w:pPr>
          </w:p>
        </w:tc>
        <w:tc>
          <w:tcPr>
            <w:tcW w:w="595" w:type="dxa"/>
            <w:vMerge/>
          </w:tcPr>
          <w:p w14:paraId="7D36E471" w14:textId="77777777" w:rsidR="00755CBA" w:rsidRPr="00D929A0" w:rsidRDefault="00755CBA" w:rsidP="00D929A0">
            <w:pPr>
              <w:pStyle w:val="af2"/>
              <w:rPr>
                <w:rFonts w:ascii="Times New Roman" w:hAnsi="Times New Roman" w:cs="Times New Roman"/>
                <w:sz w:val="20"/>
                <w:szCs w:val="20"/>
              </w:rPr>
            </w:pPr>
          </w:p>
        </w:tc>
        <w:tc>
          <w:tcPr>
            <w:tcW w:w="751" w:type="dxa"/>
            <w:vMerge/>
          </w:tcPr>
          <w:p w14:paraId="3DE6C966" w14:textId="77777777" w:rsidR="00755CBA" w:rsidRPr="00D929A0" w:rsidRDefault="00755CBA" w:rsidP="00D929A0">
            <w:pPr>
              <w:pStyle w:val="af2"/>
              <w:rPr>
                <w:rFonts w:ascii="Times New Roman" w:hAnsi="Times New Roman" w:cs="Times New Roman"/>
                <w:sz w:val="20"/>
                <w:szCs w:val="20"/>
              </w:rPr>
            </w:pPr>
          </w:p>
        </w:tc>
        <w:tc>
          <w:tcPr>
            <w:tcW w:w="1328" w:type="dxa"/>
            <w:vMerge/>
          </w:tcPr>
          <w:p w14:paraId="59C91BC1" w14:textId="77777777" w:rsidR="00755CBA" w:rsidRPr="00D929A0" w:rsidRDefault="00755CBA" w:rsidP="00D929A0">
            <w:pPr>
              <w:pStyle w:val="af2"/>
              <w:rPr>
                <w:rFonts w:ascii="Times New Roman" w:hAnsi="Times New Roman" w:cs="Times New Roman"/>
                <w:sz w:val="20"/>
                <w:szCs w:val="20"/>
              </w:rPr>
            </w:pPr>
          </w:p>
        </w:tc>
        <w:tc>
          <w:tcPr>
            <w:tcW w:w="2328" w:type="dxa"/>
          </w:tcPr>
          <w:p w14:paraId="133AA2D1"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доля занятых работников на малых и средних предприятиях района (в процентах от общей численности работников, занятых во всех организациях) без внешних совместителей, %</w:t>
            </w:r>
          </w:p>
        </w:tc>
        <w:tc>
          <w:tcPr>
            <w:tcW w:w="567" w:type="dxa"/>
          </w:tcPr>
          <w:p w14:paraId="4B84EE6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18,7</w:t>
            </w:r>
          </w:p>
        </w:tc>
        <w:tc>
          <w:tcPr>
            <w:tcW w:w="567" w:type="dxa"/>
          </w:tcPr>
          <w:p w14:paraId="45BA2A3A"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19,6</w:t>
            </w:r>
          </w:p>
        </w:tc>
        <w:tc>
          <w:tcPr>
            <w:tcW w:w="567" w:type="dxa"/>
          </w:tcPr>
          <w:p w14:paraId="11F2B9E1"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20,8</w:t>
            </w:r>
          </w:p>
        </w:tc>
        <w:tc>
          <w:tcPr>
            <w:tcW w:w="567" w:type="dxa"/>
          </w:tcPr>
          <w:p w14:paraId="27D1B92B"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21,1</w:t>
            </w:r>
          </w:p>
        </w:tc>
        <w:tc>
          <w:tcPr>
            <w:tcW w:w="567" w:type="dxa"/>
          </w:tcPr>
          <w:p w14:paraId="33B96496"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21,4</w:t>
            </w:r>
          </w:p>
        </w:tc>
        <w:tc>
          <w:tcPr>
            <w:tcW w:w="567" w:type="dxa"/>
          </w:tcPr>
          <w:p w14:paraId="6A54B0A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21,2</w:t>
            </w:r>
          </w:p>
        </w:tc>
        <w:tc>
          <w:tcPr>
            <w:tcW w:w="567" w:type="dxa"/>
          </w:tcPr>
          <w:p w14:paraId="4E09A832"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21,4</w:t>
            </w:r>
          </w:p>
        </w:tc>
        <w:tc>
          <w:tcPr>
            <w:tcW w:w="579" w:type="dxa"/>
          </w:tcPr>
          <w:p w14:paraId="63866279" w14:textId="77777777" w:rsidR="00755CBA" w:rsidRPr="00D929A0" w:rsidRDefault="00755CBA" w:rsidP="00D929A0">
            <w:pPr>
              <w:pStyle w:val="af2"/>
              <w:tabs>
                <w:tab w:val="left" w:pos="-108"/>
              </w:tabs>
              <w:rPr>
                <w:rFonts w:ascii="Times New Roman" w:hAnsi="Times New Roman" w:cs="Times New Roman"/>
                <w:sz w:val="20"/>
                <w:szCs w:val="20"/>
              </w:rPr>
            </w:pPr>
            <w:r w:rsidRPr="00D929A0">
              <w:rPr>
                <w:rFonts w:ascii="Times New Roman" w:hAnsi="Times New Roman" w:cs="Times New Roman"/>
                <w:sz w:val="20"/>
                <w:szCs w:val="20"/>
              </w:rPr>
              <w:t>21,5</w:t>
            </w:r>
          </w:p>
        </w:tc>
        <w:tc>
          <w:tcPr>
            <w:tcW w:w="567" w:type="dxa"/>
          </w:tcPr>
          <w:p w14:paraId="357CB3C5" w14:textId="77777777" w:rsidR="00755CBA" w:rsidRPr="00D929A0" w:rsidRDefault="00755CBA" w:rsidP="00D929A0">
            <w:pPr>
              <w:pStyle w:val="af2"/>
              <w:tabs>
                <w:tab w:val="left" w:pos="-108"/>
              </w:tabs>
              <w:rPr>
                <w:rFonts w:ascii="Times New Roman" w:hAnsi="Times New Roman" w:cs="Times New Roman"/>
                <w:sz w:val="20"/>
                <w:szCs w:val="20"/>
              </w:rPr>
            </w:pPr>
            <w:r w:rsidRPr="00D929A0">
              <w:rPr>
                <w:rFonts w:ascii="Times New Roman" w:hAnsi="Times New Roman" w:cs="Times New Roman"/>
                <w:sz w:val="20"/>
                <w:szCs w:val="20"/>
              </w:rPr>
              <w:t>21,6</w:t>
            </w:r>
          </w:p>
        </w:tc>
        <w:tc>
          <w:tcPr>
            <w:tcW w:w="567" w:type="dxa"/>
          </w:tcPr>
          <w:p w14:paraId="0C09510E" w14:textId="77777777" w:rsidR="00755CBA" w:rsidRPr="00D929A0" w:rsidRDefault="00755CBA" w:rsidP="00D929A0">
            <w:pPr>
              <w:pStyle w:val="af2"/>
              <w:tabs>
                <w:tab w:val="left" w:pos="-108"/>
              </w:tabs>
              <w:rPr>
                <w:rFonts w:ascii="Times New Roman" w:hAnsi="Times New Roman" w:cs="Times New Roman"/>
                <w:sz w:val="20"/>
                <w:szCs w:val="20"/>
              </w:rPr>
            </w:pPr>
            <w:r w:rsidRPr="00D929A0">
              <w:rPr>
                <w:rFonts w:ascii="Times New Roman" w:hAnsi="Times New Roman" w:cs="Times New Roman"/>
                <w:sz w:val="20"/>
                <w:szCs w:val="20"/>
              </w:rPr>
              <w:t>21,7</w:t>
            </w:r>
          </w:p>
        </w:tc>
        <w:tc>
          <w:tcPr>
            <w:tcW w:w="567" w:type="dxa"/>
            <w:shd w:val="clear" w:color="auto" w:fill="auto"/>
          </w:tcPr>
          <w:p w14:paraId="5C773A4F" w14:textId="77777777" w:rsidR="00755CBA" w:rsidRPr="00D929A0" w:rsidRDefault="00755CBA" w:rsidP="00D929A0">
            <w:pPr>
              <w:pStyle w:val="af2"/>
              <w:tabs>
                <w:tab w:val="left" w:pos="-108"/>
              </w:tabs>
              <w:rPr>
                <w:rFonts w:ascii="Times New Roman" w:hAnsi="Times New Roman" w:cs="Times New Roman"/>
                <w:sz w:val="20"/>
                <w:szCs w:val="20"/>
              </w:rPr>
            </w:pPr>
            <w:r w:rsidRPr="00D929A0">
              <w:rPr>
                <w:rFonts w:ascii="Times New Roman" w:hAnsi="Times New Roman" w:cs="Times New Roman"/>
                <w:sz w:val="20"/>
                <w:szCs w:val="20"/>
              </w:rPr>
              <w:t>21,8</w:t>
            </w:r>
          </w:p>
        </w:tc>
        <w:tc>
          <w:tcPr>
            <w:tcW w:w="644" w:type="dxa"/>
            <w:shd w:val="clear" w:color="auto" w:fill="auto"/>
          </w:tcPr>
          <w:p w14:paraId="6504D9B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21,9</w:t>
            </w:r>
          </w:p>
        </w:tc>
        <w:tc>
          <w:tcPr>
            <w:tcW w:w="1105" w:type="dxa"/>
          </w:tcPr>
          <w:p w14:paraId="062031D9" w14:textId="77777777" w:rsidR="00755CBA" w:rsidRPr="00D929A0" w:rsidRDefault="00755CBA" w:rsidP="00D929A0">
            <w:pPr>
              <w:pStyle w:val="af2"/>
              <w:tabs>
                <w:tab w:val="left" w:pos="643"/>
              </w:tabs>
              <w:rPr>
                <w:rFonts w:ascii="Times New Roman" w:hAnsi="Times New Roman" w:cs="Times New Roman"/>
                <w:sz w:val="20"/>
                <w:szCs w:val="20"/>
              </w:rPr>
            </w:pPr>
            <w:r w:rsidRPr="00D929A0">
              <w:rPr>
                <w:rFonts w:ascii="Times New Roman" w:hAnsi="Times New Roman" w:cs="Times New Roman"/>
                <w:sz w:val="20"/>
                <w:szCs w:val="20"/>
              </w:rPr>
              <w:t>117,1</w:t>
            </w:r>
          </w:p>
        </w:tc>
      </w:tr>
      <w:tr w:rsidR="00755CBA" w:rsidRPr="00D929A0" w14:paraId="6C0E3FC0" w14:textId="77777777" w:rsidTr="00755CBA">
        <w:trPr>
          <w:jc w:val="center"/>
        </w:trPr>
        <w:tc>
          <w:tcPr>
            <w:tcW w:w="458" w:type="dxa"/>
            <w:vMerge/>
          </w:tcPr>
          <w:p w14:paraId="521BA6F3" w14:textId="77777777" w:rsidR="00755CBA" w:rsidRPr="00D929A0" w:rsidRDefault="00755CBA" w:rsidP="00D929A0">
            <w:pPr>
              <w:pStyle w:val="af2"/>
              <w:rPr>
                <w:rFonts w:ascii="Times New Roman" w:hAnsi="Times New Roman" w:cs="Times New Roman"/>
                <w:sz w:val="20"/>
                <w:szCs w:val="20"/>
              </w:rPr>
            </w:pPr>
          </w:p>
        </w:tc>
        <w:tc>
          <w:tcPr>
            <w:tcW w:w="1718" w:type="dxa"/>
            <w:vMerge/>
          </w:tcPr>
          <w:p w14:paraId="09E09C63" w14:textId="77777777" w:rsidR="00755CBA" w:rsidRPr="00D929A0" w:rsidRDefault="00755CBA" w:rsidP="00D929A0">
            <w:pPr>
              <w:pStyle w:val="af2"/>
              <w:rPr>
                <w:rFonts w:ascii="Times New Roman" w:hAnsi="Times New Roman" w:cs="Times New Roman"/>
                <w:sz w:val="20"/>
                <w:szCs w:val="20"/>
              </w:rPr>
            </w:pPr>
          </w:p>
        </w:tc>
        <w:tc>
          <w:tcPr>
            <w:tcW w:w="595" w:type="dxa"/>
            <w:vMerge/>
          </w:tcPr>
          <w:p w14:paraId="08DC28DB" w14:textId="77777777" w:rsidR="00755CBA" w:rsidRPr="00D929A0" w:rsidRDefault="00755CBA" w:rsidP="00D929A0">
            <w:pPr>
              <w:pStyle w:val="af2"/>
              <w:rPr>
                <w:rFonts w:ascii="Times New Roman" w:hAnsi="Times New Roman" w:cs="Times New Roman"/>
                <w:sz w:val="20"/>
                <w:szCs w:val="20"/>
              </w:rPr>
            </w:pPr>
          </w:p>
        </w:tc>
        <w:tc>
          <w:tcPr>
            <w:tcW w:w="751" w:type="dxa"/>
            <w:vMerge/>
          </w:tcPr>
          <w:p w14:paraId="01181774" w14:textId="77777777" w:rsidR="00755CBA" w:rsidRPr="00D929A0" w:rsidRDefault="00755CBA" w:rsidP="00D929A0">
            <w:pPr>
              <w:pStyle w:val="af2"/>
              <w:rPr>
                <w:rFonts w:ascii="Times New Roman" w:hAnsi="Times New Roman" w:cs="Times New Roman"/>
                <w:sz w:val="20"/>
                <w:szCs w:val="20"/>
              </w:rPr>
            </w:pPr>
          </w:p>
        </w:tc>
        <w:tc>
          <w:tcPr>
            <w:tcW w:w="1328" w:type="dxa"/>
            <w:vMerge/>
          </w:tcPr>
          <w:p w14:paraId="144871F8" w14:textId="77777777" w:rsidR="00755CBA" w:rsidRPr="00D929A0" w:rsidRDefault="00755CBA" w:rsidP="00D929A0">
            <w:pPr>
              <w:pStyle w:val="af2"/>
              <w:rPr>
                <w:rFonts w:ascii="Times New Roman" w:hAnsi="Times New Roman" w:cs="Times New Roman"/>
                <w:sz w:val="20"/>
                <w:szCs w:val="20"/>
              </w:rPr>
            </w:pPr>
          </w:p>
        </w:tc>
        <w:tc>
          <w:tcPr>
            <w:tcW w:w="2328" w:type="dxa"/>
          </w:tcPr>
          <w:p w14:paraId="3A48ECB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объем поступления налогов и сборов от субъектов малого и среднего предпринимательства в консолидированный бюджет Амурской области (в ценах текущих лет), млн рублей</w:t>
            </w:r>
          </w:p>
        </w:tc>
        <w:tc>
          <w:tcPr>
            <w:tcW w:w="567" w:type="dxa"/>
          </w:tcPr>
          <w:p w14:paraId="1AAF1C77"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30,2</w:t>
            </w:r>
          </w:p>
        </w:tc>
        <w:tc>
          <w:tcPr>
            <w:tcW w:w="567" w:type="dxa"/>
          </w:tcPr>
          <w:p w14:paraId="4AE3BE8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33,2</w:t>
            </w:r>
          </w:p>
        </w:tc>
        <w:tc>
          <w:tcPr>
            <w:tcW w:w="567" w:type="dxa"/>
          </w:tcPr>
          <w:p w14:paraId="1E10E47D"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36,3</w:t>
            </w:r>
          </w:p>
        </w:tc>
        <w:tc>
          <w:tcPr>
            <w:tcW w:w="567" w:type="dxa"/>
          </w:tcPr>
          <w:p w14:paraId="091A3FAB"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39,5</w:t>
            </w:r>
          </w:p>
        </w:tc>
        <w:tc>
          <w:tcPr>
            <w:tcW w:w="567" w:type="dxa"/>
          </w:tcPr>
          <w:p w14:paraId="4F0935B2"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40</w:t>
            </w:r>
          </w:p>
        </w:tc>
        <w:tc>
          <w:tcPr>
            <w:tcW w:w="567" w:type="dxa"/>
          </w:tcPr>
          <w:p w14:paraId="2F5DDEC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41</w:t>
            </w:r>
          </w:p>
        </w:tc>
        <w:tc>
          <w:tcPr>
            <w:tcW w:w="567" w:type="dxa"/>
          </w:tcPr>
          <w:p w14:paraId="3F396951"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42</w:t>
            </w:r>
          </w:p>
        </w:tc>
        <w:tc>
          <w:tcPr>
            <w:tcW w:w="579" w:type="dxa"/>
          </w:tcPr>
          <w:p w14:paraId="188A122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43</w:t>
            </w:r>
          </w:p>
        </w:tc>
        <w:tc>
          <w:tcPr>
            <w:tcW w:w="567" w:type="dxa"/>
          </w:tcPr>
          <w:p w14:paraId="03E7582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44</w:t>
            </w:r>
          </w:p>
        </w:tc>
        <w:tc>
          <w:tcPr>
            <w:tcW w:w="567" w:type="dxa"/>
          </w:tcPr>
          <w:p w14:paraId="5D2EB9C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45</w:t>
            </w:r>
          </w:p>
        </w:tc>
        <w:tc>
          <w:tcPr>
            <w:tcW w:w="567" w:type="dxa"/>
            <w:shd w:val="clear" w:color="auto" w:fill="auto"/>
          </w:tcPr>
          <w:p w14:paraId="6499AB5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46</w:t>
            </w:r>
          </w:p>
        </w:tc>
        <w:tc>
          <w:tcPr>
            <w:tcW w:w="644" w:type="dxa"/>
            <w:shd w:val="clear" w:color="auto" w:fill="auto"/>
          </w:tcPr>
          <w:p w14:paraId="764EC3E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48,7</w:t>
            </w:r>
          </w:p>
        </w:tc>
        <w:tc>
          <w:tcPr>
            <w:tcW w:w="1105" w:type="dxa"/>
          </w:tcPr>
          <w:p w14:paraId="46BD6D13" w14:textId="77777777" w:rsidR="00755CBA" w:rsidRPr="00D929A0" w:rsidRDefault="00755CBA" w:rsidP="00D929A0">
            <w:pPr>
              <w:pStyle w:val="af2"/>
              <w:tabs>
                <w:tab w:val="left" w:pos="643"/>
              </w:tabs>
              <w:rPr>
                <w:rFonts w:ascii="Times New Roman" w:hAnsi="Times New Roman" w:cs="Times New Roman"/>
                <w:sz w:val="20"/>
                <w:szCs w:val="20"/>
              </w:rPr>
            </w:pPr>
            <w:r w:rsidRPr="00D929A0">
              <w:rPr>
                <w:rFonts w:ascii="Times New Roman" w:hAnsi="Times New Roman" w:cs="Times New Roman"/>
                <w:sz w:val="20"/>
                <w:szCs w:val="20"/>
              </w:rPr>
              <w:t>161,3</w:t>
            </w:r>
          </w:p>
        </w:tc>
      </w:tr>
      <w:tr w:rsidR="00755CBA" w:rsidRPr="00D929A0" w14:paraId="0250CE07" w14:textId="77777777" w:rsidTr="00755CBA">
        <w:trPr>
          <w:jc w:val="center"/>
        </w:trPr>
        <w:tc>
          <w:tcPr>
            <w:tcW w:w="458" w:type="dxa"/>
          </w:tcPr>
          <w:p w14:paraId="79B09E62"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1.1.</w:t>
            </w:r>
          </w:p>
        </w:tc>
        <w:tc>
          <w:tcPr>
            <w:tcW w:w="1718" w:type="dxa"/>
          </w:tcPr>
          <w:p w14:paraId="07B91CB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Основное мероприятие 1. Информационная поддержка субъектов малого и среднего предпринимательства</w:t>
            </w:r>
          </w:p>
        </w:tc>
        <w:tc>
          <w:tcPr>
            <w:tcW w:w="595" w:type="dxa"/>
          </w:tcPr>
          <w:p w14:paraId="638EC5A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2015</w:t>
            </w:r>
          </w:p>
        </w:tc>
        <w:tc>
          <w:tcPr>
            <w:tcW w:w="751" w:type="dxa"/>
          </w:tcPr>
          <w:p w14:paraId="7742AF6D"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2025</w:t>
            </w:r>
          </w:p>
        </w:tc>
        <w:tc>
          <w:tcPr>
            <w:tcW w:w="1328" w:type="dxa"/>
          </w:tcPr>
          <w:p w14:paraId="5450D52B"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Отдел экономического развития и муниципальных закупок администрации Завитинского района</w:t>
            </w:r>
          </w:p>
        </w:tc>
        <w:tc>
          <w:tcPr>
            <w:tcW w:w="2328" w:type="dxa"/>
          </w:tcPr>
          <w:p w14:paraId="3C0EB41A"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Публикация статей в местном СМИ о мерах поддержки предпринимательства, ед.</w:t>
            </w:r>
          </w:p>
        </w:tc>
        <w:tc>
          <w:tcPr>
            <w:tcW w:w="567" w:type="dxa"/>
          </w:tcPr>
          <w:p w14:paraId="1B202F5A"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3</w:t>
            </w:r>
          </w:p>
        </w:tc>
        <w:tc>
          <w:tcPr>
            <w:tcW w:w="567" w:type="dxa"/>
          </w:tcPr>
          <w:p w14:paraId="3CC5445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4</w:t>
            </w:r>
          </w:p>
        </w:tc>
        <w:tc>
          <w:tcPr>
            <w:tcW w:w="567" w:type="dxa"/>
          </w:tcPr>
          <w:p w14:paraId="76DCBE9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4</w:t>
            </w:r>
          </w:p>
        </w:tc>
        <w:tc>
          <w:tcPr>
            <w:tcW w:w="567" w:type="dxa"/>
          </w:tcPr>
          <w:p w14:paraId="0D8864AD"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5</w:t>
            </w:r>
          </w:p>
        </w:tc>
        <w:tc>
          <w:tcPr>
            <w:tcW w:w="567" w:type="dxa"/>
          </w:tcPr>
          <w:p w14:paraId="448AEEC7"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5</w:t>
            </w:r>
          </w:p>
        </w:tc>
        <w:tc>
          <w:tcPr>
            <w:tcW w:w="567" w:type="dxa"/>
          </w:tcPr>
          <w:p w14:paraId="20F72F66"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5</w:t>
            </w:r>
          </w:p>
        </w:tc>
        <w:tc>
          <w:tcPr>
            <w:tcW w:w="567" w:type="dxa"/>
          </w:tcPr>
          <w:p w14:paraId="45E20D22"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5</w:t>
            </w:r>
          </w:p>
        </w:tc>
        <w:tc>
          <w:tcPr>
            <w:tcW w:w="579" w:type="dxa"/>
          </w:tcPr>
          <w:p w14:paraId="0C1EAA3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567" w:type="dxa"/>
          </w:tcPr>
          <w:p w14:paraId="0F74EA2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567" w:type="dxa"/>
          </w:tcPr>
          <w:p w14:paraId="1347C2C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567" w:type="dxa"/>
            <w:shd w:val="clear" w:color="auto" w:fill="auto"/>
          </w:tcPr>
          <w:p w14:paraId="4307C8EC"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644" w:type="dxa"/>
            <w:shd w:val="clear" w:color="auto" w:fill="auto"/>
          </w:tcPr>
          <w:p w14:paraId="1CB3D8E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1105" w:type="dxa"/>
          </w:tcPr>
          <w:p w14:paraId="3A950796" w14:textId="77777777" w:rsidR="00755CBA" w:rsidRPr="00D929A0" w:rsidRDefault="00755CBA" w:rsidP="00D929A0">
            <w:pPr>
              <w:pStyle w:val="af2"/>
              <w:tabs>
                <w:tab w:val="left" w:pos="643"/>
              </w:tabs>
              <w:rPr>
                <w:rFonts w:ascii="Times New Roman" w:hAnsi="Times New Roman" w:cs="Times New Roman"/>
                <w:sz w:val="20"/>
                <w:szCs w:val="20"/>
              </w:rPr>
            </w:pPr>
            <w:r w:rsidRPr="00D929A0">
              <w:rPr>
                <w:rFonts w:ascii="Times New Roman" w:hAnsi="Times New Roman" w:cs="Times New Roman"/>
                <w:sz w:val="20"/>
                <w:szCs w:val="20"/>
              </w:rPr>
              <w:t>166,7</w:t>
            </w:r>
          </w:p>
        </w:tc>
      </w:tr>
      <w:tr w:rsidR="00755CBA" w:rsidRPr="00D929A0" w14:paraId="38DEF4D2" w14:textId="77777777" w:rsidTr="00755CBA">
        <w:trPr>
          <w:trHeight w:val="3026"/>
          <w:jc w:val="center"/>
        </w:trPr>
        <w:tc>
          <w:tcPr>
            <w:tcW w:w="458" w:type="dxa"/>
          </w:tcPr>
          <w:p w14:paraId="70FC8F6C"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lastRenderedPageBreak/>
              <w:t>1.2.</w:t>
            </w:r>
          </w:p>
        </w:tc>
        <w:tc>
          <w:tcPr>
            <w:tcW w:w="1718" w:type="dxa"/>
          </w:tcPr>
          <w:p w14:paraId="24171AE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Основное мероприятие 2. Организационная поддержка субъектов малого и среднего предпринимательства</w:t>
            </w:r>
          </w:p>
        </w:tc>
        <w:tc>
          <w:tcPr>
            <w:tcW w:w="595" w:type="dxa"/>
          </w:tcPr>
          <w:p w14:paraId="256EB88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2015</w:t>
            </w:r>
          </w:p>
        </w:tc>
        <w:tc>
          <w:tcPr>
            <w:tcW w:w="751" w:type="dxa"/>
          </w:tcPr>
          <w:p w14:paraId="23A8D806"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2015</w:t>
            </w:r>
          </w:p>
        </w:tc>
        <w:tc>
          <w:tcPr>
            <w:tcW w:w="1328" w:type="dxa"/>
          </w:tcPr>
          <w:p w14:paraId="1F7429A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Отдел сельского хозяйства администрации Завитинского района, бизнес-структуры района, Совет предпринимателей при главе Завитинского района</w:t>
            </w:r>
          </w:p>
        </w:tc>
        <w:tc>
          <w:tcPr>
            <w:tcW w:w="2328" w:type="dxa"/>
          </w:tcPr>
          <w:p w14:paraId="466E0252"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Проведение конкурсов мастерства среди бизнес-структур, ед.</w:t>
            </w:r>
          </w:p>
        </w:tc>
        <w:tc>
          <w:tcPr>
            <w:tcW w:w="567" w:type="dxa"/>
          </w:tcPr>
          <w:p w14:paraId="055BCECC"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w:t>
            </w:r>
          </w:p>
        </w:tc>
        <w:tc>
          <w:tcPr>
            <w:tcW w:w="567" w:type="dxa"/>
          </w:tcPr>
          <w:p w14:paraId="2E1914C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w:t>
            </w:r>
          </w:p>
        </w:tc>
        <w:tc>
          <w:tcPr>
            <w:tcW w:w="567" w:type="dxa"/>
          </w:tcPr>
          <w:p w14:paraId="133E86F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567" w:type="dxa"/>
          </w:tcPr>
          <w:p w14:paraId="60CB4F9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567" w:type="dxa"/>
          </w:tcPr>
          <w:p w14:paraId="72B9731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567" w:type="dxa"/>
          </w:tcPr>
          <w:p w14:paraId="4F809F94"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567" w:type="dxa"/>
          </w:tcPr>
          <w:p w14:paraId="1476DE64"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579" w:type="dxa"/>
          </w:tcPr>
          <w:p w14:paraId="2F3E4BD7"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567" w:type="dxa"/>
          </w:tcPr>
          <w:p w14:paraId="03F042B6"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567" w:type="dxa"/>
          </w:tcPr>
          <w:p w14:paraId="333BFE2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567" w:type="dxa"/>
            <w:shd w:val="clear" w:color="auto" w:fill="auto"/>
          </w:tcPr>
          <w:p w14:paraId="1F922DA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644" w:type="dxa"/>
            <w:shd w:val="clear" w:color="auto" w:fill="auto"/>
          </w:tcPr>
          <w:p w14:paraId="45EE59CD"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1105" w:type="dxa"/>
          </w:tcPr>
          <w:p w14:paraId="63F7EA28" w14:textId="77777777" w:rsidR="00755CBA" w:rsidRPr="00D929A0" w:rsidRDefault="00755CBA" w:rsidP="00D929A0">
            <w:pPr>
              <w:pStyle w:val="af2"/>
              <w:tabs>
                <w:tab w:val="left" w:pos="643"/>
              </w:tabs>
              <w:rPr>
                <w:rFonts w:ascii="Times New Roman" w:hAnsi="Times New Roman" w:cs="Times New Roman"/>
                <w:sz w:val="20"/>
                <w:szCs w:val="20"/>
              </w:rPr>
            </w:pPr>
            <w:r w:rsidRPr="00D929A0">
              <w:rPr>
                <w:rFonts w:ascii="Times New Roman" w:hAnsi="Times New Roman" w:cs="Times New Roman"/>
                <w:sz w:val="20"/>
                <w:szCs w:val="20"/>
              </w:rPr>
              <w:t>100</w:t>
            </w:r>
          </w:p>
        </w:tc>
      </w:tr>
      <w:tr w:rsidR="00755CBA" w:rsidRPr="00D929A0" w14:paraId="62FDA25B" w14:textId="77777777" w:rsidTr="00755CBA">
        <w:trPr>
          <w:trHeight w:val="3026"/>
          <w:jc w:val="center"/>
        </w:trPr>
        <w:tc>
          <w:tcPr>
            <w:tcW w:w="458" w:type="dxa"/>
          </w:tcPr>
          <w:p w14:paraId="5C62F28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1.3.</w:t>
            </w:r>
          </w:p>
        </w:tc>
        <w:tc>
          <w:tcPr>
            <w:tcW w:w="1718" w:type="dxa"/>
          </w:tcPr>
          <w:p w14:paraId="5AFF27D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Основное мероприятие 3. Финансовая поддержка субъектов малого и среднего предпринимательства</w:t>
            </w:r>
          </w:p>
        </w:tc>
        <w:tc>
          <w:tcPr>
            <w:tcW w:w="595" w:type="dxa"/>
          </w:tcPr>
          <w:p w14:paraId="09A94F0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2019</w:t>
            </w:r>
          </w:p>
        </w:tc>
        <w:tc>
          <w:tcPr>
            <w:tcW w:w="751" w:type="dxa"/>
          </w:tcPr>
          <w:p w14:paraId="3F49C88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2025</w:t>
            </w:r>
          </w:p>
        </w:tc>
        <w:tc>
          <w:tcPr>
            <w:tcW w:w="1328" w:type="dxa"/>
          </w:tcPr>
          <w:p w14:paraId="0C9E24E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Отдел экономического развития и муниципальных закупок администрации Завитинского района, бизнес-структуры района</w:t>
            </w:r>
          </w:p>
        </w:tc>
        <w:tc>
          <w:tcPr>
            <w:tcW w:w="2328" w:type="dxa"/>
          </w:tcPr>
          <w:p w14:paraId="29FB820C"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Число субъектов малого и среднего предпринимательства, а также физических лиц, не являющихся индивидуальными предпринимателями и применяющих специальный налоговый режим "Налог на профессиональный доход", получивших поддержку из районного бюджета, ед.</w:t>
            </w:r>
          </w:p>
        </w:tc>
        <w:tc>
          <w:tcPr>
            <w:tcW w:w="567" w:type="dxa"/>
          </w:tcPr>
          <w:p w14:paraId="30B8DA0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567" w:type="dxa"/>
          </w:tcPr>
          <w:p w14:paraId="3E9220C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567" w:type="dxa"/>
          </w:tcPr>
          <w:p w14:paraId="070150E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567" w:type="dxa"/>
          </w:tcPr>
          <w:p w14:paraId="5888C3F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567" w:type="dxa"/>
          </w:tcPr>
          <w:p w14:paraId="11D2E114"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0</w:t>
            </w:r>
          </w:p>
        </w:tc>
        <w:tc>
          <w:tcPr>
            <w:tcW w:w="567" w:type="dxa"/>
          </w:tcPr>
          <w:p w14:paraId="621189E4"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w:t>
            </w:r>
          </w:p>
        </w:tc>
        <w:tc>
          <w:tcPr>
            <w:tcW w:w="567" w:type="dxa"/>
          </w:tcPr>
          <w:p w14:paraId="55E3D08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12</w:t>
            </w:r>
          </w:p>
        </w:tc>
        <w:tc>
          <w:tcPr>
            <w:tcW w:w="579" w:type="dxa"/>
          </w:tcPr>
          <w:p w14:paraId="1FC4EAE6"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w:t>
            </w:r>
          </w:p>
        </w:tc>
        <w:tc>
          <w:tcPr>
            <w:tcW w:w="567" w:type="dxa"/>
          </w:tcPr>
          <w:p w14:paraId="6074311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3</w:t>
            </w:r>
          </w:p>
        </w:tc>
        <w:tc>
          <w:tcPr>
            <w:tcW w:w="567" w:type="dxa"/>
          </w:tcPr>
          <w:p w14:paraId="648B969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4</w:t>
            </w:r>
          </w:p>
        </w:tc>
        <w:tc>
          <w:tcPr>
            <w:tcW w:w="567" w:type="dxa"/>
            <w:shd w:val="clear" w:color="auto" w:fill="auto"/>
          </w:tcPr>
          <w:p w14:paraId="5A1D264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4</w:t>
            </w:r>
          </w:p>
        </w:tc>
        <w:tc>
          <w:tcPr>
            <w:tcW w:w="644" w:type="dxa"/>
            <w:shd w:val="clear" w:color="auto" w:fill="auto"/>
          </w:tcPr>
          <w:p w14:paraId="2B5147B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5</w:t>
            </w:r>
          </w:p>
        </w:tc>
        <w:tc>
          <w:tcPr>
            <w:tcW w:w="1105" w:type="dxa"/>
          </w:tcPr>
          <w:p w14:paraId="6838B827"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в 5 раз</w:t>
            </w:r>
          </w:p>
        </w:tc>
      </w:tr>
    </w:tbl>
    <w:p w14:paraId="631914A3" w14:textId="138D55BA"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Приложение № 2</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к муниципальной программе «</w:t>
      </w:r>
      <w:r w:rsidRPr="00D929A0">
        <w:rPr>
          <w:rFonts w:ascii="Times New Roman" w:hAnsi="Times New Roman" w:cs="Times New Roman"/>
          <w:color w:val="000000"/>
          <w:sz w:val="20"/>
          <w:szCs w:val="20"/>
        </w:rPr>
        <w:t>Развитие субъектов малого и среднего предпринимательства в Завитинском районе</w:t>
      </w:r>
      <w:r w:rsidRPr="00D929A0">
        <w:rPr>
          <w:rFonts w:ascii="Times New Roman" w:hAnsi="Times New Roman" w:cs="Times New Roman"/>
          <w:sz w:val="20"/>
          <w:szCs w:val="20"/>
        </w:rPr>
        <w:t>»</w:t>
      </w:r>
      <w:r w:rsidR="00594AD8" w:rsidRPr="00D929A0">
        <w:rPr>
          <w:rFonts w:ascii="Times New Roman" w:hAnsi="Times New Roman" w:cs="Times New Roman"/>
          <w:sz w:val="20"/>
          <w:szCs w:val="20"/>
        </w:rPr>
        <w:t xml:space="preserve"> </w:t>
      </w:r>
      <w:r w:rsidRPr="00D929A0">
        <w:rPr>
          <w:rFonts w:ascii="Times New Roman" w:hAnsi="Times New Roman" w:cs="Times New Roman"/>
          <w:b/>
          <w:sz w:val="20"/>
          <w:szCs w:val="20"/>
        </w:rPr>
        <w:t>Ресурсное обеспечение и прогнозная (справочная) оценка расходов на реализацию мероприятий муниципальной программы Завитинского района из различных источников финансирования</w:t>
      </w:r>
    </w:p>
    <w:tbl>
      <w:tblPr>
        <w:tblW w:w="5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2252"/>
        <w:gridCol w:w="2089"/>
        <w:gridCol w:w="705"/>
        <w:gridCol w:w="842"/>
        <w:gridCol w:w="698"/>
        <w:gridCol w:w="388"/>
        <w:gridCol w:w="800"/>
        <w:gridCol w:w="666"/>
        <w:gridCol w:w="666"/>
        <w:gridCol w:w="770"/>
        <w:gridCol w:w="607"/>
        <w:gridCol w:w="708"/>
        <w:gridCol w:w="800"/>
        <w:gridCol w:w="790"/>
        <w:gridCol w:w="679"/>
        <w:gridCol w:w="620"/>
        <w:gridCol w:w="620"/>
        <w:gridCol w:w="757"/>
      </w:tblGrid>
      <w:tr w:rsidR="00755CBA" w:rsidRPr="00D929A0" w14:paraId="587903A8" w14:textId="77777777" w:rsidTr="00594AD8">
        <w:trPr>
          <w:trHeight w:val="541"/>
          <w:jc w:val="center"/>
        </w:trPr>
        <w:tc>
          <w:tcPr>
            <w:tcW w:w="264" w:type="pct"/>
            <w:vMerge w:val="restart"/>
            <w:shd w:val="clear" w:color="auto" w:fill="auto"/>
            <w:hideMark/>
          </w:tcPr>
          <w:p w14:paraId="5439A5B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Статус</w:t>
            </w:r>
          </w:p>
        </w:tc>
        <w:tc>
          <w:tcPr>
            <w:tcW w:w="690" w:type="pct"/>
            <w:vMerge w:val="restart"/>
            <w:shd w:val="clear" w:color="auto" w:fill="auto"/>
            <w:hideMark/>
          </w:tcPr>
          <w:p w14:paraId="4297BBB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Наименование муниципальной программы, основного мероприятия</w:t>
            </w:r>
          </w:p>
        </w:tc>
        <w:tc>
          <w:tcPr>
            <w:tcW w:w="640" w:type="pct"/>
            <w:vMerge w:val="restart"/>
            <w:shd w:val="clear" w:color="auto" w:fill="auto"/>
            <w:hideMark/>
          </w:tcPr>
          <w:p w14:paraId="520951F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Источники финансирования</w:t>
            </w:r>
          </w:p>
        </w:tc>
        <w:tc>
          <w:tcPr>
            <w:tcW w:w="807" w:type="pct"/>
            <w:gridSpan w:val="4"/>
            <w:shd w:val="clear" w:color="auto" w:fill="auto"/>
            <w:hideMark/>
          </w:tcPr>
          <w:p w14:paraId="4A996B0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sz w:val="20"/>
                <w:szCs w:val="20"/>
              </w:rPr>
              <w:t>Код бюджетной классификации</w:t>
            </w:r>
          </w:p>
        </w:tc>
        <w:tc>
          <w:tcPr>
            <w:tcW w:w="2599" w:type="pct"/>
            <w:gridSpan w:val="12"/>
            <w:shd w:val="clear" w:color="auto" w:fill="auto"/>
            <w:hideMark/>
          </w:tcPr>
          <w:p w14:paraId="7AACF67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Оценка расходов (тыс. рублей)</w:t>
            </w:r>
          </w:p>
        </w:tc>
      </w:tr>
      <w:tr w:rsidR="00594AD8" w:rsidRPr="00D929A0" w14:paraId="68D8F013" w14:textId="77777777" w:rsidTr="00594AD8">
        <w:trPr>
          <w:trHeight w:val="266"/>
          <w:jc w:val="center"/>
        </w:trPr>
        <w:tc>
          <w:tcPr>
            <w:tcW w:w="264" w:type="pct"/>
            <w:vMerge/>
            <w:hideMark/>
          </w:tcPr>
          <w:p w14:paraId="358E33C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2B641FE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vMerge/>
            <w:hideMark/>
          </w:tcPr>
          <w:p w14:paraId="3B296C0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16" w:type="pct"/>
            <w:shd w:val="clear" w:color="auto" w:fill="auto"/>
            <w:vAlign w:val="center"/>
            <w:hideMark/>
          </w:tcPr>
          <w:p w14:paraId="3F22842A"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ГРБС</w:t>
            </w:r>
          </w:p>
        </w:tc>
        <w:tc>
          <w:tcPr>
            <w:tcW w:w="258" w:type="pct"/>
            <w:shd w:val="clear" w:color="auto" w:fill="auto"/>
            <w:vAlign w:val="center"/>
            <w:hideMark/>
          </w:tcPr>
          <w:p w14:paraId="2A351281" w14:textId="77777777" w:rsidR="00755CBA" w:rsidRPr="00D929A0" w:rsidRDefault="00755CBA" w:rsidP="00D929A0">
            <w:pPr>
              <w:spacing w:after="0" w:line="240" w:lineRule="auto"/>
              <w:jc w:val="both"/>
              <w:rPr>
                <w:rFonts w:ascii="Times New Roman" w:hAnsi="Times New Roman" w:cs="Times New Roman"/>
                <w:sz w:val="20"/>
                <w:szCs w:val="20"/>
              </w:rPr>
            </w:pPr>
            <w:proofErr w:type="spellStart"/>
            <w:r w:rsidRPr="00D929A0">
              <w:rPr>
                <w:rFonts w:ascii="Times New Roman" w:hAnsi="Times New Roman" w:cs="Times New Roman"/>
                <w:sz w:val="20"/>
                <w:szCs w:val="20"/>
              </w:rPr>
              <w:t>Рз</w:t>
            </w:r>
            <w:proofErr w:type="spellEnd"/>
            <w:r w:rsidRPr="00D929A0">
              <w:rPr>
                <w:rFonts w:ascii="Times New Roman" w:hAnsi="Times New Roman" w:cs="Times New Roman"/>
                <w:sz w:val="20"/>
                <w:szCs w:val="20"/>
              </w:rPr>
              <w:t xml:space="preserve"> ПР</w:t>
            </w:r>
          </w:p>
        </w:tc>
        <w:tc>
          <w:tcPr>
            <w:tcW w:w="214" w:type="pct"/>
            <w:shd w:val="clear" w:color="auto" w:fill="auto"/>
            <w:vAlign w:val="center"/>
            <w:hideMark/>
          </w:tcPr>
          <w:p w14:paraId="5113B122"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ЦСР</w:t>
            </w:r>
          </w:p>
        </w:tc>
        <w:tc>
          <w:tcPr>
            <w:tcW w:w="119" w:type="pct"/>
            <w:vAlign w:val="center"/>
          </w:tcPr>
          <w:p w14:paraId="7B7F501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ВР</w:t>
            </w:r>
          </w:p>
        </w:tc>
        <w:tc>
          <w:tcPr>
            <w:tcW w:w="245" w:type="pct"/>
            <w:shd w:val="clear" w:color="auto" w:fill="auto"/>
            <w:hideMark/>
          </w:tcPr>
          <w:p w14:paraId="5E31AF3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всего</w:t>
            </w:r>
          </w:p>
        </w:tc>
        <w:tc>
          <w:tcPr>
            <w:tcW w:w="204" w:type="pct"/>
            <w:shd w:val="clear" w:color="auto" w:fill="auto"/>
            <w:hideMark/>
          </w:tcPr>
          <w:p w14:paraId="331CD2A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2015</w:t>
            </w:r>
          </w:p>
        </w:tc>
        <w:tc>
          <w:tcPr>
            <w:tcW w:w="204" w:type="pct"/>
            <w:shd w:val="clear" w:color="auto" w:fill="auto"/>
            <w:hideMark/>
          </w:tcPr>
          <w:p w14:paraId="73C98D6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2016</w:t>
            </w:r>
          </w:p>
        </w:tc>
        <w:tc>
          <w:tcPr>
            <w:tcW w:w="236" w:type="pct"/>
            <w:shd w:val="clear" w:color="auto" w:fill="auto"/>
            <w:hideMark/>
          </w:tcPr>
          <w:p w14:paraId="1641BE1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2017</w:t>
            </w:r>
          </w:p>
        </w:tc>
        <w:tc>
          <w:tcPr>
            <w:tcW w:w="186" w:type="pct"/>
            <w:shd w:val="clear" w:color="auto" w:fill="auto"/>
            <w:hideMark/>
          </w:tcPr>
          <w:p w14:paraId="7326824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2018</w:t>
            </w:r>
          </w:p>
        </w:tc>
        <w:tc>
          <w:tcPr>
            <w:tcW w:w="217" w:type="pct"/>
            <w:shd w:val="clear" w:color="auto" w:fill="auto"/>
            <w:hideMark/>
          </w:tcPr>
          <w:p w14:paraId="276186C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2019</w:t>
            </w:r>
          </w:p>
        </w:tc>
        <w:tc>
          <w:tcPr>
            <w:tcW w:w="245" w:type="pct"/>
            <w:shd w:val="clear" w:color="auto" w:fill="auto"/>
            <w:hideMark/>
          </w:tcPr>
          <w:p w14:paraId="637D8DE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2020</w:t>
            </w:r>
          </w:p>
        </w:tc>
        <w:tc>
          <w:tcPr>
            <w:tcW w:w="242" w:type="pct"/>
            <w:shd w:val="clear" w:color="auto" w:fill="auto"/>
            <w:hideMark/>
          </w:tcPr>
          <w:p w14:paraId="62BB08C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2021</w:t>
            </w:r>
          </w:p>
        </w:tc>
        <w:tc>
          <w:tcPr>
            <w:tcW w:w="208" w:type="pct"/>
            <w:shd w:val="clear" w:color="auto" w:fill="auto"/>
            <w:hideMark/>
          </w:tcPr>
          <w:p w14:paraId="3C4BA26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2022</w:t>
            </w:r>
          </w:p>
        </w:tc>
        <w:tc>
          <w:tcPr>
            <w:tcW w:w="190" w:type="pct"/>
            <w:shd w:val="clear" w:color="auto" w:fill="auto"/>
            <w:hideMark/>
          </w:tcPr>
          <w:p w14:paraId="3CA28F3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2023</w:t>
            </w:r>
          </w:p>
        </w:tc>
        <w:tc>
          <w:tcPr>
            <w:tcW w:w="190" w:type="pct"/>
            <w:shd w:val="clear" w:color="auto" w:fill="auto"/>
            <w:hideMark/>
          </w:tcPr>
          <w:p w14:paraId="435D924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2024</w:t>
            </w:r>
          </w:p>
        </w:tc>
        <w:tc>
          <w:tcPr>
            <w:tcW w:w="232" w:type="pct"/>
            <w:shd w:val="clear" w:color="auto" w:fill="auto"/>
            <w:hideMark/>
          </w:tcPr>
          <w:p w14:paraId="77C2022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2025</w:t>
            </w:r>
          </w:p>
        </w:tc>
      </w:tr>
      <w:tr w:rsidR="00594AD8" w:rsidRPr="00D929A0" w14:paraId="17CCEEBD" w14:textId="77777777" w:rsidTr="00594AD8">
        <w:trPr>
          <w:trHeight w:val="172"/>
          <w:jc w:val="center"/>
        </w:trPr>
        <w:tc>
          <w:tcPr>
            <w:tcW w:w="264" w:type="pct"/>
            <w:shd w:val="clear" w:color="auto" w:fill="auto"/>
            <w:hideMark/>
          </w:tcPr>
          <w:p w14:paraId="657EF06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w:t>
            </w:r>
          </w:p>
        </w:tc>
        <w:tc>
          <w:tcPr>
            <w:tcW w:w="690" w:type="pct"/>
            <w:shd w:val="clear" w:color="auto" w:fill="auto"/>
            <w:hideMark/>
          </w:tcPr>
          <w:p w14:paraId="51D88D2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w:t>
            </w:r>
          </w:p>
        </w:tc>
        <w:tc>
          <w:tcPr>
            <w:tcW w:w="640" w:type="pct"/>
            <w:shd w:val="clear" w:color="auto" w:fill="auto"/>
            <w:hideMark/>
          </w:tcPr>
          <w:p w14:paraId="7BAC222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3</w:t>
            </w:r>
          </w:p>
        </w:tc>
        <w:tc>
          <w:tcPr>
            <w:tcW w:w="216" w:type="pct"/>
            <w:shd w:val="clear" w:color="auto" w:fill="auto"/>
            <w:hideMark/>
          </w:tcPr>
          <w:p w14:paraId="15A71E38"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w:t>
            </w:r>
          </w:p>
        </w:tc>
        <w:tc>
          <w:tcPr>
            <w:tcW w:w="258" w:type="pct"/>
            <w:shd w:val="clear" w:color="auto" w:fill="auto"/>
            <w:hideMark/>
          </w:tcPr>
          <w:p w14:paraId="473EFB1F"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w:t>
            </w:r>
          </w:p>
        </w:tc>
        <w:tc>
          <w:tcPr>
            <w:tcW w:w="214" w:type="pct"/>
            <w:shd w:val="clear" w:color="auto" w:fill="auto"/>
            <w:hideMark/>
          </w:tcPr>
          <w:p w14:paraId="5634B79E"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w:t>
            </w:r>
          </w:p>
        </w:tc>
        <w:tc>
          <w:tcPr>
            <w:tcW w:w="119" w:type="pct"/>
          </w:tcPr>
          <w:p w14:paraId="3F74FCB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7</w:t>
            </w:r>
          </w:p>
        </w:tc>
        <w:tc>
          <w:tcPr>
            <w:tcW w:w="245" w:type="pct"/>
            <w:shd w:val="clear" w:color="auto" w:fill="auto"/>
            <w:hideMark/>
          </w:tcPr>
          <w:p w14:paraId="060EF96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8</w:t>
            </w:r>
          </w:p>
        </w:tc>
        <w:tc>
          <w:tcPr>
            <w:tcW w:w="204" w:type="pct"/>
            <w:shd w:val="clear" w:color="auto" w:fill="auto"/>
            <w:hideMark/>
          </w:tcPr>
          <w:p w14:paraId="0782BBD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9</w:t>
            </w:r>
          </w:p>
        </w:tc>
        <w:tc>
          <w:tcPr>
            <w:tcW w:w="204" w:type="pct"/>
            <w:shd w:val="clear" w:color="auto" w:fill="auto"/>
            <w:hideMark/>
          </w:tcPr>
          <w:p w14:paraId="3D6DBFC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10</w:t>
            </w:r>
          </w:p>
        </w:tc>
        <w:tc>
          <w:tcPr>
            <w:tcW w:w="236" w:type="pct"/>
            <w:shd w:val="clear" w:color="auto" w:fill="auto"/>
            <w:hideMark/>
          </w:tcPr>
          <w:p w14:paraId="36636C3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11</w:t>
            </w:r>
          </w:p>
        </w:tc>
        <w:tc>
          <w:tcPr>
            <w:tcW w:w="186" w:type="pct"/>
            <w:shd w:val="clear" w:color="auto" w:fill="auto"/>
            <w:hideMark/>
          </w:tcPr>
          <w:p w14:paraId="1F3A7C6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12</w:t>
            </w:r>
          </w:p>
        </w:tc>
        <w:tc>
          <w:tcPr>
            <w:tcW w:w="217" w:type="pct"/>
            <w:shd w:val="clear" w:color="auto" w:fill="auto"/>
            <w:hideMark/>
          </w:tcPr>
          <w:p w14:paraId="21C344C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13</w:t>
            </w:r>
          </w:p>
        </w:tc>
        <w:tc>
          <w:tcPr>
            <w:tcW w:w="245" w:type="pct"/>
            <w:shd w:val="clear" w:color="auto" w:fill="auto"/>
            <w:hideMark/>
          </w:tcPr>
          <w:p w14:paraId="5B32331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14</w:t>
            </w:r>
          </w:p>
        </w:tc>
        <w:tc>
          <w:tcPr>
            <w:tcW w:w="242" w:type="pct"/>
            <w:shd w:val="clear" w:color="auto" w:fill="auto"/>
            <w:hideMark/>
          </w:tcPr>
          <w:p w14:paraId="2FDF37C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15</w:t>
            </w:r>
          </w:p>
        </w:tc>
        <w:tc>
          <w:tcPr>
            <w:tcW w:w="208" w:type="pct"/>
            <w:shd w:val="clear" w:color="auto" w:fill="auto"/>
            <w:hideMark/>
          </w:tcPr>
          <w:p w14:paraId="216A894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16</w:t>
            </w:r>
          </w:p>
        </w:tc>
        <w:tc>
          <w:tcPr>
            <w:tcW w:w="190" w:type="pct"/>
            <w:shd w:val="clear" w:color="auto" w:fill="auto"/>
            <w:hideMark/>
          </w:tcPr>
          <w:p w14:paraId="0F21626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17</w:t>
            </w:r>
          </w:p>
        </w:tc>
        <w:tc>
          <w:tcPr>
            <w:tcW w:w="190" w:type="pct"/>
            <w:shd w:val="clear" w:color="auto" w:fill="auto"/>
            <w:hideMark/>
          </w:tcPr>
          <w:p w14:paraId="0EC8DBB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18</w:t>
            </w:r>
          </w:p>
        </w:tc>
        <w:tc>
          <w:tcPr>
            <w:tcW w:w="232" w:type="pct"/>
            <w:shd w:val="clear" w:color="auto" w:fill="auto"/>
            <w:hideMark/>
          </w:tcPr>
          <w:p w14:paraId="4AA0D9B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19</w:t>
            </w:r>
          </w:p>
        </w:tc>
      </w:tr>
      <w:tr w:rsidR="00594AD8" w:rsidRPr="00D929A0" w14:paraId="1F81CAA9" w14:textId="77777777" w:rsidTr="00594AD8">
        <w:trPr>
          <w:trHeight w:val="300"/>
          <w:jc w:val="center"/>
        </w:trPr>
        <w:tc>
          <w:tcPr>
            <w:tcW w:w="264" w:type="pct"/>
            <w:vMerge w:val="restart"/>
            <w:shd w:val="clear" w:color="auto" w:fill="auto"/>
            <w:hideMark/>
          </w:tcPr>
          <w:p w14:paraId="2BEF976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Муниципальная программа</w:t>
            </w:r>
          </w:p>
        </w:tc>
        <w:tc>
          <w:tcPr>
            <w:tcW w:w="690" w:type="pct"/>
            <w:vMerge w:val="restart"/>
            <w:shd w:val="clear" w:color="auto" w:fill="auto"/>
            <w:hideMark/>
          </w:tcPr>
          <w:p w14:paraId="21906D5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Развитие субъектов малого и среднего предпринимательства в Завитинском района</w:t>
            </w:r>
          </w:p>
        </w:tc>
        <w:tc>
          <w:tcPr>
            <w:tcW w:w="640" w:type="pct"/>
            <w:shd w:val="clear" w:color="auto" w:fill="auto"/>
            <w:hideMark/>
          </w:tcPr>
          <w:p w14:paraId="3CBE6B8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Всего</w:t>
            </w:r>
          </w:p>
        </w:tc>
        <w:tc>
          <w:tcPr>
            <w:tcW w:w="216" w:type="pct"/>
            <w:shd w:val="clear" w:color="auto" w:fill="auto"/>
            <w:vAlign w:val="center"/>
            <w:hideMark/>
          </w:tcPr>
          <w:p w14:paraId="70310A17"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58" w:type="pct"/>
            <w:shd w:val="clear" w:color="auto" w:fill="auto"/>
            <w:vAlign w:val="center"/>
          </w:tcPr>
          <w:p w14:paraId="245CF697"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shd w:val="clear" w:color="auto" w:fill="auto"/>
            <w:vAlign w:val="center"/>
          </w:tcPr>
          <w:p w14:paraId="1D6CB76E"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6EC5AFC1" w14:textId="77777777" w:rsidR="00755CBA" w:rsidRPr="00D929A0" w:rsidRDefault="00755CBA" w:rsidP="00D929A0">
            <w:pPr>
              <w:spacing w:after="0" w:line="240" w:lineRule="auto"/>
              <w:jc w:val="both"/>
              <w:rPr>
                <w:rFonts w:ascii="Times New Roman" w:hAnsi="Times New Roman" w:cs="Times New Roman"/>
                <w:bCs/>
                <w:color w:val="000000"/>
                <w:sz w:val="20"/>
                <w:szCs w:val="20"/>
                <w:highlight w:val="red"/>
              </w:rPr>
            </w:pPr>
          </w:p>
        </w:tc>
        <w:tc>
          <w:tcPr>
            <w:tcW w:w="245" w:type="pct"/>
            <w:shd w:val="clear" w:color="auto" w:fill="auto"/>
            <w:vAlign w:val="center"/>
          </w:tcPr>
          <w:p w14:paraId="30F4732E"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7 559,00</w:t>
            </w:r>
          </w:p>
        </w:tc>
        <w:tc>
          <w:tcPr>
            <w:tcW w:w="204" w:type="pct"/>
            <w:shd w:val="clear" w:color="auto" w:fill="auto"/>
            <w:vAlign w:val="center"/>
          </w:tcPr>
          <w:p w14:paraId="2CF36D20"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478,00</w:t>
            </w:r>
          </w:p>
        </w:tc>
        <w:tc>
          <w:tcPr>
            <w:tcW w:w="204" w:type="pct"/>
            <w:shd w:val="clear" w:color="auto" w:fill="auto"/>
            <w:vAlign w:val="center"/>
          </w:tcPr>
          <w:p w14:paraId="11AE2E0F"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25,00</w:t>
            </w:r>
          </w:p>
        </w:tc>
        <w:tc>
          <w:tcPr>
            <w:tcW w:w="236" w:type="pct"/>
            <w:shd w:val="clear" w:color="auto" w:fill="auto"/>
            <w:vAlign w:val="center"/>
          </w:tcPr>
          <w:p w14:paraId="6229A939"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9,00</w:t>
            </w:r>
          </w:p>
        </w:tc>
        <w:tc>
          <w:tcPr>
            <w:tcW w:w="186" w:type="pct"/>
            <w:shd w:val="clear" w:color="auto" w:fill="auto"/>
            <w:vAlign w:val="center"/>
          </w:tcPr>
          <w:p w14:paraId="734DDD40"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8,00</w:t>
            </w:r>
          </w:p>
        </w:tc>
        <w:tc>
          <w:tcPr>
            <w:tcW w:w="217" w:type="pct"/>
            <w:shd w:val="clear" w:color="auto" w:fill="auto"/>
            <w:vAlign w:val="center"/>
          </w:tcPr>
          <w:p w14:paraId="0D2DCF86"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952,00</w:t>
            </w:r>
          </w:p>
        </w:tc>
        <w:tc>
          <w:tcPr>
            <w:tcW w:w="245" w:type="pct"/>
            <w:shd w:val="clear" w:color="auto" w:fill="auto"/>
            <w:vAlign w:val="center"/>
          </w:tcPr>
          <w:p w14:paraId="317EF11E"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2 353,50</w:t>
            </w:r>
          </w:p>
        </w:tc>
        <w:tc>
          <w:tcPr>
            <w:tcW w:w="242" w:type="pct"/>
            <w:shd w:val="clear" w:color="auto" w:fill="auto"/>
            <w:vAlign w:val="center"/>
          </w:tcPr>
          <w:p w14:paraId="6DF4D088" w14:textId="77777777" w:rsidR="00755CBA" w:rsidRPr="00D929A0" w:rsidRDefault="00755CBA" w:rsidP="00D929A0">
            <w:pPr>
              <w:spacing w:after="0" w:line="240" w:lineRule="auto"/>
              <w:jc w:val="both"/>
              <w:rPr>
                <w:rFonts w:ascii="Times New Roman" w:hAnsi="Times New Roman" w:cs="Times New Roman"/>
                <w:b/>
                <w:bCs/>
                <w:color w:val="000000"/>
                <w:sz w:val="20"/>
                <w:szCs w:val="20"/>
                <w:highlight w:val="yellow"/>
              </w:rPr>
            </w:pPr>
            <w:r w:rsidRPr="00D929A0">
              <w:rPr>
                <w:rFonts w:ascii="Times New Roman" w:hAnsi="Times New Roman" w:cs="Times New Roman"/>
                <w:b/>
                <w:bCs/>
                <w:color w:val="000000"/>
                <w:sz w:val="20"/>
                <w:szCs w:val="20"/>
              </w:rPr>
              <w:t>2 562,20</w:t>
            </w:r>
          </w:p>
        </w:tc>
        <w:tc>
          <w:tcPr>
            <w:tcW w:w="208" w:type="pct"/>
            <w:shd w:val="clear" w:color="auto" w:fill="auto"/>
            <w:vAlign w:val="center"/>
          </w:tcPr>
          <w:p w14:paraId="63F0D9EE"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896,90</w:t>
            </w:r>
          </w:p>
        </w:tc>
        <w:tc>
          <w:tcPr>
            <w:tcW w:w="190" w:type="pct"/>
            <w:shd w:val="clear" w:color="auto" w:fill="auto"/>
            <w:vAlign w:val="center"/>
          </w:tcPr>
          <w:p w14:paraId="29E5684A"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149,40</w:t>
            </w:r>
          </w:p>
        </w:tc>
        <w:tc>
          <w:tcPr>
            <w:tcW w:w="190" w:type="pct"/>
            <w:shd w:val="clear" w:color="auto" w:fill="auto"/>
            <w:vAlign w:val="center"/>
          </w:tcPr>
          <w:p w14:paraId="60DE96C7"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60,00</w:t>
            </w:r>
          </w:p>
        </w:tc>
        <w:tc>
          <w:tcPr>
            <w:tcW w:w="232" w:type="pct"/>
            <w:shd w:val="clear" w:color="auto" w:fill="auto"/>
            <w:vAlign w:val="center"/>
          </w:tcPr>
          <w:p w14:paraId="564B3D76"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65,00</w:t>
            </w:r>
          </w:p>
        </w:tc>
      </w:tr>
      <w:tr w:rsidR="00594AD8" w:rsidRPr="00D929A0" w14:paraId="0B8D3E36" w14:textId="77777777" w:rsidTr="00594AD8">
        <w:trPr>
          <w:trHeight w:val="305"/>
          <w:jc w:val="center"/>
        </w:trPr>
        <w:tc>
          <w:tcPr>
            <w:tcW w:w="264" w:type="pct"/>
            <w:vMerge/>
            <w:hideMark/>
          </w:tcPr>
          <w:p w14:paraId="5148735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637E729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shd w:val="clear" w:color="auto" w:fill="auto"/>
            <w:hideMark/>
          </w:tcPr>
          <w:p w14:paraId="04FE6FA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Федеральный бюджет</w:t>
            </w:r>
          </w:p>
        </w:tc>
        <w:tc>
          <w:tcPr>
            <w:tcW w:w="216" w:type="pct"/>
            <w:hideMark/>
          </w:tcPr>
          <w:p w14:paraId="300E5C58"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58" w:type="pct"/>
          </w:tcPr>
          <w:p w14:paraId="31F96D6B"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tcPr>
          <w:p w14:paraId="48E7665B"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704E8BA5" w14:textId="77777777" w:rsidR="00755CBA" w:rsidRPr="00D929A0" w:rsidRDefault="00755CBA" w:rsidP="00D929A0">
            <w:pPr>
              <w:spacing w:after="0" w:line="240" w:lineRule="auto"/>
              <w:jc w:val="both"/>
              <w:rPr>
                <w:rFonts w:ascii="Times New Roman" w:hAnsi="Times New Roman" w:cs="Times New Roman"/>
                <w:color w:val="000000"/>
                <w:sz w:val="20"/>
                <w:szCs w:val="20"/>
                <w:highlight w:val="red"/>
              </w:rPr>
            </w:pPr>
          </w:p>
        </w:tc>
        <w:tc>
          <w:tcPr>
            <w:tcW w:w="245" w:type="pct"/>
            <w:shd w:val="clear" w:color="auto" w:fill="auto"/>
            <w:vAlign w:val="center"/>
          </w:tcPr>
          <w:p w14:paraId="105029F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6E658C5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48C6C41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6" w:type="pct"/>
            <w:shd w:val="clear" w:color="auto" w:fill="auto"/>
            <w:vAlign w:val="center"/>
          </w:tcPr>
          <w:p w14:paraId="0C5EA85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86" w:type="pct"/>
            <w:shd w:val="clear" w:color="auto" w:fill="auto"/>
            <w:vAlign w:val="center"/>
          </w:tcPr>
          <w:p w14:paraId="266BD0B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17" w:type="pct"/>
            <w:shd w:val="clear" w:color="auto" w:fill="auto"/>
            <w:vAlign w:val="center"/>
          </w:tcPr>
          <w:p w14:paraId="1133CE0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5" w:type="pct"/>
            <w:shd w:val="clear" w:color="auto" w:fill="auto"/>
            <w:vAlign w:val="center"/>
          </w:tcPr>
          <w:p w14:paraId="0B73EDE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2" w:type="pct"/>
            <w:shd w:val="clear" w:color="auto" w:fill="auto"/>
            <w:vAlign w:val="center"/>
          </w:tcPr>
          <w:p w14:paraId="797AD7C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8" w:type="pct"/>
            <w:shd w:val="clear" w:color="auto" w:fill="auto"/>
            <w:vAlign w:val="center"/>
          </w:tcPr>
          <w:p w14:paraId="78B5398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5B6D8FB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152E5F6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2" w:type="pct"/>
            <w:shd w:val="clear" w:color="auto" w:fill="auto"/>
            <w:vAlign w:val="center"/>
          </w:tcPr>
          <w:p w14:paraId="2F0FC88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r>
      <w:tr w:rsidR="00594AD8" w:rsidRPr="00D929A0" w14:paraId="09E6B8EC" w14:textId="77777777" w:rsidTr="00594AD8">
        <w:trPr>
          <w:trHeight w:val="255"/>
          <w:jc w:val="center"/>
        </w:trPr>
        <w:tc>
          <w:tcPr>
            <w:tcW w:w="264" w:type="pct"/>
            <w:vMerge/>
            <w:hideMark/>
          </w:tcPr>
          <w:p w14:paraId="44985C8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2423A39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shd w:val="clear" w:color="auto" w:fill="auto"/>
            <w:hideMark/>
          </w:tcPr>
          <w:p w14:paraId="064839F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Областной бюджет</w:t>
            </w:r>
          </w:p>
        </w:tc>
        <w:tc>
          <w:tcPr>
            <w:tcW w:w="216" w:type="pct"/>
            <w:hideMark/>
          </w:tcPr>
          <w:p w14:paraId="1BE58018"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58" w:type="pct"/>
          </w:tcPr>
          <w:p w14:paraId="4E6FE2BF"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tcPr>
          <w:p w14:paraId="355AA4E9"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71754B38" w14:textId="77777777" w:rsidR="00755CBA" w:rsidRPr="00D929A0" w:rsidRDefault="00755CBA" w:rsidP="00D929A0">
            <w:pPr>
              <w:spacing w:after="0" w:line="240" w:lineRule="auto"/>
              <w:jc w:val="both"/>
              <w:rPr>
                <w:rFonts w:ascii="Times New Roman" w:hAnsi="Times New Roman" w:cs="Times New Roman"/>
                <w:color w:val="000000"/>
                <w:sz w:val="20"/>
                <w:szCs w:val="20"/>
                <w:highlight w:val="red"/>
              </w:rPr>
            </w:pPr>
          </w:p>
        </w:tc>
        <w:tc>
          <w:tcPr>
            <w:tcW w:w="245" w:type="pct"/>
            <w:shd w:val="clear" w:color="auto" w:fill="auto"/>
            <w:vAlign w:val="center"/>
          </w:tcPr>
          <w:p w14:paraId="3BD3959C" w14:textId="77777777" w:rsidR="00755CBA" w:rsidRPr="00D929A0" w:rsidRDefault="00755CBA" w:rsidP="00D929A0">
            <w:pPr>
              <w:spacing w:after="0" w:line="240" w:lineRule="auto"/>
              <w:jc w:val="both"/>
              <w:rPr>
                <w:rFonts w:ascii="Times New Roman" w:hAnsi="Times New Roman" w:cs="Times New Roman"/>
                <w:color w:val="000000"/>
                <w:sz w:val="20"/>
                <w:szCs w:val="20"/>
                <w:highlight w:val="yellow"/>
              </w:rPr>
            </w:pPr>
            <w:r w:rsidRPr="00D929A0">
              <w:rPr>
                <w:rFonts w:ascii="Times New Roman" w:hAnsi="Times New Roman" w:cs="Times New Roman"/>
                <w:color w:val="000000"/>
                <w:sz w:val="20"/>
                <w:szCs w:val="20"/>
              </w:rPr>
              <w:t>6 602,58</w:t>
            </w:r>
          </w:p>
        </w:tc>
        <w:tc>
          <w:tcPr>
            <w:tcW w:w="204" w:type="pct"/>
            <w:shd w:val="clear" w:color="auto" w:fill="auto"/>
            <w:vAlign w:val="center"/>
          </w:tcPr>
          <w:p w14:paraId="3F1F5BA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310C420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6" w:type="pct"/>
            <w:shd w:val="clear" w:color="auto" w:fill="auto"/>
            <w:vAlign w:val="center"/>
          </w:tcPr>
          <w:p w14:paraId="3E4CF18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86" w:type="pct"/>
            <w:shd w:val="clear" w:color="auto" w:fill="auto"/>
            <w:vAlign w:val="center"/>
          </w:tcPr>
          <w:p w14:paraId="28D9FD9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17" w:type="pct"/>
            <w:shd w:val="clear" w:color="auto" w:fill="auto"/>
            <w:vAlign w:val="center"/>
          </w:tcPr>
          <w:p w14:paraId="4DE1686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900,00</w:t>
            </w:r>
          </w:p>
        </w:tc>
        <w:tc>
          <w:tcPr>
            <w:tcW w:w="245" w:type="pct"/>
            <w:shd w:val="clear" w:color="auto" w:fill="auto"/>
            <w:vAlign w:val="center"/>
          </w:tcPr>
          <w:p w14:paraId="5B6E671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2 281,00</w:t>
            </w:r>
          </w:p>
        </w:tc>
        <w:tc>
          <w:tcPr>
            <w:tcW w:w="242" w:type="pct"/>
            <w:shd w:val="clear" w:color="auto" w:fill="auto"/>
            <w:vAlign w:val="center"/>
          </w:tcPr>
          <w:p w14:paraId="3575E859" w14:textId="77777777" w:rsidR="00755CBA" w:rsidRPr="00D929A0" w:rsidRDefault="00755CBA" w:rsidP="00D929A0">
            <w:pPr>
              <w:spacing w:after="0" w:line="240" w:lineRule="auto"/>
              <w:jc w:val="both"/>
              <w:rPr>
                <w:rFonts w:ascii="Times New Roman" w:hAnsi="Times New Roman" w:cs="Times New Roman"/>
                <w:color w:val="000000"/>
                <w:sz w:val="20"/>
                <w:szCs w:val="20"/>
                <w:highlight w:val="yellow"/>
              </w:rPr>
            </w:pPr>
            <w:r w:rsidRPr="00D929A0">
              <w:rPr>
                <w:rFonts w:ascii="Times New Roman" w:hAnsi="Times New Roman" w:cs="Times New Roman"/>
                <w:color w:val="000000"/>
                <w:sz w:val="20"/>
                <w:szCs w:val="20"/>
              </w:rPr>
              <w:t>2 485,28</w:t>
            </w:r>
          </w:p>
        </w:tc>
        <w:tc>
          <w:tcPr>
            <w:tcW w:w="208" w:type="pct"/>
            <w:shd w:val="clear" w:color="auto" w:fill="auto"/>
            <w:vAlign w:val="center"/>
          </w:tcPr>
          <w:p w14:paraId="075F760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841,90</w:t>
            </w:r>
          </w:p>
        </w:tc>
        <w:tc>
          <w:tcPr>
            <w:tcW w:w="190" w:type="pct"/>
            <w:shd w:val="clear" w:color="auto" w:fill="auto"/>
            <w:vAlign w:val="center"/>
          </w:tcPr>
          <w:p w14:paraId="743EA56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94,40</w:t>
            </w:r>
          </w:p>
        </w:tc>
        <w:tc>
          <w:tcPr>
            <w:tcW w:w="190" w:type="pct"/>
            <w:shd w:val="clear" w:color="auto" w:fill="auto"/>
            <w:vAlign w:val="center"/>
          </w:tcPr>
          <w:p w14:paraId="225C649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2" w:type="pct"/>
            <w:shd w:val="clear" w:color="auto" w:fill="auto"/>
            <w:vAlign w:val="center"/>
          </w:tcPr>
          <w:p w14:paraId="4D8BDE9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r>
      <w:tr w:rsidR="00594AD8" w:rsidRPr="00D929A0" w14:paraId="47B3A764" w14:textId="77777777" w:rsidTr="00594AD8">
        <w:trPr>
          <w:trHeight w:val="241"/>
          <w:jc w:val="center"/>
        </w:trPr>
        <w:tc>
          <w:tcPr>
            <w:tcW w:w="264" w:type="pct"/>
            <w:vMerge/>
            <w:hideMark/>
          </w:tcPr>
          <w:p w14:paraId="7350F17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034BC01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shd w:val="clear" w:color="auto" w:fill="auto"/>
            <w:hideMark/>
          </w:tcPr>
          <w:p w14:paraId="0C14064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Местный бюджет</w:t>
            </w:r>
          </w:p>
        </w:tc>
        <w:tc>
          <w:tcPr>
            <w:tcW w:w="216" w:type="pct"/>
            <w:hideMark/>
          </w:tcPr>
          <w:p w14:paraId="77406FF5"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58" w:type="pct"/>
          </w:tcPr>
          <w:p w14:paraId="7E140F5D"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tcPr>
          <w:p w14:paraId="629E6023"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70DB1A92" w14:textId="77777777" w:rsidR="00755CBA" w:rsidRPr="00D929A0" w:rsidRDefault="00755CBA" w:rsidP="00D929A0">
            <w:pPr>
              <w:spacing w:after="0" w:line="240" w:lineRule="auto"/>
              <w:jc w:val="both"/>
              <w:rPr>
                <w:rFonts w:ascii="Times New Roman" w:hAnsi="Times New Roman" w:cs="Times New Roman"/>
                <w:color w:val="000000"/>
                <w:sz w:val="20"/>
                <w:szCs w:val="20"/>
                <w:highlight w:val="red"/>
              </w:rPr>
            </w:pPr>
          </w:p>
        </w:tc>
        <w:tc>
          <w:tcPr>
            <w:tcW w:w="245" w:type="pct"/>
            <w:shd w:val="clear" w:color="auto" w:fill="auto"/>
            <w:vAlign w:val="center"/>
          </w:tcPr>
          <w:p w14:paraId="2097368C" w14:textId="77777777" w:rsidR="00755CBA" w:rsidRPr="00D929A0" w:rsidRDefault="00755CBA" w:rsidP="00D929A0">
            <w:pPr>
              <w:spacing w:after="0" w:line="240" w:lineRule="auto"/>
              <w:jc w:val="both"/>
              <w:rPr>
                <w:rFonts w:ascii="Times New Roman" w:hAnsi="Times New Roman" w:cs="Times New Roman"/>
                <w:color w:val="000000"/>
                <w:sz w:val="20"/>
                <w:szCs w:val="20"/>
                <w:highlight w:val="yellow"/>
              </w:rPr>
            </w:pPr>
            <w:r w:rsidRPr="00D929A0">
              <w:rPr>
                <w:rFonts w:ascii="Times New Roman" w:hAnsi="Times New Roman" w:cs="Times New Roman"/>
                <w:color w:val="000000"/>
                <w:sz w:val="20"/>
                <w:szCs w:val="20"/>
              </w:rPr>
              <w:t>956,42</w:t>
            </w:r>
          </w:p>
        </w:tc>
        <w:tc>
          <w:tcPr>
            <w:tcW w:w="204" w:type="pct"/>
            <w:shd w:val="clear" w:color="auto" w:fill="auto"/>
            <w:vAlign w:val="center"/>
          </w:tcPr>
          <w:p w14:paraId="641454B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478,00</w:t>
            </w:r>
          </w:p>
        </w:tc>
        <w:tc>
          <w:tcPr>
            <w:tcW w:w="204" w:type="pct"/>
            <w:shd w:val="clear" w:color="auto" w:fill="auto"/>
            <w:vAlign w:val="center"/>
          </w:tcPr>
          <w:p w14:paraId="7B03426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25,00</w:t>
            </w:r>
          </w:p>
        </w:tc>
        <w:tc>
          <w:tcPr>
            <w:tcW w:w="236" w:type="pct"/>
            <w:shd w:val="clear" w:color="auto" w:fill="auto"/>
            <w:vAlign w:val="center"/>
          </w:tcPr>
          <w:p w14:paraId="47184E2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9,00</w:t>
            </w:r>
          </w:p>
        </w:tc>
        <w:tc>
          <w:tcPr>
            <w:tcW w:w="186" w:type="pct"/>
            <w:shd w:val="clear" w:color="auto" w:fill="auto"/>
            <w:vAlign w:val="center"/>
          </w:tcPr>
          <w:p w14:paraId="0A7B001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8,00</w:t>
            </w:r>
          </w:p>
        </w:tc>
        <w:tc>
          <w:tcPr>
            <w:tcW w:w="217" w:type="pct"/>
            <w:shd w:val="clear" w:color="auto" w:fill="auto"/>
            <w:vAlign w:val="center"/>
          </w:tcPr>
          <w:p w14:paraId="2BBE541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52,00</w:t>
            </w:r>
          </w:p>
        </w:tc>
        <w:tc>
          <w:tcPr>
            <w:tcW w:w="245" w:type="pct"/>
            <w:shd w:val="clear" w:color="auto" w:fill="auto"/>
            <w:vAlign w:val="center"/>
          </w:tcPr>
          <w:p w14:paraId="3FAD780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72,50</w:t>
            </w:r>
          </w:p>
        </w:tc>
        <w:tc>
          <w:tcPr>
            <w:tcW w:w="242" w:type="pct"/>
            <w:shd w:val="clear" w:color="auto" w:fill="auto"/>
            <w:vAlign w:val="center"/>
          </w:tcPr>
          <w:p w14:paraId="7CE2BE24" w14:textId="77777777" w:rsidR="00755CBA" w:rsidRPr="00D929A0" w:rsidRDefault="00755CBA" w:rsidP="00D929A0">
            <w:pPr>
              <w:spacing w:after="0" w:line="240" w:lineRule="auto"/>
              <w:jc w:val="both"/>
              <w:rPr>
                <w:rFonts w:ascii="Times New Roman" w:hAnsi="Times New Roman" w:cs="Times New Roman"/>
                <w:color w:val="000000"/>
                <w:sz w:val="20"/>
                <w:szCs w:val="20"/>
                <w:highlight w:val="yellow"/>
              </w:rPr>
            </w:pPr>
            <w:r w:rsidRPr="00D929A0">
              <w:rPr>
                <w:rFonts w:ascii="Times New Roman" w:hAnsi="Times New Roman" w:cs="Times New Roman"/>
                <w:color w:val="000000"/>
                <w:sz w:val="20"/>
                <w:szCs w:val="20"/>
              </w:rPr>
              <w:t>76,92</w:t>
            </w:r>
          </w:p>
        </w:tc>
        <w:tc>
          <w:tcPr>
            <w:tcW w:w="208" w:type="pct"/>
            <w:shd w:val="clear" w:color="auto" w:fill="auto"/>
            <w:vAlign w:val="center"/>
          </w:tcPr>
          <w:p w14:paraId="21A5793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55,00</w:t>
            </w:r>
          </w:p>
        </w:tc>
        <w:tc>
          <w:tcPr>
            <w:tcW w:w="190" w:type="pct"/>
            <w:shd w:val="clear" w:color="auto" w:fill="auto"/>
            <w:vAlign w:val="center"/>
          </w:tcPr>
          <w:p w14:paraId="642822D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55,00</w:t>
            </w:r>
          </w:p>
        </w:tc>
        <w:tc>
          <w:tcPr>
            <w:tcW w:w="190" w:type="pct"/>
            <w:shd w:val="clear" w:color="auto" w:fill="auto"/>
            <w:vAlign w:val="center"/>
          </w:tcPr>
          <w:p w14:paraId="72CDBFF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60,00</w:t>
            </w:r>
          </w:p>
        </w:tc>
        <w:tc>
          <w:tcPr>
            <w:tcW w:w="232" w:type="pct"/>
            <w:shd w:val="clear" w:color="auto" w:fill="auto"/>
            <w:vAlign w:val="center"/>
          </w:tcPr>
          <w:p w14:paraId="5A49439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65,00</w:t>
            </w:r>
          </w:p>
        </w:tc>
      </w:tr>
      <w:tr w:rsidR="00594AD8" w:rsidRPr="00D929A0" w14:paraId="471FECD5" w14:textId="77777777" w:rsidTr="00594AD8">
        <w:trPr>
          <w:trHeight w:val="425"/>
          <w:jc w:val="center"/>
        </w:trPr>
        <w:tc>
          <w:tcPr>
            <w:tcW w:w="264" w:type="pct"/>
            <w:vMerge/>
            <w:hideMark/>
          </w:tcPr>
          <w:p w14:paraId="52297A7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1C4D4BC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shd w:val="clear" w:color="auto" w:fill="auto"/>
            <w:hideMark/>
          </w:tcPr>
          <w:p w14:paraId="5C61E65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Внебюджетные источники</w:t>
            </w:r>
          </w:p>
        </w:tc>
        <w:tc>
          <w:tcPr>
            <w:tcW w:w="216" w:type="pct"/>
            <w:hideMark/>
          </w:tcPr>
          <w:p w14:paraId="32CF7765"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58" w:type="pct"/>
          </w:tcPr>
          <w:p w14:paraId="5C242FF6"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tcPr>
          <w:p w14:paraId="7350DB23"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7FF3C7B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45" w:type="pct"/>
            <w:shd w:val="clear" w:color="auto" w:fill="auto"/>
            <w:vAlign w:val="center"/>
          </w:tcPr>
          <w:p w14:paraId="4640ECC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43C8648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79C5B83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6" w:type="pct"/>
            <w:shd w:val="clear" w:color="auto" w:fill="auto"/>
            <w:vAlign w:val="center"/>
          </w:tcPr>
          <w:p w14:paraId="31398ED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86" w:type="pct"/>
            <w:shd w:val="clear" w:color="auto" w:fill="auto"/>
            <w:vAlign w:val="center"/>
          </w:tcPr>
          <w:p w14:paraId="0828CA9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17" w:type="pct"/>
            <w:shd w:val="clear" w:color="auto" w:fill="auto"/>
            <w:vAlign w:val="center"/>
          </w:tcPr>
          <w:p w14:paraId="1FF17E9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5" w:type="pct"/>
            <w:shd w:val="clear" w:color="auto" w:fill="auto"/>
            <w:vAlign w:val="center"/>
          </w:tcPr>
          <w:p w14:paraId="0E9332D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2" w:type="pct"/>
            <w:shd w:val="clear" w:color="auto" w:fill="auto"/>
            <w:vAlign w:val="center"/>
          </w:tcPr>
          <w:p w14:paraId="40131C5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8" w:type="pct"/>
            <w:shd w:val="clear" w:color="auto" w:fill="auto"/>
            <w:vAlign w:val="center"/>
          </w:tcPr>
          <w:p w14:paraId="3833A14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2FBE1E6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2BA1C69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2" w:type="pct"/>
            <w:shd w:val="clear" w:color="auto" w:fill="auto"/>
            <w:vAlign w:val="center"/>
          </w:tcPr>
          <w:p w14:paraId="784D436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r>
      <w:tr w:rsidR="00594AD8" w:rsidRPr="00D929A0" w14:paraId="78AB2117" w14:textId="77777777" w:rsidTr="00594AD8">
        <w:trPr>
          <w:trHeight w:val="168"/>
          <w:jc w:val="center"/>
        </w:trPr>
        <w:tc>
          <w:tcPr>
            <w:tcW w:w="264" w:type="pct"/>
            <w:vMerge w:val="restart"/>
            <w:shd w:val="clear" w:color="auto" w:fill="auto"/>
            <w:hideMark/>
          </w:tcPr>
          <w:p w14:paraId="2ECD918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Основное мероприятие 1</w:t>
            </w:r>
          </w:p>
        </w:tc>
        <w:tc>
          <w:tcPr>
            <w:tcW w:w="690" w:type="pct"/>
            <w:vMerge w:val="restart"/>
            <w:shd w:val="clear" w:color="auto" w:fill="auto"/>
            <w:hideMark/>
          </w:tcPr>
          <w:p w14:paraId="1F55B6D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Информационная поддержка субъектов малого и среднего предпринимательства</w:t>
            </w:r>
          </w:p>
        </w:tc>
        <w:tc>
          <w:tcPr>
            <w:tcW w:w="640" w:type="pct"/>
            <w:shd w:val="clear" w:color="auto" w:fill="auto"/>
            <w:hideMark/>
          </w:tcPr>
          <w:p w14:paraId="3653860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Всего</w:t>
            </w:r>
          </w:p>
        </w:tc>
        <w:tc>
          <w:tcPr>
            <w:tcW w:w="216" w:type="pct"/>
            <w:shd w:val="clear" w:color="auto" w:fill="auto"/>
            <w:noWrap/>
            <w:hideMark/>
          </w:tcPr>
          <w:p w14:paraId="3D48CDE6"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w:t>
            </w:r>
          </w:p>
        </w:tc>
        <w:tc>
          <w:tcPr>
            <w:tcW w:w="258" w:type="pct"/>
            <w:shd w:val="clear" w:color="auto" w:fill="auto"/>
          </w:tcPr>
          <w:p w14:paraId="2D0FBBDC"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shd w:val="clear" w:color="auto" w:fill="auto"/>
          </w:tcPr>
          <w:p w14:paraId="4FA6AF74"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48A5C863"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p>
        </w:tc>
        <w:tc>
          <w:tcPr>
            <w:tcW w:w="245" w:type="pct"/>
            <w:shd w:val="clear" w:color="auto" w:fill="auto"/>
            <w:vAlign w:val="center"/>
          </w:tcPr>
          <w:p w14:paraId="1B05503D"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56,50</w:t>
            </w:r>
          </w:p>
        </w:tc>
        <w:tc>
          <w:tcPr>
            <w:tcW w:w="204" w:type="pct"/>
            <w:shd w:val="clear" w:color="auto" w:fill="auto"/>
            <w:vAlign w:val="center"/>
          </w:tcPr>
          <w:p w14:paraId="35E3F892"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8,00</w:t>
            </w:r>
          </w:p>
        </w:tc>
        <w:tc>
          <w:tcPr>
            <w:tcW w:w="204" w:type="pct"/>
            <w:shd w:val="clear" w:color="auto" w:fill="auto"/>
            <w:vAlign w:val="center"/>
          </w:tcPr>
          <w:p w14:paraId="05C3CCAA"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25,00</w:t>
            </w:r>
          </w:p>
        </w:tc>
        <w:tc>
          <w:tcPr>
            <w:tcW w:w="236" w:type="pct"/>
            <w:shd w:val="clear" w:color="auto" w:fill="auto"/>
            <w:vAlign w:val="center"/>
          </w:tcPr>
          <w:p w14:paraId="438F3E25"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9,00</w:t>
            </w:r>
          </w:p>
        </w:tc>
        <w:tc>
          <w:tcPr>
            <w:tcW w:w="186" w:type="pct"/>
            <w:shd w:val="clear" w:color="auto" w:fill="auto"/>
            <w:vAlign w:val="center"/>
          </w:tcPr>
          <w:p w14:paraId="694FE79B"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8,00</w:t>
            </w:r>
          </w:p>
        </w:tc>
        <w:tc>
          <w:tcPr>
            <w:tcW w:w="217" w:type="pct"/>
            <w:shd w:val="clear" w:color="auto" w:fill="auto"/>
            <w:vAlign w:val="center"/>
          </w:tcPr>
          <w:p w14:paraId="3975212A"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4,50</w:t>
            </w:r>
          </w:p>
        </w:tc>
        <w:tc>
          <w:tcPr>
            <w:tcW w:w="245" w:type="pct"/>
            <w:shd w:val="clear" w:color="auto" w:fill="auto"/>
            <w:vAlign w:val="center"/>
          </w:tcPr>
          <w:p w14:paraId="5D862BC3"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2,00</w:t>
            </w:r>
          </w:p>
        </w:tc>
        <w:tc>
          <w:tcPr>
            <w:tcW w:w="242" w:type="pct"/>
            <w:shd w:val="clear" w:color="auto" w:fill="auto"/>
            <w:vAlign w:val="center"/>
          </w:tcPr>
          <w:p w14:paraId="7F49BA11"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208" w:type="pct"/>
            <w:shd w:val="clear" w:color="auto" w:fill="auto"/>
            <w:vAlign w:val="center"/>
          </w:tcPr>
          <w:p w14:paraId="4A742366"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190" w:type="pct"/>
            <w:shd w:val="clear" w:color="auto" w:fill="auto"/>
            <w:vAlign w:val="center"/>
          </w:tcPr>
          <w:p w14:paraId="647ED865"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190" w:type="pct"/>
            <w:shd w:val="clear" w:color="auto" w:fill="auto"/>
            <w:vAlign w:val="center"/>
          </w:tcPr>
          <w:p w14:paraId="71407A72"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232" w:type="pct"/>
            <w:shd w:val="clear" w:color="auto" w:fill="auto"/>
            <w:vAlign w:val="center"/>
          </w:tcPr>
          <w:p w14:paraId="51A66CDC"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r>
      <w:tr w:rsidR="00594AD8" w:rsidRPr="00D929A0" w14:paraId="01FB67DC" w14:textId="77777777" w:rsidTr="00594AD8">
        <w:trPr>
          <w:trHeight w:val="271"/>
          <w:jc w:val="center"/>
        </w:trPr>
        <w:tc>
          <w:tcPr>
            <w:tcW w:w="264" w:type="pct"/>
            <w:vMerge/>
            <w:hideMark/>
          </w:tcPr>
          <w:p w14:paraId="5821622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13BF09C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shd w:val="clear" w:color="auto" w:fill="auto"/>
            <w:hideMark/>
          </w:tcPr>
          <w:p w14:paraId="22E6ACB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Федеральный бюджет</w:t>
            </w:r>
          </w:p>
        </w:tc>
        <w:tc>
          <w:tcPr>
            <w:tcW w:w="216" w:type="pct"/>
            <w:hideMark/>
          </w:tcPr>
          <w:p w14:paraId="067D0D1A"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58" w:type="pct"/>
          </w:tcPr>
          <w:p w14:paraId="066C5466"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tcPr>
          <w:p w14:paraId="04EE7824"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4B83C19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45" w:type="pct"/>
            <w:shd w:val="clear" w:color="auto" w:fill="auto"/>
            <w:vAlign w:val="center"/>
          </w:tcPr>
          <w:p w14:paraId="18A58BE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21F4E78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4B63BC6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6" w:type="pct"/>
            <w:shd w:val="clear" w:color="auto" w:fill="auto"/>
            <w:vAlign w:val="center"/>
          </w:tcPr>
          <w:p w14:paraId="4C3F8D6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86" w:type="pct"/>
            <w:shd w:val="clear" w:color="auto" w:fill="auto"/>
            <w:vAlign w:val="center"/>
          </w:tcPr>
          <w:p w14:paraId="3D20043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17" w:type="pct"/>
            <w:shd w:val="clear" w:color="auto" w:fill="auto"/>
            <w:vAlign w:val="center"/>
          </w:tcPr>
          <w:p w14:paraId="104F092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5" w:type="pct"/>
            <w:shd w:val="clear" w:color="auto" w:fill="auto"/>
            <w:vAlign w:val="center"/>
          </w:tcPr>
          <w:p w14:paraId="431FD09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2" w:type="pct"/>
            <w:shd w:val="clear" w:color="auto" w:fill="auto"/>
            <w:vAlign w:val="center"/>
          </w:tcPr>
          <w:p w14:paraId="369261D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8" w:type="pct"/>
            <w:shd w:val="clear" w:color="auto" w:fill="auto"/>
            <w:vAlign w:val="center"/>
          </w:tcPr>
          <w:p w14:paraId="28C029E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6F156B7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23C8DCE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2" w:type="pct"/>
            <w:shd w:val="clear" w:color="auto" w:fill="auto"/>
            <w:vAlign w:val="center"/>
          </w:tcPr>
          <w:p w14:paraId="6BCF123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r>
      <w:tr w:rsidR="00594AD8" w:rsidRPr="00D929A0" w14:paraId="08221C8B" w14:textId="77777777" w:rsidTr="00594AD8">
        <w:trPr>
          <w:trHeight w:val="273"/>
          <w:jc w:val="center"/>
        </w:trPr>
        <w:tc>
          <w:tcPr>
            <w:tcW w:w="264" w:type="pct"/>
            <w:vMerge/>
            <w:hideMark/>
          </w:tcPr>
          <w:p w14:paraId="24CC114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43C0A18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shd w:val="clear" w:color="auto" w:fill="auto"/>
            <w:hideMark/>
          </w:tcPr>
          <w:p w14:paraId="5001676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Областной бюджет</w:t>
            </w:r>
          </w:p>
        </w:tc>
        <w:tc>
          <w:tcPr>
            <w:tcW w:w="216" w:type="pct"/>
            <w:hideMark/>
          </w:tcPr>
          <w:p w14:paraId="60E88619"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58" w:type="pct"/>
          </w:tcPr>
          <w:p w14:paraId="536D6950"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tcPr>
          <w:p w14:paraId="276E020C"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425153F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45" w:type="pct"/>
            <w:shd w:val="clear" w:color="auto" w:fill="auto"/>
            <w:vAlign w:val="center"/>
          </w:tcPr>
          <w:p w14:paraId="450FCB4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09F64FB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495DE38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6" w:type="pct"/>
            <w:shd w:val="clear" w:color="auto" w:fill="auto"/>
            <w:vAlign w:val="center"/>
          </w:tcPr>
          <w:p w14:paraId="31EF3C3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86" w:type="pct"/>
            <w:shd w:val="clear" w:color="auto" w:fill="auto"/>
            <w:vAlign w:val="center"/>
          </w:tcPr>
          <w:p w14:paraId="41E4DE7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17" w:type="pct"/>
            <w:shd w:val="clear" w:color="auto" w:fill="auto"/>
            <w:vAlign w:val="center"/>
          </w:tcPr>
          <w:p w14:paraId="0437840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5" w:type="pct"/>
            <w:shd w:val="clear" w:color="auto" w:fill="auto"/>
            <w:vAlign w:val="center"/>
          </w:tcPr>
          <w:p w14:paraId="60D1B41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2" w:type="pct"/>
            <w:shd w:val="clear" w:color="auto" w:fill="auto"/>
            <w:vAlign w:val="center"/>
          </w:tcPr>
          <w:p w14:paraId="67F7FB7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8" w:type="pct"/>
            <w:shd w:val="clear" w:color="auto" w:fill="auto"/>
            <w:vAlign w:val="center"/>
          </w:tcPr>
          <w:p w14:paraId="2F76641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6BEA7CC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1DC0CD0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2" w:type="pct"/>
            <w:shd w:val="clear" w:color="auto" w:fill="auto"/>
            <w:vAlign w:val="center"/>
          </w:tcPr>
          <w:p w14:paraId="088597E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r>
      <w:tr w:rsidR="00594AD8" w:rsidRPr="00D929A0" w14:paraId="2513B097" w14:textId="77777777" w:rsidTr="00594AD8">
        <w:trPr>
          <w:trHeight w:val="421"/>
          <w:jc w:val="center"/>
        </w:trPr>
        <w:tc>
          <w:tcPr>
            <w:tcW w:w="264" w:type="pct"/>
            <w:vMerge/>
            <w:hideMark/>
          </w:tcPr>
          <w:p w14:paraId="1FADB1E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658DACB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vMerge w:val="restart"/>
            <w:shd w:val="clear" w:color="auto" w:fill="auto"/>
            <w:hideMark/>
          </w:tcPr>
          <w:p w14:paraId="07291B7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Местный бюджет, </w:t>
            </w:r>
            <w:proofErr w:type="gramStart"/>
            <w:r w:rsidRPr="00D929A0">
              <w:rPr>
                <w:rFonts w:ascii="Times New Roman" w:hAnsi="Times New Roman" w:cs="Times New Roman"/>
                <w:color w:val="000000"/>
                <w:sz w:val="20"/>
                <w:szCs w:val="20"/>
              </w:rPr>
              <w:t xml:space="preserve">всего:   </w:t>
            </w:r>
            <w:proofErr w:type="gramEnd"/>
            <w:r w:rsidRPr="00D929A0">
              <w:rPr>
                <w:rFonts w:ascii="Times New Roman" w:hAnsi="Times New Roman" w:cs="Times New Roman"/>
                <w:color w:val="000000"/>
                <w:sz w:val="20"/>
                <w:szCs w:val="20"/>
              </w:rPr>
              <w:t xml:space="preserve">                             в т.ч.:</w:t>
            </w:r>
          </w:p>
        </w:tc>
        <w:tc>
          <w:tcPr>
            <w:tcW w:w="216" w:type="pct"/>
            <w:hideMark/>
          </w:tcPr>
          <w:p w14:paraId="4F0E81C9"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58" w:type="pct"/>
          </w:tcPr>
          <w:p w14:paraId="7A95DDA6"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tcPr>
          <w:p w14:paraId="62651D24"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5C1BE763"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p>
        </w:tc>
        <w:tc>
          <w:tcPr>
            <w:tcW w:w="245" w:type="pct"/>
            <w:shd w:val="clear" w:color="auto" w:fill="auto"/>
            <w:vAlign w:val="center"/>
          </w:tcPr>
          <w:p w14:paraId="35889DBA"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56,50</w:t>
            </w:r>
          </w:p>
        </w:tc>
        <w:tc>
          <w:tcPr>
            <w:tcW w:w="204" w:type="pct"/>
            <w:shd w:val="clear" w:color="auto" w:fill="auto"/>
            <w:vAlign w:val="center"/>
          </w:tcPr>
          <w:p w14:paraId="5517BD77"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8,00</w:t>
            </w:r>
          </w:p>
        </w:tc>
        <w:tc>
          <w:tcPr>
            <w:tcW w:w="204" w:type="pct"/>
            <w:shd w:val="clear" w:color="auto" w:fill="auto"/>
            <w:vAlign w:val="center"/>
          </w:tcPr>
          <w:p w14:paraId="0ACC505B"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25,00</w:t>
            </w:r>
          </w:p>
        </w:tc>
        <w:tc>
          <w:tcPr>
            <w:tcW w:w="236" w:type="pct"/>
            <w:shd w:val="clear" w:color="auto" w:fill="auto"/>
            <w:vAlign w:val="center"/>
          </w:tcPr>
          <w:p w14:paraId="5B336988"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9,00</w:t>
            </w:r>
          </w:p>
        </w:tc>
        <w:tc>
          <w:tcPr>
            <w:tcW w:w="186" w:type="pct"/>
            <w:shd w:val="clear" w:color="auto" w:fill="auto"/>
            <w:vAlign w:val="center"/>
          </w:tcPr>
          <w:p w14:paraId="5E646244"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8,00</w:t>
            </w:r>
          </w:p>
        </w:tc>
        <w:tc>
          <w:tcPr>
            <w:tcW w:w="217" w:type="pct"/>
            <w:shd w:val="clear" w:color="auto" w:fill="auto"/>
            <w:vAlign w:val="center"/>
          </w:tcPr>
          <w:p w14:paraId="4C1ABF11"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4,50</w:t>
            </w:r>
          </w:p>
        </w:tc>
        <w:tc>
          <w:tcPr>
            <w:tcW w:w="245" w:type="pct"/>
            <w:shd w:val="clear" w:color="auto" w:fill="auto"/>
            <w:vAlign w:val="center"/>
          </w:tcPr>
          <w:p w14:paraId="3920CC63"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2,00</w:t>
            </w:r>
          </w:p>
        </w:tc>
        <w:tc>
          <w:tcPr>
            <w:tcW w:w="242" w:type="pct"/>
            <w:shd w:val="clear" w:color="auto" w:fill="auto"/>
            <w:vAlign w:val="center"/>
          </w:tcPr>
          <w:p w14:paraId="3A4DCA4E"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208" w:type="pct"/>
            <w:shd w:val="clear" w:color="auto" w:fill="auto"/>
            <w:vAlign w:val="center"/>
          </w:tcPr>
          <w:p w14:paraId="5556F218"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190" w:type="pct"/>
            <w:shd w:val="clear" w:color="auto" w:fill="auto"/>
            <w:vAlign w:val="center"/>
          </w:tcPr>
          <w:p w14:paraId="039261CF"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190" w:type="pct"/>
            <w:shd w:val="clear" w:color="auto" w:fill="auto"/>
            <w:vAlign w:val="center"/>
          </w:tcPr>
          <w:p w14:paraId="21BEE292"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232" w:type="pct"/>
            <w:shd w:val="clear" w:color="auto" w:fill="auto"/>
            <w:vAlign w:val="center"/>
          </w:tcPr>
          <w:p w14:paraId="3306C080"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r>
      <w:tr w:rsidR="00594AD8" w:rsidRPr="00D929A0" w14:paraId="21086D89" w14:textId="77777777" w:rsidTr="00594AD8">
        <w:trPr>
          <w:trHeight w:val="214"/>
          <w:jc w:val="center"/>
        </w:trPr>
        <w:tc>
          <w:tcPr>
            <w:tcW w:w="264" w:type="pct"/>
            <w:vMerge/>
            <w:hideMark/>
          </w:tcPr>
          <w:p w14:paraId="7F6A4C4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2BFCF4D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vMerge/>
            <w:hideMark/>
          </w:tcPr>
          <w:p w14:paraId="2249CD0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16" w:type="pct"/>
            <w:shd w:val="clear" w:color="auto" w:fill="auto"/>
            <w:hideMark/>
          </w:tcPr>
          <w:p w14:paraId="044B2EC2"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002</w:t>
            </w:r>
          </w:p>
        </w:tc>
        <w:tc>
          <w:tcPr>
            <w:tcW w:w="258" w:type="pct"/>
            <w:shd w:val="clear" w:color="auto" w:fill="auto"/>
            <w:hideMark/>
          </w:tcPr>
          <w:p w14:paraId="534D7834"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0412</w:t>
            </w:r>
          </w:p>
        </w:tc>
        <w:tc>
          <w:tcPr>
            <w:tcW w:w="214" w:type="pct"/>
            <w:shd w:val="clear" w:color="auto" w:fill="auto"/>
            <w:hideMark/>
          </w:tcPr>
          <w:p w14:paraId="5E0957C7"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5410100080</w:t>
            </w:r>
          </w:p>
        </w:tc>
        <w:tc>
          <w:tcPr>
            <w:tcW w:w="119" w:type="pct"/>
          </w:tcPr>
          <w:p w14:paraId="277954E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244</w:t>
            </w:r>
          </w:p>
        </w:tc>
        <w:tc>
          <w:tcPr>
            <w:tcW w:w="245" w:type="pct"/>
            <w:shd w:val="clear" w:color="auto" w:fill="auto"/>
            <w:vAlign w:val="center"/>
          </w:tcPr>
          <w:p w14:paraId="74BB9D3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27,00</w:t>
            </w:r>
          </w:p>
        </w:tc>
        <w:tc>
          <w:tcPr>
            <w:tcW w:w="204" w:type="pct"/>
            <w:shd w:val="clear" w:color="auto" w:fill="auto"/>
            <w:vAlign w:val="center"/>
          </w:tcPr>
          <w:p w14:paraId="5C8B9C7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8,00</w:t>
            </w:r>
          </w:p>
        </w:tc>
        <w:tc>
          <w:tcPr>
            <w:tcW w:w="204" w:type="pct"/>
            <w:shd w:val="clear" w:color="auto" w:fill="auto"/>
            <w:vAlign w:val="center"/>
          </w:tcPr>
          <w:p w14:paraId="72FDD4A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6" w:type="pct"/>
            <w:shd w:val="clear" w:color="auto" w:fill="auto"/>
            <w:vAlign w:val="center"/>
          </w:tcPr>
          <w:p w14:paraId="0ED3BB3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9,00</w:t>
            </w:r>
          </w:p>
        </w:tc>
        <w:tc>
          <w:tcPr>
            <w:tcW w:w="186" w:type="pct"/>
            <w:shd w:val="clear" w:color="auto" w:fill="auto"/>
            <w:vAlign w:val="center"/>
          </w:tcPr>
          <w:p w14:paraId="6BC2482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8,00</w:t>
            </w:r>
          </w:p>
        </w:tc>
        <w:tc>
          <w:tcPr>
            <w:tcW w:w="217" w:type="pct"/>
            <w:shd w:val="clear" w:color="auto" w:fill="auto"/>
            <w:vAlign w:val="center"/>
          </w:tcPr>
          <w:p w14:paraId="1757073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5" w:type="pct"/>
            <w:shd w:val="clear" w:color="auto" w:fill="auto"/>
            <w:vAlign w:val="center"/>
          </w:tcPr>
          <w:p w14:paraId="00BBA29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2,00</w:t>
            </w:r>
          </w:p>
        </w:tc>
        <w:tc>
          <w:tcPr>
            <w:tcW w:w="242" w:type="pct"/>
            <w:shd w:val="clear" w:color="auto" w:fill="auto"/>
            <w:vAlign w:val="center"/>
          </w:tcPr>
          <w:p w14:paraId="39585E4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8" w:type="pct"/>
            <w:shd w:val="clear" w:color="auto" w:fill="auto"/>
            <w:vAlign w:val="center"/>
          </w:tcPr>
          <w:p w14:paraId="0E24CBB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34A70FB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0812546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2" w:type="pct"/>
            <w:shd w:val="clear" w:color="auto" w:fill="auto"/>
            <w:vAlign w:val="center"/>
          </w:tcPr>
          <w:p w14:paraId="423C5EA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r>
      <w:tr w:rsidR="00594AD8" w:rsidRPr="00D929A0" w14:paraId="5BCCD9A8" w14:textId="77777777" w:rsidTr="00594AD8">
        <w:trPr>
          <w:trHeight w:val="259"/>
          <w:jc w:val="center"/>
        </w:trPr>
        <w:tc>
          <w:tcPr>
            <w:tcW w:w="264" w:type="pct"/>
            <w:vMerge/>
            <w:hideMark/>
          </w:tcPr>
          <w:p w14:paraId="5B5EE91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6320629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vMerge/>
            <w:hideMark/>
          </w:tcPr>
          <w:p w14:paraId="6C73B2F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16" w:type="pct"/>
            <w:shd w:val="clear" w:color="auto" w:fill="auto"/>
            <w:hideMark/>
          </w:tcPr>
          <w:p w14:paraId="2DA4B133"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002</w:t>
            </w:r>
          </w:p>
        </w:tc>
        <w:tc>
          <w:tcPr>
            <w:tcW w:w="258" w:type="pct"/>
            <w:shd w:val="clear" w:color="auto" w:fill="auto"/>
            <w:hideMark/>
          </w:tcPr>
          <w:p w14:paraId="222ECFDD"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0412</w:t>
            </w:r>
          </w:p>
        </w:tc>
        <w:tc>
          <w:tcPr>
            <w:tcW w:w="214" w:type="pct"/>
            <w:shd w:val="clear" w:color="auto" w:fill="auto"/>
            <w:hideMark/>
          </w:tcPr>
          <w:p w14:paraId="78E91F0F"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8889065</w:t>
            </w:r>
          </w:p>
        </w:tc>
        <w:tc>
          <w:tcPr>
            <w:tcW w:w="119" w:type="pct"/>
          </w:tcPr>
          <w:p w14:paraId="2259711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244</w:t>
            </w:r>
          </w:p>
        </w:tc>
        <w:tc>
          <w:tcPr>
            <w:tcW w:w="245" w:type="pct"/>
            <w:shd w:val="clear" w:color="auto" w:fill="auto"/>
            <w:vAlign w:val="center"/>
          </w:tcPr>
          <w:p w14:paraId="5C5570A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25,00</w:t>
            </w:r>
          </w:p>
        </w:tc>
        <w:tc>
          <w:tcPr>
            <w:tcW w:w="204" w:type="pct"/>
            <w:shd w:val="clear" w:color="auto" w:fill="auto"/>
            <w:vAlign w:val="center"/>
          </w:tcPr>
          <w:p w14:paraId="54D0827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w:t>
            </w:r>
          </w:p>
        </w:tc>
        <w:tc>
          <w:tcPr>
            <w:tcW w:w="204" w:type="pct"/>
            <w:shd w:val="clear" w:color="auto" w:fill="auto"/>
            <w:vAlign w:val="center"/>
          </w:tcPr>
          <w:p w14:paraId="5E295B4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25,00</w:t>
            </w:r>
          </w:p>
        </w:tc>
        <w:tc>
          <w:tcPr>
            <w:tcW w:w="236" w:type="pct"/>
            <w:shd w:val="clear" w:color="auto" w:fill="auto"/>
            <w:vAlign w:val="center"/>
          </w:tcPr>
          <w:p w14:paraId="73A09DE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86" w:type="pct"/>
            <w:shd w:val="clear" w:color="auto" w:fill="auto"/>
            <w:vAlign w:val="center"/>
          </w:tcPr>
          <w:p w14:paraId="73D63CD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17" w:type="pct"/>
            <w:shd w:val="clear" w:color="auto" w:fill="auto"/>
            <w:vAlign w:val="center"/>
          </w:tcPr>
          <w:p w14:paraId="7CEA196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5" w:type="pct"/>
            <w:shd w:val="clear" w:color="auto" w:fill="auto"/>
            <w:vAlign w:val="center"/>
          </w:tcPr>
          <w:p w14:paraId="3BDCFE3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2" w:type="pct"/>
            <w:shd w:val="clear" w:color="auto" w:fill="auto"/>
            <w:vAlign w:val="center"/>
          </w:tcPr>
          <w:p w14:paraId="2810C18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8" w:type="pct"/>
            <w:shd w:val="clear" w:color="auto" w:fill="auto"/>
            <w:vAlign w:val="center"/>
          </w:tcPr>
          <w:p w14:paraId="25DCE0B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25A668D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7C1099B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2" w:type="pct"/>
            <w:shd w:val="clear" w:color="auto" w:fill="auto"/>
            <w:vAlign w:val="center"/>
          </w:tcPr>
          <w:p w14:paraId="23E6796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r>
      <w:tr w:rsidR="00594AD8" w:rsidRPr="00D929A0" w14:paraId="40B8EBF1" w14:textId="77777777" w:rsidTr="00594AD8">
        <w:trPr>
          <w:trHeight w:val="152"/>
          <w:jc w:val="center"/>
        </w:trPr>
        <w:tc>
          <w:tcPr>
            <w:tcW w:w="264" w:type="pct"/>
            <w:vMerge/>
            <w:hideMark/>
          </w:tcPr>
          <w:p w14:paraId="5CC6EF6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56DC09E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vMerge/>
            <w:hideMark/>
          </w:tcPr>
          <w:p w14:paraId="5275C76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16" w:type="pct"/>
            <w:shd w:val="clear" w:color="auto" w:fill="auto"/>
            <w:hideMark/>
          </w:tcPr>
          <w:p w14:paraId="0B7083E2"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002</w:t>
            </w:r>
          </w:p>
        </w:tc>
        <w:tc>
          <w:tcPr>
            <w:tcW w:w="258" w:type="pct"/>
            <w:shd w:val="clear" w:color="auto" w:fill="auto"/>
            <w:hideMark/>
          </w:tcPr>
          <w:p w14:paraId="76801C10"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0412</w:t>
            </w:r>
          </w:p>
        </w:tc>
        <w:tc>
          <w:tcPr>
            <w:tcW w:w="214" w:type="pct"/>
            <w:shd w:val="clear" w:color="auto" w:fill="auto"/>
            <w:hideMark/>
          </w:tcPr>
          <w:p w14:paraId="2BC17D09"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54101</w:t>
            </w:r>
            <w:r w:rsidRPr="00D929A0">
              <w:rPr>
                <w:rFonts w:ascii="Times New Roman" w:hAnsi="Times New Roman" w:cs="Times New Roman"/>
                <w:sz w:val="20"/>
                <w:szCs w:val="20"/>
                <w:lang w:val="en-US"/>
              </w:rPr>
              <w:t>S</w:t>
            </w:r>
            <w:r w:rsidRPr="00D929A0">
              <w:rPr>
                <w:rFonts w:ascii="Times New Roman" w:hAnsi="Times New Roman" w:cs="Times New Roman"/>
                <w:sz w:val="20"/>
                <w:szCs w:val="20"/>
              </w:rPr>
              <w:t>0130</w:t>
            </w:r>
          </w:p>
        </w:tc>
        <w:tc>
          <w:tcPr>
            <w:tcW w:w="119" w:type="pct"/>
          </w:tcPr>
          <w:p w14:paraId="38E6996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244</w:t>
            </w:r>
          </w:p>
        </w:tc>
        <w:tc>
          <w:tcPr>
            <w:tcW w:w="245" w:type="pct"/>
            <w:shd w:val="clear" w:color="auto" w:fill="auto"/>
            <w:vAlign w:val="center"/>
          </w:tcPr>
          <w:p w14:paraId="0198348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4,50</w:t>
            </w:r>
          </w:p>
        </w:tc>
        <w:tc>
          <w:tcPr>
            <w:tcW w:w="204" w:type="pct"/>
            <w:shd w:val="clear" w:color="auto" w:fill="auto"/>
            <w:vAlign w:val="center"/>
          </w:tcPr>
          <w:p w14:paraId="4722E6C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20FCE0D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6" w:type="pct"/>
            <w:shd w:val="clear" w:color="auto" w:fill="auto"/>
            <w:vAlign w:val="center"/>
          </w:tcPr>
          <w:p w14:paraId="204AC7B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86" w:type="pct"/>
            <w:shd w:val="clear" w:color="auto" w:fill="auto"/>
            <w:vAlign w:val="center"/>
          </w:tcPr>
          <w:p w14:paraId="6FDD6E8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17" w:type="pct"/>
            <w:shd w:val="clear" w:color="auto" w:fill="auto"/>
            <w:vAlign w:val="center"/>
          </w:tcPr>
          <w:p w14:paraId="1CE54AB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4,50</w:t>
            </w:r>
          </w:p>
        </w:tc>
        <w:tc>
          <w:tcPr>
            <w:tcW w:w="245" w:type="pct"/>
            <w:shd w:val="clear" w:color="auto" w:fill="auto"/>
            <w:vAlign w:val="center"/>
          </w:tcPr>
          <w:p w14:paraId="236F3DA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2" w:type="pct"/>
            <w:shd w:val="clear" w:color="auto" w:fill="auto"/>
            <w:vAlign w:val="center"/>
          </w:tcPr>
          <w:p w14:paraId="7D9CB88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8" w:type="pct"/>
            <w:shd w:val="clear" w:color="auto" w:fill="auto"/>
            <w:vAlign w:val="center"/>
          </w:tcPr>
          <w:p w14:paraId="005F3DB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60CEDA3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7A962FD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2" w:type="pct"/>
            <w:shd w:val="clear" w:color="auto" w:fill="auto"/>
            <w:vAlign w:val="center"/>
          </w:tcPr>
          <w:p w14:paraId="6EB56A3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r>
      <w:tr w:rsidR="00594AD8" w:rsidRPr="00D929A0" w14:paraId="675AD84F" w14:textId="77777777" w:rsidTr="00594AD8">
        <w:trPr>
          <w:trHeight w:val="470"/>
          <w:jc w:val="center"/>
        </w:trPr>
        <w:tc>
          <w:tcPr>
            <w:tcW w:w="264" w:type="pct"/>
            <w:vMerge/>
            <w:hideMark/>
          </w:tcPr>
          <w:p w14:paraId="1140514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6B7B94C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shd w:val="clear" w:color="auto" w:fill="auto"/>
            <w:hideMark/>
          </w:tcPr>
          <w:p w14:paraId="7F0814D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Внебюджетные источники</w:t>
            </w:r>
          </w:p>
        </w:tc>
        <w:tc>
          <w:tcPr>
            <w:tcW w:w="216" w:type="pct"/>
            <w:shd w:val="clear" w:color="auto" w:fill="auto"/>
            <w:textDirection w:val="btLr"/>
            <w:hideMark/>
          </w:tcPr>
          <w:p w14:paraId="7413BDD6"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w:t>
            </w:r>
          </w:p>
        </w:tc>
        <w:tc>
          <w:tcPr>
            <w:tcW w:w="258" w:type="pct"/>
            <w:shd w:val="clear" w:color="auto" w:fill="auto"/>
            <w:textDirection w:val="btLr"/>
          </w:tcPr>
          <w:p w14:paraId="3466BD32"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shd w:val="clear" w:color="auto" w:fill="auto"/>
            <w:textDirection w:val="btLr"/>
          </w:tcPr>
          <w:p w14:paraId="6474E3C7"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7353477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45" w:type="pct"/>
            <w:shd w:val="clear" w:color="auto" w:fill="auto"/>
            <w:vAlign w:val="center"/>
          </w:tcPr>
          <w:p w14:paraId="5CE9C24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0ECFD99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56DC4D7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6" w:type="pct"/>
            <w:shd w:val="clear" w:color="auto" w:fill="auto"/>
            <w:vAlign w:val="center"/>
          </w:tcPr>
          <w:p w14:paraId="5C951B4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86" w:type="pct"/>
            <w:shd w:val="clear" w:color="auto" w:fill="auto"/>
            <w:vAlign w:val="center"/>
          </w:tcPr>
          <w:p w14:paraId="5F45854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17" w:type="pct"/>
            <w:shd w:val="clear" w:color="auto" w:fill="auto"/>
            <w:vAlign w:val="center"/>
          </w:tcPr>
          <w:p w14:paraId="0917F8D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5" w:type="pct"/>
            <w:shd w:val="clear" w:color="auto" w:fill="auto"/>
            <w:vAlign w:val="center"/>
          </w:tcPr>
          <w:p w14:paraId="77B26BC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2" w:type="pct"/>
            <w:shd w:val="clear" w:color="auto" w:fill="auto"/>
            <w:vAlign w:val="center"/>
          </w:tcPr>
          <w:p w14:paraId="12DEA8E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8" w:type="pct"/>
            <w:shd w:val="clear" w:color="auto" w:fill="auto"/>
            <w:vAlign w:val="center"/>
          </w:tcPr>
          <w:p w14:paraId="0302BBD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1AED5F6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1F72D28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2" w:type="pct"/>
            <w:shd w:val="clear" w:color="auto" w:fill="auto"/>
            <w:vAlign w:val="center"/>
          </w:tcPr>
          <w:p w14:paraId="1302A40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r>
      <w:tr w:rsidR="00594AD8" w:rsidRPr="00D929A0" w14:paraId="2C7297BC" w14:textId="77777777" w:rsidTr="00594AD8">
        <w:trPr>
          <w:trHeight w:val="166"/>
          <w:jc w:val="center"/>
        </w:trPr>
        <w:tc>
          <w:tcPr>
            <w:tcW w:w="264" w:type="pct"/>
            <w:vMerge w:val="restart"/>
            <w:shd w:val="clear" w:color="auto" w:fill="auto"/>
            <w:hideMark/>
          </w:tcPr>
          <w:p w14:paraId="23294B0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Основное мероприятие 2</w:t>
            </w:r>
          </w:p>
        </w:tc>
        <w:tc>
          <w:tcPr>
            <w:tcW w:w="690" w:type="pct"/>
            <w:vMerge w:val="restart"/>
            <w:shd w:val="clear" w:color="auto" w:fill="auto"/>
            <w:hideMark/>
          </w:tcPr>
          <w:p w14:paraId="022F4C5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Организационная поддержка субъектов малого и среднего предпринимательства</w:t>
            </w:r>
          </w:p>
        </w:tc>
        <w:tc>
          <w:tcPr>
            <w:tcW w:w="640" w:type="pct"/>
            <w:shd w:val="clear" w:color="auto" w:fill="auto"/>
            <w:hideMark/>
          </w:tcPr>
          <w:p w14:paraId="6B8F88E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Всего</w:t>
            </w:r>
          </w:p>
        </w:tc>
        <w:tc>
          <w:tcPr>
            <w:tcW w:w="216" w:type="pct"/>
            <w:shd w:val="clear" w:color="auto" w:fill="auto"/>
            <w:noWrap/>
            <w:hideMark/>
          </w:tcPr>
          <w:p w14:paraId="7C84F391"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w:t>
            </w:r>
          </w:p>
        </w:tc>
        <w:tc>
          <w:tcPr>
            <w:tcW w:w="258" w:type="pct"/>
            <w:shd w:val="clear" w:color="auto" w:fill="auto"/>
          </w:tcPr>
          <w:p w14:paraId="1381022E"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shd w:val="clear" w:color="auto" w:fill="auto"/>
          </w:tcPr>
          <w:p w14:paraId="573D65F7"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697DAAF7"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p>
        </w:tc>
        <w:tc>
          <w:tcPr>
            <w:tcW w:w="245" w:type="pct"/>
            <w:shd w:val="clear" w:color="auto" w:fill="auto"/>
            <w:vAlign w:val="center"/>
          </w:tcPr>
          <w:p w14:paraId="1514B7B3"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30,00</w:t>
            </w:r>
          </w:p>
        </w:tc>
        <w:tc>
          <w:tcPr>
            <w:tcW w:w="204" w:type="pct"/>
            <w:shd w:val="clear" w:color="auto" w:fill="auto"/>
            <w:vAlign w:val="center"/>
          </w:tcPr>
          <w:p w14:paraId="56D80C11"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30,00</w:t>
            </w:r>
          </w:p>
        </w:tc>
        <w:tc>
          <w:tcPr>
            <w:tcW w:w="204" w:type="pct"/>
            <w:shd w:val="clear" w:color="auto" w:fill="auto"/>
            <w:vAlign w:val="center"/>
          </w:tcPr>
          <w:p w14:paraId="3953D14D"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236" w:type="pct"/>
            <w:shd w:val="clear" w:color="auto" w:fill="auto"/>
            <w:vAlign w:val="center"/>
          </w:tcPr>
          <w:p w14:paraId="5F914ABE"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186" w:type="pct"/>
            <w:shd w:val="clear" w:color="auto" w:fill="auto"/>
            <w:vAlign w:val="center"/>
          </w:tcPr>
          <w:p w14:paraId="63ED37B5"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217" w:type="pct"/>
            <w:shd w:val="clear" w:color="auto" w:fill="auto"/>
            <w:vAlign w:val="center"/>
          </w:tcPr>
          <w:p w14:paraId="1E7F0F0C"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245" w:type="pct"/>
            <w:shd w:val="clear" w:color="auto" w:fill="auto"/>
            <w:vAlign w:val="center"/>
          </w:tcPr>
          <w:p w14:paraId="0B70EF3E"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242" w:type="pct"/>
            <w:shd w:val="clear" w:color="auto" w:fill="auto"/>
            <w:vAlign w:val="center"/>
          </w:tcPr>
          <w:p w14:paraId="0696D3A0"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208" w:type="pct"/>
            <w:shd w:val="clear" w:color="auto" w:fill="auto"/>
            <w:vAlign w:val="center"/>
          </w:tcPr>
          <w:p w14:paraId="63415A25"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190" w:type="pct"/>
            <w:shd w:val="clear" w:color="auto" w:fill="auto"/>
            <w:vAlign w:val="center"/>
          </w:tcPr>
          <w:p w14:paraId="5D2C200C"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190" w:type="pct"/>
            <w:shd w:val="clear" w:color="auto" w:fill="auto"/>
            <w:vAlign w:val="center"/>
          </w:tcPr>
          <w:p w14:paraId="00D647B3"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232" w:type="pct"/>
            <w:shd w:val="clear" w:color="auto" w:fill="auto"/>
            <w:vAlign w:val="center"/>
          </w:tcPr>
          <w:p w14:paraId="3789619D"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r>
      <w:tr w:rsidR="00594AD8" w:rsidRPr="00D929A0" w14:paraId="059323EB" w14:textId="77777777" w:rsidTr="00594AD8">
        <w:trPr>
          <w:trHeight w:val="269"/>
          <w:jc w:val="center"/>
        </w:trPr>
        <w:tc>
          <w:tcPr>
            <w:tcW w:w="264" w:type="pct"/>
            <w:vMerge/>
            <w:hideMark/>
          </w:tcPr>
          <w:p w14:paraId="4333C21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33AAC2E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shd w:val="clear" w:color="auto" w:fill="auto"/>
            <w:hideMark/>
          </w:tcPr>
          <w:p w14:paraId="3904E99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Федеральный бюджет</w:t>
            </w:r>
          </w:p>
        </w:tc>
        <w:tc>
          <w:tcPr>
            <w:tcW w:w="216" w:type="pct"/>
            <w:hideMark/>
          </w:tcPr>
          <w:p w14:paraId="0C834558"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58" w:type="pct"/>
          </w:tcPr>
          <w:p w14:paraId="2307E683"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tcPr>
          <w:p w14:paraId="0122E325"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3270B4B8"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p>
        </w:tc>
        <w:tc>
          <w:tcPr>
            <w:tcW w:w="245" w:type="pct"/>
            <w:shd w:val="clear" w:color="auto" w:fill="auto"/>
            <w:vAlign w:val="center"/>
          </w:tcPr>
          <w:p w14:paraId="28D1CC1D"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204" w:type="pct"/>
            <w:shd w:val="clear" w:color="auto" w:fill="auto"/>
            <w:vAlign w:val="center"/>
          </w:tcPr>
          <w:p w14:paraId="13904EA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22259A1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6" w:type="pct"/>
            <w:shd w:val="clear" w:color="auto" w:fill="auto"/>
            <w:vAlign w:val="center"/>
          </w:tcPr>
          <w:p w14:paraId="179568D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86" w:type="pct"/>
            <w:shd w:val="clear" w:color="auto" w:fill="auto"/>
            <w:vAlign w:val="center"/>
          </w:tcPr>
          <w:p w14:paraId="59E4DC2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17" w:type="pct"/>
            <w:shd w:val="clear" w:color="auto" w:fill="auto"/>
            <w:vAlign w:val="center"/>
          </w:tcPr>
          <w:p w14:paraId="3BDFDCD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5" w:type="pct"/>
            <w:shd w:val="clear" w:color="auto" w:fill="auto"/>
            <w:vAlign w:val="center"/>
          </w:tcPr>
          <w:p w14:paraId="1628EE1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2" w:type="pct"/>
            <w:shd w:val="clear" w:color="auto" w:fill="auto"/>
            <w:vAlign w:val="center"/>
          </w:tcPr>
          <w:p w14:paraId="3B42C01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8" w:type="pct"/>
            <w:shd w:val="clear" w:color="auto" w:fill="auto"/>
            <w:vAlign w:val="center"/>
          </w:tcPr>
          <w:p w14:paraId="0AD04D7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74385B3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310F50E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2" w:type="pct"/>
            <w:shd w:val="clear" w:color="auto" w:fill="auto"/>
            <w:vAlign w:val="center"/>
          </w:tcPr>
          <w:p w14:paraId="339F693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r>
      <w:tr w:rsidR="00594AD8" w:rsidRPr="00D929A0" w14:paraId="5958BC67" w14:textId="77777777" w:rsidTr="00594AD8">
        <w:trPr>
          <w:trHeight w:val="235"/>
          <w:jc w:val="center"/>
        </w:trPr>
        <w:tc>
          <w:tcPr>
            <w:tcW w:w="264" w:type="pct"/>
            <w:vMerge/>
            <w:hideMark/>
          </w:tcPr>
          <w:p w14:paraId="78D59AC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35A09FA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shd w:val="clear" w:color="auto" w:fill="auto"/>
            <w:hideMark/>
          </w:tcPr>
          <w:p w14:paraId="6E19F38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Областной бюджет</w:t>
            </w:r>
          </w:p>
        </w:tc>
        <w:tc>
          <w:tcPr>
            <w:tcW w:w="216" w:type="pct"/>
            <w:hideMark/>
          </w:tcPr>
          <w:p w14:paraId="74A079C7"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58" w:type="pct"/>
          </w:tcPr>
          <w:p w14:paraId="4B6CAB52"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tcPr>
          <w:p w14:paraId="22F55583"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38DE4B92"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p>
        </w:tc>
        <w:tc>
          <w:tcPr>
            <w:tcW w:w="245" w:type="pct"/>
            <w:shd w:val="clear" w:color="auto" w:fill="auto"/>
            <w:vAlign w:val="center"/>
          </w:tcPr>
          <w:p w14:paraId="4305F6BB"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204" w:type="pct"/>
            <w:shd w:val="clear" w:color="auto" w:fill="auto"/>
            <w:vAlign w:val="center"/>
          </w:tcPr>
          <w:p w14:paraId="56D743D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1B527C2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6" w:type="pct"/>
            <w:shd w:val="clear" w:color="auto" w:fill="auto"/>
            <w:vAlign w:val="center"/>
          </w:tcPr>
          <w:p w14:paraId="4670BC7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86" w:type="pct"/>
            <w:shd w:val="clear" w:color="auto" w:fill="auto"/>
            <w:vAlign w:val="center"/>
          </w:tcPr>
          <w:p w14:paraId="6DFB80E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17" w:type="pct"/>
            <w:shd w:val="clear" w:color="auto" w:fill="auto"/>
            <w:vAlign w:val="center"/>
          </w:tcPr>
          <w:p w14:paraId="648C8C3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5" w:type="pct"/>
            <w:shd w:val="clear" w:color="auto" w:fill="auto"/>
            <w:vAlign w:val="center"/>
          </w:tcPr>
          <w:p w14:paraId="7EECB8B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2" w:type="pct"/>
            <w:shd w:val="clear" w:color="auto" w:fill="auto"/>
            <w:vAlign w:val="center"/>
          </w:tcPr>
          <w:p w14:paraId="5A77BD1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8" w:type="pct"/>
            <w:shd w:val="clear" w:color="auto" w:fill="auto"/>
            <w:vAlign w:val="center"/>
          </w:tcPr>
          <w:p w14:paraId="3E9E0F9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50C8235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28FF94A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2" w:type="pct"/>
            <w:shd w:val="clear" w:color="auto" w:fill="auto"/>
            <w:vAlign w:val="center"/>
          </w:tcPr>
          <w:p w14:paraId="6FF65CF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r>
      <w:tr w:rsidR="00594AD8" w:rsidRPr="00D929A0" w14:paraId="3D1E4AD8" w14:textId="77777777" w:rsidTr="00594AD8">
        <w:trPr>
          <w:trHeight w:val="169"/>
          <w:jc w:val="center"/>
        </w:trPr>
        <w:tc>
          <w:tcPr>
            <w:tcW w:w="264" w:type="pct"/>
            <w:vMerge/>
            <w:hideMark/>
          </w:tcPr>
          <w:p w14:paraId="3C40AB7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17FDB05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shd w:val="clear" w:color="auto" w:fill="auto"/>
            <w:hideMark/>
          </w:tcPr>
          <w:p w14:paraId="7A63E75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Местный бюджет</w:t>
            </w:r>
          </w:p>
        </w:tc>
        <w:tc>
          <w:tcPr>
            <w:tcW w:w="216" w:type="pct"/>
            <w:shd w:val="clear" w:color="auto" w:fill="auto"/>
            <w:noWrap/>
            <w:hideMark/>
          </w:tcPr>
          <w:p w14:paraId="65AE71E8"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002</w:t>
            </w:r>
          </w:p>
        </w:tc>
        <w:tc>
          <w:tcPr>
            <w:tcW w:w="258" w:type="pct"/>
            <w:shd w:val="clear" w:color="auto" w:fill="auto"/>
            <w:noWrap/>
            <w:hideMark/>
          </w:tcPr>
          <w:p w14:paraId="7054BCCD"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0412</w:t>
            </w:r>
          </w:p>
        </w:tc>
        <w:tc>
          <w:tcPr>
            <w:tcW w:w="214" w:type="pct"/>
            <w:shd w:val="clear" w:color="auto" w:fill="auto"/>
            <w:noWrap/>
            <w:hideMark/>
          </w:tcPr>
          <w:p w14:paraId="7DDBF769"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5410008</w:t>
            </w:r>
          </w:p>
        </w:tc>
        <w:tc>
          <w:tcPr>
            <w:tcW w:w="119" w:type="pct"/>
          </w:tcPr>
          <w:p w14:paraId="7AAF698F"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244</w:t>
            </w:r>
          </w:p>
        </w:tc>
        <w:tc>
          <w:tcPr>
            <w:tcW w:w="245" w:type="pct"/>
            <w:shd w:val="clear" w:color="auto" w:fill="auto"/>
            <w:vAlign w:val="center"/>
          </w:tcPr>
          <w:p w14:paraId="36717AE0"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30,00</w:t>
            </w:r>
          </w:p>
        </w:tc>
        <w:tc>
          <w:tcPr>
            <w:tcW w:w="204" w:type="pct"/>
            <w:shd w:val="clear" w:color="auto" w:fill="auto"/>
            <w:vAlign w:val="center"/>
          </w:tcPr>
          <w:p w14:paraId="3A83BAD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30,00</w:t>
            </w:r>
          </w:p>
        </w:tc>
        <w:tc>
          <w:tcPr>
            <w:tcW w:w="204" w:type="pct"/>
            <w:shd w:val="clear" w:color="auto" w:fill="auto"/>
            <w:vAlign w:val="center"/>
          </w:tcPr>
          <w:p w14:paraId="6AA2BCC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6" w:type="pct"/>
            <w:shd w:val="clear" w:color="auto" w:fill="auto"/>
            <w:vAlign w:val="center"/>
          </w:tcPr>
          <w:p w14:paraId="00317B8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86" w:type="pct"/>
            <w:shd w:val="clear" w:color="auto" w:fill="auto"/>
            <w:vAlign w:val="center"/>
          </w:tcPr>
          <w:p w14:paraId="055DDF3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17" w:type="pct"/>
            <w:shd w:val="clear" w:color="auto" w:fill="auto"/>
            <w:vAlign w:val="center"/>
          </w:tcPr>
          <w:p w14:paraId="7D47FDC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5" w:type="pct"/>
            <w:shd w:val="clear" w:color="auto" w:fill="auto"/>
            <w:vAlign w:val="center"/>
          </w:tcPr>
          <w:p w14:paraId="4DE0364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2" w:type="pct"/>
            <w:shd w:val="clear" w:color="auto" w:fill="auto"/>
            <w:vAlign w:val="center"/>
          </w:tcPr>
          <w:p w14:paraId="2D8F8AF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8" w:type="pct"/>
            <w:shd w:val="clear" w:color="auto" w:fill="auto"/>
            <w:vAlign w:val="center"/>
          </w:tcPr>
          <w:p w14:paraId="76D3675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2730829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0B0EE32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2" w:type="pct"/>
            <w:shd w:val="clear" w:color="auto" w:fill="auto"/>
            <w:vAlign w:val="center"/>
          </w:tcPr>
          <w:p w14:paraId="552D122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r>
      <w:tr w:rsidR="00594AD8" w:rsidRPr="00D929A0" w14:paraId="32BD2C5A" w14:textId="77777777" w:rsidTr="00594AD8">
        <w:trPr>
          <w:trHeight w:val="415"/>
          <w:jc w:val="center"/>
        </w:trPr>
        <w:tc>
          <w:tcPr>
            <w:tcW w:w="264" w:type="pct"/>
            <w:vMerge/>
            <w:hideMark/>
          </w:tcPr>
          <w:p w14:paraId="4E2A10C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3ED30AC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shd w:val="clear" w:color="auto" w:fill="auto"/>
            <w:hideMark/>
          </w:tcPr>
          <w:p w14:paraId="4151FFC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Внебюджетные источники</w:t>
            </w:r>
          </w:p>
          <w:p w14:paraId="01CEAD6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16" w:type="pct"/>
            <w:shd w:val="clear" w:color="auto" w:fill="auto"/>
            <w:noWrap/>
            <w:hideMark/>
          </w:tcPr>
          <w:p w14:paraId="70DEBA54"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w:t>
            </w:r>
          </w:p>
        </w:tc>
        <w:tc>
          <w:tcPr>
            <w:tcW w:w="258" w:type="pct"/>
            <w:shd w:val="clear" w:color="auto" w:fill="auto"/>
          </w:tcPr>
          <w:p w14:paraId="2B9F2307"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shd w:val="clear" w:color="auto" w:fill="auto"/>
          </w:tcPr>
          <w:p w14:paraId="130F8D5A"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56AE65F3"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p>
        </w:tc>
        <w:tc>
          <w:tcPr>
            <w:tcW w:w="245" w:type="pct"/>
            <w:shd w:val="clear" w:color="auto" w:fill="auto"/>
            <w:vAlign w:val="center"/>
          </w:tcPr>
          <w:p w14:paraId="7B89F437"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204" w:type="pct"/>
            <w:shd w:val="clear" w:color="auto" w:fill="auto"/>
            <w:vAlign w:val="center"/>
          </w:tcPr>
          <w:p w14:paraId="766AD31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7B3230E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6" w:type="pct"/>
            <w:shd w:val="clear" w:color="auto" w:fill="auto"/>
            <w:vAlign w:val="center"/>
          </w:tcPr>
          <w:p w14:paraId="4F8A729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86" w:type="pct"/>
            <w:shd w:val="clear" w:color="auto" w:fill="auto"/>
            <w:vAlign w:val="center"/>
          </w:tcPr>
          <w:p w14:paraId="0D5A197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17" w:type="pct"/>
            <w:shd w:val="clear" w:color="auto" w:fill="auto"/>
            <w:vAlign w:val="center"/>
          </w:tcPr>
          <w:p w14:paraId="5490B11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5" w:type="pct"/>
            <w:shd w:val="clear" w:color="auto" w:fill="auto"/>
            <w:vAlign w:val="center"/>
          </w:tcPr>
          <w:p w14:paraId="4DE5BF2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2" w:type="pct"/>
            <w:shd w:val="clear" w:color="auto" w:fill="auto"/>
            <w:vAlign w:val="center"/>
          </w:tcPr>
          <w:p w14:paraId="01E31D2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8" w:type="pct"/>
            <w:shd w:val="clear" w:color="auto" w:fill="auto"/>
            <w:vAlign w:val="center"/>
          </w:tcPr>
          <w:p w14:paraId="00E3114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221B9B8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182A71B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2" w:type="pct"/>
            <w:shd w:val="clear" w:color="auto" w:fill="auto"/>
            <w:vAlign w:val="center"/>
          </w:tcPr>
          <w:p w14:paraId="2F5A355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r>
      <w:tr w:rsidR="00594AD8" w:rsidRPr="00D929A0" w14:paraId="3CC64F6B" w14:textId="77777777" w:rsidTr="00594AD8">
        <w:trPr>
          <w:trHeight w:val="142"/>
          <w:jc w:val="center"/>
        </w:trPr>
        <w:tc>
          <w:tcPr>
            <w:tcW w:w="264" w:type="pct"/>
            <w:vMerge w:val="restart"/>
            <w:shd w:val="clear" w:color="auto" w:fill="auto"/>
            <w:hideMark/>
          </w:tcPr>
          <w:p w14:paraId="1E5B3D7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Основное мероприятие 3</w:t>
            </w:r>
          </w:p>
        </w:tc>
        <w:tc>
          <w:tcPr>
            <w:tcW w:w="690" w:type="pct"/>
            <w:vMerge w:val="restart"/>
            <w:shd w:val="clear" w:color="auto" w:fill="auto"/>
            <w:hideMark/>
          </w:tcPr>
          <w:p w14:paraId="2D50F7D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Финансовая поддержка субъектов малого и среднего предпринимательства</w:t>
            </w:r>
          </w:p>
        </w:tc>
        <w:tc>
          <w:tcPr>
            <w:tcW w:w="640" w:type="pct"/>
            <w:shd w:val="clear" w:color="auto" w:fill="auto"/>
            <w:hideMark/>
          </w:tcPr>
          <w:p w14:paraId="16410F3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Всего</w:t>
            </w:r>
          </w:p>
        </w:tc>
        <w:tc>
          <w:tcPr>
            <w:tcW w:w="216" w:type="pct"/>
            <w:shd w:val="clear" w:color="auto" w:fill="auto"/>
            <w:textDirection w:val="btLr"/>
            <w:hideMark/>
          </w:tcPr>
          <w:p w14:paraId="58F1AF32"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58" w:type="pct"/>
            <w:shd w:val="clear" w:color="auto" w:fill="auto"/>
            <w:textDirection w:val="btLr"/>
          </w:tcPr>
          <w:p w14:paraId="4ADAFD2C"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shd w:val="clear" w:color="auto" w:fill="auto"/>
            <w:textDirection w:val="btLr"/>
          </w:tcPr>
          <w:p w14:paraId="4E2F67A3"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0BA7AC37"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p>
        </w:tc>
        <w:tc>
          <w:tcPr>
            <w:tcW w:w="245" w:type="pct"/>
            <w:shd w:val="clear" w:color="auto" w:fill="auto"/>
            <w:vAlign w:val="center"/>
          </w:tcPr>
          <w:p w14:paraId="3A865ED9" w14:textId="77777777" w:rsidR="00755CBA" w:rsidRPr="00D929A0" w:rsidRDefault="00755CBA" w:rsidP="00D929A0">
            <w:pPr>
              <w:spacing w:after="0" w:line="240" w:lineRule="auto"/>
              <w:jc w:val="both"/>
              <w:rPr>
                <w:rFonts w:ascii="Times New Roman" w:hAnsi="Times New Roman" w:cs="Times New Roman"/>
                <w:b/>
                <w:bCs/>
                <w:color w:val="000000"/>
                <w:sz w:val="20"/>
                <w:szCs w:val="20"/>
                <w:highlight w:val="yellow"/>
              </w:rPr>
            </w:pPr>
            <w:r w:rsidRPr="00D929A0">
              <w:rPr>
                <w:rFonts w:ascii="Times New Roman" w:hAnsi="Times New Roman" w:cs="Times New Roman"/>
                <w:b/>
                <w:bCs/>
                <w:color w:val="000000"/>
                <w:sz w:val="20"/>
                <w:szCs w:val="20"/>
              </w:rPr>
              <w:t>7 472,50</w:t>
            </w:r>
          </w:p>
        </w:tc>
        <w:tc>
          <w:tcPr>
            <w:tcW w:w="204" w:type="pct"/>
            <w:shd w:val="clear" w:color="auto" w:fill="auto"/>
            <w:vAlign w:val="center"/>
          </w:tcPr>
          <w:p w14:paraId="4FF16C65"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440,00</w:t>
            </w:r>
          </w:p>
        </w:tc>
        <w:tc>
          <w:tcPr>
            <w:tcW w:w="204" w:type="pct"/>
            <w:shd w:val="clear" w:color="auto" w:fill="auto"/>
            <w:vAlign w:val="center"/>
          </w:tcPr>
          <w:p w14:paraId="7BD8360E"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236" w:type="pct"/>
            <w:shd w:val="clear" w:color="auto" w:fill="auto"/>
            <w:vAlign w:val="center"/>
          </w:tcPr>
          <w:p w14:paraId="309EAF59"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186" w:type="pct"/>
            <w:shd w:val="clear" w:color="auto" w:fill="auto"/>
            <w:vAlign w:val="center"/>
          </w:tcPr>
          <w:p w14:paraId="52B9B156"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0,00</w:t>
            </w:r>
          </w:p>
        </w:tc>
        <w:tc>
          <w:tcPr>
            <w:tcW w:w="217" w:type="pct"/>
            <w:shd w:val="clear" w:color="auto" w:fill="auto"/>
            <w:vAlign w:val="center"/>
          </w:tcPr>
          <w:p w14:paraId="38D51F70"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947,50</w:t>
            </w:r>
          </w:p>
        </w:tc>
        <w:tc>
          <w:tcPr>
            <w:tcW w:w="245" w:type="pct"/>
            <w:shd w:val="clear" w:color="auto" w:fill="auto"/>
            <w:vAlign w:val="center"/>
          </w:tcPr>
          <w:p w14:paraId="6323D471"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2 351,50</w:t>
            </w:r>
          </w:p>
        </w:tc>
        <w:tc>
          <w:tcPr>
            <w:tcW w:w="242" w:type="pct"/>
            <w:shd w:val="clear" w:color="auto" w:fill="auto"/>
            <w:vAlign w:val="center"/>
          </w:tcPr>
          <w:p w14:paraId="7099DB33" w14:textId="77777777" w:rsidR="00755CBA" w:rsidRPr="00D929A0" w:rsidRDefault="00755CBA" w:rsidP="00D929A0">
            <w:pPr>
              <w:spacing w:after="0" w:line="240" w:lineRule="auto"/>
              <w:jc w:val="both"/>
              <w:rPr>
                <w:rFonts w:ascii="Times New Roman" w:hAnsi="Times New Roman" w:cs="Times New Roman"/>
                <w:b/>
                <w:bCs/>
                <w:color w:val="000000"/>
                <w:sz w:val="20"/>
                <w:szCs w:val="20"/>
                <w:highlight w:val="yellow"/>
              </w:rPr>
            </w:pPr>
            <w:r w:rsidRPr="00D929A0">
              <w:rPr>
                <w:rFonts w:ascii="Times New Roman" w:hAnsi="Times New Roman" w:cs="Times New Roman"/>
                <w:b/>
                <w:bCs/>
                <w:color w:val="000000"/>
                <w:sz w:val="20"/>
                <w:szCs w:val="20"/>
              </w:rPr>
              <w:t>2 562,20</w:t>
            </w:r>
          </w:p>
        </w:tc>
        <w:tc>
          <w:tcPr>
            <w:tcW w:w="208" w:type="pct"/>
            <w:shd w:val="clear" w:color="auto" w:fill="auto"/>
            <w:vAlign w:val="center"/>
          </w:tcPr>
          <w:p w14:paraId="597B1FCC"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896,90</w:t>
            </w:r>
          </w:p>
        </w:tc>
        <w:tc>
          <w:tcPr>
            <w:tcW w:w="190" w:type="pct"/>
            <w:shd w:val="clear" w:color="auto" w:fill="auto"/>
            <w:vAlign w:val="center"/>
          </w:tcPr>
          <w:p w14:paraId="637FC114"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149,40</w:t>
            </w:r>
          </w:p>
        </w:tc>
        <w:tc>
          <w:tcPr>
            <w:tcW w:w="190" w:type="pct"/>
            <w:shd w:val="clear" w:color="auto" w:fill="auto"/>
            <w:vAlign w:val="center"/>
          </w:tcPr>
          <w:p w14:paraId="371F12A7"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60,00</w:t>
            </w:r>
          </w:p>
        </w:tc>
        <w:tc>
          <w:tcPr>
            <w:tcW w:w="232" w:type="pct"/>
            <w:shd w:val="clear" w:color="auto" w:fill="auto"/>
            <w:vAlign w:val="center"/>
          </w:tcPr>
          <w:p w14:paraId="3E1B6A35"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65,00</w:t>
            </w:r>
          </w:p>
        </w:tc>
      </w:tr>
      <w:tr w:rsidR="00594AD8" w:rsidRPr="00D929A0" w14:paraId="74C5FA53" w14:textId="77777777" w:rsidTr="00594AD8">
        <w:trPr>
          <w:trHeight w:val="261"/>
          <w:jc w:val="center"/>
        </w:trPr>
        <w:tc>
          <w:tcPr>
            <w:tcW w:w="264" w:type="pct"/>
            <w:vMerge/>
            <w:hideMark/>
          </w:tcPr>
          <w:p w14:paraId="1EE17F6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4BE09F5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shd w:val="clear" w:color="auto" w:fill="auto"/>
            <w:hideMark/>
          </w:tcPr>
          <w:p w14:paraId="034D335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Федеральный бюджет</w:t>
            </w:r>
          </w:p>
        </w:tc>
        <w:tc>
          <w:tcPr>
            <w:tcW w:w="216" w:type="pct"/>
            <w:hideMark/>
          </w:tcPr>
          <w:p w14:paraId="43B7FBBB"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58" w:type="pct"/>
          </w:tcPr>
          <w:p w14:paraId="04410E54"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tcPr>
          <w:p w14:paraId="4ECF6B61"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0657514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45" w:type="pct"/>
            <w:shd w:val="clear" w:color="auto" w:fill="auto"/>
            <w:vAlign w:val="center"/>
          </w:tcPr>
          <w:p w14:paraId="5ED650A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5EE22A6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2580BF2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6" w:type="pct"/>
            <w:shd w:val="clear" w:color="auto" w:fill="auto"/>
            <w:vAlign w:val="center"/>
          </w:tcPr>
          <w:p w14:paraId="573214E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86" w:type="pct"/>
            <w:shd w:val="clear" w:color="auto" w:fill="auto"/>
            <w:vAlign w:val="center"/>
          </w:tcPr>
          <w:p w14:paraId="3759DF8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17" w:type="pct"/>
            <w:shd w:val="clear" w:color="auto" w:fill="auto"/>
            <w:vAlign w:val="center"/>
          </w:tcPr>
          <w:p w14:paraId="0DE11B8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5" w:type="pct"/>
            <w:shd w:val="clear" w:color="auto" w:fill="auto"/>
            <w:vAlign w:val="center"/>
          </w:tcPr>
          <w:p w14:paraId="0FEAE47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2" w:type="pct"/>
            <w:shd w:val="clear" w:color="auto" w:fill="auto"/>
            <w:vAlign w:val="center"/>
          </w:tcPr>
          <w:p w14:paraId="414A6BF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8" w:type="pct"/>
            <w:shd w:val="clear" w:color="auto" w:fill="auto"/>
            <w:vAlign w:val="center"/>
          </w:tcPr>
          <w:p w14:paraId="5F1C9CF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67BDF54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7D77D7A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2" w:type="pct"/>
            <w:shd w:val="clear" w:color="auto" w:fill="auto"/>
            <w:vAlign w:val="center"/>
          </w:tcPr>
          <w:p w14:paraId="7998C4E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r>
      <w:tr w:rsidR="00594AD8" w:rsidRPr="00D929A0" w14:paraId="4DF1AF09" w14:textId="77777777" w:rsidTr="00594AD8">
        <w:trPr>
          <w:trHeight w:val="225"/>
          <w:jc w:val="center"/>
        </w:trPr>
        <w:tc>
          <w:tcPr>
            <w:tcW w:w="264" w:type="pct"/>
            <w:vMerge/>
            <w:hideMark/>
          </w:tcPr>
          <w:p w14:paraId="6A21357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170D050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shd w:val="clear" w:color="auto" w:fill="auto"/>
            <w:hideMark/>
          </w:tcPr>
          <w:p w14:paraId="69878FF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Областной бюджет</w:t>
            </w:r>
          </w:p>
        </w:tc>
        <w:tc>
          <w:tcPr>
            <w:tcW w:w="216" w:type="pct"/>
          </w:tcPr>
          <w:p w14:paraId="10AC2665"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58" w:type="pct"/>
          </w:tcPr>
          <w:p w14:paraId="3749B4BA"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tcPr>
          <w:p w14:paraId="21A71AB7"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22B89B7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45" w:type="pct"/>
            <w:shd w:val="clear" w:color="auto" w:fill="auto"/>
            <w:vAlign w:val="center"/>
          </w:tcPr>
          <w:p w14:paraId="1F314541" w14:textId="77777777" w:rsidR="00755CBA" w:rsidRPr="00D929A0" w:rsidRDefault="00755CBA" w:rsidP="00D929A0">
            <w:pPr>
              <w:spacing w:after="0" w:line="240" w:lineRule="auto"/>
              <w:jc w:val="both"/>
              <w:rPr>
                <w:rFonts w:ascii="Times New Roman" w:hAnsi="Times New Roman" w:cs="Times New Roman"/>
                <w:color w:val="000000"/>
                <w:sz w:val="20"/>
                <w:szCs w:val="20"/>
                <w:highlight w:val="yellow"/>
              </w:rPr>
            </w:pPr>
            <w:r w:rsidRPr="00D929A0">
              <w:rPr>
                <w:rFonts w:ascii="Times New Roman" w:hAnsi="Times New Roman" w:cs="Times New Roman"/>
                <w:color w:val="000000"/>
                <w:sz w:val="20"/>
                <w:szCs w:val="20"/>
              </w:rPr>
              <w:t>6 602,58</w:t>
            </w:r>
          </w:p>
        </w:tc>
        <w:tc>
          <w:tcPr>
            <w:tcW w:w="204" w:type="pct"/>
            <w:shd w:val="clear" w:color="auto" w:fill="auto"/>
            <w:vAlign w:val="center"/>
          </w:tcPr>
          <w:p w14:paraId="403A8F5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219A472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6" w:type="pct"/>
            <w:shd w:val="clear" w:color="auto" w:fill="auto"/>
            <w:vAlign w:val="center"/>
          </w:tcPr>
          <w:p w14:paraId="36A7E29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86" w:type="pct"/>
            <w:shd w:val="clear" w:color="auto" w:fill="auto"/>
            <w:vAlign w:val="center"/>
          </w:tcPr>
          <w:p w14:paraId="61AC31F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17" w:type="pct"/>
            <w:shd w:val="clear" w:color="auto" w:fill="auto"/>
            <w:vAlign w:val="center"/>
          </w:tcPr>
          <w:p w14:paraId="2604ACC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900,00</w:t>
            </w:r>
          </w:p>
        </w:tc>
        <w:tc>
          <w:tcPr>
            <w:tcW w:w="245" w:type="pct"/>
            <w:shd w:val="clear" w:color="auto" w:fill="auto"/>
            <w:vAlign w:val="center"/>
          </w:tcPr>
          <w:p w14:paraId="1C658AB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2 281,00</w:t>
            </w:r>
          </w:p>
        </w:tc>
        <w:tc>
          <w:tcPr>
            <w:tcW w:w="242" w:type="pct"/>
            <w:shd w:val="clear" w:color="auto" w:fill="auto"/>
            <w:vAlign w:val="center"/>
          </w:tcPr>
          <w:p w14:paraId="7E8847D4" w14:textId="77777777" w:rsidR="00755CBA" w:rsidRPr="00D929A0" w:rsidRDefault="00755CBA" w:rsidP="00D929A0">
            <w:pPr>
              <w:spacing w:after="0" w:line="240" w:lineRule="auto"/>
              <w:jc w:val="both"/>
              <w:rPr>
                <w:rFonts w:ascii="Times New Roman" w:hAnsi="Times New Roman" w:cs="Times New Roman"/>
                <w:color w:val="000000"/>
                <w:sz w:val="20"/>
                <w:szCs w:val="20"/>
                <w:highlight w:val="yellow"/>
              </w:rPr>
            </w:pPr>
            <w:r w:rsidRPr="00D929A0">
              <w:rPr>
                <w:rFonts w:ascii="Times New Roman" w:hAnsi="Times New Roman" w:cs="Times New Roman"/>
                <w:color w:val="000000"/>
                <w:sz w:val="20"/>
                <w:szCs w:val="20"/>
              </w:rPr>
              <w:t>2 485,28</w:t>
            </w:r>
          </w:p>
        </w:tc>
        <w:tc>
          <w:tcPr>
            <w:tcW w:w="208" w:type="pct"/>
            <w:shd w:val="clear" w:color="auto" w:fill="auto"/>
            <w:vAlign w:val="center"/>
          </w:tcPr>
          <w:p w14:paraId="4D3881A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841,90</w:t>
            </w:r>
          </w:p>
        </w:tc>
        <w:tc>
          <w:tcPr>
            <w:tcW w:w="190" w:type="pct"/>
            <w:shd w:val="clear" w:color="auto" w:fill="auto"/>
            <w:vAlign w:val="center"/>
          </w:tcPr>
          <w:p w14:paraId="0BD3DF2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94,40</w:t>
            </w:r>
          </w:p>
        </w:tc>
        <w:tc>
          <w:tcPr>
            <w:tcW w:w="190" w:type="pct"/>
            <w:shd w:val="clear" w:color="auto" w:fill="auto"/>
            <w:vAlign w:val="center"/>
          </w:tcPr>
          <w:p w14:paraId="5A25C1E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2" w:type="pct"/>
            <w:shd w:val="clear" w:color="auto" w:fill="auto"/>
            <w:vAlign w:val="center"/>
          </w:tcPr>
          <w:p w14:paraId="758D6F3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r>
      <w:tr w:rsidR="00594AD8" w:rsidRPr="00D929A0" w14:paraId="1118FE52" w14:textId="77777777" w:rsidTr="00594AD8">
        <w:trPr>
          <w:trHeight w:val="261"/>
          <w:jc w:val="center"/>
        </w:trPr>
        <w:tc>
          <w:tcPr>
            <w:tcW w:w="264" w:type="pct"/>
            <w:vMerge/>
            <w:hideMark/>
          </w:tcPr>
          <w:p w14:paraId="4BD4BC8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3B51026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shd w:val="clear" w:color="auto" w:fill="auto"/>
            <w:hideMark/>
          </w:tcPr>
          <w:p w14:paraId="2DD5D2D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Местный бюджет</w:t>
            </w:r>
          </w:p>
        </w:tc>
        <w:tc>
          <w:tcPr>
            <w:tcW w:w="216" w:type="pct"/>
            <w:hideMark/>
          </w:tcPr>
          <w:p w14:paraId="7F06E030"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002</w:t>
            </w:r>
          </w:p>
        </w:tc>
        <w:tc>
          <w:tcPr>
            <w:tcW w:w="258" w:type="pct"/>
          </w:tcPr>
          <w:p w14:paraId="45D3A053"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0412</w:t>
            </w:r>
          </w:p>
        </w:tc>
        <w:tc>
          <w:tcPr>
            <w:tcW w:w="214" w:type="pct"/>
          </w:tcPr>
          <w:p w14:paraId="62BA78FA"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54101</w:t>
            </w:r>
            <w:r w:rsidRPr="00D929A0">
              <w:rPr>
                <w:rFonts w:ascii="Times New Roman" w:hAnsi="Times New Roman" w:cs="Times New Roman"/>
                <w:sz w:val="20"/>
                <w:szCs w:val="20"/>
                <w:lang w:val="en-US"/>
              </w:rPr>
              <w:t>S</w:t>
            </w:r>
            <w:r w:rsidRPr="00D929A0">
              <w:rPr>
                <w:rFonts w:ascii="Times New Roman" w:hAnsi="Times New Roman" w:cs="Times New Roman"/>
                <w:sz w:val="20"/>
                <w:szCs w:val="20"/>
              </w:rPr>
              <w:t>0130</w:t>
            </w:r>
          </w:p>
        </w:tc>
        <w:tc>
          <w:tcPr>
            <w:tcW w:w="119" w:type="pct"/>
          </w:tcPr>
          <w:p w14:paraId="26BFED15"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800</w:t>
            </w:r>
          </w:p>
        </w:tc>
        <w:tc>
          <w:tcPr>
            <w:tcW w:w="245" w:type="pct"/>
            <w:shd w:val="clear" w:color="auto" w:fill="auto"/>
            <w:vAlign w:val="center"/>
          </w:tcPr>
          <w:p w14:paraId="2BF70570" w14:textId="77777777" w:rsidR="00755CBA" w:rsidRPr="00D929A0" w:rsidRDefault="00755CBA" w:rsidP="00D929A0">
            <w:pPr>
              <w:spacing w:after="0" w:line="240" w:lineRule="auto"/>
              <w:jc w:val="both"/>
              <w:rPr>
                <w:rFonts w:ascii="Times New Roman" w:hAnsi="Times New Roman" w:cs="Times New Roman"/>
                <w:bCs/>
                <w:color w:val="000000"/>
                <w:sz w:val="20"/>
                <w:szCs w:val="20"/>
                <w:highlight w:val="yellow"/>
              </w:rPr>
            </w:pPr>
            <w:r w:rsidRPr="00D929A0">
              <w:rPr>
                <w:rFonts w:ascii="Times New Roman" w:hAnsi="Times New Roman" w:cs="Times New Roman"/>
                <w:bCs/>
                <w:color w:val="000000"/>
                <w:sz w:val="20"/>
                <w:szCs w:val="20"/>
              </w:rPr>
              <w:t>869,92</w:t>
            </w:r>
          </w:p>
        </w:tc>
        <w:tc>
          <w:tcPr>
            <w:tcW w:w="204" w:type="pct"/>
            <w:shd w:val="clear" w:color="auto" w:fill="auto"/>
            <w:vAlign w:val="center"/>
          </w:tcPr>
          <w:p w14:paraId="3E98661D"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440,00</w:t>
            </w:r>
          </w:p>
        </w:tc>
        <w:tc>
          <w:tcPr>
            <w:tcW w:w="204" w:type="pct"/>
            <w:shd w:val="clear" w:color="auto" w:fill="auto"/>
            <w:vAlign w:val="center"/>
          </w:tcPr>
          <w:p w14:paraId="77924ADC"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0,00</w:t>
            </w:r>
          </w:p>
        </w:tc>
        <w:tc>
          <w:tcPr>
            <w:tcW w:w="236" w:type="pct"/>
            <w:shd w:val="clear" w:color="auto" w:fill="auto"/>
            <w:vAlign w:val="center"/>
          </w:tcPr>
          <w:p w14:paraId="424EE271"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0,00</w:t>
            </w:r>
          </w:p>
        </w:tc>
        <w:tc>
          <w:tcPr>
            <w:tcW w:w="186" w:type="pct"/>
            <w:shd w:val="clear" w:color="auto" w:fill="auto"/>
            <w:vAlign w:val="center"/>
          </w:tcPr>
          <w:p w14:paraId="6751E117"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0,00</w:t>
            </w:r>
          </w:p>
        </w:tc>
        <w:tc>
          <w:tcPr>
            <w:tcW w:w="217" w:type="pct"/>
            <w:shd w:val="clear" w:color="auto" w:fill="auto"/>
            <w:vAlign w:val="center"/>
          </w:tcPr>
          <w:p w14:paraId="4B35199A"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47,50</w:t>
            </w:r>
          </w:p>
        </w:tc>
        <w:tc>
          <w:tcPr>
            <w:tcW w:w="245" w:type="pct"/>
            <w:shd w:val="clear" w:color="auto" w:fill="auto"/>
            <w:vAlign w:val="center"/>
          </w:tcPr>
          <w:p w14:paraId="4F241883"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70,50</w:t>
            </w:r>
          </w:p>
        </w:tc>
        <w:tc>
          <w:tcPr>
            <w:tcW w:w="242" w:type="pct"/>
            <w:shd w:val="clear" w:color="auto" w:fill="auto"/>
            <w:vAlign w:val="center"/>
          </w:tcPr>
          <w:p w14:paraId="36CD4530" w14:textId="77777777" w:rsidR="00755CBA" w:rsidRPr="00D929A0" w:rsidRDefault="00755CBA" w:rsidP="00D929A0">
            <w:pPr>
              <w:spacing w:after="0" w:line="240" w:lineRule="auto"/>
              <w:jc w:val="both"/>
              <w:rPr>
                <w:rFonts w:ascii="Times New Roman" w:hAnsi="Times New Roman" w:cs="Times New Roman"/>
                <w:bCs/>
                <w:color w:val="000000"/>
                <w:sz w:val="20"/>
                <w:szCs w:val="20"/>
                <w:highlight w:val="yellow"/>
              </w:rPr>
            </w:pPr>
            <w:r w:rsidRPr="00D929A0">
              <w:rPr>
                <w:rFonts w:ascii="Times New Roman" w:hAnsi="Times New Roman" w:cs="Times New Roman"/>
                <w:bCs/>
                <w:color w:val="000000"/>
                <w:sz w:val="20"/>
                <w:szCs w:val="20"/>
              </w:rPr>
              <w:t>76,92</w:t>
            </w:r>
          </w:p>
        </w:tc>
        <w:tc>
          <w:tcPr>
            <w:tcW w:w="208" w:type="pct"/>
            <w:shd w:val="clear" w:color="auto" w:fill="auto"/>
            <w:vAlign w:val="center"/>
          </w:tcPr>
          <w:p w14:paraId="7BE415FB"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55,00</w:t>
            </w:r>
          </w:p>
        </w:tc>
        <w:tc>
          <w:tcPr>
            <w:tcW w:w="190" w:type="pct"/>
            <w:shd w:val="clear" w:color="auto" w:fill="auto"/>
            <w:vAlign w:val="center"/>
          </w:tcPr>
          <w:p w14:paraId="782C2C53"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55,00</w:t>
            </w:r>
          </w:p>
        </w:tc>
        <w:tc>
          <w:tcPr>
            <w:tcW w:w="190" w:type="pct"/>
            <w:shd w:val="clear" w:color="auto" w:fill="auto"/>
            <w:vAlign w:val="center"/>
          </w:tcPr>
          <w:p w14:paraId="51AD6CF4"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60,00</w:t>
            </w:r>
          </w:p>
        </w:tc>
        <w:tc>
          <w:tcPr>
            <w:tcW w:w="232" w:type="pct"/>
            <w:shd w:val="clear" w:color="auto" w:fill="auto"/>
            <w:vAlign w:val="center"/>
          </w:tcPr>
          <w:p w14:paraId="0539AFC6" w14:textId="77777777" w:rsidR="00755CBA" w:rsidRPr="00D929A0" w:rsidRDefault="00755CBA" w:rsidP="00D929A0">
            <w:pPr>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65,00</w:t>
            </w:r>
          </w:p>
        </w:tc>
      </w:tr>
      <w:tr w:rsidR="00594AD8" w:rsidRPr="00D929A0" w14:paraId="55683570" w14:textId="77777777" w:rsidTr="00594AD8">
        <w:trPr>
          <w:trHeight w:val="469"/>
          <w:jc w:val="center"/>
        </w:trPr>
        <w:tc>
          <w:tcPr>
            <w:tcW w:w="264" w:type="pct"/>
            <w:vMerge/>
            <w:hideMark/>
          </w:tcPr>
          <w:p w14:paraId="06E15CE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90" w:type="pct"/>
            <w:vMerge/>
            <w:hideMark/>
          </w:tcPr>
          <w:p w14:paraId="0EB56D2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640" w:type="pct"/>
            <w:shd w:val="clear" w:color="auto" w:fill="auto"/>
            <w:hideMark/>
          </w:tcPr>
          <w:p w14:paraId="612907D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Внебюджетные источники</w:t>
            </w:r>
          </w:p>
        </w:tc>
        <w:tc>
          <w:tcPr>
            <w:tcW w:w="216" w:type="pct"/>
            <w:shd w:val="clear" w:color="auto" w:fill="auto"/>
            <w:textDirection w:val="btLr"/>
            <w:hideMark/>
          </w:tcPr>
          <w:p w14:paraId="7E1FD145"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w:t>
            </w:r>
          </w:p>
        </w:tc>
        <w:tc>
          <w:tcPr>
            <w:tcW w:w="258" w:type="pct"/>
            <w:shd w:val="clear" w:color="auto" w:fill="auto"/>
            <w:textDirection w:val="btLr"/>
          </w:tcPr>
          <w:p w14:paraId="25AC4D69"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214" w:type="pct"/>
            <w:shd w:val="clear" w:color="auto" w:fill="auto"/>
            <w:textDirection w:val="btLr"/>
          </w:tcPr>
          <w:p w14:paraId="5E228D09"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9" w:type="pct"/>
          </w:tcPr>
          <w:p w14:paraId="6E896E9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45" w:type="pct"/>
            <w:shd w:val="clear" w:color="auto" w:fill="auto"/>
            <w:vAlign w:val="center"/>
          </w:tcPr>
          <w:p w14:paraId="29641B9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0082C15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4" w:type="pct"/>
            <w:shd w:val="clear" w:color="auto" w:fill="auto"/>
            <w:vAlign w:val="center"/>
          </w:tcPr>
          <w:p w14:paraId="333F6EB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6" w:type="pct"/>
            <w:shd w:val="clear" w:color="auto" w:fill="auto"/>
            <w:vAlign w:val="center"/>
          </w:tcPr>
          <w:p w14:paraId="238702A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86" w:type="pct"/>
            <w:shd w:val="clear" w:color="auto" w:fill="auto"/>
            <w:vAlign w:val="center"/>
          </w:tcPr>
          <w:p w14:paraId="0D7C968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17" w:type="pct"/>
            <w:shd w:val="clear" w:color="auto" w:fill="auto"/>
            <w:vAlign w:val="center"/>
          </w:tcPr>
          <w:p w14:paraId="7FA82F9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5" w:type="pct"/>
            <w:shd w:val="clear" w:color="auto" w:fill="auto"/>
            <w:vAlign w:val="center"/>
          </w:tcPr>
          <w:p w14:paraId="7236BB4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42" w:type="pct"/>
            <w:shd w:val="clear" w:color="auto" w:fill="auto"/>
            <w:vAlign w:val="center"/>
          </w:tcPr>
          <w:p w14:paraId="38BBD8A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08" w:type="pct"/>
            <w:shd w:val="clear" w:color="auto" w:fill="auto"/>
            <w:vAlign w:val="center"/>
          </w:tcPr>
          <w:p w14:paraId="19745A1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1FB1C84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190" w:type="pct"/>
            <w:shd w:val="clear" w:color="auto" w:fill="auto"/>
            <w:vAlign w:val="center"/>
          </w:tcPr>
          <w:p w14:paraId="025D190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c>
          <w:tcPr>
            <w:tcW w:w="232" w:type="pct"/>
            <w:shd w:val="clear" w:color="auto" w:fill="auto"/>
            <w:vAlign w:val="center"/>
          </w:tcPr>
          <w:p w14:paraId="48969F4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0,00</w:t>
            </w:r>
          </w:p>
        </w:tc>
      </w:tr>
    </w:tbl>
    <w:p w14:paraId="00701B09" w14:textId="77777777" w:rsidR="00CB6D0C" w:rsidRPr="00D929A0" w:rsidRDefault="00CB6D0C" w:rsidP="00D929A0">
      <w:pPr>
        <w:spacing w:after="0" w:line="240" w:lineRule="auto"/>
        <w:jc w:val="both"/>
        <w:rPr>
          <w:rFonts w:ascii="Times New Roman" w:eastAsia="Calibri" w:hAnsi="Times New Roman" w:cs="Times New Roman"/>
          <w:b/>
          <w:bCs/>
          <w:sz w:val="20"/>
          <w:szCs w:val="20"/>
        </w:rPr>
        <w:sectPr w:rsidR="00CB6D0C" w:rsidRPr="00D929A0" w:rsidSect="00D929A0">
          <w:pgSz w:w="16838" w:h="11906" w:orient="landscape"/>
          <w:pgMar w:top="567" w:right="567" w:bottom="567" w:left="680" w:header="709" w:footer="709" w:gutter="0"/>
          <w:cols w:space="708"/>
          <w:docGrid w:linePitch="381"/>
        </w:sectPr>
      </w:pPr>
    </w:p>
    <w:p w14:paraId="4E228E3C" w14:textId="6AB01EFE" w:rsidR="00755CBA" w:rsidRPr="00D929A0" w:rsidRDefault="007742C6" w:rsidP="00D929A0">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lastRenderedPageBreak/>
        <w:t xml:space="preserve">Постановление </w:t>
      </w:r>
      <w:proofErr w:type="gramStart"/>
      <w:r w:rsidR="00755CBA" w:rsidRPr="00D929A0">
        <w:rPr>
          <w:rFonts w:ascii="Times New Roman" w:eastAsia="Calibri" w:hAnsi="Times New Roman" w:cs="Times New Roman"/>
          <w:b/>
          <w:bCs/>
          <w:sz w:val="20"/>
          <w:szCs w:val="20"/>
        </w:rPr>
        <w:t>от  07.1</w:t>
      </w:r>
      <w:r w:rsidR="00412908" w:rsidRPr="00D929A0">
        <w:rPr>
          <w:rFonts w:ascii="Times New Roman" w:eastAsia="Calibri" w:hAnsi="Times New Roman" w:cs="Times New Roman"/>
          <w:b/>
          <w:bCs/>
          <w:sz w:val="20"/>
          <w:szCs w:val="20"/>
        </w:rPr>
        <w:t>2</w:t>
      </w:r>
      <w:r w:rsidR="00755CBA" w:rsidRPr="00D929A0">
        <w:rPr>
          <w:rFonts w:ascii="Times New Roman" w:eastAsia="Calibri" w:hAnsi="Times New Roman" w:cs="Times New Roman"/>
          <w:b/>
          <w:bCs/>
          <w:sz w:val="20"/>
          <w:szCs w:val="20"/>
        </w:rPr>
        <w:t>.2021</w:t>
      </w:r>
      <w:proofErr w:type="gramEnd"/>
      <w:r w:rsidR="00755CBA" w:rsidRPr="00D929A0">
        <w:rPr>
          <w:rFonts w:ascii="Times New Roman" w:eastAsia="Calibri" w:hAnsi="Times New Roman" w:cs="Times New Roman"/>
          <w:b/>
          <w:bCs/>
          <w:sz w:val="20"/>
          <w:szCs w:val="20"/>
        </w:rPr>
        <w:t xml:space="preserve">                                                                </w:t>
      </w:r>
      <w:r w:rsidR="00594AD8" w:rsidRPr="00D929A0">
        <w:rPr>
          <w:rFonts w:ascii="Times New Roman" w:eastAsia="Calibri" w:hAnsi="Times New Roman" w:cs="Times New Roman"/>
          <w:b/>
          <w:bCs/>
          <w:sz w:val="20"/>
          <w:szCs w:val="20"/>
        </w:rPr>
        <w:tab/>
      </w:r>
      <w:r w:rsidR="00594AD8" w:rsidRPr="00D929A0">
        <w:rPr>
          <w:rFonts w:ascii="Times New Roman" w:eastAsia="Calibri" w:hAnsi="Times New Roman" w:cs="Times New Roman"/>
          <w:b/>
          <w:bCs/>
          <w:sz w:val="20"/>
          <w:szCs w:val="20"/>
        </w:rPr>
        <w:tab/>
      </w:r>
      <w:r w:rsidR="00594AD8" w:rsidRPr="00D929A0">
        <w:rPr>
          <w:rFonts w:ascii="Times New Roman" w:eastAsia="Calibri" w:hAnsi="Times New Roman" w:cs="Times New Roman"/>
          <w:b/>
          <w:bCs/>
          <w:sz w:val="20"/>
          <w:szCs w:val="20"/>
        </w:rPr>
        <w:tab/>
      </w:r>
      <w:r w:rsidR="00594AD8" w:rsidRPr="00D929A0">
        <w:rPr>
          <w:rFonts w:ascii="Times New Roman" w:eastAsia="Calibri" w:hAnsi="Times New Roman" w:cs="Times New Roman"/>
          <w:b/>
          <w:bCs/>
          <w:sz w:val="20"/>
          <w:szCs w:val="20"/>
        </w:rPr>
        <w:tab/>
        <w:t xml:space="preserve">        </w:t>
      </w:r>
      <w:r w:rsidR="00755CBA" w:rsidRPr="00D929A0">
        <w:rPr>
          <w:rFonts w:ascii="Times New Roman" w:eastAsia="Calibri" w:hAnsi="Times New Roman" w:cs="Times New Roman"/>
          <w:b/>
          <w:bCs/>
          <w:sz w:val="20"/>
          <w:szCs w:val="20"/>
        </w:rPr>
        <w:t xml:space="preserve">                        № 579</w:t>
      </w:r>
    </w:p>
    <w:p w14:paraId="379E5B85" w14:textId="4FCAE644"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 внесении изменений в постановление главы Завитинского района от 05.02.2015 № 24</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В целях корректировки объемов финансирования муниципальной программы Завитинского района «Развитие транспортного сообщения на территории Завитинского района»</w:t>
      </w:r>
      <w:r w:rsidR="00594AD8" w:rsidRPr="00D929A0">
        <w:rPr>
          <w:rFonts w:ascii="Times New Roman" w:hAnsi="Times New Roman" w:cs="Times New Roman"/>
          <w:sz w:val="20"/>
          <w:szCs w:val="20"/>
        </w:rPr>
        <w:t xml:space="preserve"> </w:t>
      </w:r>
      <w:r w:rsidRPr="00D929A0">
        <w:rPr>
          <w:rFonts w:ascii="Times New Roman" w:hAnsi="Times New Roman" w:cs="Times New Roman"/>
          <w:b/>
          <w:sz w:val="20"/>
          <w:szCs w:val="20"/>
        </w:rPr>
        <w:t xml:space="preserve">п о с т а н о в л я ю: </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1. Внести в постановление главы Завитинского района от 05.02.2015 № 24 «Об утверждении муниципальной программы Завитинского района «Развитие транспортного сообщения на территории Завитинского района» (с учетом изм. от 13.11.2018 № 425) следующие изменения:</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приложение к постановлению изложить в новой редакции согласно приложению к настоящему постановлению.</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2. Постановление главы Завитинского района от 30.12.2020 № 534 признать утратившими силу.</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3. Настоящее постановление подлежит официальному опубликованию.</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4. Контроль за исполнением настоящего постановления возложить на первого заместителя главы администрации Завитинского района А.Н. </w:t>
      </w:r>
      <w:proofErr w:type="spellStart"/>
      <w:r w:rsidRPr="00D929A0">
        <w:rPr>
          <w:rFonts w:ascii="Times New Roman" w:hAnsi="Times New Roman" w:cs="Times New Roman"/>
          <w:sz w:val="20"/>
          <w:szCs w:val="20"/>
        </w:rPr>
        <w:t>Мацкан</w:t>
      </w:r>
      <w:proofErr w:type="spellEnd"/>
      <w:r w:rsidRPr="00D929A0">
        <w:rPr>
          <w:rFonts w:ascii="Times New Roman" w:hAnsi="Times New Roman" w:cs="Times New Roman"/>
          <w:sz w:val="20"/>
          <w:szCs w:val="20"/>
        </w:rPr>
        <w:t>.</w:t>
      </w:r>
    </w:p>
    <w:p w14:paraId="4C2A56F9" w14:textId="11AF973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Глава </w:t>
      </w:r>
      <w:proofErr w:type="gramStart"/>
      <w:r w:rsidRPr="00D929A0">
        <w:rPr>
          <w:rFonts w:ascii="Times New Roman" w:hAnsi="Times New Roman" w:cs="Times New Roman"/>
          <w:sz w:val="20"/>
          <w:szCs w:val="20"/>
        </w:rPr>
        <w:t xml:space="preserve">Завитинского </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муниципального</w:t>
      </w:r>
      <w:proofErr w:type="gramEnd"/>
      <w:r w:rsidRPr="00D929A0">
        <w:rPr>
          <w:rFonts w:ascii="Times New Roman" w:hAnsi="Times New Roman" w:cs="Times New Roman"/>
          <w:sz w:val="20"/>
          <w:szCs w:val="20"/>
        </w:rPr>
        <w:t xml:space="preserve"> округа                                </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С.С. </w:t>
      </w:r>
      <w:proofErr w:type="spellStart"/>
      <w:r w:rsidRPr="00D929A0">
        <w:rPr>
          <w:rFonts w:ascii="Times New Roman" w:hAnsi="Times New Roman" w:cs="Times New Roman"/>
          <w:sz w:val="20"/>
          <w:szCs w:val="20"/>
        </w:rPr>
        <w:t>Линевич</w:t>
      </w:r>
      <w:proofErr w:type="spellEnd"/>
    </w:p>
    <w:p w14:paraId="40A6C4E0" w14:textId="43E4A890"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Приложение к постановлению главы Завитинского муниципального округа</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от 07.12.2021 № 579</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Муниципальная </w:t>
      </w:r>
      <w:proofErr w:type="gramStart"/>
      <w:r w:rsidRPr="00D929A0">
        <w:rPr>
          <w:rFonts w:ascii="Times New Roman" w:hAnsi="Times New Roman" w:cs="Times New Roman"/>
          <w:sz w:val="20"/>
          <w:szCs w:val="20"/>
        </w:rPr>
        <w:t xml:space="preserve">программа </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w:t>
      </w:r>
      <w:proofErr w:type="gramEnd"/>
      <w:r w:rsidRPr="00D929A0">
        <w:rPr>
          <w:rFonts w:ascii="Times New Roman" w:hAnsi="Times New Roman" w:cs="Times New Roman"/>
          <w:color w:val="000000"/>
          <w:sz w:val="20"/>
          <w:szCs w:val="20"/>
        </w:rPr>
        <w:t>Развитие транспортного сообщения на территории Завитинского</w:t>
      </w:r>
      <w:r w:rsidRPr="00D929A0">
        <w:rPr>
          <w:rFonts w:ascii="Times New Roman" w:hAnsi="Times New Roman" w:cs="Times New Roman"/>
          <w:sz w:val="20"/>
          <w:szCs w:val="20"/>
        </w:rPr>
        <w:t>»</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1. Паспорт</w:t>
      </w:r>
      <w:r w:rsidR="00594AD8" w:rsidRPr="00D929A0">
        <w:rPr>
          <w:rFonts w:ascii="Times New Roman" w:hAnsi="Times New Roman" w:cs="Times New Roman"/>
          <w:sz w:val="20"/>
          <w:szCs w:val="20"/>
        </w:rPr>
        <w:t xml:space="preserve"> </w:t>
      </w:r>
    </w:p>
    <w:tbl>
      <w:tblPr>
        <w:tblW w:w="1049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2"/>
        <w:gridCol w:w="6878"/>
      </w:tblGrid>
      <w:tr w:rsidR="00755CBA" w:rsidRPr="00D929A0" w14:paraId="64E4A0C5" w14:textId="77777777" w:rsidTr="00594AD8">
        <w:trPr>
          <w:jc w:val="center"/>
        </w:trPr>
        <w:tc>
          <w:tcPr>
            <w:tcW w:w="3612" w:type="dxa"/>
            <w:tcBorders>
              <w:top w:val="single" w:sz="4" w:space="0" w:color="auto"/>
              <w:left w:val="single" w:sz="4" w:space="0" w:color="auto"/>
              <w:bottom w:val="single" w:sz="4" w:space="0" w:color="auto"/>
              <w:right w:val="single" w:sz="4" w:space="0" w:color="auto"/>
            </w:tcBorders>
          </w:tcPr>
          <w:p w14:paraId="58DB97D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Наименование муниципальной программы</w:t>
            </w:r>
          </w:p>
        </w:tc>
        <w:tc>
          <w:tcPr>
            <w:tcW w:w="6878" w:type="dxa"/>
            <w:tcBorders>
              <w:top w:val="single" w:sz="4" w:space="0" w:color="auto"/>
              <w:left w:val="single" w:sz="4" w:space="0" w:color="auto"/>
              <w:bottom w:val="single" w:sz="4" w:space="0" w:color="auto"/>
            </w:tcBorders>
          </w:tcPr>
          <w:p w14:paraId="7B5E1F53"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color w:val="000000"/>
                <w:sz w:val="20"/>
                <w:szCs w:val="20"/>
              </w:rPr>
              <w:t xml:space="preserve">Развитие транспортного сообщения на территории Завитинского района </w:t>
            </w:r>
          </w:p>
        </w:tc>
      </w:tr>
      <w:tr w:rsidR="00755CBA" w:rsidRPr="00D929A0" w14:paraId="4F1D8BFB" w14:textId="77777777" w:rsidTr="00594AD8">
        <w:trPr>
          <w:jc w:val="center"/>
        </w:trPr>
        <w:tc>
          <w:tcPr>
            <w:tcW w:w="3612" w:type="dxa"/>
            <w:tcBorders>
              <w:top w:val="nil"/>
              <w:left w:val="single" w:sz="4" w:space="0" w:color="auto"/>
              <w:bottom w:val="single" w:sz="4" w:space="0" w:color="auto"/>
              <w:right w:val="single" w:sz="4" w:space="0" w:color="auto"/>
            </w:tcBorders>
          </w:tcPr>
          <w:p w14:paraId="31F89BE1"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Координатор муниципальной программы</w:t>
            </w:r>
          </w:p>
        </w:tc>
        <w:tc>
          <w:tcPr>
            <w:tcW w:w="6878" w:type="dxa"/>
            <w:tcBorders>
              <w:top w:val="nil"/>
              <w:left w:val="single" w:sz="4" w:space="0" w:color="auto"/>
              <w:bottom w:val="single" w:sz="4" w:space="0" w:color="auto"/>
            </w:tcBorders>
          </w:tcPr>
          <w:p w14:paraId="2980D95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Отдел экономического развития и муниципальных закупок администрации Завитинского района</w:t>
            </w:r>
          </w:p>
        </w:tc>
      </w:tr>
      <w:tr w:rsidR="00755CBA" w:rsidRPr="00D929A0" w14:paraId="167598BC" w14:textId="77777777" w:rsidTr="00594AD8">
        <w:trPr>
          <w:jc w:val="center"/>
        </w:trPr>
        <w:tc>
          <w:tcPr>
            <w:tcW w:w="3612" w:type="dxa"/>
            <w:tcBorders>
              <w:top w:val="nil"/>
              <w:left w:val="single" w:sz="4" w:space="0" w:color="auto"/>
              <w:bottom w:val="single" w:sz="4" w:space="0" w:color="auto"/>
              <w:right w:val="single" w:sz="4" w:space="0" w:color="auto"/>
            </w:tcBorders>
          </w:tcPr>
          <w:p w14:paraId="3B9005A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Участники муниципальной программы</w:t>
            </w:r>
          </w:p>
        </w:tc>
        <w:tc>
          <w:tcPr>
            <w:tcW w:w="6878" w:type="dxa"/>
            <w:tcBorders>
              <w:top w:val="nil"/>
              <w:left w:val="single" w:sz="4" w:space="0" w:color="auto"/>
              <w:bottom w:val="single" w:sz="4" w:space="0" w:color="auto"/>
            </w:tcBorders>
          </w:tcPr>
          <w:p w14:paraId="1F36DAD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Отдел экономического развития и муниципальных закупок администрации Завитинского района</w:t>
            </w:r>
          </w:p>
        </w:tc>
      </w:tr>
      <w:tr w:rsidR="00755CBA" w:rsidRPr="00D929A0" w14:paraId="13DFC002" w14:textId="77777777" w:rsidTr="00594AD8">
        <w:trPr>
          <w:jc w:val="center"/>
        </w:trPr>
        <w:tc>
          <w:tcPr>
            <w:tcW w:w="3612" w:type="dxa"/>
            <w:tcBorders>
              <w:top w:val="nil"/>
              <w:left w:val="single" w:sz="4" w:space="0" w:color="auto"/>
              <w:bottom w:val="single" w:sz="4" w:space="0" w:color="auto"/>
              <w:right w:val="single" w:sz="4" w:space="0" w:color="auto"/>
            </w:tcBorders>
          </w:tcPr>
          <w:p w14:paraId="3871341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Цель муниципальной программы</w:t>
            </w:r>
          </w:p>
        </w:tc>
        <w:tc>
          <w:tcPr>
            <w:tcW w:w="6878" w:type="dxa"/>
            <w:tcBorders>
              <w:top w:val="nil"/>
              <w:left w:val="single" w:sz="4" w:space="0" w:color="auto"/>
              <w:bottom w:val="single" w:sz="4" w:space="0" w:color="auto"/>
            </w:tcBorders>
          </w:tcPr>
          <w:p w14:paraId="69E867B7"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 xml:space="preserve">Повышение транспортной доступности населенных пунктов района </w:t>
            </w:r>
          </w:p>
        </w:tc>
      </w:tr>
      <w:tr w:rsidR="00755CBA" w:rsidRPr="00D929A0" w14:paraId="011729F3" w14:textId="77777777" w:rsidTr="00594AD8">
        <w:trPr>
          <w:jc w:val="center"/>
        </w:trPr>
        <w:tc>
          <w:tcPr>
            <w:tcW w:w="3612" w:type="dxa"/>
            <w:tcBorders>
              <w:top w:val="nil"/>
              <w:left w:val="single" w:sz="4" w:space="0" w:color="auto"/>
              <w:bottom w:val="single" w:sz="4" w:space="0" w:color="auto"/>
              <w:right w:val="single" w:sz="4" w:space="0" w:color="auto"/>
            </w:tcBorders>
          </w:tcPr>
          <w:p w14:paraId="09D5CF1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Задачи муниципальной программы</w:t>
            </w:r>
          </w:p>
        </w:tc>
        <w:tc>
          <w:tcPr>
            <w:tcW w:w="6878" w:type="dxa"/>
            <w:tcBorders>
              <w:top w:val="nil"/>
              <w:left w:val="single" w:sz="4" w:space="0" w:color="auto"/>
              <w:bottom w:val="single" w:sz="4" w:space="0" w:color="auto"/>
            </w:tcBorders>
          </w:tcPr>
          <w:p w14:paraId="6A7762D3"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 Повысить качество обслуживания, доступности и безопасности услуг пассажирского автомобильного транспорта для населения района</w:t>
            </w:r>
          </w:p>
        </w:tc>
      </w:tr>
      <w:tr w:rsidR="00755CBA" w:rsidRPr="00D929A0" w14:paraId="103B2312" w14:textId="77777777" w:rsidTr="00594AD8">
        <w:trPr>
          <w:jc w:val="center"/>
        </w:trPr>
        <w:tc>
          <w:tcPr>
            <w:tcW w:w="3612" w:type="dxa"/>
            <w:tcBorders>
              <w:top w:val="nil"/>
              <w:left w:val="single" w:sz="4" w:space="0" w:color="auto"/>
              <w:bottom w:val="single" w:sz="4" w:space="0" w:color="auto"/>
              <w:right w:val="single" w:sz="4" w:space="0" w:color="auto"/>
            </w:tcBorders>
          </w:tcPr>
          <w:p w14:paraId="70B0F4F7"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 xml:space="preserve">Этапы и сроки реализации муниципальной программы </w:t>
            </w:r>
          </w:p>
        </w:tc>
        <w:tc>
          <w:tcPr>
            <w:tcW w:w="6878" w:type="dxa"/>
            <w:tcBorders>
              <w:top w:val="nil"/>
              <w:left w:val="single" w:sz="4" w:space="0" w:color="auto"/>
              <w:bottom w:val="single" w:sz="4" w:space="0" w:color="auto"/>
            </w:tcBorders>
          </w:tcPr>
          <w:p w14:paraId="4FB28F9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Сроки реализации программы: 2015 - 2025 годы</w:t>
            </w:r>
          </w:p>
        </w:tc>
      </w:tr>
      <w:tr w:rsidR="00755CBA" w:rsidRPr="00D929A0" w14:paraId="35D0E1FF" w14:textId="77777777" w:rsidTr="00594AD8">
        <w:trPr>
          <w:jc w:val="center"/>
        </w:trPr>
        <w:tc>
          <w:tcPr>
            <w:tcW w:w="3612" w:type="dxa"/>
            <w:tcBorders>
              <w:top w:val="nil"/>
              <w:left w:val="single" w:sz="4" w:space="0" w:color="auto"/>
              <w:bottom w:val="single" w:sz="4" w:space="0" w:color="auto"/>
              <w:right w:val="single" w:sz="4" w:space="0" w:color="auto"/>
            </w:tcBorders>
          </w:tcPr>
          <w:p w14:paraId="47BD182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Объемы ассигнований районного бюджета муниципальной программы (с расшифровкой по годам ее реализации), а также прогнозные объемы средств, привлекаемых из других источников</w:t>
            </w:r>
          </w:p>
        </w:tc>
        <w:tc>
          <w:tcPr>
            <w:tcW w:w="6878" w:type="dxa"/>
            <w:tcBorders>
              <w:top w:val="nil"/>
              <w:left w:val="single" w:sz="4" w:space="0" w:color="auto"/>
              <w:bottom w:val="single" w:sz="4" w:space="0" w:color="auto"/>
            </w:tcBorders>
          </w:tcPr>
          <w:p w14:paraId="14C25313" w14:textId="62348313"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На финансирование программы предполагается затратить </w:t>
            </w:r>
            <w:r w:rsidRPr="00D929A0">
              <w:rPr>
                <w:rFonts w:ascii="Times New Roman" w:hAnsi="Times New Roman" w:cs="Times New Roman"/>
                <w:color w:val="000000"/>
                <w:sz w:val="20"/>
                <w:szCs w:val="20"/>
              </w:rPr>
              <w:t>43297,6</w:t>
            </w:r>
            <w:r w:rsidRPr="00D929A0">
              <w:rPr>
                <w:rFonts w:ascii="Times New Roman" w:hAnsi="Times New Roman" w:cs="Times New Roman"/>
                <w:sz w:val="20"/>
                <w:szCs w:val="20"/>
              </w:rPr>
              <w:t xml:space="preserve"> тысяч рублей, в том числе по годам: 2015 год – 10960,0 тысяч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2016 год – 22230,815 тысяч рублей;</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2017 год – 7476,847 тысяч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2018 год – 1050,0 тысяч рублей;</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2019 год – 1000,0 тысяч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2020 год – 6100,00 тысяч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2021 год – 1300,0 тысяч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2022 год – 1100,0 тысяч рублей;</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2023 год – 1100,0 тысяч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2024 год – 440 тысяч рублей;</w:t>
            </w:r>
            <w:r w:rsidR="007742C6">
              <w:rPr>
                <w:rFonts w:ascii="Times New Roman" w:hAnsi="Times New Roman" w:cs="Times New Roman"/>
                <w:sz w:val="20"/>
                <w:szCs w:val="20"/>
              </w:rPr>
              <w:t xml:space="preserve"> </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2025 год – 440 тысяч рублей.</w:t>
            </w:r>
          </w:p>
          <w:p w14:paraId="24AA56CE" w14:textId="26551117" w:rsidR="00755CBA" w:rsidRPr="00D929A0" w:rsidRDefault="00755CBA" w:rsidP="007742C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Из них средства местного бюджета составят </w:t>
            </w:r>
            <w:r w:rsidRPr="00D929A0">
              <w:rPr>
                <w:rFonts w:ascii="Times New Roman" w:hAnsi="Times New Roman" w:cs="Times New Roman"/>
                <w:color w:val="000000"/>
                <w:sz w:val="20"/>
                <w:szCs w:val="20"/>
              </w:rPr>
              <w:t>16275,2</w:t>
            </w:r>
            <w:r w:rsidRPr="00D929A0">
              <w:rPr>
                <w:rFonts w:ascii="Times New Roman" w:hAnsi="Times New Roman" w:cs="Times New Roman"/>
                <w:sz w:val="20"/>
                <w:szCs w:val="20"/>
              </w:rPr>
              <w:t xml:space="preserve"> тысяч рублей, в том числе по годам:</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2015 год – 960,0 тысяч рублей;</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2016 год – 1508,416 тысяч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2017 год – 1276,847 тысяч рублей;</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2018 год – 1050,0 тысяч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2019 год – 1000 тысяч рублей;</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2020 год – 6100,0 тысяч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2021 год – 1300,0 тысяч рублей;</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2022 год – 1100,0 тысяч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2023 год – 1100,0 тысяч рублей;</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2024 год – 440 тысяч рублей;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2025 год – 440 тысяч рублей.</w:t>
            </w:r>
          </w:p>
        </w:tc>
      </w:tr>
      <w:tr w:rsidR="00755CBA" w:rsidRPr="00D929A0" w14:paraId="61E51B17" w14:textId="77777777" w:rsidTr="00594AD8">
        <w:trPr>
          <w:jc w:val="center"/>
        </w:trPr>
        <w:tc>
          <w:tcPr>
            <w:tcW w:w="3612" w:type="dxa"/>
            <w:tcBorders>
              <w:top w:val="nil"/>
              <w:left w:val="single" w:sz="4" w:space="0" w:color="auto"/>
              <w:bottom w:val="single" w:sz="4" w:space="0" w:color="auto"/>
              <w:right w:val="single" w:sz="4" w:space="0" w:color="auto"/>
            </w:tcBorders>
          </w:tcPr>
          <w:p w14:paraId="297AC037"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Ожидаемые конечные результаты реализации муниципальной программы</w:t>
            </w:r>
          </w:p>
        </w:tc>
        <w:tc>
          <w:tcPr>
            <w:tcW w:w="6878" w:type="dxa"/>
            <w:tcBorders>
              <w:top w:val="nil"/>
              <w:left w:val="single" w:sz="4" w:space="0" w:color="auto"/>
              <w:bottom w:val="single" w:sz="4" w:space="0" w:color="auto"/>
            </w:tcBorders>
          </w:tcPr>
          <w:p w14:paraId="652CC9E2"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В результате реализации мероприятий программы ожидается к 2025 году:</w:t>
            </w:r>
          </w:p>
          <w:p w14:paraId="0249BD0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 увеличение числа перевезенных пассажиров на пригородных маршрутах на 7% относительно уровня 2014 года</w:t>
            </w:r>
          </w:p>
        </w:tc>
      </w:tr>
    </w:tbl>
    <w:p w14:paraId="15CFEC11" w14:textId="4067D9DC"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 Характеристика сферы реализации муниципальной программы</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Транспорт как инфраструктурная отрасль обеспечивает базовые условия жизнедеятельности и развития государства и общества. В последние годы значительно возросла системообразующая роль транспорта и повысилась взаимосвязь задач его развития с приоритетами социально-экономических преобразований района.</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В состав Завитинского района входят 24 населенных пункта, из которых в 21 проживает население. Общая численность населения в селах района составляет 4,0 </w:t>
      </w:r>
      <w:proofErr w:type="spellStart"/>
      <w:r w:rsidRPr="00D929A0">
        <w:rPr>
          <w:rFonts w:ascii="Times New Roman" w:hAnsi="Times New Roman" w:cs="Times New Roman"/>
          <w:sz w:val="20"/>
          <w:szCs w:val="20"/>
        </w:rPr>
        <w:t>тыс</w:t>
      </w:r>
      <w:proofErr w:type="spellEnd"/>
      <w:r w:rsidRPr="00D929A0">
        <w:rPr>
          <w:rFonts w:ascii="Times New Roman" w:hAnsi="Times New Roman" w:cs="Times New Roman"/>
          <w:sz w:val="20"/>
          <w:szCs w:val="20"/>
        </w:rPr>
        <w:t xml:space="preserve"> человек. Доля населения, проживающего в населенных пунктах, не имеющих регулярного автобусного или железнодорожного сообщения с административным центром г. Завитинском (с. Ленино Антоновского сельсовета и с. </w:t>
      </w:r>
      <w:proofErr w:type="spellStart"/>
      <w:r w:rsidRPr="00D929A0">
        <w:rPr>
          <w:rFonts w:ascii="Times New Roman" w:hAnsi="Times New Roman" w:cs="Times New Roman"/>
          <w:sz w:val="20"/>
          <w:szCs w:val="20"/>
        </w:rPr>
        <w:t>Аврамовка</w:t>
      </w:r>
      <w:proofErr w:type="spellEnd"/>
      <w:r w:rsidRPr="00D929A0">
        <w:rPr>
          <w:rFonts w:ascii="Times New Roman" w:hAnsi="Times New Roman" w:cs="Times New Roman"/>
          <w:sz w:val="20"/>
          <w:szCs w:val="20"/>
        </w:rPr>
        <w:t xml:space="preserve"> </w:t>
      </w:r>
      <w:proofErr w:type="spellStart"/>
      <w:r w:rsidRPr="00D929A0">
        <w:rPr>
          <w:rFonts w:ascii="Times New Roman" w:hAnsi="Times New Roman" w:cs="Times New Roman"/>
          <w:sz w:val="20"/>
          <w:szCs w:val="20"/>
        </w:rPr>
        <w:t>Болдыревского</w:t>
      </w:r>
      <w:proofErr w:type="spellEnd"/>
      <w:r w:rsidRPr="00D929A0">
        <w:rPr>
          <w:rFonts w:ascii="Times New Roman" w:hAnsi="Times New Roman" w:cs="Times New Roman"/>
          <w:sz w:val="20"/>
          <w:szCs w:val="20"/>
        </w:rPr>
        <w:t xml:space="preserve"> сельсовета), в общей численности населения района составляет 0,67%.</w:t>
      </w:r>
      <w:r w:rsidR="00594AD8" w:rsidRPr="00D929A0">
        <w:rPr>
          <w:rFonts w:ascii="Times New Roman" w:hAnsi="Times New Roman" w:cs="Times New Roman"/>
          <w:sz w:val="20"/>
          <w:szCs w:val="20"/>
        </w:rPr>
        <w:t xml:space="preserve"> </w:t>
      </w:r>
      <w:r w:rsidRPr="00D929A0">
        <w:rPr>
          <w:rFonts w:ascii="Times New Roman" w:hAnsi="Times New Roman" w:cs="Times New Roman"/>
          <w:color w:val="000000"/>
          <w:sz w:val="20"/>
          <w:szCs w:val="20"/>
        </w:rPr>
        <w:t>Показатели, характеризующие состояние пригородных пассажироперевозок в районе, в течение последних лет складывались следующим образом:</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Таблица №1</w:t>
      </w:r>
      <w:r w:rsidR="00594AD8" w:rsidRPr="00D929A0">
        <w:rPr>
          <w:rFonts w:ascii="Times New Roman" w:hAnsi="Times New Roman" w:cs="Times New Roman"/>
          <w:sz w:val="20"/>
          <w:szCs w:val="20"/>
        </w:rPr>
        <w:t xml:space="preserve"> </w:t>
      </w:r>
      <w:r w:rsidRPr="00D929A0">
        <w:rPr>
          <w:rFonts w:ascii="Times New Roman" w:hAnsi="Times New Roman" w:cs="Times New Roman"/>
          <w:bCs/>
          <w:sz w:val="20"/>
          <w:szCs w:val="20"/>
        </w:rPr>
        <w:t xml:space="preserve">Показатели работы автомобильного пассажирского транспорта </w:t>
      </w:r>
    </w:p>
    <w:tbl>
      <w:tblPr>
        <w:tblW w:w="960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30"/>
        <w:gridCol w:w="1067"/>
        <w:gridCol w:w="1134"/>
        <w:gridCol w:w="1106"/>
        <w:gridCol w:w="1100"/>
        <w:gridCol w:w="1063"/>
      </w:tblGrid>
      <w:tr w:rsidR="00755CBA" w:rsidRPr="00D929A0" w14:paraId="611EF881" w14:textId="77777777" w:rsidTr="00755CBA">
        <w:trPr>
          <w:trHeight w:val="322"/>
          <w:jc w:val="center"/>
        </w:trPr>
        <w:tc>
          <w:tcPr>
            <w:tcW w:w="4130" w:type="dxa"/>
            <w:vMerge w:val="restart"/>
            <w:tcBorders>
              <w:top w:val="single" w:sz="4" w:space="0" w:color="auto"/>
              <w:left w:val="single" w:sz="4" w:space="0" w:color="auto"/>
              <w:bottom w:val="nil"/>
              <w:right w:val="single" w:sz="4" w:space="0" w:color="auto"/>
            </w:tcBorders>
            <w:vAlign w:val="center"/>
          </w:tcPr>
          <w:p w14:paraId="64A0168D"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Показатели</w:t>
            </w:r>
          </w:p>
        </w:tc>
        <w:tc>
          <w:tcPr>
            <w:tcW w:w="1067" w:type="dxa"/>
            <w:vMerge w:val="restart"/>
            <w:tcBorders>
              <w:top w:val="single" w:sz="4" w:space="0" w:color="auto"/>
              <w:left w:val="single" w:sz="4" w:space="0" w:color="auto"/>
              <w:bottom w:val="nil"/>
              <w:right w:val="single" w:sz="4" w:space="0" w:color="auto"/>
            </w:tcBorders>
            <w:vAlign w:val="center"/>
          </w:tcPr>
          <w:p w14:paraId="6C8DF8E9"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Ед.</w:t>
            </w:r>
          </w:p>
          <w:p w14:paraId="1D92ECBF"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изм.</w:t>
            </w:r>
          </w:p>
        </w:tc>
        <w:tc>
          <w:tcPr>
            <w:tcW w:w="4403" w:type="dxa"/>
            <w:gridSpan w:val="4"/>
            <w:tcBorders>
              <w:top w:val="single" w:sz="4" w:space="0" w:color="auto"/>
              <w:bottom w:val="single" w:sz="4" w:space="0" w:color="auto"/>
              <w:right w:val="single" w:sz="4" w:space="0" w:color="auto"/>
            </w:tcBorders>
            <w:vAlign w:val="center"/>
          </w:tcPr>
          <w:p w14:paraId="289116A8"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Годы</w:t>
            </w:r>
          </w:p>
        </w:tc>
      </w:tr>
      <w:tr w:rsidR="00755CBA" w:rsidRPr="00D929A0" w14:paraId="2961F063" w14:textId="77777777" w:rsidTr="00755CBA">
        <w:trPr>
          <w:jc w:val="center"/>
        </w:trPr>
        <w:tc>
          <w:tcPr>
            <w:tcW w:w="4130" w:type="dxa"/>
            <w:vMerge/>
            <w:tcBorders>
              <w:top w:val="nil"/>
              <w:left w:val="single" w:sz="4" w:space="0" w:color="auto"/>
              <w:bottom w:val="single" w:sz="4" w:space="0" w:color="auto"/>
              <w:right w:val="single" w:sz="4" w:space="0" w:color="auto"/>
            </w:tcBorders>
          </w:tcPr>
          <w:p w14:paraId="7C306605"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067" w:type="dxa"/>
            <w:vMerge/>
            <w:tcBorders>
              <w:top w:val="nil"/>
              <w:left w:val="single" w:sz="4" w:space="0" w:color="auto"/>
              <w:bottom w:val="single" w:sz="4" w:space="0" w:color="auto"/>
              <w:right w:val="single" w:sz="4" w:space="0" w:color="auto"/>
            </w:tcBorders>
          </w:tcPr>
          <w:p w14:paraId="67C6C301"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F33DA80"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2011</w:t>
            </w:r>
          </w:p>
        </w:tc>
        <w:tc>
          <w:tcPr>
            <w:tcW w:w="1106" w:type="dxa"/>
            <w:tcBorders>
              <w:top w:val="single" w:sz="4" w:space="0" w:color="auto"/>
              <w:left w:val="single" w:sz="4" w:space="0" w:color="auto"/>
              <w:bottom w:val="single" w:sz="4" w:space="0" w:color="auto"/>
              <w:right w:val="single" w:sz="4" w:space="0" w:color="auto"/>
            </w:tcBorders>
          </w:tcPr>
          <w:p w14:paraId="135231E0"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2012</w:t>
            </w:r>
          </w:p>
        </w:tc>
        <w:tc>
          <w:tcPr>
            <w:tcW w:w="1100" w:type="dxa"/>
            <w:tcBorders>
              <w:top w:val="single" w:sz="4" w:space="0" w:color="auto"/>
              <w:left w:val="single" w:sz="4" w:space="0" w:color="auto"/>
              <w:bottom w:val="single" w:sz="4" w:space="0" w:color="auto"/>
              <w:right w:val="single" w:sz="4" w:space="0" w:color="auto"/>
            </w:tcBorders>
          </w:tcPr>
          <w:p w14:paraId="53501BE4"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2013</w:t>
            </w:r>
          </w:p>
        </w:tc>
        <w:tc>
          <w:tcPr>
            <w:tcW w:w="1063" w:type="dxa"/>
            <w:tcBorders>
              <w:top w:val="single" w:sz="4" w:space="0" w:color="auto"/>
              <w:left w:val="single" w:sz="4" w:space="0" w:color="auto"/>
              <w:bottom w:val="single" w:sz="4" w:space="0" w:color="auto"/>
              <w:right w:val="single" w:sz="4" w:space="0" w:color="auto"/>
            </w:tcBorders>
          </w:tcPr>
          <w:p w14:paraId="434AD88A"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2014</w:t>
            </w:r>
          </w:p>
        </w:tc>
      </w:tr>
      <w:tr w:rsidR="00755CBA" w:rsidRPr="00D929A0" w14:paraId="5DBB83D3" w14:textId="77777777" w:rsidTr="00755CBA">
        <w:trPr>
          <w:jc w:val="center"/>
        </w:trPr>
        <w:tc>
          <w:tcPr>
            <w:tcW w:w="4130" w:type="dxa"/>
            <w:tcBorders>
              <w:top w:val="single" w:sz="4" w:space="0" w:color="auto"/>
              <w:left w:val="single" w:sz="4" w:space="0" w:color="auto"/>
              <w:bottom w:val="single" w:sz="4" w:space="0" w:color="auto"/>
              <w:right w:val="single" w:sz="4" w:space="0" w:color="auto"/>
            </w:tcBorders>
          </w:tcPr>
          <w:p w14:paraId="2D4FE008"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Перевезено пассажиров</w:t>
            </w:r>
          </w:p>
        </w:tc>
        <w:tc>
          <w:tcPr>
            <w:tcW w:w="1067" w:type="dxa"/>
            <w:tcBorders>
              <w:top w:val="single" w:sz="4" w:space="0" w:color="auto"/>
              <w:left w:val="single" w:sz="4" w:space="0" w:color="auto"/>
              <w:bottom w:val="single" w:sz="4" w:space="0" w:color="auto"/>
              <w:right w:val="single" w:sz="4" w:space="0" w:color="auto"/>
            </w:tcBorders>
            <w:vAlign w:val="center"/>
          </w:tcPr>
          <w:p w14:paraId="6C52531E"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чел.</w:t>
            </w:r>
          </w:p>
        </w:tc>
        <w:tc>
          <w:tcPr>
            <w:tcW w:w="1134" w:type="dxa"/>
            <w:tcBorders>
              <w:top w:val="single" w:sz="4" w:space="0" w:color="auto"/>
              <w:left w:val="single" w:sz="4" w:space="0" w:color="auto"/>
              <w:bottom w:val="single" w:sz="4" w:space="0" w:color="auto"/>
              <w:right w:val="single" w:sz="4" w:space="0" w:color="auto"/>
            </w:tcBorders>
            <w:vAlign w:val="bottom"/>
          </w:tcPr>
          <w:p w14:paraId="2D4B994A"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7218</w:t>
            </w:r>
          </w:p>
        </w:tc>
        <w:tc>
          <w:tcPr>
            <w:tcW w:w="1106" w:type="dxa"/>
            <w:tcBorders>
              <w:top w:val="single" w:sz="4" w:space="0" w:color="auto"/>
              <w:left w:val="single" w:sz="4" w:space="0" w:color="auto"/>
              <w:bottom w:val="single" w:sz="4" w:space="0" w:color="auto"/>
              <w:right w:val="single" w:sz="4" w:space="0" w:color="auto"/>
            </w:tcBorders>
            <w:vAlign w:val="bottom"/>
          </w:tcPr>
          <w:p w14:paraId="48447B3B"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6448</w:t>
            </w:r>
          </w:p>
        </w:tc>
        <w:tc>
          <w:tcPr>
            <w:tcW w:w="1100" w:type="dxa"/>
            <w:tcBorders>
              <w:top w:val="single" w:sz="4" w:space="0" w:color="auto"/>
              <w:left w:val="single" w:sz="4" w:space="0" w:color="auto"/>
              <w:bottom w:val="single" w:sz="4" w:space="0" w:color="auto"/>
              <w:right w:val="single" w:sz="4" w:space="0" w:color="auto"/>
            </w:tcBorders>
            <w:vAlign w:val="bottom"/>
          </w:tcPr>
          <w:p w14:paraId="06386DFD"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9012</w:t>
            </w:r>
          </w:p>
        </w:tc>
        <w:tc>
          <w:tcPr>
            <w:tcW w:w="1063" w:type="dxa"/>
            <w:tcBorders>
              <w:top w:val="single" w:sz="4" w:space="0" w:color="auto"/>
              <w:left w:val="single" w:sz="4" w:space="0" w:color="auto"/>
              <w:bottom w:val="single" w:sz="4" w:space="0" w:color="auto"/>
              <w:right w:val="single" w:sz="4" w:space="0" w:color="auto"/>
            </w:tcBorders>
            <w:vAlign w:val="bottom"/>
          </w:tcPr>
          <w:p w14:paraId="3DE0376F"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7842</w:t>
            </w:r>
          </w:p>
        </w:tc>
      </w:tr>
      <w:tr w:rsidR="00755CBA" w:rsidRPr="00D929A0" w14:paraId="2A3E9460" w14:textId="77777777" w:rsidTr="00755CBA">
        <w:trPr>
          <w:jc w:val="center"/>
        </w:trPr>
        <w:tc>
          <w:tcPr>
            <w:tcW w:w="4130" w:type="dxa"/>
            <w:tcBorders>
              <w:top w:val="single" w:sz="4" w:space="0" w:color="auto"/>
              <w:left w:val="single" w:sz="4" w:space="0" w:color="auto"/>
              <w:bottom w:val="single" w:sz="4" w:space="0" w:color="auto"/>
              <w:right w:val="single" w:sz="4" w:space="0" w:color="auto"/>
            </w:tcBorders>
          </w:tcPr>
          <w:p w14:paraId="7DBD2212"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Пассажирооборот </w:t>
            </w:r>
          </w:p>
        </w:tc>
        <w:tc>
          <w:tcPr>
            <w:tcW w:w="1067" w:type="dxa"/>
            <w:tcBorders>
              <w:top w:val="single" w:sz="4" w:space="0" w:color="auto"/>
              <w:left w:val="single" w:sz="4" w:space="0" w:color="auto"/>
              <w:bottom w:val="single" w:sz="4" w:space="0" w:color="auto"/>
              <w:right w:val="single" w:sz="4" w:space="0" w:color="auto"/>
            </w:tcBorders>
            <w:vAlign w:val="center"/>
          </w:tcPr>
          <w:p w14:paraId="5BD1065F"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пасс-км</w:t>
            </w:r>
          </w:p>
        </w:tc>
        <w:tc>
          <w:tcPr>
            <w:tcW w:w="1134" w:type="dxa"/>
            <w:tcBorders>
              <w:top w:val="single" w:sz="4" w:space="0" w:color="auto"/>
              <w:left w:val="single" w:sz="4" w:space="0" w:color="auto"/>
              <w:bottom w:val="single" w:sz="4" w:space="0" w:color="auto"/>
              <w:right w:val="single" w:sz="4" w:space="0" w:color="auto"/>
            </w:tcBorders>
            <w:vAlign w:val="bottom"/>
          </w:tcPr>
          <w:p w14:paraId="7CEE51D6"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209387</w:t>
            </w:r>
          </w:p>
        </w:tc>
        <w:tc>
          <w:tcPr>
            <w:tcW w:w="1106" w:type="dxa"/>
            <w:tcBorders>
              <w:top w:val="single" w:sz="4" w:space="0" w:color="auto"/>
              <w:left w:val="single" w:sz="4" w:space="0" w:color="auto"/>
              <w:bottom w:val="single" w:sz="4" w:space="0" w:color="auto"/>
              <w:right w:val="single" w:sz="4" w:space="0" w:color="auto"/>
            </w:tcBorders>
            <w:vAlign w:val="bottom"/>
          </w:tcPr>
          <w:p w14:paraId="5DC66B16"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181783</w:t>
            </w:r>
          </w:p>
        </w:tc>
        <w:tc>
          <w:tcPr>
            <w:tcW w:w="1100" w:type="dxa"/>
            <w:tcBorders>
              <w:top w:val="single" w:sz="4" w:space="0" w:color="auto"/>
              <w:left w:val="single" w:sz="4" w:space="0" w:color="auto"/>
              <w:bottom w:val="single" w:sz="4" w:space="0" w:color="auto"/>
              <w:right w:val="single" w:sz="4" w:space="0" w:color="auto"/>
            </w:tcBorders>
            <w:vAlign w:val="bottom"/>
          </w:tcPr>
          <w:p w14:paraId="20071E02"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283415</w:t>
            </w:r>
          </w:p>
        </w:tc>
        <w:tc>
          <w:tcPr>
            <w:tcW w:w="1063" w:type="dxa"/>
            <w:tcBorders>
              <w:top w:val="single" w:sz="4" w:space="0" w:color="auto"/>
              <w:left w:val="single" w:sz="4" w:space="0" w:color="auto"/>
              <w:bottom w:val="single" w:sz="4" w:space="0" w:color="auto"/>
              <w:right w:val="single" w:sz="4" w:space="0" w:color="auto"/>
            </w:tcBorders>
            <w:vAlign w:val="bottom"/>
          </w:tcPr>
          <w:p w14:paraId="4C170599"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241378</w:t>
            </w:r>
          </w:p>
        </w:tc>
      </w:tr>
      <w:tr w:rsidR="00755CBA" w:rsidRPr="00D929A0" w14:paraId="4ECD886B" w14:textId="77777777" w:rsidTr="00755CBA">
        <w:trPr>
          <w:jc w:val="center"/>
        </w:trPr>
        <w:tc>
          <w:tcPr>
            <w:tcW w:w="4130" w:type="dxa"/>
            <w:tcBorders>
              <w:top w:val="single" w:sz="4" w:space="0" w:color="auto"/>
              <w:left w:val="single" w:sz="4" w:space="0" w:color="auto"/>
              <w:bottom w:val="single" w:sz="4" w:space="0" w:color="auto"/>
              <w:right w:val="single" w:sz="4" w:space="0" w:color="auto"/>
            </w:tcBorders>
          </w:tcPr>
          <w:p w14:paraId="3DCEFFE4"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Утверждено маршрутов</w:t>
            </w:r>
          </w:p>
        </w:tc>
        <w:tc>
          <w:tcPr>
            <w:tcW w:w="1067" w:type="dxa"/>
            <w:tcBorders>
              <w:top w:val="single" w:sz="4" w:space="0" w:color="auto"/>
              <w:left w:val="single" w:sz="4" w:space="0" w:color="auto"/>
              <w:bottom w:val="single" w:sz="4" w:space="0" w:color="auto"/>
              <w:right w:val="single" w:sz="4" w:space="0" w:color="auto"/>
            </w:tcBorders>
            <w:vAlign w:val="center"/>
          </w:tcPr>
          <w:p w14:paraId="493B9F93"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ед.</w:t>
            </w:r>
          </w:p>
        </w:tc>
        <w:tc>
          <w:tcPr>
            <w:tcW w:w="1134" w:type="dxa"/>
            <w:tcBorders>
              <w:top w:val="single" w:sz="4" w:space="0" w:color="auto"/>
              <w:left w:val="single" w:sz="4" w:space="0" w:color="auto"/>
              <w:bottom w:val="single" w:sz="4" w:space="0" w:color="auto"/>
              <w:right w:val="single" w:sz="4" w:space="0" w:color="auto"/>
            </w:tcBorders>
            <w:vAlign w:val="bottom"/>
          </w:tcPr>
          <w:p w14:paraId="0F65AAC3"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w:t>
            </w:r>
          </w:p>
        </w:tc>
        <w:tc>
          <w:tcPr>
            <w:tcW w:w="1106" w:type="dxa"/>
            <w:tcBorders>
              <w:top w:val="single" w:sz="4" w:space="0" w:color="auto"/>
              <w:left w:val="single" w:sz="4" w:space="0" w:color="auto"/>
              <w:bottom w:val="single" w:sz="4" w:space="0" w:color="auto"/>
              <w:right w:val="single" w:sz="4" w:space="0" w:color="auto"/>
            </w:tcBorders>
            <w:vAlign w:val="bottom"/>
          </w:tcPr>
          <w:p w14:paraId="4A54C4F2"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w:t>
            </w:r>
          </w:p>
        </w:tc>
        <w:tc>
          <w:tcPr>
            <w:tcW w:w="1100" w:type="dxa"/>
            <w:tcBorders>
              <w:top w:val="single" w:sz="4" w:space="0" w:color="auto"/>
              <w:left w:val="single" w:sz="4" w:space="0" w:color="auto"/>
              <w:bottom w:val="single" w:sz="4" w:space="0" w:color="auto"/>
              <w:right w:val="single" w:sz="4" w:space="0" w:color="auto"/>
            </w:tcBorders>
            <w:vAlign w:val="bottom"/>
          </w:tcPr>
          <w:p w14:paraId="3114440B"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w:t>
            </w:r>
          </w:p>
        </w:tc>
        <w:tc>
          <w:tcPr>
            <w:tcW w:w="1063" w:type="dxa"/>
            <w:tcBorders>
              <w:top w:val="single" w:sz="4" w:space="0" w:color="auto"/>
              <w:left w:val="single" w:sz="4" w:space="0" w:color="auto"/>
              <w:bottom w:val="single" w:sz="4" w:space="0" w:color="auto"/>
              <w:right w:val="single" w:sz="4" w:space="0" w:color="auto"/>
            </w:tcBorders>
            <w:vAlign w:val="bottom"/>
          </w:tcPr>
          <w:p w14:paraId="71832273"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w:t>
            </w:r>
          </w:p>
        </w:tc>
      </w:tr>
      <w:tr w:rsidR="00755CBA" w:rsidRPr="00D929A0" w14:paraId="56AA2D39" w14:textId="77777777" w:rsidTr="00755CBA">
        <w:trPr>
          <w:jc w:val="center"/>
        </w:trPr>
        <w:tc>
          <w:tcPr>
            <w:tcW w:w="4130" w:type="dxa"/>
            <w:tcBorders>
              <w:top w:val="single" w:sz="4" w:space="0" w:color="auto"/>
              <w:left w:val="single" w:sz="4" w:space="0" w:color="auto"/>
              <w:bottom w:val="single" w:sz="4" w:space="0" w:color="auto"/>
              <w:right w:val="single" w:sz="4" w:space="0" w:color="auto"/>
            </w:tcBorders>
          </w:tcPr>
          <w:p w14:paraId="3DF7476A"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Количество обслуживаемых маршрутов</w:t>
            </w:r>
          </w:p>
        </w:tc>
        <w:tc>
          <w:tcPr>
            <w:tcW w:w="1067" w:type="dxa"/>
            <w:tcBorders>
              <w:top w:val="single" w:sz="4" w:space="0" w:color="auto"/>
              <w:left w:val="single" w:sz="4" w:space="0" w:color="auto"/>
              <w:bottom w:val="single" w:sz="4" w:space="0" w:color="auto"/>
              <w:right w:val="single" w:sz="4" w:space="0" w:color="auto"/>
            </w:tcBorders>
            <w:vAlign w:val="center"/>
          </w:tcPr>
          <w:p w14:paraId="527B7F7B"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ед.</w:t>
            </w:r>
          </w:p>
        </w:tc>
        <w:tc>
          <w:tcPr>
            <w:tcW w:w="1134" w:type="dxa"/>
            <w:tcBorders>
              <w:top w:val="single" w:sz="4" w:space="0" w:color="auto"/>
              <w:left w:val="single" w:sz="4" w:space="0" w:color="auto"/>
              <w:bottom w:val="single" w:sz="4" w:space="0" w:color="auto"/>
              <w:right w:val="single" w:sz="4" w:space="0" w:color="auto"/>
            </w:tcBorders>
            <w:vAlign w:val="bottom"/>
          </w:tcPr>
          <w:p w14:paraId="66D66095"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w:t>
            </w:r>
          </w:p>
        </w:tc>
        <w:tc>
          <w:tcPr>
            <w:tcW w:w="1106" w:type="dxa"/>
            <w:tcBorders>
              <w:top w:val="single" w:sz="4" w:space="0" w:color="auto"/>
              <w:left w:val="single" w:sz="4" w:space="0" w:color="auto"/>
              <w:bottom w:val="single" w:sz="4" w:space="0" w:color="auto"/>
              <w:right w:val="single" w:sz="4" w:space="0" w:color="auto"/>
            </w:tcBorders>
            <w:vAlign w:val="bottom"/>
          </w:tcPr>
          <w:p w14:paraId="4944183C"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w:t>
            </w:r>
          </w:p>
        </w:tc>
        <w:tc>
          <w:tcPr>
            <w:tcW w:w="1100" w:type="dxa"/>
            <w:tcBorders>
              <w:top w:val="single" w:sz="4" w:space="0" w:color="auto"/>
              <w:left w:val="single" w:sz="4" w:space="0" w:color="auto"/>
              <w:bottom w:val="single" w:sz="4" w:space="0" w:color="auto"/>
              <w:right w:val="single" w:sz="4" w:space="0" w:color="auto"/>
            </w:tcBorders>
            <w:vAlign w:val="bottom"/>
          </w:tcPr>
          <w:p w14:paraId="5462830C"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w:t>
            </w:r>
          </w:p>
        </w:tc>
        <w:tc>
          <w:tcPr>
            <w:tcW w:w="1063" w:type="dxa"/>
            <w:tcBorders>
              <w:top w:val="single" w:sz="4" w:space="0" w:color="auto"/>
              <w:left w:val="single" w:sz="4" w:space="0" w:color="auto"/>
              <w:bottom w:val="single" w:sz="4" w:space="0" w:color="auto"/>
              <w:right w:val="single" w:sz="4" w:space="0" w:color="auto"/>
            </w:tcBorders>
            <w:vAlign w:val="bottom"/>
          </w:tcPr>
          <w:p w14:paraId="624A479D"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w:t>
            </w:r>
          </w:p>
        </w:tc>
      </w:tr>
      <w:tr w:rsidR="00755CBA" w:rsidRPr="00D929A0" w14:paraId="108A0F66" w14:textId="77777777" w:rsidTr="00755CBA">
        <w:trPr>
          <w:jc w:val="center"/>
        </w:trPr>
        <w:tc>
          <w:tcPr>
            <w:tcW w:w="4130" w:type="dxa"/>
            <w:tcBorders>
              <w:top w:val="single" w:sz="4" w:space="0" w:color="auto"/>
              <w:left w:val="single" w:sz="4" w:space="0" w:color="auto"/>
              <w:bottom w:val="single" w:sz="4" w:space="0" w:color="auto"/>
              <w:right w:val="single" w:sz="4" w:space="0" w:color="auto"/>
            </w:tcBorders>
          </w:tcPr>
          <w:p w14:paraId="5995BFB8"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Регулярность движения</w:t>
            </w:r>
          </w:p>
        </w:tc>
        <w:tc>
          <w:tcPr>
            <w:tcW w:w="1067" w:type="dxa"/>
            <w:tcBorders>
              <w:top w:val="single" w:sz="4" w:space="0" w:color="auto"/>
              <w:left w:val="single" w:sz="4" w:space="0" w:color="auto"/>
              <w:bottom w:val="single" w:sz="4" w:space="0" w:color="auto"/>
              <w:right w:val="single" w:sz="4" w:space="0" w:color="auto"/>
            </w:tcBorders>
            <w:vAlign w:val="center"/>
          </w:tcPr>
          <w:p w14:paraId="60E8D1C7"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bottom"/>
          </w:tcPr>
          <w:p w14:paraId="5EC4BAA0"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80,0</w:t>
            </w:r>
          </w:p>
        </w:tc>
        <w:tc>
          <w:tcPr>
            <w:tcW w:w="1106" w:type="dxa"/>
            <w:tcBorders>
              <w:top w:val="single" w:sz="4" w:space="0" w:color="auto"/>
              <w:left w:val="single" w:sz="4" w:space="0" w:color="auto"/>
              <w:bottom w:val="single" w:sz="4" w:space="0" w:color="auto"/>
              <w:right w:val="single" w:sz="4" w:space="0" w:color="auto"/>
            </w:tcBorders>
            <w:vAlign w:val="bottom"/>
          </w:tcPr>
          <w:p w14:paraId="3C386537"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88,0</w:t>
            </w:r>
          </w:p>
        </w:tc>
        <w:tc>
          <w:tcPr>
            <w:tcW w:w="1100" w:type="dxa"/>
            <w:tcBorders>
              <w:top w:val="single" w:sz="4" w:space="0" w:color="auto"/>
              <w:left w:val="single" w:sz="4" w:space="0" w:color="auto"/>
              <w:bottom w:val="single" w:sz="4" w:space="0" w:color="auto"/>
              <w:right w:val="single" w:sz="4" w:space="0" w:color="auto"/>
            </w:tcBorders>
            <w:vAlign w:val="bottom"/>
          </w:tcPr>
          <w:p w14:paraId="5A8FC7B2"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95,0</w:t>
            </w:r>
          </w:p>
        </w:tc>
        <w:tc>
          <w:tcPr>
            <w:tcW w:w="1063" w:type="dxa"/>
            <w:tcBorders>
              <w:top w:val="single" w:sz="4" w:space="0" w:color="auto"/>
              <w:left w:val="single" w:sz="4" w:space="0" w:color="auto"/>
              <w:bottom w:val="single" w:sz="4" w:space="0" w:color="auto"/>
              <w:right w:val="single" w:sz="4" w:space="0" w:color="auto"/>
            </w:tcBorders>
            <w:vAlign w:val="bottom"/>
          </w:tcPr>
          <w:p w14:paraId="58ECD3E6"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98,0</w:t>
            </w:r>
          </w:p>
        </w:tc>
      </w:tr>
      <w:tr w:rsidR="00755CBA" w:rsidRPr="00D929A0" w14:paraId="2C351816" w14:textId="77777777" w:rsidTr="00755CBA">
        <w:trPr>
          <w:jc w:val="center"/>
        </w:trPr>
        <w:tc>
          <w:tcPr>
            <w:tcW w:w="4130" w:type="dxa"/>
            <w:tcBorders>
              <w:top w:val="single" w:sz="4" w:space="0" w:color="auto"/>
              <w:left w:val="single" w:sz="4" w:space="0" w:color="auto"/>
              <w:bottom w:val="single" w:sz="4" w:space="0" w:color="auto"/>
              <w:right w:val="single" w:sz="4" w:space="0" w:color="auto"/>
            </w:tcBorders>
          </w:tcPr>
          <w:p w14:paraId="1B7D84AA"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Наполняемость автобусов </w:t>
            </w:r>
          </w:p>
        </w:tc>
        <w:tc>
          <w:tcPr>
            <w:tcW w:w="1067" w:type="dxa"/>
            <w:tcBorders>
              <w:top w:val="single" w:sz="4" w:space="0" w:color="auto"/>
              <w:left w:val="single" w:sz="4" w:space="0" w:color="auto"/>
              <w:bottom w:val="single" w:sz="4" w:space="0" w:color="auto"/>
              <w:right w:val="single" w:sz="4" w:space="0" w:color="auto"/>
            </w:tcBorders>
            <w:vAlign w:val="center"/>
          </w:tcPr>
          <w:p w14:paraId="3957219C"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bottom"/>
          </w:tcPr>
          <w:p w14:paraId="5EB12BD2"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27,5</w:t>
            </w:r>
          </w:p>
        </w:tc>
        <w:tc>
          <w:tcPr>
            <w:tcW w:w="1106" w:type="dxa"/>
            <w:tcBorders>
              <w:top w:val="single" w:sz="4" w:space="0" w:color="auto"/>
              <w:left w:val="single" w:sz="4" w:space="0" w:color="auto"/>
              <w:bottom w:val="single" w:sz="4" w:space="0" w:color="auto"/>
              <w:right w:val="single" w:sz="4" w:space="0" w:color="auto"/>
            </w:tcBorders>
            <w:vAlign w:val="bottom"/>
          </w:tcPr>
          <w:p w14:paraId="4DEB0270"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34,2</w:t>
            </w:r>
          </w:p>
        </w:tc>
        <w:tc>
          <w:tcPr>
            <w:tcW w:w="1100" w:type="dxa"/>
            <w:tcBorders>
              <w:top w:val="single" w:sz="4" w:space="0" w:color="auto"/>
              <w:left w:val="single" w:sz="4" w:space="0" w:color="auto"/>
              <w:bottom w:val="single" w:sz="4" w:space="0" w:color="auto"/>
              <w:right w:val="single" w:sz="4" w:space="0" w:color="auto"/>
            </w:tcBorders>
            <w:vAlign w:val="bottom"/>
          </w:tcPr>
          <w:p w14:paraId="4BC952C9"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46,4</w:t>
            </w:r>
          </w:p>
        </w:tc>
        <w:tc>
          <w:tcPr>
            <w:tcW w:w="1063" w:type="dxa"/>
            <w:tcBorders>
              <w:top w:val="single" w:sz="4" w:space="0" w:color="auto"/>
              <w:left w:val="single" w:sz="4" w:space="0" w:color="auto"/>
              <w:bottom w:val="single" w:sz="4" w:space="0" w:color="auto"/>
              <w:right w:val="single" w:sz="4" w:space="0" w:color="auto"/>
            </w:tcBorders>
            <w:vAlign w:val="bottom"/>
          </w:tcPr>
          <w:p w14:paraId="0579C988"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52,0</w:t>
            </w:r>
          </w:p>
        </w:tc>
      </w:tr>
    </w:tbl>
    <w:p w14:paraId="4D8DC826" w14:textId="6D006816"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Деятельность администрации района по организации транспортного обслуживания населения в границах Завитинского района должна быть ориентирована на удовлетворение потребности населения района в пассажирских перевозках, доступности оказываемых услуг пассажирского транспорта для всех слоев населения и для всех поселений района.</w:t>
      </w:r>
      <w:r w:rsidR="00594AD8" w:rsidRPr="00D929A0">
        <w:rPr>
          <w:rFonts w:ascii="Times New Roman" w:hAnsi="Times New Roman" w:cs="Times New Roman"/>
          <w:sz w:val="20"/>
          <w:szCs w:val="20"/>
        </w:rPr>
        <w:t xml:space="preserve"> </w:t>
      </w:r>
      <w:r w:rsidRPr="00D929A0">
        <w:rPr>
          <w:rFonts w:ascii="Times New Roman" w:hAnsi="Times New Roman" w:cs="Times New Roman"/>
          <w:kern w:val="2"/>
          <w:sz w:val="20"/>
          <w:szCs w:val="20"/>
        </w:rPr>
        <w:t>С августа 2012 года пассажирские перевозки на территории Завитинского района на городских и пригородных маршрутах осуществляет МУП «Рынок» Завитинского района.</w:t>
      </w:r>
    </w:p>
    <w:p w14:paraId="3CE22C76" w14:textId="7B1630A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В целях снижения затрат хозяйствующих субъектов в сфере пассажирских перевозок на районных маршрутах согласно решению районного Совета народных депутатов от 20.04.2011 № 174/24 «Об освобождении от арендной платы перевозчиков по осуществлению пассажирских перевозок автомобильным транспортом по маршрутам общего пользования в границах Завитинского района» перевозчики освобождены от арендной платы за пользование пассажирским транспортом в указанных </w:t>
      </w:r>
      <w:r w:rsidRPr="00D929A0">
        <w:rPr>
          <w:rFonts w:ascii="Times New Roman" w:hAnsi="Times New Roman" w:cs="Times New Roman"/>
          <w:color w:val="000000"/>
          <w:sz w:val="20"/>
          <w:szCs w:val="20"/>
        </w:rPr>
        <w:lastRenderedPageBreak/>
        <w:t xml:space="preserve">целях. С той же целью была разработана и утверждена постановлением главы Завитинского района от 30.07.2012 № 236 программа «Организация пассажирского обслуживания в Завитинском районе на 2013-2015 годы», в рамках которой предусмотрено субсидирование социально значимых убыточных маршрутов (возмещение убытков). В течение 2012-2014 гг. перевозчику были возмещены убытки в размере 715,5 </w:t>
      </w:r>
      <w:proofErr w:type="spellStart"/>
      <w:r w:rsidRPr="00D929A0">
        <w:rPr>
          <w:rFonts w:ascii="Times New Roman" w:hAnsi="Times New Roman" w:cs="Times New Roman"/>
          <w:color w:val="000000"/>
          <w:sz w:val="20"/>
          <w:szCs w:val="20"/>
        </w:rPr>
        <w:t>тыс</w:t>
      </w:r>
      <w:proofErr w:type="spellEnd"/>
      <w:r w:rsidRPr="00D929A0">
        <w:rPr>
          <w:rFonts w:ascii="Times New Roman" w:hAnsi="Times New Roman" w:cs="Times New Roman"/>
          <w:color w:val="000000"/>
          <w:sz w:val="20"/>
          <w:szCs w:val="20"/>
        </w:rPr>
        <w:t xml:space="preserve"> рублей. По состоянию на 01.01.2017 года кредиторская задолженность МУП «Рынок» Завитинского района, осуществляющего пассажирские перевозки в границах Завитинского района, составила 916 тыс. руб., дебиторская задолженность – 107,0 тыс. руб. Анализ финансово-хозяйственной деятельности предприятия показал, что деятельность по перевозке пассажиров является убыточной. </w:t>
      </w:r>
      <w:r w:rsidRPr="00D929A0">
        <w:rPr>
          <w:rFonts w:ascii="Times New Roman" w:hAnsi="Times New Roman" w:cs="Times New Roman"/>
          <w:sz w:val="20"/>
          <w:szCs w:val="20"/>
        </w:rPr>
        <w:t>Основной причиной сложившейся ситуации являются снижение пассажирооборота на маршрутах и недостаточный уровень тарифа, не покрывающий реальные издержки перевозчика на осуществление перевозок, штраф транспортной инспекции, недостаточный уровень возмещения убытков, понесенных перевозчиком от осуществления пассажирских перевозок, конкуренция (такси «Престиж», «Пони»), большое количество нелегальных перевозчиков.</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sz w:val="20"/>
          <w:szCs w:val="20"/>
        </w:rPr>
        <w:t>Выделяемые бюджетные субсидии полностью не покрывают потери доходов муниципального транспортного предприятия, возникающие в результате государственного регулирования тарифов на перевозки пассажиров.</w:t>
      </w:r>
      <w:r w:rsidRPr="00D929A0">
        <w:rPr>
          <w:rFonts w:ascii="Times New Roman" w:hAnsi="Times New Roman" w:cs="Times New Roman"/>
          <w:color w:val="000000"/>
          <w:sz w:val="20"/>
          <w:szCs w:val="20"/>
        </w:rPr>
        <w:t xml:space="preserve"> В 2016 году Советом народных депутатов принято решение об увеличении доли субсидирования с 60 до 100% от понесенных перевозчиком убытков, однако этих сумм будет </w:t>
      </w:r>
      <w:proofErr w:type="gramStart"/>
      <w:r w:rsidRPr="00D929A0">
        <w:rPr>
          <w:rFonts w:ascii="Times New Roman" w:hAnsi="Times New Roman" w:cs="Times New Roman"/>
          <w:color w:val="000000"/>
          <w:sz w:val="20"/>
          <w:szCs w:val="20"/>
        </w:rPr>
        <w:t>достаточно  только</w:t>
      </w:r>
      <w:proofErr w:type="gramEnd"/>
      <w:r w:rsidRPr="00D929A0">
        <w:rPr>
          <w:rFonts w:ascii="Times New Roman" w:hAnsi="Times New Roman" w:cs="Times New Roman"/>
          <w:color w:val="000000"/>
          <w:sz w:val="20"/>
          <w:szCs w:val="20"/>
        </w:rPr>
        <w:t xml:space="preserve"> для покрытия текущих расходов, при этом на погашение кредиторской задолженности средств у предприятия нет, отсутствуют условия для устойчивого функционирования предприятия. При этом данное предприятие несет социально-значимую нагрузку.</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sz w:val="20"/>
          <w:szCs w:val="20"/>
        </w:rPr>
        <w:t xml:space="preserve">Учредителем </w:t>
      </w:r>
      <w:r w:rsidRPr="00D929A0">
        <w:rPr>
          <w:rFonts w:ascii="Times New Roman" w:hAnsi="Times New Roman" w:cs="Times New Roman"/>
          <w:color w:val="000000"/>
          <w:sz w:val="20"/>
          <w:szCs w:val="20"/>
        </w:rPr>
        <w:t>данного муниципального унитарного предприятия является комитет по управлению муниципальным имуществом администрации Завитинского района</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sz w:val="20"/>
          <w:szCs w:val="20"/>
        </w:rPr>
        <w:t>В целях предупреждения банкротства и восстановления платежеспособности МУП «Рынок» Завитинского района в соответствии со ст.30 п.3 Федерального закона от 26.10.2002 № 127-ФЗ (ред. от 12.03.2014) «О несостоятельности (банкротстве))» (далее - Закон о банкротстве) его учредитель до момента подачи в арбитражный суд заявления о признании должника банкротом должен предпринять меры, направленные на восстановление их платежеспособности. В соответствии со ст.31 Закона о банкротстве учредитель в рамках мер по предупреждению банкротства, в том числе может оказать финансовую помощь.</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Предпринятые меры в отношении МУП «Рынок» позволят предупредить начало процедуры банкротства.</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sz w:val="20"/>
          <w:szCs w:val="20"/>
        </w:rPr>
        <w:t>Имеющиеся на сегодняшний день проблемы развития транспортного обслуживания носят системный характер и требуют комплексного подхода к их решению.</w:t>
      </w:r>
      <w:r w:rsidR="00594AD8" w:rsidRPr="00D929A0">
        <w:rPr>
          <w:rFonts w:ascii="Times New Roman" w:hAnsi="Times New Roman" w:cs="Times New Roman"/>
          <w:color w:val="000000"/>
          <w:sz w:val="20"/>
          <w:szCs w:val="20"/>
        </w:rPr>
        <w:t xml:space="preserve"> </w:t>
      </w:r>
      <w:r w:rsidRPr="00D929A0">
        <w:rPr>
          <w:rFonts w:ascii="Times New Roman" w:hAnsi="Times New Roman" w:cs="Times New Roman"/>
          <w:sz w:val="20"/>
          <w:szCs w:val="20"/>
        </w:rPr>
        <w:t>3. Приоритеты муниципальной политики в сфере реализации муниципальной программы, цели, задачи и ожидаемые конечные результаты</w:t>
      </w:r>
    </w:p>
    <w:p w14:paraId="1D3A434E" w14:textId="7002F1AA" w:rsidR="00755CBA" w:rsidRPr="00D929A0" w:rsidRDefault="00594AD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 </w:t>
      </w:r>
      <w:r w:rsidR="00755CBA" w:rsidRPr="00D929A0">
        <w:rPr>
          <w:rFonts w:ascii="Times New Roman" w:hAnsi="Times New Roman" w:cs="Times New Roman"/>
          <w:sz w:val="20"/>
          <w:szCs w:val="20"/>
        </w:rPr>
        <w:t>Целью программы является повышение транспортной доступности населенных пунктов района посредством решения следующей задачи</w:t>
      </w:r>
      <w:proofErr w:type="gramStart"/>
      <w:r w:rsidR="00755CBA" w:rsidRPr="00D929A0">
        <w:rPr>
          <w:rFonts w:ascii="Times New Roman" w:hAnsi="Times New Roman" w:cs="Times New Roman"/>
          <w:sz w:val="20"/>
          <w:szCs w:val="20"/>
        </w:rPr>
        <w:t>:</w:t>
      </w:r>
      <w:r w:rsidRPr="00D929A0">
        <w:rPr>
          <w:rFonts w:ascii="Times New Roman" w:hAnsi="Times New Roman" w:cs="Times New Roman"/>
          <w:sz w:val="20"/>
          <w:szCs w:val="20"/>
        </w:rPr>
        <w:t xml:space="preserve"> </w:t>
      </w:r>
      <w:r w:rsidR="00755CBA" w:rsidRPr="00D929A0">
        <w:rPr>
          <w:rFonts w:ascii="Times New Roman" w:hAnsi="Times New Roman" w:cs="Times New Roman"/>
          <w:sz w:val="20"/>
          <w:szCs w:val="20"/>
        </w:rPr>
        <w:t>Повысить</w:t>
      </w:r>
      <w:proofErr w:type="gramEnd"/>
      <w:r w:rsidR="00755CBA" w:rsidRPr="00D929A0">
        <w:rPr>
          <w:rFonts w:ascii="Times New Roman" w:hAnsi="Times New Roman" w:cs="Times New Roman"/>
          <w:sz w:val="20"/>
          <w:szCs w:val="20"/>
        </w:rPr>
        <w:t xml:space="preserve"> качество обслуживания, доступности и безопасности услуг пассажирского автомобильного транспорта для населения района</w:t>
      </w:r>
      <w:r w:rsidRPr="00D929A0">
        <w:rPr>
          <w:rFonts w:ascii="Times New Roman" w:hAnsi="Times New Roman" w:cs="Times New Roman"/>
          <w:sz w:val="20"/>
          <w:szCs w:val="20"/>
        </w:rPr>
        <w:t xml:space="preserve"> </w:t>
      </w:r>
      <w:r w:rsidR="00755CBA" w:rsidRPr="00D929A0">
        <w:rPr>
          <w:rFonts w:ascii="Times New Roman" w:hAnsi="Times New Roman" w:cs="Times New Roman"/>
          <w:sz w:val="20"/>
          <w:szCs w:val="20"/>
        </w:rPr>
        <w:t>В результате реализации мероприятий программы ожидается к 2025 году:</w:t>
      </w:r>
      <w:r w:rsidRPr="00D929A0">
        <w:rPr>
          <w:rFonts w:ascii="Times New Roman" w:hAnsi="Times New Roman" w:cs="Times New Roman"/>
          <w:sz w:val="20"/>
          <w:szCs w:val="20"/>
        </w:rPr>
        <w:t xml:space="preserve"> </w:t>
      </w:r>
      <w:r w:rsidR="00755CBA" w:rsidRPr="00D929A0">
        <w:rPr>
          <w:rFonts w:ascii="Times New Roman" w:hAnsi="Times New Roman" w:cs="Times New Roman"/>
          <w:sz w:val="20"/>
          <w:szCs w:val="20"/>
        </w:rPr>
        <w:t>- увеличение числа перевезенных пассажиров на пригородных маршрутах на 7% относительно уровня 2014 года.</w:t>
      </w:r>
      <w:r w:rsidRPr="00D929A0">
        <w:rPr>
          <w:rFonts w:ascii="Times New Roman" w:hAnsi="Times New Roman" w:cs="Times New Roman"/>
          <w:sz w:val="20"/>
          <w:szCs w:val="20"/>
        </w:rPr>
        <w:t xml:space="preserve"> </w:t>
      </w:r>
      <w:r w:rsidR="00755CBA" w:rsidRPr="00D929A0">
        <w:rPr>
          <w:rStyle w:val="af3"/>
          <w:rFonts w:ascii="Times New Roman" w:hAnsi="Times New Roman" w:cs="Times New Roman"/>
          <w:bCs/>
          <w:sz w:val="20"/>
          <w:szCs w:val="20"/>
        </w:rPr>
        <w:t>Таблица №3</w:t>
      </w:r>
      <w:r w:rsidRPr="00D929A0">
        <w:rPr>
          <w:rStyle w:val="af3"/>
          <w:rFonts w:ascii="Times New Roman" w:hAnsi="Times New Roman" w:cs="Times New Roman"/>
          <w:bCs/>
          <w:sz w:val="20"/>
          <w:szCs w:val="20"/>
        </w:rPr>
        <w:t xml:space="preserve"> </w:t>
      </w:r>
      <w:r w:rsidR="00755CBA" w:rsidRPr="00D929A0">
        <w:rPr>
          <w:rFonts w:ascii="Times New Roman" w:hAnsi="Times New Roman" w:cs="Times New Roman"/>
          <w:b/>
          <w:sz w:val="20"/>
          <w:szCs w:val="20"/>
        </w:rPr>
        <w:t>Проблемы, задачи и результаты реализации муниципальной программы</w:t>
      </w:r>
      <w:r w:rsidRPr="00D929A0">
        <w:rPr>
          <w:rFonts w:ascii="Times New Roman" w:hAnsi="Times New Roman" w:cs="Times New Roman"/>
          <w:b/>
          <w:sz w:val="20"/>
          <w:szCs w:val="20"/>
        </w:rPr>
        <w:t xml:space="preserve">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1843"/>
        <w:gridCol w:w="2121"/>
        <w:gridCol w:w="1565"/>
        <w:gridCol w:w="2404"/>
      </w:tblGrid>
      <w:tr w:rsidR="00755CBA" w:rsidRPr="00D929A0" w14:paraId="405E2ABA" w14:textId="77777777" w:rsidTr="00594AD8">
        <w:trPr>
          <w:jc w:val="center"/>
        </w:trPr>
        <w:tc>
          <w:tcPr>
            <w:tcW w:w="567" w:type="dxa"/>
            <w:vAlign w:val="center"/>
          </w:tcPr>
          <w:p w14:paraId="5F34CA8C"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w:t>
            </w:r>
          </w:p>
          <w:p w14:paraId="074B3414"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п/п</w:t>
            </w:r>
          </w:p>
        </w:tc>
        <w:tc>
          <w:tcPr>
            <w:tcW w:w="1701" w:type="dxa"/>
            <w:vAlign w:val="center"/>
          </w:tcPr>
          <w:p w14:paraId="6B19A73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Формулировка решаемой проблемы</w:t>
            </w:r>
          </w:p>
        </w:tc>
        <w:tc>
          <w:tcPr>
            <w:tcW w:w="1843" w:type="dxa"/>
            <w:vAlign w:val="center"/>
          </w:tcPr>
          <w:p w14:paraId="52312C3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Наименование задачи муниципальной программы</w:t>
            </w:r>
          </w:p>
        </w:tc>
        <w:tc>
          <w:tcPr>
            <w:tcW w:w="2121" w:type="dxa"/>
            <w:vAlign w:val="center"/>
          </w:tcPr>
          <w:p w14:paraId="437B2E26"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Наименование мероприятия, направленного на решение задачи</w:t>
            </w:r>
          </w:p>
        </w:tc>
        <w:tc>
          <w:tcPr>
            <w:tcW w:w="1565" w:type="dxa"/>
            <w:vAlign w:val="center"/>
          </w:tcPr>
          <w:p w14:paraId="67A649A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Сроки и этапы реализации мероприятия</w:t>
            </w:r>
          </w:p>
        </w:tc>
        <w:tc>
          <w:tcPr>
            <w:tcW w:w="2404" w:type="dxa"/>
            <w:vAlign w:val="center"/>
          </w:tcPr>
          <w:p w14:paraId="7164BAC6"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Конечный результат мероприятий</w:t>
            </w:r>
          </w:p>
        </w:tc>
      </w:tr>
      <w:tr w:rsidR="00755CBA" w:rsidRPr="00D929A0" w14:paraId="563D7FD9" w14:textId="77777777" w:rsidTr="00594AD8">
        <w:trPr>
          <w:jc w:val="center"/>
        </w:trPr>
        <w:tc>
          <w:tcPr>
            <w:tcW w:w="567" w:type="dxa"/>
          </w:tcPr>
          <w:p w14:paraId="7799F184"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w:t>
            </w:r>
          </w:p>
        </w:tc>
        <w:tc>
          <w:tcPr>
            <w:tcW w:w="1701" w:type="dxa"/>
          </w:tcPr>
          <w:p w14:paraId="67D34DE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w:t>
            </w:r>
          </w:p>
        </w:tc>
        <w:tc>
          <w:tcPr>
            <w:tcW w:w="1843" w:type="dxa"/>
          </w:tcPr>
          <w:p w14:paraId="305FDDE6"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3</w:t>
            </w:r>
          </w:p>
        </w:tc>
        <w:tc>
          <w:tcPr>
            <w:tcW w:w="2121" w:type="dxa"/>
          </w:tcPr>
          <w:p w14:paraId="68D091A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4</w:t>
            </w:r>
          </w:p>
        </w:tc>
        <w:tc>
          <w:tcPr>
            <w:tcW w:w="1565" w:type="dxa"/>
          </w:tcPr>
          <w:p w14:paraId="246F957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5</w:t>
            </w:r>
          </w:p>
        </w:tc>
        <w:tc>
          <w:tcPr>
            <w:tcW w:w="2404" w:type="dxa"/>
          </w:tcPr>
          <w:p w14:paraId="67C6F1F7"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6</w:t>
            </w:r>
          </w:p>
        </w:tc>
      </w:tr>
      <w:tr w:rsidR="00755CBA" w:rsidRPr="00D929A0" w14:paraId="3E66E8D4" w14:textId="77777777" w:rsidTr="00594AD8">
        <w:trPr>
          <w:jc w:val="center"/>
        </w:trPr>
        <w:tc>
          <w:tcPr>
            <w:tcW w:w="567" w:type="dxa"/>
          </w:tcPr>
          <w:p w14:paraId="105E8FFC"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w:t>
            </w:r>
          </w:p>
        </w:tc>
        <w:tc>
          <w:tcPr>
            <w:tcW w:w="1701" w:type="dxa"/>
          </w:tcPr>
          <w:p w14:paraId="16C67C7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Низкий уровень транспортной доступности между сельскими населенными пунктами и районным центром</w:t>
            </w:r>
          </w:p>
        </w:tc>
        <w:tc>
          <w:tcPr>
            <w:tcW w:w="1843" w:type="dxa"/>
          </w:tcPr>
          <w:p w14:paraId="57A15A09"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Повысить качество обслуживания, доступности и безопасности услуг пассажирского автомобильного транспорта для населения района,</w:t>
            </w:r>
          </w:p>
        </w:tc>
        <w:tc>
          <w:tcPr>
            <w:tcW w:w="2121" w:type="dxa"/>
          </w:tcPr>
          <w:p w14:paraId="6407FAB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Организация транспортного обслуживания населения автомобильным пассажирским транспортом в границах Завитинского района,</w:t>
            </w:r>
          </w:p>
          <w:p w14:paraId="21290F9A" w14:textId="77777777" w:rsidR="00755CBA" w:rsidRPr="00D929A0" w:rsidRDefault="00755CBA" w:rsidP="00D929A0">
            <w:pPr>
              <w:spacing w:after="0" w:line="240" w:lineRule="auto"/>
              <w:jc w:val="both"/>
              <w:rPr>
                <w:rFonts w:ascii="Times New Roman" w:hAnsi="Times New Roman" w:cs="Times New Roman"/>
                <w:sz w:val="20"/>
                <w:szCs w:val="20"/>
              </w:rPr>
            </w:pPr>
          </w:p>
        </w:tc>
        <w:tc>
          <w:tcPr>
            <w:tcW w:w="1565" w:type="dxa"/>
          </w:tcPr>
          <w:p w14:paraId="3F483C5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2015-2025 гг.</w:t>
            </w:r>
          </w:p>
        </w:tc>
        <w:tc>
          <w:tcPr>
            <w:tcW w:w="2404" w:type="dxa"/>
          </w:tcPr>
          <w:p w14:paraId="5140CF8B"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Увеличение числа перевезенных пассажиров на пригородных маршрутах на 7% относительно уровня 2014 года</w:t>
            </w:r>
          </w:p>
        </w:tc>
      </w:tr>
    </w:tbl>
    <w:p w14:paraId="42FBD998" w14:textId="449A5EB4"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 Описание системы основных мероприятий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Мероприятия программы носят комплексный характер и направлены на решение задач, обозначенных в разделе 3 программы.</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Программа реализуется путем выполнения программных мероприятий.</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Выбор мероприятий программы и определение объемов их финансирования обусловлены оценкой их вклада в решение задач программы, объемом средств местного бюджета.</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Основными мероприятиями программы являются:</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1. Организация транспортного обслуживания населения автомобильным пассажирским транспортом в границах Завитинского района.</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Мероприятие включает в себя:</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возмещение убытков перевозчиков на перевозку пассажиров на пригородных маршрутах общего пользования в границах Завитинского района согласно приложению №5 к Программе;</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изготовление и выдача перевозчикам карт маршрута в соответствии с приказом Министерства транспорта РФ от 10 ноября 2015 г. № 332 «Об утверждении формы бланка карты маршрута регулярных перевозок и порядка его заполнения» в количестве 6 штук в  2016 году; в количестве 8 штук в  2017 году;</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мероприятие по финансовому оздоровлению муниципального унитарного предприятия Завитинского района, оказывающего услуги  по осуществлению пассажирских перевозок автомобильным транспортом по маршрутам общего пользования в границах Завитинского района,  направленные на предупреждение банкротства  и восстановление его платежеспособности, в рамках предусмотренных статьями 30, 31 Федерального закона от 26 октября 2002 года № 127-ФЗ «О несостоятельности (банкротстве)» обязанностей собственника муниципального унитарного предприятия по предупреждению банкротства организации, согласно приложению № 6 к Программе;</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w:t>
      </w:r>
      <w:r w:rsidRPr="00D929A0">
        <w:rPr>
          <w:rFonts w:ascii="Times New Roman" w:hAnsi="Times New Roman" w:cs="Times New Roman"/>
          <w:color w:val="000000"/>
          <w:sz w:val="20"/>
          <w:szCs w:val="20"/>
        </w:rPr>
        <w:t>приобретение транспортного средства для пассажирских перевозок</w:t>
      </w:r>
      <w:r w:rsidRPr="00D929A0">
        <w:rPr>
          <w:rFonts w:ascii="Times New Roman" w:hAnsi="Times New Roman" w:cs="Times New Roman"/>
          <w:sz w:val="20"/>
          <w:szCs w:val="20"/>
        </w:rPr>
        <w:t>, соответствующего требованиям законодательства РФ, с возможностью обслуживания пассажиров с ограниченными возможностями здоровья.</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Система основных мероприятий и плановых показателей реализации программы приведена в приложении № 1 к Программе.</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5. Сведения об основных мерах правового регулирования в сфере реализации муниципальной программы</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Программа базируется на положениях:</w:t>
      </w:r>
      <w:r w:rsidR="00594AD8" w:rsidRPr="00D929A0">
        <w:rPr>
          <w:rFonts w:ascii="Times New Roman" w:hAnsi="Times New Roman" w:cs="Times New Roman"/>
          <w:sz w:val="20"/>
          <w:szCs w:val="20"/>
        </w:rPr>
        <w:t xml:space="preserve"> </w:t>
      </w:r>
      <w:hyperlink r:id="rId16" w:history="1">
        <w:r w:rsidRPr="00D929A0">
          <w:rPr>
            <w:rStyle w:val="af1"/>
            <w:rFonts w:ascii="Times New Roman" w:hAnsi="Times New Roman" w:cs="Times New Roman"/>
            <w:sz w:val="20"/>
            <w:szCs w:val="20"/>
          </w:rPr>
          <w:t>Конституции</w:t>
        </w:r>
      </w:hyperlink>
      <w:r w:rsidRPr="00D929A0">
        <w:rPr>
          <w:rFonts w:ascii="Times New Roman" w:hAnsi="Times New Roman" w:cs="Times New Roman"/>
          <w:sz w:val="20"/>
          <w:szCs w:val="20"/>
        </w:rPr>
        <w:t xml:space="preserve"> Российской Федерации;</w:t>
      </w:r>
      <w:r w:rsidR="00594AD8" w:rsidRPr="00D929A0">
        <w:rPr>
          <w:rFonts w:ascii="Times New Roman" w:hAnsi="Times New Roman" w:cs="Times New Roman"/>
          <w:sz w:val="20"/>
          <w:szCs w:val="20"/>
        </w:rPr>
        <w:t xml:space="preserve"> </w:t>
      </w:r>
      <w:hyperlink r:id="rId17" w:history="1">
        <w:r w:rsidRPr="00D929A0">
          <w:rPr>
            <w:rStyle w:val="af1"/>
            <w:rFonts w:ascii="Times New Roman" w:hAnsi="Times New Roman" w:cs="Times New Roman"/>
            <w:sz w:val="20"/>
            <w:szCs w:val="20"/>
          </w:rPr>
          <w:t>Бюджетного Кодекса</w:t>
        </w:r>
      </w:hyperlink>
      <w:r w:rsidRPr="00D929A0">
        <w:rPr>
          <w:rFonts w:ascii="Times New Roman" w:hAnsi="Times New Roman" w:cs="Times New Roman"/>
          <w:sz w:val="20"/>
          <w:szCs w:val="20"/>
        </w:rPr>
        <w:t xml:space="preserve"> Российской Федерации;</w:t>
      </w:r>
      <w:r w:rsidR="00594AD8" w:rsidRPr="00D929A0">
        <w:rPr>
          <w:rFonts w:ascii="Times New Roman" w:hAnsi="Times New Roman" w:cs="Times New Roman"/>
          <w:sz w:val="20"/>
          <w:szCs w:val="20"/>
        </w:rPr>
        <w:t xml:space="preserve"> </w:t>
      </w:r>
      <w:hyperlink r:id="rId18" w:history="1">
        <w:r w:rsidRPr="00D929A0">
          <w:rPr>
            <w:rStyle w:val="af1"/>
            <w:rFonts w:ascii="Times New Roman" w:hAnsi="Times New Roman" w:cs="Times New Roman"/>
            <w:sz w:val="20"/>
            <w:szCs w:val="20"/>
          </w:rPr>
          <w:t>Федерального закона</w:t>
        </w:r>
      </w:hyperlink>
      <w:r w:rsidRPr="00D929A0">
        <w:rPr>
          <w:rFonts w:ascii="Times New Roman" w:hAnsi="Times New Roman" w:cs="Times New Roman"/>
          <w:sz w:val="20"/>
          <w:szCs w:val="20"/>
        </w:rPr>
        <w:t xml:space="preserve"> от 06.10.2003</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131-ФЗ «Об общих принципах организации местного самоуправления в Российской Федерации».</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Федеральный закон от 13.07.2015 N 220-ФЗ "Об организации регулярных перевозок пассажиров и багажа автомобильным транспортом и городским </w:t>
      </w:r>
      <w:r w:rsidRPr="00D929A0">
        <w:rPr>
          <w:rFonts w:ascii="Times New Roman" w:hAnsi="Times New Roman" w:cs="Times New Roman"/>
          <w:sz w:val="20"/>
          <w:szCs w:val="20"/>
        </w:rPr>
        <w:lastRenderedPageBreak/>
        <w:t>наземным электрическим транспортом в Российской Федерации и о внесении изменений в отдельные законодательные акты</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Российской Федерации";</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Федерального закона от 26.10. 2002 № 127-ФЗ «О несостоятельности (банкротстве)».</w:t>
      </w:r>
      <w:bookmarkStart w:id="5" w:name="sub_10511"/>
      <w:bookmarkStart w:id="6" w:name="sub_1056"/>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Закона Амурской области от 22.12.2004 № 394-ОЗ «Об автомобильном пассажирском транспорте в Амурской области».</w:t>
      </w:r>
      <w:bookmarkEnd w:id="5"/>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Постановления Правительства Амурской области от 15.07.2010 № 383 «О Концепции инновационного развития транспортного комплекса и дорожного хозяйства Амурской области на 2010 - 2020 годы».</w:t>
      </w:r>
      <w:bookmarkEnd w:id="6"/>
      <w:r w:rsidR="00594AD8" w:rsidRPr="00D929A0">
        <w:rPr>
          <w:rFonts w:ascii="Times New Roman" w:hAnsi="Times New Roman" w:cs="Times New Roman"/>
          <w:sz w:val="20"/>
          <w:szCs w:val="20"/>
        </w:rPr>
        <w:t xml:space="preserve"> </w:t>
      </w:r>
      <w:hyperlink r:id="rId19" w:history="1">
        <w:r w:rsidRPr="00D929A0">
          <w:rPr>
            <w:rStyle w:val="af1"/>
            <w:rFonts w:ascii="Times New Roman" w:hAnsi="Times New Roman" w:cs="Times New Roman"/>
            <w:sz w:val="20"/>
            <w:szCs w:val="20"/>
          </w:rPr>
          <w:t>Стратегии</w:t>
        </w:r>
      </w:hyperlink>
      <w:r w:rsidRPr="00D929A0">
        <w:rPr>
          <w:rFonts w:ascii="Times New Roman" w:hAnsi="Times New Roman" w:cs="Times New Roman"/>
          <w:sz w:val="20"/>
          <w:szCs w:val="20"/>
        </w:rPr>
        <w:t xml:space="preserve"> социально-экономического развития Завитинского района на период до 2025 года, принятой решением Завитинского районного Совета народных депутатов от 30.06.2014 № 88/18;</w:t>
      </w:r>
      <w:r w:rsidR="00594AD8" w:rsidRPr="00D929A0">
        <w:rPr>
          <w:rFonts w:ascii="Times New Roman" w:hAnsi="Times New Roman" w:cs="Times New Roman"/>
          <w:sz w:val="20"/>
          <w:szCs w:val="20"/>
        </w:rPr>
        <w:t xml:space="preserve"> </w:t>
      </w:r>
      <w:r w:rsidRPr="00D929A0">
        <w:rPr>
          <w:rFonts w:ascii="Times New Roman" w:hAnsi="Times New Roman" w:cs="Times New Roman"/>
          <w:sz w:val="20"/>
          <w:szCs w:val="20"/>
        </w:rPr>
        <w:t>Постановления главы Завитинского района от 11.11.2014 № 421 «Об одобрении прогноза социально-экономического развития Завитинского района на 2015 год и на период до 2017 года»;</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иных федеральных нормативных правовых актах, нормативных правовых актах Амурской области в сфере реализации программы.</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6. Ресурсное обеспечение муниципальной программы</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Финансирование программы предусматривается осуществлять за счет средств местного бюджета (средства бюджета Завитинского района и поселений Завитинского района), а также субсидий бюджета Амурской области, привлеченных на условиях </w:t>
      </w:r>
      <w:proofErr w:type="spellStart"/>
      <w:r w:rsidRPr="00D929A0">
        <w:rPr>
          <w:rFonts w:ascii="Times New Roman" w:hAnsi="Times New Roman" w:cs="Times New Roman"/>
          <w:sz w:val="20"/>
          <w:szCs w:val="20"/>
        </w:rPr>
        <w:t>софинансирования</w:t>
      </w:r>
      <w:proofErr w:type="spellEnd"/>
      <w:r w:rsidRPr="00D929A0">
        <w:rPr>
          <w:rFonts w:ascii="Times New Roman" w:hAnsi="Times New Roman" w:cs="Times New Roman"/>
          <w:sz w:val="20"/>
          <w:szCs w:val="20"/>
        </w:rPr>
        <w:t>.</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На финансирование программы предполагается затратить </w:t>
      </w:r>
      <w:r w:rsidRPr="00D929A0">
        <w:rPr>
          <w:rFonts w:ascii="Times New Roman" w:hAnsi="Times New Roman" w:cs="Times New Roman"/>
          <w:color w:val="000000"/>
          <w:sz w:val="20"/>
          <w:szCs w:val="20"/>
        </w:rPr>
        <w:t>43297,6</w:t>
      </w:r>
      <w:r w:rsidRPr="00D929A0">
        <w:rPr>
          <w:rFonts w:ascii="Times New Roman" w:hAnsi="Times New Roman" w:cs="Times New Roman"/>
          <w:sz w:val="20"/>
          <w:szCs w:val="20"/>
        </w:rPr>
        <w:t xml:space="preserve"> тысяч рублей, в том числе по </w:t>
      </w:r>
      <w:proofErr w:type="gramStart"/>
      <w:r w:rsidRPr="00D929A0">
        <w:rPr>
          <w:rFonts w:ascii="Times New Roman" w:hAnsi="Times New Roman" w:cs="Times New Roman"/>
          <w:sz w:val="20"/>
          <w:szCs w:val="20"/>
        </w:rPr>
        <w:t xml:space="preserve">годам: </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2015</w:t>
      </w:r>
      <w:proofErr w:type="gramEnd"/>
      <w:r w:rsidRPr="00D929A0">
        <w:rPr>
          <w:rFonts w:ascii="Times New Roman" w:hAnsi="Times New Roman" w:cs="Times New Roman"/>
          <w:sz w:val="20"/>
          <w:szCs w:val="20"/>
        </w:rPr>
        <w:t xml:space="preserve"> год – 10960,0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2016 год – 22230,815 тысяч рублей;</w:t>
      </w:r>
    </w:p>
    <w:p w14:paraId="7B5914B7" w14:textId="7734A4B5"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2017 год – 7476,847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2018 год – 1050,0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2019 год – 1000,0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2020 год – 6100,0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2021 год – 1300,0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2022 год – 1100,0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2023 год – 1100,0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2024 год – 440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2025 год – 440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Из них средства местного бюджета составят </w:t>
      </w:r>
      <w:r w:rsidRPr="00D929A0">
        <w:rPr>
          <w:rFonts w:ascii="Times New Roman" w:hAnsi="Times New Roman" w:cs="Times New Roman"/>
          <w:color w:val="000000"/>
          <w:sz w:val="20"/>
          <w:szCs w:val="20"/>
        </w:rPr>
        <w:t>16275,2</w:t>
      </w:r>
      <w:r w:rsidRPr="00D929A0">
        <w:rPr>
          <w:rFonts w:ascii="Times New Roman" w:hAnsi="Times New Roman" w:cs="Times New Roman"/>
          <w:sz w:val="20"/>
          <w:szCs w:val="20"/>
        </w:rPr>
        <w:t xml:space="preserve"> тысяч рублей, в том числе по годам:</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2015 год – 960,0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2016 год – 1508,416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2017 год – 1276,847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2018 год – 1050,0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2019 год – 1000,0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2020 год – 6100,0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2021 год – 1300,0 тысяч рублей;2022 год – 1100,0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2023 год – 1100,0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2024 год – 440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2025 год – 440 тысяч рублей.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Перечень программных мероприятий с ресурсами, источниками и сроками выполнения, а также с указанием главных распорядителей бюджетных средств по программным мероприятиям, ответственных за их реализацию, приведен в </w:t>
      </w:r>
      <w:r w:rsidRPr="00D929A0">
        <w:rPr>
          <w:rStyle w:val="af1"/>
          <w:rFonts w:ascii="Times New Roman" w:hAnsi="Times New Roman" w:cs="Times New Roman"/>
          <w:sz w:val="20"/>
          <w:szCs w:val="20"/>
        </w:rPr>
        <w:t>приложении № 2</w:t>
      </w:r>
      <w:r w:rsidRPr="00D929A0">
        <w:rPr>
          <w:rFonts w:ascii="Times New Roman" w:hAnsi="Times New Roman" w:cs="Times New Roman"/>
          <w:sz w:val="20"/>
          <w:szCs w:val="20"/>
        </w:rPr>
        <w:t>, к настоящей программе.</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7. Планируемые показатели эффективности муниципальной программы</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Основным показателем эффективности реализации муниципальной программы является достижение к 2025 году следующего конечного результата - число перевезенных пассажиров на пригородных маршрутах района составит 8050 чел.</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8. Риски реализации муниципальной программы. Меры управления рисками</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Выполнению поставленных задач могут помешать риски, сложившиеся под воздействием негативных факторов и имеющихся в районе социально-экономических проблем.</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Основными рисками при реализации Программы являются:</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 изменение федерального законодательства в сфере организации транспортного обслуживания населения;</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 риск неэффективности организации и управления процессом реализации программных мероприятий;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 риск, связанный с неэффективным использованием средств, предусмотренных на реализацию программных мероприятий;</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 недоверие со стороны перевозчиков в части доступности мероприятий программы.</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Управление рисками программы будет осуществляться в соответствии с федеральным и региональным законодательством.</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С целью минимизации рисков будут использованы:</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 реализация программных мероприятий в планируемые сроки;</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 осуществление мониторинга и контроля за реализацией программы как в целом, так и по отдельным ее мероприятиям;</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 определение приоритетов для первоочередного финансирования;</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 популяризация успешных проектов муниципальных образований по обеспечению безопасности дорожного движения;</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 ежегодный анализ эффективности мероприятий программы, перераспределение средств между мероприятиями программы;</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 своевременная корректировка положений программы.</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Постоянный контроль за эффективностью реализации программы обеспечит необходимую информационно-аналитическую поддержку принятия решений по вопросам реализации программы с учетом хода и полноты выполнения программных мероприятий, целевого и эффективного использования средств, объемов привлечения средств внебюджетных источников.</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Приложение № 1</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к муниципальной программе </w:t>
      </w:r>
      <w:r w:rsidRPr="00D929A0">
        <w:rPr>
          <w:rFonts w:ascii="Times New Roman" w:hAnsi="Times New Roman" w:cs="Times New Roman"/>
          <w:color w:val="000000"/>
          <w:sz w:val="20"/>
          <w:szCs w:val="20"/>
        </w:rPr>
        <w:t>«Развитие транспортного сообщения на территории Завитинского района»</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b/>
          <w:sz w:val="20"/>
          <w:szCs w:val="20"/>
        </w:rPr>
        <w:t>Система основных мероприятий и плановых показателей реализации муниципальной программы</w:t>
      </w:r>
    </w:p>
    <w:tbl>
      <w:tblPr>
        <w:tblW w:w="5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998"/>
        <w:gridCol w:w="452"/>
        <w:gridCol w:w="563"/>
        <w:gridCol w:w="1014"/>
        <w:gridCol w:w="976"/>
        <w:gridCol w:w="749"/>
        <w:gridCol w:w="587"/>
        <w:gridCol w:w="460"/>
        <w:gridCol w:w="508"/>
        <w:gridCol w:w="508"/>
        <w:gridCol w:w="510"/>
        <w:gridCol w:w="508"/>
        <w:gridCol w:w="406"/>
        <w:gridCol w:w="410"/>
        <w:gridCol w:w="410"/>
        <w:gridCol w:w="406"/>
        <w:gridCol w:w="410"/>
        <w:gridCol w:w="415"/>
        <w:gridCol w:w="800"/>
      </w:tblGrid>
      <w:tr w:rsidR="00CB6D0C" w:rsidRPr="00D929A0" w14:paraId="35F932F5" w14:textId="77777777" w:rsidTr="00FA0F93">
        <w:trPr>
          <w:jc w:val="center"/>
        </w:trPr>
        <w:tc>
          <w:tcPr>
            <w:tcW w:w="85" w:type="pct"/>
            <w:vMerge w:val="restart"/>
            <w:shd w:val="clear" w:color="auto" w:fill="auto"/>
          </w:tcPr>
          <w:p w14:paraId="237CB10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w:t>
            </w:r>
          </w:p>
        </w:tc>
        <w:tc>
          <w:tcPr>
            <w:tcW w:w="442" w:type="pct"/>
            <w:vMerge w:val="restart"/>
            <w:shd w:val="clear" w:color="auto" w:fill="auto"/>
          </w:tcPr>
          <w:p w14:paraId="01A15A9B"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Наименование программы, основного мероприятия</w:t>
            </w:r>
          </w:p>
        </w:tc>
        <w:tc>
          <w:tcPr>
            <w:tcW w:w="451" w:type="pct"/>
            <w:gridSpan w:val="2"/>
            <w:shd w:val="clear" w:color="auto" w:fill="auto"/>
          </w:tcPr>
          <w:p w14:paraId="261D8ABB"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Срок реализации</w:t>
            </w:r>
          </w:p>
        </w:tc>
        <w:tc>
          <w:tcPr>
            <w:tcW w:w="449" w:type="pct"/>
            <w:vMerge w:val="restart"/>
            <w:shd w:val="clear" w:color="auto" w:fill="auto"/>
          </w:tcPr>
          <w:p w14:paraId="565FF80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Координатор программы, участники муниципальной программы</w:t>
            </w:r>
          </w:p>
        </w:tc>
        <w:tc>
          <w:tcPr>
            <w:tcW w:w="432" w:type="pct"/>
            <w:vMerge w:val="restart"/>
            <w:shd w:val="clear" w:color="auto" w:fill="auto"/>
          </w:tcPr>
          <w:p w14:paraId="3ABB36EB"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Наименование показателя, единица измерения</w:t>
            </w:r>
          </w:p>
        </w:tc>
        <w:tc>
          <w:tcPr>
            <w:tcW w:w="332" w:type="pct"/>
            <w:vMerge w:val="restart"/>
          </w:tcPr>
          <w:p w14:paraId="3B3695A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Официальный источник данных, использованный для расчета показателя</w:t>
            </w:r>
          </w:p>
        </w:tc>
        <w:tc>
          <w:tcPr>
            <w:tcW w:w="260" w:type="pct"/>
            <w:vMerge w:val="restart"/>
            <w:shd w:val="clear" w:color="auto" w:fill="auto"/>
          </w:tcPr>
          <w:p w14:paraId="38184864"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Базисный год</w:t>
            </w:r>
          </w:p>
        </w:tc>
        <w:tc>
          <w:tcPr>
            <w:tcW w:w="2194" w:type="pct"/>
            <w:gridSpan w:val="11"/>
            <w:shd w:val="clear" w:color="auto" w:fill="auto"/>
          </w:tcPr>
          <w:p w14:paraId="169DEF8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Значение планового показателя по годам реализации</w:t>
            </w:r>
          </w:p>
        </w:tc>
        <w:tc>
          <w:tcPr>
            <w:tcW w:w="354" w:type="pct"/>
            <w:vMerge w:val="restart"/>
            <w:shd w:val="clear" w:color="auto" w:fill="auto"/>
          </w:tcPr>
          <w:p w14:paraId="43FC028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Отношение последнего года к базисному году, %</w:t>
            </w:r>
          </w:p>
        </w:tc>
      </w:tr>
      <w:tr w:rsidR="00CB6D0C" w:rsidRPr="00D929A0" w14:paraId="0EED6295" w14:textId="77777777" w:rsidTr="00FA0F93">
        <w:trPr>
          <w:jc w:val="center"/>
        </w:trPr>
        <w:tc>
          <w:tcPr>
            <w:tcW w:w="85" w:type="pct"/>
            <w:vMerge/>
            <w:shd w:val="clear" w:color="auto" w:fill="auto"/>
          </w:tcPr>
          <w:p w14:paraId="3424B2E7" w14:textId="77777777" w:rsidR="00755CBA" w:rsidRPr="00D929A0" w:rsidRDefault="00755CBA" w:rsidP="00D929A0">
            <w:pPr>
              <w:pStyle w:val="af2"/>
              <w:rPr>
                <w:rFonts w:ascii="Times New Roman" w:hAnsi="Times New Roman" w:cs="Times New Roman"/>
                <w:sz w:val="20"/>
                <w:szCs w:val="20"/>
              </w:rPr>
            </w:pPr>
          </w:p>
        </w:tc>
        <w:tc>
          <w:tcPr>
            <w:tcW w:w="442" w:type="pct"/>
            <w:vMerge/>
            <w:shd w:val="clear" w:color="auto" w:fill="auto"/>
          </w:tcPr>
          <w:p w14:paraId="7EF00FD8" w14:textId="77777777" w:rsidR="00755CBA" w:rsidRPr="00D929A0" w:rsidRDefault="00755CBA" w:rsidP="00D929A0">
            <w:pPr>
              <w:pStyle w:val="af2"/>
              <w:rPr>
                <w:rFonts w:ascii="Times New Roman" w:hAnsi="Times New Roman" w:cs="Times New Roman"/>
                <w:sz w:val="20"/>
                <w:szCs w:val="20"/>
              </w:rPr>
            </w:pPr>
          </w:p>
        </w:tc>
        <w:tc>
          <w:tcPr>
            <w:tcW w:w="201" w:type="pct"/>
            <w:shd w:val="clear" w:color="auto" w:fill="auto"/>
          </w:tcPr>
          <w:p w14:paraId="5A9CE00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начало</w:t>
            </w:r>
          </w:p>
        </w:tc>
        <w:tc>
          <w:tcPr>
            <w:tcW w:w="249" w:type="pct"/>
            <w:shd w:val="clear" w:color="auto" w:fill="auto"/>
          </w:tcPr>
          <w:p w14:paraId="4F4C6C66"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завершение</w:t>
            </w:r>
          </w:p>
        </w:tc>
        <w:tc>
          <w:tcPr>
            <w:tcW w:w="449" w:type="pct"/>
            <w:vMerge/>
            <w:shd w:val="clear" w:color="auto" w:fill="auto"/>
          </w:tcPr>
          <w:p w14:paraId="41E773CD" w14:textId="77777777" w:rsidR="00755CBA" w:rsidRPr="00D929A0" w:rsidRDefault="00755CBA" w:rsidP="00D929A0">
            <w:pPr>
              <w:pStyle w:val="af2"/>
              <w:rPr>
                <w:rFonts w:ascii="Times New Roman" w:hAnsi="Times New Roman" w:cs="Times New Roman"/>
                <w:sz w:val="20"/>
                <w:szCs w:val="20"/>
              </w:rPr>
            </w:pPr>
          </w:p>
        </w:tc>
        <w:tc>
          <w:tcPr>
            <w:tcW w:w="432" w:type="pct"/>
            <w:vMerge/>
            <w:shd w:val="clear" w:color="auto" w:fill="auto"/>
          </w:tcPr>
          <w:p w14:paraId="675244C7" w14:textId="77777777" w:rsidR="00755CBA" w:rsidRPr="00D929A0" w:rsidRDefault="00755CBA" w:rsidP="00D929A0">
            <w:pPr>
              <w:pStyle w:val="af2"/>
              <w:rPr>
                <w:rFonts w:ascii="Times New Roman" w:hAnsi="Times New Roman" w:cs="Times New Roman"/>
                <w:sz w:val="20"/>
                <w:szCs w:val="20"/>
              </w:rPr>
            </w:pPr>
          </w:p>
        </w:tc>
        <w:tc>
          <w:tcPr>
            <w:tcW w:w="332" w:type="pct"/>
            <w:vMerge/>
          </w:tcPr>
          <w:p w14:paraId="5A25872B" w14:textId="77777777" w:rsidR="00755CBA" w:rsidRPr="00D929A0" w:rsidRDefault="00755CBA" w:rsidP="00D929A0">
            <w:pPr>
              <w:pStyle w:val="af2"/>
              <w:rPr>
                <w:rFonts w:ascii="Times New Roman" w:hAnsi="Times New Roman" w:cs="Times New Roman"/>
                <w:sz w:val="20"/>
                <w:szCs w:val="20"/>
              </w:rPr>
            </w:pPr>
          </w:p>
        </w:tc>
        <w:tc>
          <w:tcPr>
            <w:tcW w:w="260" w:type="pct"/>
            <w:vMerge/>
            <w:shd w:val="clear" w:color="auto" w:fill="auto"/>
          </w:tcPr>
          <w:p w14:paraId="6CBF66A4" w14:textId="77777777" w:rsidR="00755CBA" w:rsidRPr="00D929A0" w:rsidRDefault="00755CBA" w:rsidP="00D929A0">
            <w:pPr>
              <w:pStyle w:val="af2"/>
              <w:rPr>
                <w:rFonts w:ascii="Times New Roman" w:hAnsi="Times New Roman" w:cs="Times New Roman"/>
                <w:sz w:val="20"/>
                <w:szCs w:val="20"/>
              </w:rPr>
            </w:pPr>
          </w:p>
        </w:tc>
        <w:tc>
          <w:tcPr>
            <w:tcW w:w="204" w:type="pct"/>
            <w:shd w:val="clear" w:color="auto" w:fill="auto"/>
          </w:tcPr>
          <w:p w14:paraId="05D1A29C"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2015</w:t>
            </w:r>
          </w:p>
        </w:tc>
        <w:tc>
          <w:tcPr>
            <w:tcW w:w="225" w:type="pct"/>
            <w:shd w:val="clear" w:color="auto" w:fill="auto"/>
          </w:tcPr>
          <w:p w14:paraId="5657E60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2016</w:t>
            </w:r>
          </w:p>
        </w:tc>
        <w:tc>
          <w:tcPr>
            <w:tcW w:w="225" w:type="pct"/>
            <w:shd w:val="clear" w:color="auto" w:fill="auto"/>
          </w:tcPr>
          <w:p w14:paraId="0521877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2017</w:t>
            </w:r>
          </w:p>
        </w:tc>
        <w:tc>
          <w:tcPr>
            <w:tcW w:w="226" w:type="pct"/>
            <w:shd w:val="clear" w:color="auto" w:fill="auto"/>
          </w:tcPr>
          <w:p w14:paraId="7255EA84"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2018</w:t>
            </w:r>
          </w:p>
        </w:tc>
        <w:tc>
          <w:tcPr>
            <w:tcW w:w="225" w:type="pct"/>
            <w:shd w:val="clear" w:color="auto" w:fill="auto"/>
          </w:tcPr>
          <w:p w14:paraId="6512BC71"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2019</w:t>
            </w:r>
          </w:p>
        </w:tc>
        <w:tc>
          <w:tcPr>
            <w:tcW w:w="180" w:type="pct"/>
            <w:shd w:val="clear" w:color="auto" w:fill="auto"/>
          </w:tcPr>
          <w:p w14:paraId="1AD429DF"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2020</w:t>
            </w:r>
          </w:p>
        </w:tc>
        <w:tc>
          <w:tcPr>
            <w:tcW w:w="182" w:type="pct"/>
            <w:shd w:val="clear" w:color="auto" w:fill="auto"/>
          </w:tcPr>
          <w:p w14:paraId="58571C4A"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2021</w:t>
            </w:r>
          </w:p>
        </w:tc>
        <w:tc>
          <w:tcPr>
            <w:tcW w:w="182" w:type="pct"/>
            <w:shd w:val="clear" w:color="auto" w:fill="auto"/>
          </w:tcPr>
          <w:p w14:paraId="20E51947"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2022</w:t>
            </w:r>
          </w:p>
        </w:tc>
        <w:tc>
          <w:tcPr>
            <w:tcW w:w="180" w:type="pct"/>
            <w:shd w:val="clear" w:color="auto" w:fill="auto"/>
          </w:tcPr>
          <w:p w14:paraId="10077CD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2023</w:t>
            </w:r>
          </w:p>
        </w:tc>
        <w:tc>
          <w:tcPr>
            <w:tcW w:w="182" w:type="pct"/>
            <w:shd w:val="clear" w:color="auto" w:fill="auto"/>
          </w:tcPr>
          <w:p w14:paraId="0A4CA82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2024</w:t>
            </w:r>
          </w:p>
        </w:tc>
        <w:tc>
          <w:tcPr>
            <w:tcW w:w="184" w:type="pct"/>
            <w:shd w:val="clear" w:color="auto" w:fill="auto"/>
          </w:tcPr>
          <w:p w14:paraId="39DBE9E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2025</w:t>
            </w:r>
          </w:p>
        </w:tc>
        <w:tc>
          <w:tcPr>
            <w:tcW w:w="354" w:type="pct"/>
            <w:vMerge/>
            <w:shd w:val="clear" w:color="auto" w:fill="auto"/>
          </w:tcPr>
          <w:p w14:paraId="44A87DC2" w14:textId="77777777" w:rsidR="00755CBA" w:rsidRPr="00D929A0" w:rsidRDefault="00755CBA" w:rsidP="00D929A0">
            <w:pPr>
              <w:pStyle w:val="af2"/>
              <w:rPr>
                <w:rFonts w:ascii="Times New Roman" w:hAnsi="Times New Roman" w:cs="Times New Roman"/>
                <w:sz w:val="20"/>
                <w:szCs w:val="20"/>
              </w:rPr>
            </w:pPr>
          </w:p>
        </w:tc>
      </w:tr>
      <w:tr w:rsidR="00CB6D0C" w:rsidRPr="00D929A0" w14:paraId="7E7D6900" w14:textId="77777777" w:rsidTr="00FA0F93">
        <w:trPr>
          <w:trHeight w:val="1795"/>
          <w:jc w:val="center"/>
        </w:trPr>
        <w:tc>
          <w:tcPr>
            <w:tcW w:w="85" w:type="pct"/>
            <w:shd w:val="clear" w:color="auto" w:fill="auto"/>
          </w:tcPr>
          <w:p w14:paraId="43EB9F3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w:t>
            </w:r>
          </w:p>
        </w:tc>
        <w:tc>
          <w:tcPr>
            <w:tcW w:w="442" w:type="pct"/>
            <w:shd w:val="clear" w:color="auto" w:fill="auto"/>
          </w:tcPr>
          <w:p w14:paraId="41478D1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 xml:space="preserve">Муниципальная программа </w:t>
            </w:r>
            <w:r w:rsidRPr="00D929A0">
              <w:rPr>
                <w:rFonts w:ascii="Times New Roman" w:hAnsi="Times New Roman" w:cs="Times New Roman"/>
                <w:color w:val="000000"/>
                <w:sz w:val="20"/>
                <w:szCs w:val="20"/>
              </w:rPr>
              <w:t xml:space="preserve">«Развитие транспортного сообщения на территории </w:t>
            </w:r>
            <w:r w:rsidRPr="00D929A0">
              <w:rPr>
                <w:rFonts w:ascii="Times New Roman" w:hAnsi="Times New Roman" w:cs="Times New Roman"/>
                <w:color w:val="000000"/>
                <w:sz w:val="20"/>
                <w:szCs w:val="20"/>
              </w:rPr>
              <w:lastRenderedPageBreak/>
              <w:t>Завитинского района»</w:t>
            </w:r>
          </w:p>
        </w:tc>
        <w:tc>
          <w:tcPr>
            <w:tcW w:w="201" w:type="pct"/>
            <w:shd w:val="clear" w:color="auto" w:fill="auto"/>
          </w:tcPr>
          <w:p w14:paraId="70FDA212"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lastRenderedPageBreak/>
              <w:t>2015</w:t>
            </w:r>
          </w:p>
        </w:tc>
        <w:tc>
          <w:tcPr>
            <w:tcW w:w="249" w:type="pct"/>
            <w:shd w:val="clear" w:color="auto" w:fill="auto"/>
          </w:tcPr>
          <w:p w14:paraId="4D3F752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2025</w:t>
            </w:r>
          </w:p>
        </w:tc>
        <w:tc>
          <w:tcPr>
            <w:tcW w:w="449" w:type="pct"/>
            <w:shd w:val="clear" w:color="auto" w:fill="auto"/>
          </w:tcPr>
          <w:p w14:paraId="167DAF7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 xml:space="preserve">Отдел экономического развития и муниципальных закупок администрации Завитинского </w:t>
            </w:r>
            <w:r w:rsidRPr="00D929A0">
              <w:rPr>
                <w:rFonts w:ascii="Times New Roman" w:hAnsi="Times New Roman" w:cs="Times New Roman"/>
                <w:sz w:val="20"/>
                <w:szCs w:val="20"/>
              </w:rPr>
              <w:lastRenderedPageBreak/>
              <w:t>района</w:t>
            </w:r>
          </w:p>
        </w:tc>
        <w:tc>
          <w:tcPr>
            <w:tcW w:w="432" w:type="pct"/>
            <w:shd w:val="clear" w:color="auto" w:fill="auto"/>
          </w:tcPr>
          <w:p w14:paraId="6EC0087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lastRenderedPageBreak/>
              <w:t>Число перевезенных пассажиров на пригородных маршрутах района, чел.</w:t>
            </w:r>
          </w:p>
        </w:tc>
        <w:tc>
          <w:tcPr>
            <w:tcW w:w="332" w:type="pct"/>
          </w:tcPr>
          <w:p w14:paraId="5812BB7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Сведения перевозчика</w:t>
            </w:r>
          </w:p>
        </w:tc>
        <w:tc>
          <w:tcPr>
            <w:tcW w:w="260" w:type="pct"/>
            <w:shd w:val="clear" w:color="auto" w:fill="auto"/>
          </w:tcPr>
          <w:p w14:paraId="61ADA6A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7842</w:t>
            </w:r>
          </w:p>
        </w:tc>
        <w:tc>
          <w:tcPr>
            <w:tcW w:w="204" w:type="pct"/>
            <w:shd w:val="clear" w:color="auto" w:fill="auto"/>
          </w:tcPr>
          <w:p w14:paraId="5DDF553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7973</w:t>
            </w:r>
          </w:p>
        </w:tc>
        <w:tc>
          <w:tcPr>
            <w:tcW w:w="225" w:type="pct"/>
            <w:shd w:val="clear" w:color="auto" w:fill="auto"/>
          </w:tcPr>
          <w:p w14:paraId="5BD6200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8104</w:t>
            </w:r>
          </w:p>
        </w:tc>
        <w:tc>
          <w:tcPr>
            <w:tcW w:w="225" w:type="pct"/>
            <w:shd w:val="clear" w:color="auto" w:fill="auto"/>
          </w:tcPr>
          <w:p w14:paraId="4097E46B"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8235</w:t>
            </w:r>
          </w:p>
        </w:tc>
        <w:tc>
          <w:tcPr>
            <w:tcW w:w="226" w:type="pct"/>
            <w:shd w:val="clear" w:color="auto" w:fill="auto"/>
          </w:tcPr>
          <w:p w14:paraId="1E22ACF9"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8366</w:t>
            </w:r>
          </w:p>
        </w:tc>
        <w:tc>
          <w:tcPr>
            <w:tcW w:w="225" w:type="pct"/>
            <w:shd w:val="clear" w:color="auto" w:fill="auto"/>
          </w:tcPr>
          <w:p w14:paraId="3352869A"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8380</w:t>
            </w:r>
          </w:p>
        </w:tc>
        <w:tc>
          <w:tcPr>
            <w:tcW w:w="180" w:type="pct"/>
            <w:shd w:val="clear" w:color="auto" w:fill="auto"/>
          </w:tcPr>
          <w:p w14:paraId="000299F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8420</w:t>
            </w:r>
          </w:p>
        </w:tc>
        <w:tc>
          <w:tcPr>
            <w:tcW w:w="182" w:type="pct"/>
            <w:shd w:val="clear" w:color="auto" w:fill="auto"/>
          </w:tcPr>
          <w:p w14:paraId="7EDA42CB"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8200</w:t>
            </w:r>
          </w:p>
        </w:tc>
        <w:tc>
          <w:tcPr>
            <w:tcW w:w="182" w:type="pct"/>
            <w:shd w:val="clear" w:color="auto" w:fill="auto"/>
          </w:tcPr>
          <w:p w14:paraId="16415552"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8150</w:t>
            </w:r>
          </w:p>
        </w:tc>
        <w:tc>
          <w:tcPr>
            <w:tcW w:w="180" w:type="pct"/>
            <w:shd w:val="clear" w:color="auto" w:fill="auto"/>
          </w:tcPr>
          <w:p w14:paraId="6372D785"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8100</w:t>
            </w:r>
          </w:p>
        </w:tc>
        <w:tc>
          <w:tcPr>
            <w:tcW w:w="182" w:type="pct"/>
            <w:shd w:val="clear" w:color="auto" w:fill="auto"/>
          </w:tcPr>
          <w:p w14:paraId="47C2F404"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8050</w:t>
            </w:r>
          </w:p>
        </w:tc>
        <w:tc>
          <w:tcPr>
            <w:tcW w:w="184" w:type="pct"/>
            <w:shd w:val="clear" w:color="auto" w:fill="auto"/>
          </w:tcPr>
          <w:p w14:paraId="1D180A1B" w14:textId="77777777" w:rsidR="00755CBA" w:rsidRPr="00D929A0" w:rsidRDefault="00755CBA" w:rsidP="00D929A0">
            <w:pPr>
              <w:pStyle w:val="af2"/>
              <w:tabs>
                <w:tab w:val="left" w:pos="32"/>
                <w:tab w:val="left" w:pos="458"/>
              </w:tabs>
              <w:rPr>
                <w:rFonts w:ascii="Times New Roman" w:hAnsi="Times New Roman" w:cs="Times New Roman"/>
                <w:sz w:val="20"/>
                <w:szCs w:val="20"/>
              </w:rPr>
            </w:pPr>
            <w:r w:rsidRPr="00D929A0">
              <w:rPr>
                <w:rFonts w:ascii="Times New Roman" w:hAnsi="Times New Roman" w:cs="Times New Roman"/>
                <w:sz w:val="20"/>
                <w:szCs w:val="20"/>
              </w:rPr>
              <w:t>8000</w:t>
            </w:r>
          </w:p>
        </w:tc>
        <w:tc>
          <w:tcPr>
            <w:tcW w:w="354" w:type="pct"/>
            <w:shd w:val="clear" w:color="auto" w:fill="auto"/>
          </w:tcPr>
          <w:p w14:paraId="3E4880AE" w14:textId="77777777" w:rsidR="00755CBA" w:rsidRPr="00D929A0" w:rsidRDefault="00755CBA" w:rsidP="00D929A0">
            <w:pPr>
              <w:pStyle w:val="af2"/>
              <w:tabs>
                <w:tab w:val="left" w:pos="879"/>
                <w:tab w:val="left" w:pos="1021"/>
              </w:tabs>
              <w:rPr>
                <w:rFonts w:ascii="Times New Roman" w:hAnsi="Times New Roman" w:cs="Times New Roman"/>
                <w:sz w:val="20"/>
                <w:szCs w:val="20"/>
              </w:rPr>
            </w:pPr>
            <w:r w:rsidRPr="00D929A0">
              <w:rPr>
                <w:rFonts w:ascii="Times New Roman" w:hAnsi="Times New Roman" w:cs="Times New Roman"/>
                <w:sz w:val="20"/>
                <w:szCs w:val="20"/>
              </w:rPr>
              <w:t>102,0</w:t>
            </w:r>
          </w:p>
        </w:tc>
      </w:tr>
      <w:tr w:rsidR="00CB6D0C" w:rsidRPr="00D929A0" w14:paraId="42E0159E" w14:textId="77777777" w:rsidTr="00FA0F93">
        <w:trPr>
          <w:jc w:val="center"/>
        </w:trPr>
        <w:tc>
          <w:tcPr>
            <w:tcW w:w="85" w:type="pct"/>
            <w:shd w:val="clear" w:color="auto" w:fill="auto"/>
          </w:tcPr>
          <w:p w14:paraId="2C322461"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1.1.</w:t>
            </w:r>
          </w:p>
        </w:tc>
        <w:tc>
          <w:tcPr>
            <w:tcW w:w="442" w:type="pct"/>
            <w:shd w:val="clear" w:color="auto" w:fill="auto"/>
          </w:tcPr>
          <w:p w14:paraId="1AAA6EFD"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Основное мероприятие 1. Организация транспортного обслуживания населения автомобильным пассажирским транспортом в границах Завитинского района</w:t>
            </w:r>
          </w:p>
        </w:tc>
        <w:tc>
          <w:tcPr>
            <w:tcW w:w="201" w:type="pct"/>
            <w:shd w:val="clear" w:color="auto" w:fill="auto"/>
          </w:tcPr>
          <w:p w14:paraId="177099E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2015</w:t>
            </w:r>
          </w:p>
        </w:tc>
        <w:tc>
          <w:tcPr>
            <w:tcW w:w="249" w:type="pct"/>
            <w:shd w:val="clear" w:color="auto" w:fill="auto"/>
          </w:tcPr>
          <w:p w14:paraId="55CD2362"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2025</w:t>
            </w:r>
          </w:p>
        </w:tc>
        <w:tc>
          <w:tcPr>
            <w:tcW w:w="449" w:type="pct"/>
            <w:shd w:val="clear" w:color="auto" w:fill="auto"/>
          </w:tcPr>
          <w:p w14:paraId="39D3591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Отдел экономического развития и муниципальных закупок администрации Завитинского района</w:t>
            </w:r>
          </w:p>
        </w:tc>
        <w:tc>
          <w:tcPr>
            <w:tcW w:w="432" w:type="pct"/>
            <w:shd w:val="clear" w:color="auto" w:fill="auto"/>
          </w:tcPr>
          <w:p w14:paraId="7C0DB62C"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Число субсидий, направленных перевозчику, ед.</w:t>
            </w:r>
          </w:p>
        </w:tc>
        <w:tc>
          <w:tcPr>
            <w:tcW w:w="332" w:type="pct"/>
          </w:tcPr>
          <w:p w14:paraId="3512A8A0"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Сведения отдела экономического развития и муниципальных закупок администрации Завитинского района</w:t>
            </w:r>
          </w:p>
        </w:tc>
        <w:tc>
          <w:tcPr>
            <w:tcW w:w="260" w:type="pct"/>
            <w:tcBorders>
              <w:bottom w:val="single" w:sz="4" w:space="0" w:color="auto"/>
            </w:tcBorders>
            <w:shd w:val="clear" w:color="auto" w:fill="auto"/>
          </w:tcPr>
          <w:p w14:paraId="27DBD8AB"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4</w:t>
            </w:r>
          </w:p>
        </w:tc>
        <w:tc>
          <w:tcPr>
            <w:tcW w:w="204" w:type="pct"/>
            <w:tcBorders>
              <w:bottom w:val="single" w:sz="4" w:space="0" w:color="auto"/>
            </w:tcBorders>
            <w:shd w:val="clear" w:color="auto" w:fill="auto"/>
          </w:tcPr>
          <w:p w14:paraId="3813EA18"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6</w:t>
            </w:r>
          </w:p>
        </w:tc>
        <w:tc>
          <w:tcPr>
            <w:tcW w:w="225" w:type="pct"/>
            <w:tcBorders>
              <w:bottom w:val="single" w:sz="4" w:space="0" w:color="auto"/>
            </w:tcBorders>
            <w:shd w:val="clear" w:color="auto" w:fill="auto"/>
          </w:tcPr>
          <w:p w14:paraId="6F08699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11</w:t>
            </w:r>
          </w:p>
        </w:tc>
        <w:tc>
          <w:tcPr>
            <w:tcW w:w="225" w:type="pct"/>
            <w:tcBorders>
              <w:bottom w:val="single" w:sz="4" w:space="0" w:color="auto"/>
            </w:tcBorders>
            <w:shd w:val="clear" w:color="auto" w:fill="auto"/>
          </w:tcPr>
          <w:p w14:paraId="30C8B681"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12</w:t>
            </w:r>
          </w:p>
        </w:tc>
        <w:tc>
          <w:tcPr>
            <w:tcW w:w="226" w:type="pct"/>
            <w:tcBorders>
              <w:bottom w:val="single" w:sz="4" w:space="0" w:color="auto"/>
            </w:tcBorders>
            <w:shd w:val="clear" w:color="auto" w:fill="auto"/>
          </w:tcPr>
          <w:p w14:paraId="1F0E401E"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12</w:t>
            </w:r>
          </w:p>
        </w:tc>
        <w:tc>
          <w:tcPr>
            <w:tcW w:w="225" w:type="pct"/>
            <w:tcBorders>
              <w:bottom w:val="single" w:sz="4" w:space="0" w:color="auto"/>
            </w:tcBorders>
            <w:shd w:val="clear" w:color="auto" w:fill="auto"/>
          </w:tcPr>
          <w:p w14:paraId="00BE7CCB"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12</w:t>
            </w:r>
          </w:p>
        </w:tc>
        <w:tc>
          <w:tcPr>
            <w:tcW w:w="180" w:type="pct"/>
            <w:tcBorders>
              <w:bottom w:val="single" w:sz="4" w:space="0" w:color="auto"/>
            </w:tcBorders>
            <w:shd w:val="clear" w:color="auto" w:fill="auto"/>
          </w:tcPr>
          <w:p w14:paraId="26C62C93"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12</w:t>
            </w:r>
          </w:p>
        </w:tc>
        <w:tc>
          <w:tcPr>
            <w:tcW w:w="182" w:type="pct"/>
            <w:shd w:val="clear" w:color="auto" w:fill="auto"/>
          </w:tcPr>
          <w:p w14:paraId="1BA8B90E" w14:textId="77777777" w:rsidR="00755CBA" w:rsidRPr="00D929A0" w:rsidRDefault="00755CBA" w:rsidP="00D929A0">
            <w:pPr>
              <w:pStyle w:val="af2"/>
              <w:tabs>
                <w:tab w:val="left" w:pos="202"/>
                <w:tab w:val="left" w:pos="459"/>
              </w:tabs>
              <w:rPr>
                <w:rFonts w:ascii="Times New Roman" w:hAnsi="Times New Roman" w:cs="Times New Roman"/>
                <w:sz w:val="20"/>
                <w:szCs w:val="20"/>
              </w:rPr>
            </w:pPr>
            <w:r w:rsidRPr="00D929A0">
              <w:rPr>
                <w:rFonts w:ascii="Times New Roman" w:hAnsi="Times New Roman" w:cs="Times New Roman"/>
                <w:sz w:val="20"/>
                <w:szCs w:val="20"/>
              </w:rPr>
              <w:t>12</w:t>
            </w:r>
          </w:p>
        </w:tc>
        <w:tc>
          <w:tcPr>
            <w:tcW w:w="182" w:type="pct"/>
            <w:shd w:val="clear" w:color="auto" w:fill="auto"/>
          </w:tcPr>
          <w:p w14:paraId="32D00F2A" w14:textId="77777777" w:rsidR="00755CBA" w:rsidRPr="00D929A0" w:rsidRDefault="00755CBA" w:rsidP="00D929A0">
            <w:pPr>
              <w:pStyle w:val="af2"/>
              <w:tabs>
                <w:tab w:val="left" w:pos="129"/>
                <w:tab w:val="left" w:pos="202"/>
                <w:tab w:val="left" w:pos="459"/>
              </w:tabs>
              <w:rPr>
                <w:rFonts w:ascii="Times New Roman" w:hAnsi="Times New Roman" w:cs="Times New Roman"/>
                <w:sz w:val="20"/>
                <w:szCs w:val="20"/>
              </w:rPr>
            </w:pPr>
            <w:r w:rsidRPr="00D929A0">
              <w:rPr>
                <w:rFonts w:ascii="Times New Roman" w:hAnsi="Times New Roman" w:cs="Times New Roman"/>
                <w:sz w:val="20"/>
                <w:szCs w:val="20"/>
              </w:rPr>
              <w:t>12</w:t>
            </w:r>
          </w:p>
        </w:tc>
        <w:tc>
          <w:tcPr>
            <w:tcW w:w="180" w:type="pct"/>
            <w:shd w:val="clear" w:color="auto" w:fill="auto"/>
          </w:tcPr>
          <w:p w14:paraId="72E27B82" w14:textId="77777777" w:rsidR="00755CBA" w:rsidRPr="00D929A0" w:rsidRDefault="00755CBA" w:rsidP="00D929A0">
            <w:pPr>
              <w:pStyle w:val="af2"/>
              <w:tabs>
                <w:tab w:val="left" w:pos="129"/>
                <w:tab w:val="left" w:pos="202"/>
                <w:tab w:val="left" w:pos="459"/>
              </w:tabs>
              <w:rPr>
                <w:rFonts w:ascii="Times New Roman" w:hAnsi="Times New Roman" w:cs="Times New Roman"/>
                <w:sz w:val="20"/>
                <w:szCs w:val="20"/>
              </w:rPr>
            </w:pPr>
            <w:r w:rsidRPr="00D929A0">
              <w:rPr>
                <w:rFonts w:ascii="Times New Roman" w:hAnsi="Times New Roman" w:cs="Times New Roman"/>
                <w:sz w:val="20"/>
                <w:szCs w:val="20"/>
              </w:rPr>
              <w:t>12</w:t>
            </w:r>
          </w:p>
        </w:tc>
        <w:tc>
          <w:tcPr>
            <w:tcW w:w="182" w:type="pct"/>
            <w:shd w:val="clear" w:color="auto" w:fill="auto"/>
          </w:tcPr>
          <w:p w14:paraId="75A92A17" w14:textId="77777777" w:rsidR="00755CBA" w:rsidRPr="00D929A0" w:rsidRDefault="00755CBA" w:rsidP="00D929A0">
            <w:pPr>
              <w:pStyle w:val="af2"/>
              <w:tabs>
                <w:tab w:val="left" w:pos="129"/>
                <w:tab w:val="left" w:pos="202"/>
                <w:tab w:val="left" w:pos="459"/>
              </w:tabs>
              <w:rPr>
                <w:rFonts w:ascii="Times New Roman" w:hAnsi="Times New Roman" w:cs="Times New Roman"/>
                <w:sz w:val="20"/>
                <w:szCs w:val="20"/>
              </w:rPr>
            </w:pPr>
            <w:r w:rsidRPr="00D929A0">
              <w:rPr>
                <w:rFonts w:ascii="Times New Roman" w:hAnsi="Times New Roman" w:cs="Times New Roman"/>
                <w:sz w:val="20"/>
                <w:szCs w:val="20"/>
              </w:rPr>
              <w:t>12</w:t>
            </w:r>
          </w:p>
        </w:tc>
        <w:tc>
          <w:tcPr>
            <w:tcW w:w="184" w:type="pct"/>
            <w:shd w:val="clear" w:color="auto" w:fill="auto"/>
          </w:tcPr>
          <w:p w14:paraId="75C0A053" w14:textId="77777777" w:rsidR="00755CBA" w:rsidRPr="00D929A0" w:rsidRDefault="00755CBA" w:rsidP="00D929A0">
            <w:pPr>
              <w:pStyle w:val="af2"/>
              <w:tabs>
                <w:tab w:val="left" w:pos="129"/>
                <w:tab w:val="left" w:pos="202"/>
                <w:tab w:val="left" w:pos="459"/>
              </w:tabs>
              <w:rPr>
                <w:rFonts w:ascii="Times New Roman" w:hAnsi="Times New Roman" w:cs="Times New Roman"/>
                <w:sz w:val="20"/>
                <w:szCs w:val="20"/>
              </w:rPr>
            </w:pPr>
            <w:r w:rsidRPr="00D929A0">
              <w:rPr>
                <w:rFonts w:ascii="Times New Roman" w:hAnsi="Times New Roman" w:cs="Times New Roman"/>
                <w:sz w:val="20"/>
                <w:szCs w:val="20"/>
              </w:rPr>
              <w:t>12</w:t>
            </w:r>
          </w:p>
        </w:tc>
        <w:tc>
          <w:tcPr>
            <w:tcW w:w="354" w:type="pct"/>
            <w:shd w:val="clear" w:color="auto" w:fill="auto"/>
          </w:tcPr>
          <w:p w14:paraId="79D3869C" w14:textId="77777777" w:rsidR="00755CBA" w:rsidRPr="00D929A0" w:rsidRDefault="00755CBA" w:rsidP="00D929A0">
            <w:pPr>
              <w:pStyle w:val="af2"/>
              <w:rPr>
                <w:rFonts w:ascii="Times New Roman" w:hAnsi="Times New Roman" w:cs="Times New Roman"/>
                <w:sz w:val="20"/>
                <w:szCs w:val="20"/>
              </w:rPr>
            </w:pPr>
            <w:r w:rsidRPr="00D929A0">
              <w:rPr>
                <w:rFonts w:ascii="Times New Roman" w:hAnsi="Times New Roman" w:cs="Times New Roman"/>
                <w:sz w:val="20"/>
                <w:szCs w:val="20"/>
              </w:rPr>
              <w:t>в 3р.</w:t>
            </w:r>
          </w:p>
        </w:tc>
      </w:tr>
    </w:tbl>
    <w:p w14:paraId="3E5C4B44" w14:textId="6E788931"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Приложение № 2</w:t>
      </w:r>
      <w:r w:rsidR="00FA0F93" w:rsidRPr="00D929A0">
        <w:rPr>
          <w:rFonts w:ascii="Times New Roman" w:hAnsi="Times New Roman" w:cs="Times New Roman"/>
          <w:sz w:val="20"/>
          <w:szCs w:val="20"/>
        </w:rPr>
        <w:t xml:space="preserve"> </w:t>
      </w:r>
      <w:r w:rsidRPr="00D929A0">
        <w:rPr>
          <w:rFonts w:ascii="Times New Roman" w:hAnsi="Times New Roman" w:cs="Times New Roman"/>
          <w:sz w:val="20"/>
          <w:szCs w:val="20"/>
        </w:rPr>
        <w:t>к муниципальной программе «</w:t>
      </w:r>
      <w:r w:rsidRPr="00D929A0">
        <w:rPr>
          <w:rFonts w:ascii="Times New Roman" w:hAnsi="Times New Roman" w:cs="Times New Roman"/>
          <w:color w:val="000000"/>
          <w:sz w:val="20"/>
          <w:szCs w:val="20"/>
        </w:rPr>
        <w:t>Развитие транспортного сообщения на территории Завитинского района</w:t>
      </w:r>
      <w:r w:rsidRPr="00D929A0">
        <w:rPr>
          <w:rFonts w:ascii="Times New Roman" w:hAnsi="Times New Roman" w:cs="Times New Roman"/>
          <w:sz w:val="20"/>
          <w:szCs w:val="20"/>
        </w:rPr>
        <w:t>»</w:t>
      </w:r>
      <w:r w:rsidR="00FA0F93" w:rsidRPr="00D929A0">
        <w:rPr>
          <w:rFonts w:ascii="Times New Roman" w:hAnsi="Times New Roman" w:cs="Times New Roman"/>
          <w:sz w:val="20"/>
          <w:szCs w:val="20"/>
        </w:rPr>
        <w:t xml:space="preserve"> </w:t>
      </w:r>
      <w:r w:rsidRPr="00D929A0">
        <w:rPr>
          <w:rFonts w:ascii="Times New Roman" w:hAnsi="Times New Roman" w:cs="Times New Roman"/>
          <w:b/>
          <w:sz w:val="20"/>
          <w:szCs w:val="20"/>
        </w:rPr>
        <w:t>Ресурсное обеспечение и прогнозная (справочная) оценка расходов на реализацию мероприятий муниципальной программы Завитинского района из различных источников финансирования</w:t>
      </w:r>
    </w:p>
    <w:tbl>
      <w:tblPr>
        <w:tblW w:w="52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177"/>
        <w:gridCol w:w="1019"/>
        <w:gridCol w:w="236"/>
        <w:gridCol w:w="285"/>
        <w:gridCol w:w="365"/>
        <w:gridCol w:w="618"/>
        <w:gridCol w:w="558"/>
        <w:gridCol w:w="618"/>
        <w:gridCol w:w="562"/>
        <w:gridCol w:w="493"/>
        <w:gridCol w:w="502"/>
        <w:gridCol w:w="506"/>
        <w:gridCol w:w="510"/>
        <w:gridCol w:w="507"/>
        <w:gridCol w:w="507"/>
        <w:gridCol w:w="507"/>
        <w:gridCol w:w="507"/>
      </w:tblGrid>
      <w:tr w:rsidR="00755CBA" w:rsidRPr="00D929A0" w14:paraId="29CD9A5E" w14:textId="77777777" w:rsidTr="00FA0F93">
        <w:trPr>
          <w:trHeight w:val="20"/>
          <w:jc w:val="center"/>
        </w:trPr>
        <w:tc>
          <w:tcPr>
            <w:tcW w:w="323" w:type="pct"/>
            <w:vMerge w:val="restart"/>
            <w:shd w:val="clear" w:color="auto" w:fill="auto"/>
            <w:vAlign w:val="center"/>
            <w:hideMark/>
          </w:tcPr>
          <w:p w14:paraId="75C0401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Статус</w:t>
            </w:r>
          </w:p>
        </w:tc>
        <w:tc>
          <w:tcPr>
            <w:tcW w:w="973" w:type="pct"/>
            <w:vMerge w:val="restart"/>
            <w:shd w:val="clear" w:color="auto" w:fill="auto"/>
            <w:vAlign w:val="center"/>
            <w:hideMark/>
          </w:tcPr>
          <w:p w14:paraId="6B67FB7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Наименование муниципальной программы, основного мероприятия</w:t>
            </w:r>
          </w:p>
        </w:tc>
        <w:tc>
          <w:tcPr>
            <w:tcW w:w="456" w:type="pct"/>
            <w:vMerge w:val="restart"/>
            <w:shd w:val="clear" w:color="auto" w:fill="auto"/>
            <w:vAlign w:val="center"/>
            <w:hideMark/>
          </w:tcPr>
          <w:p w14:paraId="0F26CBC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Источники финансирования</w:t>
            </w:r>
          </w:p>
        </w:tc>
        <w:tc>
          <w:tcPr>
            <w:tcW w:w="383" w:type="pct"/>
            <w:gridSpan w:val="3"/>
            <w:shd w:val="clear" w:color="auto" w:fill="auto"/>
            <w:hideMark/>
          </w:tcPr>
          <w:p w14:paraId="5E64C9D7"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Код бюджетной классификации</w:t>
            </w:r>
          </w:p>
        </w:tc>
        <w:tc>
          <w:tcPr>
            <w:tcW w:w="2865" w:type="pct"/>
            <w:gridSpan w:val="12"/>
            <w:shd w:val="clear" w:color="auto" w:fill="auto"/>
            <w:vAlign w:val="center"/>
            <w:hideMark/>
          </w:tcPr>
          <w:p w14:paraId="5BA0258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Оценка расходов (</w:t>
            </w:r>
            <w:proofErr w:type="spellStart"/>
            <w:r w:rsidRPr="00D929A0">
              <w:rPr>
                <w:rFonts w:ascii="Times New Roman" w:hAnsi="Times New Roman" w:cs="Times New Roman"/>
                <w:color w:val="000000"/>
                <w:sz w:val="20"/>
                <w:szCs w:val="20"/>
              </w:rPr>
              <w:t>тыс</w:t>
            </w:r>
            <w:proofErr w:type="spellEnd"/>
            <w:r w:rsidRPr="00D929A0">
              <w:rPr>
                <w:rFonts w:ascii="Times New Roman" w:hAnsi="Times New Roman" w:cs="Times New Roman"/>
                <w:color w:val="000000"/>
                <w:sz w:val="20"/>
                <w:szCs w:val="20"/>
              </w:rPr>
              <w:t> рублей)</w:t>
            </w:r>
          </w:p>
        </w:tc>
      </w:tr>
      <w:tr w:rsidR="00CB6D0C" w:rsidRPr="00D929A0" w14:paraId="3DF5F3E7" w14:textId="77777777" w:rsidTr="00FA0F93">
        <w:trPr>
          <w:trHeight w:val="577"/>
          <w:jc w:val="center"/>
        </w:trPr>
        <w:tc>
          <w:tcPr>
            <w:tcW w:w="323" w:type="pct"/>
            <w:vMerge/>
            <w:vAlign w:val="center"/>
            <w:hideMark/>
          </w:tcPr>
          <w:p w14:paraId="4FA7E38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vAlign w:val="center"/>
            <w:hideMark/>
          </w:tcPr>
          <w:p w14:paraId="76D1D5D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vMerge/>
            <w:vAlign w:val="center"/>
            <w:hideMark/>
          </w:tcPr>
          <w:p w14:paraId="6B06753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1" w:type="pct"/>
            <w:shd w:val="clear" w:color="auto" w:fill="auto"/>
            <w:textDirection w:val="btLr"/>
            <w:vAlign w:val="center"/>
            <w:hideMark/>
          </w:tcPr>
          <w:p w14:paraId="71CBE1F2"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ГРБС</w:t>
            </w:r>
          </w:p>
        </w:tc>
        <w:tc>
          <w:tcPr>
            <w:tcW w:w="128" w:type="pct"/>
            <w:shd w:val="clear" w:color="auto" w:fill="auto"/>
            <w:textDirection w:val="btLr"/>
            <w:vAlign w:val="center"/>
            <w:hideMark/>
          </w:tcPr>
          <w:p w14:paraId="35A803D1" w14:textId="77777777" w:rsidR="00755CBA" w:rsidRPr="00D929A0" w:rsidRDefault="00755CBA" w:rsidP="00D929A0">
            <w:pPr>
              <w:spacing w:after="0" w:line="240" w:lineRule="auto"/>
              <w:jc w:val="both"/>
              <w:rPr>
                <w:rFonts w:ascii="Times New Roman" w:hAnsi="Times New Roman" w:cs="Times New Roman"/>
                <w:sz w:val="20"/>
                <w:szCs w:val="20"/>
              </w:rPr>
            </w:pPr>
            <w:proofErr w:type="spellStart"/>
            <w:r w:rsidRPr="00D929A0">
              <w:rPr>
                <w:rFonts w:ascii="Times New Roman" w:hAnsi="Times New Roman" w:cs="Times New Roman"/>
                <w:sz w:val="20"/>
                <w:szCs w:val="20"/>
              </w:rPr>
              <w:t>Рз</w:t>
            </w:r>
            <w:proofErr w:type="spellEnd"/>
            <w:r w:rsidRPr="00D929A0">
              <w:rPr>
                <w:rFonts w:ascii="Times New Roman" w:hAnsi="Times New Roman" w:cs="Times New Roman"/>
                <w:sz w:val="20"/>
                <w:szCs w:val="20"/>
              </w:rPr>
              <w:t xml:space="preserve"> ПР</w:t>
            </w:r>
          </w:p>
        </w:tc>
        <w:tc>
          <w:tcPr>
            <w:tcW w:w="164" w:type="pct"/>
            <w:shd w:val="clear" w:color="auto" w:fill="auto"/>
            <w:textDirection w:val="btLr"/>
            <w:vAlign w:val="center"/>
            <w:hideMark/>
          </w:tcPr>
          <w:p w14:paraId="09A728FE"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ЦСР</w:t>
            </w:r>
          </w:p>
        </w:tc>
        <w:tc>
          <w:tcPr>
            <w:tcW w:w="277" w:type="pct"/>
            <w:shd w:val="clear" w:color="auto" w:fill="auto"/>
            <w:vAlign w:val="center"/>
            <w:hideMark/>
          </w:tcPr>
          <w:p w14:paraId="6CDC575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всего</w:t>
            </w:r>
          </w:p>
        </w:tc>
        <w:tc>
          <w:tcPr>
            <w:tcW w:w="250" w:type="pct"/>
            <w:shd w:val="clear" w:color="auto" w:fill="auto"/>
            <w:vAlign w:val="center"/>
            <w:hideMark/>
          </w:tcPr>
          <w:p w14:paraId="5C10626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2015</w:t>
            </w:r>
          </w:p>
        </w:tc>
        <w:tc>
          <w:tcPr>
            <w:tcW w:w="277" w:type="pct"/>
            <w:shd w:val="clear" w:color="auto" w:fill="auto"/>
            <w:vAlign w:val="center"/>
            <w:hideMark/>
          </w:tcPr>
          <w:p w14:paraId="7B9AE3C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2016</w:t>
            </w:r>
          </w:p>
        </w:tc>
        <w:tc>
          <w:tcPr>
            <w:tcW w:w="252" w:type="pct"/>
            <w:shd w:val="clear" w:color="auto" w:fill="auto"/>
            <w:vAlign w:val="center"/>
            <w:hideMark/>
          </w:tcPr>
          <w:p w14:paraId="002025A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2017</w:t>
            </w:r>
          </w:p>
        </w:tc>
        <w:tc>
          <w:tcPr>
            <w:tcW w:w="221" w:type="pct"/>
            <w:shd w:val="clear" w:color="auto" w:fill="auto"/>
            <w:vAlign w:val="center"/>
            <w:hideMark/>
          </w:tcPr>
          <w:p w14:paraId="6C51368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2018</w:t>
            </w:r>
          </w:p>
        </w:tc>
        <w:tc>
          <w:tcPr>
            <w:tcW w:w="225" w:type="pct"/>
            <w:shd w:val="clear" w:color="auto" w:fill="auto"/>
            <w:vAlign w:val="center"/>
            <w:hideMark/>
          </w:tcPr>
          <w:p w14:paraId="02A5E87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2019</w:t>
            </w:r>
          </w:p>
        </w:tc>
        <w:tc>
          <w:tcPr>
            <w:tcW w:w="227" w:type="pct"/>
            <w:shd w:val="clear" w:color="auto" w:fill="auto"/>
            <w:vAlign w:val="center"/>
            <w:hideMark/>
          </w:tcPr>
          <w:p w14:paraId="31D3ABB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2020</w:t>
            </w:r>
          </w:p>
        </w:tc>
        <w:tc>
          <w:tcPr>
            <w:tcW w:w="228" w:type="pct"/>
            <w:shd w:val="clear" w:color="auto" w:fill="auto"/>
            <w:vAlign w:val="center"/>
            <w:hideMark/>
          </w:tcPr>
          <w:p w14:paraId="206E815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2021</w:t>
            </w:r>
          </w:p>
        </w:tc>
        <w:tc>
          <w:tcPr>
            <w:tcW w:w="227" w:type="pct"/>
            <w:shd w:val="clear" w:color="auto" w:fill="auto"/>
            <w:vAlign w:val="center"/>
            <w:hideMark/>
          </w:tcPr>
          <w:p w14:paraId="4A63CD0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2022</w:t>
            </w:r>
          </w:p>
        </w:tc>
        <w:tc>
          <w:tcPr>
            <w:tcW w:w="227" w:type="pct"/>
            <w:shd w:val="clear" w:color="auto" w:fill="auto"/>
            <w:vAlign w:val="center"/>
            <w:hideMark/>
          </w:tcPr>
          <w:p w14:paraId="71BC6B4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2023</w:t>
            </w:r>
          </w:p>
        </w:tc>
        <w:tc>
          <w:tcPr>
            <w:tcW w:w="227" w:type="pct"/>
            <w:shd w:val="clear" w:color="auto" w:fill="auto"/>
            <w:vAlign w:val="center"/>
            <w:hideMark/>
          </w:tcPr>
          <w:p w14:paraId="646BE99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2024</w:t>
            </w:r>
          </w:p>
        </w:tc>
        <w:tc>
          <w:tcPr>
            <w:tcW w:w="227" w:type="pct"/>
            <w:shd w:val="clear" w:color="auto" w:fill="auto"/>
            <w:vAlign w:val="center"/>
            <w:hideMark/>
          </w:tcPr>
          <w:p w14:paraId="1AEE2B0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2025</w:t>
            </w:r>
          </w:p>
        </w:tc>
      </w:tr>
      <w:tr w:rsidR="00CB6D0C" w:rsidRPr="00D929A0" w14:paraId="01EC4DBA" w14:textId="77777777" w:rsidTr="00FA0F93">
        <w:trPr>
          <w:trHeight w:val="20"/>
          <w:jc w:val="center"/>
        </w:trPr>
        <w:tc>
          <w:tcPr>
            <w:tcW w:w="323" w:type="pct"/>
            <w:vMerge w:val="restart"/>
            <w:shd w:val="clear" w:color="auto" w:fill="auto"/>
            <w:hideMark/>
          </w:tcPr>
          <w:p w14:paraId="1F9AB38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Муниципальная программа</w:t>
            </w:r>
          </w:p>
        </w:tc>
        <w:tc>
          <w:tcPr>
            <w:tcW w:w="973" w:type="pct"/>
            <w:vMerge w:val="restart"/>
            <w:shd w:val="clear" w:color="auto" w:fill="auto"/>
            <w:hideMark/>
          </w:tcPr>
          <w:p w14:paraId="0CE5BD8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Развитие транспортного сообщения на территории Завитинского района </w:t>
            </w:r>
          </w:p>
        </w:tc>
        <w:tc>
          <w:tcPr>
            <w:tcW w:w="456" w:type="pct"/>
            <w:shd w:val="clear" w:color="auto" w:fill="auto"/>
            <w:hideMark/>
          </w:tcPr>
          <w:p w14:paraId="64A5819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Всего</w:t>
            </w:r>
          </w:p>
        </w:tc>
        <w:tc>
          <w:tcPr>
            <w:tcW w:w="91" w:type="pct"/>
            <w:vMerge w:val="restart"/>
            <w:shd w:val="clear" w:color="auto" w:fill="auto"/>
            <w:textDirection w:val="btLr"/>
            <w:vAlign w:val="center"/>
            <w:hideMark/>
          </w:tcPr>
          <w:p w14:paraId="3C6986F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002</w:t>
            </w:r>
          </w:p>
        </w:tc>
        <w:tc>
          <w:tcPr>
            <w:tcW w:w="128" w:type="pct"/>
            <w:vMerge w:val="restart"/>
            <w:shd w:val="clear" w:color="auto" w:fill="auto"/>
            <w:textDirection w:val="btLr"/>
            <w:vAlign w:val="center"/>
            <w:hideMark/>
          </w:tcPr>
          <w:p w14:paraId="376BE7B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restart"/>
            <w:shd w:val="clear" w:color="auto" w:fill="auto"/>
            <w:textDirection w:val="btLr"/>
            <w:vAlign w:val="center"/>
            <w:hideMark/>
          </w:tcPr>
          <w:p w14:paraId="41A5D2A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630000000</w:t>
            </w:r>
          </w:p>
        </w:tc>
        <w:tc>
          <w:tcPr>
            <w:tcW w:w="277" w:type="pct"/>
            <w:shd w:val="clear" w:color="auto" w:fill="auto"/>
            <w:vAlign w:val="center"/>
          </w:tcPr>
          <w:p w14:paraId="118EB20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43297,6</w:t>
            </w:r>
          </w:p>
        </w:tc>
        <w:tc>
          <w:tcPr>
            <w:tcW w:w="250" w:type="pct"/>
            <w:shd w:val="clear" w:color="auto" w:fill="auto"/>
            <w:vAlign w:val="center"/>
          </w:tcPr>
          <w:p w14:paraId="2A505ED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1060,0</w:t>
            </w:r>
          </w:p>
        </w:tc>
        <w:tc>
          <w:tcPr>
            <w:tcW w:w="277" w:type="pct"/>
            <w:shd w:val="clear" w:color="auto" w:fill="auto"/>
            <w:vAlign w:val="center"/>
          </w:tcPr>
          <w:p w14:paraId="6853C6C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22230,8</w:t>
            </w:r>
          </w:p>
        </w:tc>
        <w:tc>
          <w:tcPr>
            <w:tcW w:w="252" w:type="pct"/>
            <w:shd w:val="clear" w:color="auto" w:fill="auto"/>
            <w:vAlign w:val="center"/>
          </w:tcPr>
          <w:p w14:paraId="70FCDA1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7476,8</w:t>
            </w:r>
          </w:p>
        </w:tc>
        <w:tc>
          <w:tcPr>
            <w:tcW w:w="221" w:type="pct"/>
            <w:shd w:val="clear" w:color="auto" w:fill="auto"/>
            <w:vAlign w:val="center"/>
          </w:tcPr>
          <w:p w14:paraId="2F47877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1050,0</w:t>
            </w:r>
          </w:p>
        </w:tc>
        <w:tc>
          <w:tcPr>
            <w:tcW w:w="225" w:type="pct"/>
            <w:shd w:val="clear" w:color="auto" w:fill="auto"/>
            <w:vAlign w:val="center"/>
          </w:tcPr>
          <w:p w14:paraId="662585D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1000,0</w:t>
            </w:r>
          </w:p>
        </w:tc>
        <w:tc>
          <w:tcPr>
            <w:tcW w:w="227" w:type="pct"/>
            <w:shd w:val="clear" w:color="auto" w:fill="auto"/>
            <w:vAlign w:val="center"/>
          </w:tcPr>
          <w:p w14:paraId="488DB67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6100,0</w:t>
            </w:r>
          </w:p>
        </w:tc>
        <w:tc>
          <w:tcPr>
            <w:tcW w:w="228" w:type="pct"/>
            <w:shd w:val="clear" w:color="auto" w:fill="auto"/>
            <w:vAlign w:val="center"/>
          </w:tcPr>
          <w:p w14:paraId="7F9D059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1300,0</w:t>
            </w:r>
          </w:p>
        </w:tc>
        <w:tc>
          <w:tcPr>
            <w:tcW w:w="227" w:type="pct"/>
            <w:shd w:val="clear" w:color="auto" w:fill="auto"/>
            <w:vAlign w:val="center"/>
          </w:tcPr>
          <w:p w14:paraId="45ED157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1100,0</w:t>
            </w:r>
          </w:p>
        </w:tc>
        <w:tc>
          <w:tcPr>
            <w:tcW w:w="227" w:type="pct"/>
            <w:shd w:val="clear" w:color="auto" w:fill="auto"/>
            <w:vAlign w:val="center"/>
          </w:tcPr>
          <w:p w14:paraId="335DC11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1100,0</w:t>
            </w:r>
          </w:p>
        </w:tc>
        <w:tc>
          <w:tcPr>
            <w:tcW w:w="227" w:type="pct"/>
            <w:shd w:val="clear" w:color="auto" w:fill="auto"/>
            <w:vAlign w:val="center"/>
          </w:tcPr>
          <w:p w14:paraId="2EC4513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440,0</w:t>
            </w:r>
          </w:p>
        </w:tc>
        <w:tc>
          <w:tcPr>
            <w:tcW w:w="227" w:type="pct"/>
            <w:shd w:val="clear" w:color="auto" w:fill="auto"/>
            <w:vAlign w:val="center"/>
          </w:tcPr>
          <w:p w14:paraId="3C6B782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440,0</w:t>
            </w:r>
          </w:p>
        </w:tc>
      </w:tr>
      <w:tr w:rsidR="00CB6D0C" w:rsidRPr="00D929A0" w14:paraId="36AF2C12" w14:textId="77777777" w:rsidTr="00FA0F93">
        <w:trPr>
          <w:trHeight w:val="20"/>
          <w:jc w:val="center"/>
        </w:trPr>
        <w:tc>
          <w:tcPr>
            <w:tcW w:w="323" w:type="pct"/>
            <w:vMerge/>
            <w:hideMark/>
          </w:tcPr>
          <w:p w14:paraId="616E93D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6A2A6C9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789479E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Федеральный бюджет</w:t>
            </w:r>
          </w:p>
        </w:tc>
        <w:tc>
          <w:tcPr>
            <w:tcW w:w="91" w:type="pct"/>
            <w:vMerge/>
            <w:vAlign w:val="center"/>
            <w:hideMark/>
          </w:tcPr>
          <w:p w14:paraId="7316653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3D35F36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59C6A89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353E158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29CC94C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2873E9F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01E261A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64C8DF6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092EE11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67EE19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2CA11F5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C3C435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EF1432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8AA902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0269FA2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1356C4CB" w14:textId="77777777" w:rsidTr="00FA0F93">
        <w:trPr>
          <w:trHeight w:val="20"/>
          <w:jc w:val="center"/>
        </w:trPr>
        <w:tc>
          <w:tcPr>
            <w:tcW w:w="323" w:type="pct"/>
            <w:vMerge/>
            <w:hideMark/>
          </w:tcPr>
          <w:p w14:paraId="793A905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56BF8C3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0D728ED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Областной бюджет</w:t>
            </w:r>
          </w:p>
        </w:tc>
        <w:tc>
          <w:tcPr>
            <w:tcW w:w="91" w:type="pct"/>
            <w:vMerge/>
            <w:vAlign w:val="center"/>
            <w:hideMark/>
          </w:tcPr>
          <w:p w14:paraId="7EDDBF4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1C00722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5827BD7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079BAD9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27022,4</w:t>
            </w:r>
          </w:p>
        </w:tc>
        <w:tc>
          <w:tcPr>
            <w:tcW w:w="250" w:type="pct"/>
            <w:shd w:val="clear" w:color="auto" w:fill="auto"/>
            <w:vAlign w:val="center"/>
          </w:tcPr>
          <w:p w14:paraId="7A60026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100,0</w:t>
            </w:r>
          </w:p>
        </w:tc>
        <w:tc>
          <w:tcPr>
            <w:tcW w:w="277" w:type="pct"/>
            <w:shd w:val="clear" w:color="auto" w:fill="auto"/>
            <w:vAlign w:val="center"/>
          </w:tcPr>
          <w:p w14:paraId="5049F7B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20722,4</w:t>
            </w:r>
          </w:p>
        </w:tc>
        <w:tc>
          <w:tcPr>
            <w:tcW w:w="252" w:type="pct"/>
            <w:shd w:val="clear" w:color="auto" w:fill="auto"/>
            <w:vAlign w:val="center"/>
          </w:tcPr>
          <w:p w14:paraId="40B246C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6200,0</w:t>
            </w:r>
          </w:p>
        </w:tc>
        <w:tc>
          <w:tcPr>
            <w:tcW w:w="221" w:type="pct"/>
            <w:shd w:val="clear" w:color="auto" w:fill="auto"/>
            <w:vAlign w:val="center"/>
          </w:tcPr>
          <w:p w14:paraId="125346A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1FCAF54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831430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24E4EB9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D2DB77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DE5683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4DBE12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25A0AA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5A0F16C6" w14:textId="77777777" w:rsidTr="00FA0F93">
        <w:trPr>
          <w:trHeight w:val="20"/>
          <w:jc w:val="center"/>
        </w:trPr>
        <w:tc>
          <w:tcPr>
            <w:tcW w:w="323" w:type="pct"/>
            <w:vMerge/>
            <w:hideMark/>
          </w:tcPr>
          <w:p w14:paraId="02C84E5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5972ABC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1F3516B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Местный бюджет</w:t>
            </w:r>
          </w:p>
        </w:tc>
        <w:tc>
          <w:tcPr>
            <w:tcW w:w="91" w:type="pct"/>
            <w:vMerge/>
            <w:vAlign w:val="center"/>
            <w:hideMark/>
          </w:tcPr>
          <w:p w14:paraId="52B61D8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2F97F88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7426DC4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11DDDD0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16275,2</w:t>
            </w:r>
          </w:p>
        </w:tc>
        <w:tc>
          <w:tcPr>
            <w:tcW w:w="250" w:type="pct"/>
            <w:shd w:val="clear" w:color="auto" w:fill="auto"/>
            <w:vAlign w:val="center"/>
          </w:tcPr>
          <w:p w14:paraId="0774F67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960,0</w:t>
            </w:r>
          </w:p>
        </w:tc>
        <w:tc>
          <w:tcPr>
            <w:tcW w:w="277" w:type="pct"/>
            <w:shd w:val="clear" w:color="auto" w:fill="auto"/>
            <w:vAlign w:val="center"/>
          </w:tcPr>
          <w:p w14:paraId="2D1EF69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1508,4</w:t>
            </w:r>
          </w:p>
        </w:tc>
        <w:tc>
          <w:tcPr>
            <w:tcW w:w="252" w:type="pct"/>
            <w:shd w:val="clear" w:color="auto" w:fill="auto"/>
            <w:vAlign w:val="center"/>
          </w:tcPr>
          <w:p w14:paraId="17E5BDE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1276,8</w:t>
            </w:r>
          </w:p>
        </w:tc>
        <w:tc>
          <w:tcPr>
            <w:tcW w:w="221" w:type="pct"/>
            <w:shd w:val="clear" w:color="auto" w:fill="auto"/>
            <w:vAlign w:val="center"/>
          </w:tcPr>
          <w:p w14:paraId="63B39E6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1050,0</w:t>
            </w:r>
          </w:p>
        </w:tc>
        <w:tc>
          <w:tcPr>
            <w:tcW w:w="225" w:type="pct"/>
            <w:shd w:val="clear" w:color="auto" w:fill="auto"/>
            <w:vAlign w:val="center"/>
          </w:tcPr>
          <w:p w14:paraId="7CD10B4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1000,0</w:t>
            </w:r>
          </w:p>
        </w:tc>
        <w:tc>
          <w:tcPr>
            <w:tcW w:w="227" w:type="pct"/>
            <w:shd w:val="clear" w:color="auto" w:fill="auto"/>
            <w:vAlign w:val="center"/>
          </w:tcPr>
          <w:p w14:paraId="7AAA29D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6100,0</w:t>
            </w:r>
          </w:p>
        </w:tc>
        <w:tc>
          <w:tcPr>
            <w:tcW w:w="228" w:type="pct"/>
            <w:shd w:val="clear" w:color="auto" w:fill="auto"/>
            <w:vAlign w:val="center"/>
          </w:tcPr>
          <w:p w14:paraId="6D13D39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1300,0</w:t>
            </w:r>
          </w:p>
        </w:tc>
        <w:tc>
          <w:tcPr>
            <w:tcW w:w="227" w:type="pct"/>
            <w:shd w:val="clear" w:color="auto" w:fill="auto"/>
            <w:vAlign w:val="center"/>
          </w:tcPr>
          <w:p w14:paraId="2CA8B0B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1100,0</w:t>
            </w:r>
          </w:p>
        </w:tc>
        <w:tc>
          <w:tcPr>
            <w:tcW w:w="227" w:type="pct"/>
            <w:shd w:val="clear" w:color="auto" w:fill="auto"/>
            <w:vAlign w:val="center"/>
          </w:tcPr>
          <w:p w14:paraId="5E8FBE6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1100,0</w:t>
            </w:r>
          </w:p>
        </w:tc>
        <w:tc>
          <w:tcPr>
            <w:tcW w:w="227" w:type="pct"/>
            <w:shd w:val="clear" w:color="auto" w:fill="auto"/>
            <w:vAlign w:val="center"/>
          </w:tcPr>
          <w:p w14:paraId="4B89886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440,0</w:t>
            </w:r>
          </w:p>
        </w:tc>
        <w:tc>
          <w:tcPr>
            <w:tcW w:w="227" w:type="pct"/>
            <w:shd w:val="clear" w:color="auto" w:fill="auto"/>
            <w:vAlign w:val="center"/>
          </w:tcPr>
          <w:p w14:paraId="7641EC3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440,0</w:t>
            </w:r>
          </w:p>
        </w:tc>
      </w:tr>
      <w:tr w:rsidR="00CB6D0C" w:rsidRPr="00D929A0" w14:paraId="5CA01811" w14:textId="77777777" w:rsidTr="00FA0F93">
        <w:trPr>
          <w:trHeight w:val="20"/>
          <w:jc w:val="center"/>
        </w:trPr>
        <w:tc>
          <w:tcPr>
            <w:tcW w:w="323" w:type="pct"/>
            <w:vMerge/>
            <w:hideMark/>
          </w:tcPr>
          <w:p w14:paraId="0FE9974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0F5C4C9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62F3FF1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Внебюджетные источники</w:t>
            </w:r>
          </w:p>
        </w:tc>
        <w:tc>
          <w:tcPr>
            <w:tcW w:w="91" w:type="pct"/>
            <w:vMerge/>
            <w:vAlign w:val="center"/>
            <w:hideMark/>
          </w:tcPr>
          <w:p w14:paraId="458F2B2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2077E17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3211920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671D1EA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632D679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5FEB3EC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5ED34F7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6B9CBB3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76C7C44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8C310E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1E6C075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1619E5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0905643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EE2C40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C8670B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27BA8388" w14:textId="77777777" w:rsidTr="00FA0F93">
        <w:trPr>
          <w:trHeight w:val="20"/>
          <w:jc w:val="center"/>
        </w:trPr>
        <w:tc>
          <w:tcPr>
            <w:tcW w:w="323" w:type="pct"/>
            <w:vMerge w:val="restart"/>
            <w:shd w:val="clear" w:color="auto" w:fill="auto"/>
            <w:hideMark/>
          </w:tcPr>
          <w:p w14:paraId="04C8255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Основное мероприятие 1</w:t>
            </w:r>
          </w:p>
        </w:tc>
        <w:tc>
          <w:tcPr>
            <w:tcW w:w="973" w:type="pct"/>
            <w:vMerge w:val="restart"/>
            <w:shd w:val="clear" w:color="auto" w:fill="auto"/>
            <w:hideMark/>
          </w:tcPr>
          <w:p w14:paraId="0D4E047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Организация транспортного обслуживания населения автомобильным пассажирским транспортом в границах Завитинского района</w:t>
            </w:r>
          </w:p>
        </w:tc>
        <w:tc>
          <w:tcPr>
            <w:tcW w:w="456" w:type="pct"/>
            <w:shd w:val="clear" w:color="auto" w:fill="auto"/>
            <w:hideMark/>
          </w:tcPr>
          <w:p w14:paraId="050D9B4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Всего</w:t>
            </w:r>
          </w:p>
        </w:tc>
        <w:tc>
          <w:tcPr>
            <w:tcW w:w="91" w:type="pct"/>
            <w:vMerge w:val="restart"/>
            <w:shd w:val="clear" w:color="auto" w:fill="auto"/>
            <w:textDirection w:val="btLr"/>
            <w:vAlign w:val="center"/>
            <w:hideMark/>
          </w:tcPr>
          <w:p w14:paraId="760BA58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002</w:t>
            </w:r>
          </w:p>
        </w:tc>
        <w:tc>
          <w:tcPr>
            <w:tcW w:w="128" w:type="pct"/>
            <w:vMerge w:val="restart"/>
            <w:shd w:val="clear" w:color="auto" w:fill="auto"/>
            <w:textDirection w:val="btLr"/>
            <w:vAlign w:val="center"/>
            <w:hideMark/>
          </w:tcPr>
          <w:p w14:paraId="37DADE2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0408</w:t>
            </w:r>
          </w:p>
        </w:tc>
        <w:tc>
          <w:tcPr>
            <w:tcW w:w="164" w:type="pct"/>
            <w:vMerge w:val="restart"/>
            <w:shd w:val="clear" w:color="auto" w:fill="auto"/>
            <w:textDirection w:val="btLr"/>
            <w:vAlign w:val="center"/>
            <w:hideMark/>
          </w:tcPr>
          <w:p w14:paraId="62884B9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6310100500</w:t>
            </w:r>
          </w:p>
        </w:tc>
        <w:tc>
          <w:tcPr>
            <w:tcW w:w="277" w:type="pct"/>
            <w:shd w:val="clear" w:color="auto" w:fill="auto"/>
            <w:vAlign w:val="center"/>
          </w:tcPr>
          <w:p w14:paraId="21C9A5A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14099,4</w:t>
            </w:r>
          </w:p>
        </w:tc>
        <w:tc>
          <w:tcPr>
            <w:tcW w:w="250" w:type="pct"/>
            <w:shd w:val="clear" w:color="auto" w:fill="auto"/>
            <w:vAlign w:val="center"/>
          </w:tcPr>
          <w:p w14:paraId="4FE47C1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450,0</w:t>
            </w:r>
          </w:p>
        </w:tc>
        <w:tc>
          <w:tcPr>
            <w:tcW w:w="277" w:type="pct"/>
            <w:shd w:val="clear" w:color="auto" w:fill="auto"/>
            <w:vAlign w:val="center"/>
          </w:tcPr>
          <w:p w14:paraId="0B794D5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417,4</w:t>
            </w:r>
          </w:p>
        </w:tc>
        <w:tc>
          <w:tcPr>
            <w:tcW w:w="252" w:type="pct"/>
            <w:shd w:val="clear" w:color="auto" w:fill="auto"/>
            <w:vAlign w:val="center"/>
          </w:tcPr>
          <w:p w14:paraId="47987A9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900,0</w:t>
            </w:r>
          </w:p>
        </w:tc>
        <w:tc>
          <w:tcPr>
            <w:tcW w:w="221" w:type="pct"/>
            <w:shd w:val="clear" w:color="auto" w:fill="auto"/>
            <w:vAlign w:val="center"/>
          </w:tcPr>
          <w:p w14:paraId="3FA3BBF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1050,0</w:t>
            </w:r>
          </w:p>
        </w:tc>
        <w:tc>
          <w:tcPr>
            <w:tcW w:w="225" w:type="pct"/>
            <w:shd w:val="clear" w:color="auto" w:fill="auto"/>
            <w:vAlign w:val="center"/>
          </w:tcPr>
          <w:p w14:paraId="076F972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1000,0</w:t>
            </w:r>
          </w:p>
        </w:tc>
        <w:tc>
          <w:tcPr>
            <w:tcW w:w="227" w:type="pct"/>
            <w:shd w:val="clear" w:color="auto" w:fill="auto"/>
            <w:vAlign w:val="center"/>
          </w:tcPr>
          <w:p w14:paraId="5F07710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6100,0</w:t>
            </w:r>
          </w:p>
        </w:tc>
        <w:tc>
          <w:tcPr>
            <w:tcW w:w="228" w:type="pct"/>
            <w:shd w:val="clear" w:color="auto" w:fill="auto"/>
            <w:vAlign w:val="center"/>
          </w:tcPr>
          <w:p w14:paraId="3B876DD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1300,0</w:t>
            </w:r>
          </w:p>
        </w:tc>
        <w:tc>
          <w:tcPr>
            <w:tcW w:w="227" w:type="pct"/>
            <w:shd w:val="clear" w:color="auto" w:fill="auto"/>
            <w:vAlign w:val="center"/>
          </w:tcPr>
          <w:p w14:paraId="558E6EB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1100,0</w:t>
            </w:r>
          </w:p>
        </w:tc>
        <w:tc>
          <w:tcPr>
            <w:tcW w:w="227" w:type="pct"/>
            <w:shd w:val="clear" w:color="auto" w:fill="auto"/>
            <w:vAlign w:val="center"/>
          </w:tcPr>
          <w:p w14:paraId="543AE5A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1100,0</w:t>
            </w:r>
          </w:p>
        </w:tc>
        <w:tc>
          <w:tcPr>
            <w:tcW w:w="227" w:type="pct"/>
            <w:shd w:val="clear" w:color="auto" w:fill="auto"/>
            <w:vAlign w:val="center"/>
          </w:tcPr>
          <w:p w14:paraId="7289432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440,0</w:t>
            </w:r>
          </w:p>
        </w:tc>
        <w:tc>
          <w:tcPr>
            <w:tcW w:w="227" w:type="pct"/>
            <w:shd w:val="clear" w:color="auto" w:fill="auto"/>
            <w:vAlign w:val="center"/>
          </w:tcPr>
          <w:p w14:paraId="16E3442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440,0</w:t>
            </w:r>
          </w:p>
        </w:tc>
      </w:tr>
      <w:tr w:rsidR="00CB6D0C" w:rsidRPr="00D929A0" w14:paraId="22ECEB21" w14:textId="77777777" w:rsidTr="00FA0F93">
        <w:trPr>
          <w:trHeight w:val="20"/>
          <w:jc w:val="center"/>
        </w:trPr>
        <w:tc>
          <w:tcPr>
            <w:tcW w:w="323" w:type="pct"/>
            <w:vMerge/>
            <w:hideMark/>
          </w:tcPr>
          <w:p w14:paraId="3954B97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025B175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7B9C398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Федеральный бюджет</w:t>
            </w:r>
          </w:p>
        </w:tc>
        <w:tc>
          <w:tcPr>
            <w:tcW w:w="91" w:type="pct"/>
            <w:vMerge/>
            <w:vAlign w:val="center"/>
            <w:hideMark/>
          </w:tcPr>
          <w:p w14:paraId="3357DBB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4C94ECF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0854D39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394649B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5886764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39744D3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3DC4405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2CE5AE1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02536ED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5CFC51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1EC993F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63D946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37376C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F9FB88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D7815E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678630AB" w14:textId="77777777" w:rsidTr="00FA0F93">
        <w:trPr>
          <w:trHeight w:val="20"/>
          <w:jc w:val="center"/>
        </w:trPr>
        <w:tc>
          <w:tcPr>
            <w:tcW w:w="323" w:type="pct"/>
            <w:vMerge/>
            <w:hideMark/>
          </w:tcPr>
          <w:p w14:paraId="76050AE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3A804FC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67817BE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Областной бюджет</w:t>
            </w:r>
          </w:p>
        </w:tc>
        <w:tc>
          <w:tcPr>
            <w:tcW w:w="91" w:type="pct"/>
            <w:vMerge/>
            <w:vAlign w:val="center"/>
            <w:hideMark/>
          </w:tcPr>
          <w:p w14:paraId="6D7B3B5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2BA12E9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6184F53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44BF950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04C4C57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0BD77E1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650CB30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333D3E1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4F836EF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0045C51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0FA5D8E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87E9A1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BEB395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A036C6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061EB2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0680994F" w14:textId="77777777" w:rsidTr="00FA0F93">
        <w:trPr>
          <w:trHeight w:val="20"/>
          <w:jc w:val="center"/>
        </w:trPr>
        <w:tc>
          <w:tcPr>
            <w:tcW w:w="323" w:type="pct"/>
            <w:vMerge/>
            <w:hideMark/>
          </w:tcPr>
          <w:p w14:paraId="22060E9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5D6AF4C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6B3E218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Местный бюджет</w:t>
            </w:r>
          </w:p>
        </w:tc>
        <w:tc>
          <w:tcPr>
            <w:tcW w:w="91" w:type="pct"/>
            <w:vMerge/>
            <w:vAlign w:val="center"/>
            <w:hideMark/>
          </w:tcPr>
          <w:p w14:paraId="499A308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3B45AE0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7B32E2D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6A3636B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14099,4</w:t>
            </w:r>
          </w:p>
        </w:tc>
        <w:tc>
          <w:tcPr>
            <w:tcW w:w="250" w:type="pct"/>
            <w:shd w:val="clear" w:color="auto" w:fill="auto"/>
            <w:vAlign w:val="center"/>
          </w:tcPr>
          <w:p w14:paraId="3CDCE84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450,0</w:t>
            </w:r>
          </w:p>
        </w:tc>
        <w:tc>
          <w:tcPr>
            <w:tcW w:w="277" w:type="pct"/>
            <w:shd w:val="clear" w:color="auto" w:fill="auto"/>
            <w:vAlign w:val="center"/>
          </w:tcPr>
          <w:p w14:paraId="01C7228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417,4</w:t>
            </w:r>
          </w:p>
        </w:tc>
        <w:tc>
          <w:tcPr>
            <w:tcW w:w="252" w:type="pct"/>
            <w:shd w:val="clear" w:color="auto" w:fill="auto"/>
            <w:vAlign w:val="center"/>
          </w:tcPr>
          <w:p w14:paraId="4F83E31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900,0</w:t>
            </w:r>
          </w:p>
        </w:tc>
        <w:tc>
          <w:tcPr>
            <w:tcW w:w="221" w:type="pct"/>
            <w:shd w:val="clear" w:color="auto" w:fill="auto"/>
            <w:vAlign w:val="center"/>
          </w:tcPr>
          <w:p w14:paraId="11AAD71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1050,0</w:t>
            </w:r>
          </w:p>
        </w:tc>
        <w:tc>
          <w:tcPr>
            <w:tcW w:w="225" w:type="pct"/>
            <w:shd w:val="clear" w:color="auto" w:fill="auto"/>
            <w:vAlign w:val="center"/>
          </w:tcPr>
          <w:p w14:paraId="620AB55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1000,0</w:t>
            </w:r>
          </w:p>
        </w:tc>
        <w:tc>
          <w:tcPr>
            <w:tcW w:w="227" w:type="pct"/>
            <w:shd w:val="clear" w:color="auto" w:fill="auto"/>
            <w:vAlign w:val="center"/>
          </w:tcPr>
          <w:p w14:paraId="4FDBD3F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6100,0</w:t>
            </w:r>
          </w:p>
        </w:tc>
        <w:tc>
          <w:tcPr>
            <w:tcW w:w="228" w:type="pct"/>
            <w:shd w:val="clear" w:color="auto" w:fill="auto"/>
            <w:vAlign w:val="center"/>
          </w:tcPr>
          <w:p w14:paraId="3F5EE91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1300,0</w:t>
            </w:r>
          </w:p>
        </w:tc>
        <w:tc>
          <w:tcPr>
            <w:tcW w:w="227" w:type="pct"/>
            <w:shd w:val="clear" w:color="auto" w:fill="auto"/>
            <w:vAlign w:val="center"/>
          </w:tcPr>
          <w:p w14:paraId="3721131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1100,0</w:t>
            </w:r>
          </w:p>
        </w:tc>
        <w:tc>
          <w:tcPr>
            <w:tcW w:w="227" w:type="pct"/>
            <w:shd w:val="clear" w:color="auto" w:fill="auto"/>
            <w:vAlign w:val="center"/>
          </w:tcPr>
          <w:p w14:paraId="0AE5226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1100,0</w:t>
            </w:r>
          </w:p>
        </w:tc>
        <w:tc>
          <w:tcPr>
            <w:tcW w:w="227" w:type="pct"/>
            <w:shd w:val="clear" w:color="auto" w:fill="auto"/>
            <w:vAlign w:val="center"/>
          </w:tcPr>
          <w:p w14:paraId="1364CDB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440,0</w:t>
            </w:r>
          </w:p>
        </w:tc>
        <w:tc>
          <w:tcPr>
            <w:tcW w:w="227" w:type="pct"/>
            <w:shd w:val="clear" w:color="auto" w:fill="auto"/>
            <w:vAlign w:val="center"/>
          </w:tcPr>
          <w:p w14:paraId="1D349D3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440,0</w:t>
            </w:r>
          </w:p>
        </w:tc>
      </w:tr>
      <w:tr w:rsidR="00CB6D0C" w:rsidRPr="00D929A0" w14:paraId="464B4F75" w14:textId="77777777" w:rsidTr="00FA0F93">
        <w:trPr>
          <w:trHeight w:val="20"/>
          <w:jc w:val="center"/>
        </w:trPr>
        <w:tc>
          <w:tcPr>
            <w:tcW w:w="323" w:type="pct"/>
            <w:vMerge/>
            <w:hideMark/>
          </w:tcPr>
          <w:p w14:paraId="0E861A0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49A07BF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2CBFB5C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Внебюджетные источники</w:t>
            </w:r>
          </w:p>
        </w:tc>
        <w:tc>
          <w:tcPr>
            <w:tcW w:w="91" w:type="pct"/>
            <w:vMerge/>
            <w:vAlign w:val="center"/>
            <w:hideMark/>
          </w:tcPr>
          <w:p w14:paraId="51AC617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5D24D0F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6871D51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7209D8F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7ED6036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734D67B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7B9208C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2C6817B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30624B0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5E42D7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5DB03E3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D4F889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F38D78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2B271B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2C0B77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1536D1D4" w14:textId="77777777" w:rsidTr="00FA0F93">
        <w:trPr>
          <w:trHeight w:val="20"/>
          <w:jc w:val="center"/>
        </w:trPr>
        <w:tc>
          <w:tcPr>
            <w:tcW w:w="323" w:type="pct"/>
            <w:vMerge w:val="restart"/>
            <w:shd w:val="clear" w:color="auto" w:fill="auto"/>
            <w:hideMark/>
          </w:tcPr>
          <w:p w14:paraId="523425A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1.1</w:t>
            </w:r>
          </w:p>
        </w:tc>
        <w:tc>
          <w:tcPr>
            <w:tcW w:w="973" w:type="pct"/>
            <w:vMerge w:val="restart"/>
            <w:shd w:val="clear" w:color="auto" w:fill="auto"/>
            <w:hideMark/>
          </w:tcPr>
          <w:p w14:paraId="3596467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bCs/>
                <w:color w:val="000000"/>
                <w:sz w:val="20"/>
                <w:szCs w:val="20"/>
              </w:rPr>
              <w:t xml:space="preserve">Возмещение убытков по перевозке пассажиров в границах </w:t>
            </w:r>
            <w:proofErr w:type="gramStart"/>
            <w:r w:rsidRPr="00D929A0">
              <w:rPr>
                <w:rFonts w:ascii="Times New Roman" w:hAnsi="Times New Roman" w:cs="Times New Roman"/>
                <w:bCs/>
                <w:color w:val="000000"/>
                <w:sz w:val="20"/>
                <w:szCs w:val="20"/>
              </w:rPr>
              <w:t>Завитинского  района</w:t>
            </w:r>
            <w:proofErr w:type="gramEnd"/>
          </w:p>
        </w:tc>
        <w:tc>
          <w:tcPr>
            <w:tcW w:w="456" w:type="pct"/>
            <w:shd w:val="clear" w:color="auto" w:fill="auto"/>
            <w:hideMark/>
          </w:tcPr>
          <w:p w14:paraId="6119732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Всего</w:t>
            </w:r>
          </w:p>
        </w:tc>
        <w:tc>
          <w:tcPr>
            <w:tcW w:w="91" w:type="pct"/>
            <w:vMerge w:val="restart"/>
            <w:shd w:val="clear" w:color="auto" w:fill="auto"/>
            <w:textDirection w:val="btLr"/>
            <w:vAlign w:val="center"/>
            <w:hideMark/>
          </w:tcPr>
          <w:p w14:paraId="2862B28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002</w:t>
            </w:r>
          </w:p>
        </w:tc>
        <w:tc>
          <w:tcPr>
            <w:tcW w:w="128" w:type="pct"/>
            <w:vMerge w:val="restart"/>
            <w:shd w:val="clear" w:color="auto" w:fill="auto"/>
            <w:textDirection w:val="btLr"/>
            <w:vAlign w:val="center"/>
            <w:hideMark/>
          </w:tcPr>
          <w:p w14:paraId="6D6789F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0408</w:t>
            </w:r>
          </w:p>
        </w:tc>
        <w:tc>
          <w:tcPr>
            <w:tcW w:w="164" w:type="pct"/>
            <w:vMerge w:val="restart"/>
            <w:shd w:val="clear" w:color="auto" w:fill="auto"/>
            <w:textDirection w:val="btLr"/>
            <w:vAlign w:val="center"/>
            <w:hideMark/>
          </w:tcPr>
          <w:p w14:paraId="3825511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6310100500</w:t>
            </w:r>
          </w:p>
        </w:tc>
        <w:tc>
          <w:tcPr>
            <w:tcW w:w="277" w:type="pct"/>
            <w:shd w:val="clear" w:color="auto" w:fill="auto"/>
            <w:vAlign w:val="center"/>
          </w:tcPr>
          <w:p w14:paraId="0AA43F8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8373,7</w:t>
            </w:r>
          </w:p>
        </w:tc>
        <w:tc>
          <w:tcPr>
            <w:tcW w:w="250" w:type="pct"/>
            <w:shd w:val="clear" w:color="auto" w:fill="auto"/>
            <w:vAlign w:val="center"/>
          </w:tcPr>
          <w:p w14:paraId="5A2556D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450,0</w:t>
            </w:r>
          </w:p>
        </w:tc>
        <w:tc>
          <w:tcPr>
            <w:tcW w:w="277" w:type="pct"/>
            <w:shd w:val="clear" w:color="auto" w:fill="auto"/>
            <w:vAlign w:val="center"/>
          </w:tcPr>
          <w:p w14:paraId="658220B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416,5</w:t>
            </w:r>
          </w:p>
        </w:tc>
        <w:tc>
          <w:tcPr>
            <w:tcW w:w="252" w:type="pct"/>
            <w:shd w:val="clear" w:color="auto" w:fill="auto"/>
            <w:vAlign w:val="center"/>
          </w:tcPr>
          <w:p w14:paraId="4C2D204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647,2</w:t>
            </w:r>
          </w:p>
        </w:tc>
        <w:tc>
          <w:tcPr>
            <w:tcW w:w="221" w:type="pct"/>
            <w:shd w:val="clear" w:color="auto" w:fill="auto"/>
            <w:vAlign w:val="center"/>
          </w:tcPr>
          <w:p w14:paraId="7A3C5F4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758,0</w:t>
            </w:r>
          </w:p>
        </w:tc>
        <w:tc>
          <w:tcPr>
            <w:tcW w:w="225" w:type="pct"/>
            <w:shd w:val="clear" w:color="auto" w:fill="auto"/>
            <w:vAlign w:val="center"/>
          </w:tcPr>
          <w:p w14:paraId="791FB03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720,0</w:t>
            </w:r>
          </w:p>
        </w:tc>
        <w:tc>
          <w:tcPr>
            <w:tcW w:w="227" w:type="pct"/>
            <w:shd w:val="clear" w:color="auto" w:fill="auto"/>
            <w:vAlign w:val="center"/>
          </w:tcPr>
          <w:p w14:paraId="4FB8C37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1200,0</w:t>
            </w:r>
          </w:p>
        </w:tc>
        <w:tc>
          <w:tcPr>
            <w:tcW w:w="228" w:type="pct"/>
            <w:shd w:val="clear" w:color="auto" w:fill="auto"/>
            <w:vAlign w:val="center"/>
          </w:tcPr>
          <w:p w14:paraId="7E2E913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1300,0</w:t>
            </w:r>
          </w:p>
        </w:tc>
        <w:tc>
          <w:tcPr>
            <w:tcW w:w="227" w:type="pct"/>
            <w:shd w:val="clear" w:color="auto" w:fill="auto"/>
            <w:vAlign w:val="center"/>
          </w:tcPr>
          <w:p w14:paraId="5B8558D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1100,0</w:t>
            </w:r>
          </w:p>
        </w:tc>
        <w:tc>
          <w:tcPr>
            <w:tcW w:w="227" w:type="pct"/>
            <w:shd w:val="clear" w:color="auto" w:fill="auto"/>
            <w:vAlign w:val="center"/>
          </w:tcPr>
          <w:p w14:paraId="25AE587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1100,0</w:t>
            </w:r>
          </w:p>
        </w:tc>
        <w:tc>
          <w:tcPr>
            <w:tcW w:w="227" w:type="pct"/>
            <w:shd w:val="clear" w:color="auto" w:fill="auto"/>
            <w:vAlign w:val="center"/>
          </w:tcPr>
          <w:p w14:paraId="2C84D30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440,0</w:t>
            </w:r>
          </w:p>
        </w:tc>
        <w:tc>
          <w:tcPr>
            <w:tcW w:w="227" w:type="pct"/>
            <w:shd w:val="clear" w:color="auto" w:fill="auto"/>
            <w:vAlign w:val="center"/>
          </w:tcPr>
          <w:p w14:paraId="7EA1834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440,0</w:t>
            </w:r>
          </w:p>
        </w:tc>
      </w:tr>
      <w:tr w:rsidR="00CB6D0C" w:rsidRPr="00D929A0" w14:paraId="7D161A0D" w14:textId="77777777" w:rsidTr="00FA0F93">
        <w:trPr>
          <w:trHeight w:val="20"/>
          <w:jc w:val="center"/>
        </w:trPr>
        <w:tc>
          <w:tcPr>
            <w:tcW w:w="323" w:type="pct"/>
            <w:vMerge/>
            <w:hideMark/>
          </w:tcPr>
          <w:p w14:paraId="731C75F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25E6C7F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219342E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Федеральный бюджет</w:t>
            </w:r>
          </w:p>
        </w:tc>
        <w:tc>
          <w:tcPr>
            <w:tcW w:w="91" w:type="pct"/>
            <w:vMerge/>
            <w:vAlign w:val="center"/>
            <w:hideMark/>
          </w:tcPr>
          <w:p w14:paraId="297A536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54DEC58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014C927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719C224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0DDB83A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3955F00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30E671B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13A581A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4F6AB28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B5022B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5C4F898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25B3CA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133D41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C5CAAB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A0DC39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7FBB8D7A" w14:textId="77777777" w:rsidTr="00FA0F93">
        <w:trPr>
          <w:trHeight w:val="20"/>
          <w:jc w:val="center"/>
        </w:trPr>
        <w:tc>
          <w:tcPr>
            <w:tcW w:w="323" w:type="pct"/>
            <w:vMerge/>
            <w:hideMark/>
          </w:tcPr>
          <w:p w14:paraId="53F2519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12310B3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7E87EC0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Областной бюджет</w:t>
            </w:r>
          </w:p>
        </w:tc>
        <w:tc>
          <w:tcPr>
            <w:tcW w:w="91" w:type="pct"/>
            <w:vMerge/>
            <w:vAlign w:val="center"/>
            <w:hideMark/>
          </w:tcPr>
          <w:p w14:paraId="3F76F1C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5127524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6C8BB9C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4763785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4E0C621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4C1D01C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0FDAD45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5910D04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75139A0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0C099F2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682C022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B5C2BB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A072F7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0B452B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0D67E6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6B1056E2" w14:textId="77777777" w:rsidTr="00FA0F93">
        <w:trPr>
          <w:trHeight w:val="20"/>
          <w:jc w:val="center"/>
        </w:trPr>
        <w:tc>
          <w:tcPr>
            <w:tcW w:w="323" w:type="pct"/>
            <w:vMerge/>
            <w:hideMark/>
          </w:tcPr>
          <w:p w14:paraId="592F88A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0F99D73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1BE2387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Местный бюджет</w:t>
            </w:r>
          </w:p>
        </w:tc>
        <w:tc>
          <w:tcPr>
            <w:tcW w:w="91" w:type="pct"/>
            <w:vMerge/>
            <w:vAlign w:val="center"/>
            <w:hideMark/>
          </w:tcPr>
          <w:p w14:paraId="509C0A4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0D42838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4BBDC8E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4AD162D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8373,7</w:t>
            </w:r>
          </w:p>
        </w:tc>
        <w:tc>
          <w:tcPr>
            <w:tcW w:w="250" w:type="pct"/>
            <w:shd w:val="clear" w:color="auto" w:fill="auto"/>
            <w:vAlign w:val="center"/>
          </w:tcPr>
          <w:p w14:paraId="5DC8D36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450,0</w:t>
            </w:r>
          </w:p>
        </w:tc>
        <w:tc>
          <w:tcPr>
            <w:tcW w:w="277" w:type="pct"/>
            <w:shd w:val="clear" w:color="auto" w:fill="auto"/>
            <w:vAlign w:val="center"/>
          </w:tcPr>
          <w:p w14:paraId="7C62EA5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416,5</w:t>
            </w:r>
          </w:p>
        </w:tc>
        <w:tc>
          <w:tcPr>
            <w:tcW w:w="252" w:type="pct"/>
            <w:shd w:val="clear" w:color="auto" w:fill="auto"/>
            <w:vAlign w:val="center"/>
          </w:tcPr>
          <w:p w14:paraId="79C4CFD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647,2</w:t>
            </w:r>
          </w:p>
        </w:tc>
        <w:tc>
          <w:tcPr>
            <w:tcW w:w="221" w:type="pct"/>
            <w:shd w:val="clear" w:color="auto" w:fill="auto"/>
            <w:vAlign w:val="center"/>
          </w:tcPr>
          <w:p w14:paraId="0E673D6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758,0</w:t>
            </w:r>
          </w:p>
        </w:tc>
        <w:tc>
          <w:tcPr>
            <w:tcW w:w="225" w:type="pct"/>
            <w:shd w:val="clear" w:color="auto" w:fill="auto"/>
            <w:vAlign w:val="center"/>
          </w:tcPr>
          <w:p w14:paraId="29AB9CD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720,0</w:t>
            </w:r>
          </w:p>
        </w:tc>
        <w:tc>
          <w:tcPr>
            <w:tcW w:w="227" w:type="pct"/>
            <w:shd w:val="clear" w:color="auto" w:fill="auto"/>
            <w:vAlign w:val="center"/>
          </w:tcPr>
          <w:p w14:paraId="37ABD63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1200,0</w:t>
            </w:r>
          </w:p>
        </w:tc>
        <w:tc>
          <w:tcPr>
            <w:tcW w:w="228" w:type="pct"/>
            <w:shd w:val="clear" w:color="auto" w:fill="auto"/>
            <w:vAlign w:val="center"/>
          </w:tcPr>
          <w:p w14:paraId="5644EE9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1300,0</w:t>
            </w:r>
          </w:p>
        </w:tc>
        <w:tc>
          <w:tcPr>
            <w:tcW w:w="227" w:type="pct"/>
            <w:shd w:val="clear" w:color="auto" w:fill="auto"/>
            <w:vAlign w:val="center"/>
          </w:tcPr>
          <w:p w14:paraId="2D81FA1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1100,0</w:t>
            </w:r>
          </w:p>
        </w:tc>
        <w:tc>
          <w:tcPr>
            <w:tcW w:w="227" w:type="pct"/>
            <w:shd w:val="clear" w:color="auto" w:fill="auto"/>
            <w:vAlign w:val="center"/>
          </w:tcPr>
          <w:p w14:paraId="6E62FE2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1100,0</w:t>
            </w:r>
          </w:p>
        </w:tc>
        <w:tc>
          <w:tcPr>
            <w:tcW w:w="227" w:type="pct"/>
            <w:shd w:val="clear" w:color="auto" w:fill="auto"/>
            <w:vAlign w:val="center"/>
          </w:tcPr>
          <w:p w14:paraId="66BDA6F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440,0</w:t>
            </w:r>
          </w:p>
        </w:tc>
        <w:tc>
          <w:tcPr>
            <w:tcW w:w="227" w:type="pct"/>
            <w:shd w:val="clear" w:color="auto" w:fill="auto"/>
            <w:vAlign w:val="center"/>
          </w:tcPr>
          <w:p w14:paraId="14BB289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440,0</w:t>
            </w:r>
          </w:p>
        </w:tc>
      </w:tr>
      <w:tr w:rsidR="00CB6D0C" w:rsidRPr="00D929A0" w14:paraId="26F2A1A2" w14:textId="77777777" w:rsidTr="00FA0F93">
        <w:trPr>
          <w:trHeight w:val="20"/>
          <w:jc w:val="center"/>
        </w:trPr>
        <w:tc>
          <w:tcPr>
            <w:tcW w:w="323" w:type="pct"/>
            <w:vMerge/>
            <w:hideMark/>
          </w:tcPr>
          <w:p w14:paraId="6CE200E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35489D6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3DCBD81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Внебюджетные источники</w:t>
            </w:r>
          </w:p>
        </w:tc>
        <w:tc>
          <w:tcPr>
            <w:tcW w:w="91" w:type="pct"/>
            <w:vMerge/>
            <w:vAlign w:val="center"/>
            <w:hideMark/>
          </w:tcPr>
          <w:p w14:paraId="502D58A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76AF9D6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4A36F10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38C98DC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27501AC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471F185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0EF553E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74A0119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3BCFBDC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BB1235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45A5671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571D1A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A85A34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3D5B4E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88AFC0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22F55907" w14:textId="77777777" w:rsidTr="00FA0F93">
        <w:trPr>
          <w:trHeight w:val="20"/>
          <w:jc w:val="center"/>
        </w:trPr>
        <w:tc>
          <w:tcPr>
            <w:tcW w:w="323" w:type="pct"/>
            <w:vMerge w:val="restart"/>
            <w:shd w:val="clear" w:color="auto" w:fill="auto"/>
            <w:hideMark/>
          </w:tcPr>
          <w:p w14:paraId="452F939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1.2.</w:t>
            </w:r>
          </w:p>
        </w:tc>
        <w:tc>
          <w:tcPr>
            <w:tcW w:w="973" w:type="pct"/>
            <w:vMerge w:val="restart"/>
            <w:shd w:val="clear" w:color="auto" w:fill="auto"/>
            <w:hideMark/>
          </w:tcPr>
          <w:p w14:paraId="4D3D526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Изготовление и выдача перевозчикам карт маршрута</w:t>
            </w:r>
          </w:p>
        </w:tc>
        <w:tc>
          <w:tcPr>
            <w:tcW w:w="456" w:type="pct"/>
            <w:shd w:val="clear" w:color="auto" w:fill="auto"/>
            <w:hideMark/>
          </w:tcPr>
          <w:p w14:paraId="4490329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Всего</w:t>
            </w:r>
          </w:p>
        </w:tc>
        <w:tc>
          <w:tcPr>
            <w:tcW w:w="91" w:type="pct"/>
            <w:vMerge w:val="restart"/>
            <w:shd w:val="clear" w:color="auto" w:fill="auto"/>
            <w:textDirection w:val="btLr"/>
            <w:vAlign w:val="center"/>
            <w:hideMark/>
          </w:tcPr>
          <w:p w14:paraId="6AF24CA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002</w:t>
            </w:r>
          </w:p>
        </w:tc>
        <w:tc>
          <w:tcPr>
            <w:tcW w:w="128" w:type="pct"/>
            <w:vMerge w:val="restart"/>
            <w:shd w:val="clear" w:color="auto" w:fill="auto"/>
            <w:textDirection w:val="btLr"/>
            <w:vAlign w:val="center"/>
            <w:hideMark/>
          </w:tcPr>
          <w:p w14:paraId="6C74B06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0408</w:t>
            </w:r>
          </w:p>
        </w:tc>
        <w:tc>
          <w:tcPr>
            <w:tcW w:w="164" w:type="pct"/>
            <w:vMerge w:val="restart"/>
            <w:shd w:val="clear" w:color="auto" w:fill="auto"/>
            <w:noWrap/>
            <w:textDirection w:val="btLr"/>
            <w:vAlign w:val="center"/>
            <w:hideMark/>
          </w:tcPr>
          <w:p w14:paraId="539FA57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6310100500</w:t>
            </w:r>
          </w:p>
        </w:tc>
        <w:tc>
          <w:tcPr>
            <w:tcW w:w="277" w:type="pct"/>
            <w:shd w:val="clear" w:color="auto" w:fill="auto"/>
            <w:vAlign w:val="center"/>
          </w:tcPr>
          <w:p w14:paraId="2E9CE9C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3,7</w:t>
            </w:r>
          </w:p>
        </w:tc>
        <w:tc>
          <w:tcPr>
            <w:tcW w:w="250" w:type="pct"/>
            <w:shd w:val="clear" w:color="auto" w:fill="auto"/>
            <w:vAlign w:val="center"/>
          </w:tcPr>
          <w:p w14:paraId="54C06B2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74DC83E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0,9</w:t>
            </w:r>
          </w:p>
        </w:tc>
        <w:tc>
          <w:tcPr>
            <w:tcW w:w="252" w:type="pct"/>
            <w:shd w:val="clear" w:color="auto" w:fill="auto"/>
            <w:vAlign w:val="center"/>
          </w:tcPr>
          <w:p w14:paraId="4ABDE82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2,8</w:t>
            </w:r>
          </w:p>
        </w:tc>
        <w:tc>
          <w:tcPr>
            <w:tcW w:w="221" w:type="pct"/>
            <w:shd w:val="clear" w:color="auto" w:fill="auto"/>
            <w:vAlign w:val="center"/>
          </w:tcPr>
          <w:p w14:paraId="727EE2F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08D6520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114F1C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3B8BBA4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A7619F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FCF39A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BE481F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85B55B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26960CDB" w14:textId="77777777" w:rsidTr="00FA0F93">
        <w:trPr>
          <w:trHeight w:val="20"/>
          <w:jc w:val="center"/>
        </w:trPr>
        <w:tc>
          <w:tcPr>
            <w:tcW w:w="323" w:type="pct"/>
            <w:vMerge/>
            <w:hideMark/>
          </w:tcPr>
          <w:p w14:paraId="396536D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7AF4982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147E4B7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Федеральный бюджет</w:t>
            </w:r>
          </w:p>
        </w:tc>
        <w:tc>
          <w:tcPr>
            <w:tcW w:w="91" w:type="pct"/>
            <w:vMerge/>
            <w:vAlign w:val="center"/>
            <w:hideMark/>
          </w:tcPr>
          <w:p w14:paraId="4C22D82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6FCAE63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55EDF57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24EDAB7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4CD7F60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1405754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30711AB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7E1B4E0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788D311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BA040C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2DE2DA6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2E18AC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19569E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C0BAD2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6FDEDB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3330B9AB" w14:textId="77777777" w:rsidTr="00FA0F93">
        <w:trPr>
          <w:trHeight w:val="20"/>
          <w:jc w:val="center"/>
        </w:trPr>
        <w:tc>
          <w:tcPr>
            <w:tcW w:w="323" w:type="pct"/>
            <w:vMerge/>
            <w:hideMark/>
          </w:tcPr>
          <w:p w14:paraId="6577F2F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45AFE90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088BBDD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Областной бюджет</w:t>
            </w:r>
          </w:p>
        </w:tc>
        <w:tc>
          <w:tcPr>
            <w:tcW w:w="91" w:type="pct"/>
            <w:vMerge/>
            <w:vAlign w:val="center"/>
            <w:hideMark/>
          </w:tcPr>
          <w:p w14:paraId="73FD893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6086B73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2B305D2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797176C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10E6AE8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7CC30D3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61E0024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69C52AB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4C03EFF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E1AAA6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7007338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F5108F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2D2428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74FEC0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01D682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3D9B15D5" w14:textId="77777777" w:rsidTr="00FA0F93">
        <w:trPr>
          <w:trHeight w:val="20"/>
          <w:jc w:val="center"/>
        </w:trPr>
        <w:tc>
          <w:tcPr>
            <w:tcW w:w="323" w:type="pct"/>
            <w:vMerge/>
            <w:hideMark/>
          </w:tcPr>
          <w:p w14:paraId="6F4F9C6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5C2F051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12E3F54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Местный бюджет</w:t>
            </w:r>
          </w:p>
        </w:tc>
        <w:tc>
          <w:tcPr>
            <w:tcW w:w="91" w:type="pct"/>
            <w:vMerge/>
            <w:vAlign w:val="center"/>
            <w:hideMark/>
          </w:tcPr>
          <w:p w14:paraId="4E45E3D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6A434FC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3359665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07B886B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3,7</w:t>
            </w:r>
          </w:p>
        </w:tc>
        <w:tc>
          <w:tcPr>
            <w:tcW w:w="250" w:type="pct"/>
            <w:shd w:val="clear" w:color="auto" w:fill="auto"/>
            <w:vAlign w:val="center"/>
          </w:tcPr>
          <w:p w14:paraId="4D14727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24783F9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0,9</w:t>
            </w:r>
          </w:p>
        </w:tc>
        <w:tc>
          <w:tcPr>
            <w:tcW w:w="252" w:type="pct"/>
            <w:shd w:val="clear" w:color="auto" w:fill="auto"/>
            <w:vAlign w:val="center"/>
          </w:tcPr>
          <w:p w14:paraId="342C16B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2,8</w:t>
            </w:r>
          </w:p>
        </w:tc>
        <w:tc>
          <w:tcPr>
            <w:tcW w:w="221" w:type="pct"/>
            <w:shd w:val="clear" w:color="auto" w:fill="auto"/>
            <w:vAlign w:val="center"/>
          </w:tcPr>
          <w:p w14:paraId="1A7121C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012AD12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2A7700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4C82B89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DEFF5D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09B7C89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A96661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6D7BDD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28EEA92A" w14:textId="77777777" w:rsidTr="00FA0F93">
        <w:trPr>
          <w:trHeight w:val="20"/>
          <w:jc w:val="center"/>
        </w:trPr>
        <w:tc>
          <w:tcPr>
            <w:tcW w:w="323" w:type="pct"/>
            <w:vMerge/>
            <w:hideMark/>
          </w:tcPr>
          <w:p w14:paraId="01A16AB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2887BC4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7A4DF84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Внебюджетные источники</w:t>
            </w:r>
          </w:p>
          <w:p w14:paraId="1C3AD25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1" w:type="pct"/>
            <w:vMerge/>
            <w:vAlign w:val="center"/>
            <w:hideMark/>
          </w:tcPr>
          <w:p w14:paraId="17A500B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301A536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7CFDD90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317CAAA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16AAB35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2DAEC3B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2496CBF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481AF0E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4C98E6F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0E2A20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316D99E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4B67D8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7FA5D8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AE250A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73C8CB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23AE4E86" w14:textId="77777777" w:rsidTr="00FA0F93">
        <w:trPr>
          <w:trHeight w:val="20"/>
          <w:jc w:val="center"/>
        </w:trPr>
        <w:tc>
          <w:tcPr>
            <w:tcW w:w="323" w:type="pct"/>
            <w:vMerge w:val="restart"/>
            <w:shd w:val="clear" w:color="auto" w:fill="auto"/>
            <w:hideMark/>
          </w:tcPr>
          <w:p w14:paraId="66DC669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1.3.</w:t>
            </w:r>
          </w:p>
        </w:tc>
        <w:tc>
          <w:tcPr>
            <w:tcW w:w="973" w:type="pct"/>
            <w:vMerge w:val="restart"/>
            <w:shd w:val="clear" w:color="auto" w:fill="auto"/>
            <w:hideMark/>
          </w:tcPr>
          <w:p w14:paraId="3058300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bCs/>
                <w:color w:val="000000"/>
                <w:sz w:val="20"/>
                <w:szCs w:val="20"/>
              </w:rPr>
              <w:t>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района, оказывающих услуги по перевозке пассажиров в границах Завитинского района</w:t>
            </w:r>
          </w:p>
        </w:tc>
        <w:tc>
          <w:tcPr>
            <w:tcW w:w="456" w:type="pct"/>
            <w:shd w:val="clear" w:color="auto" w:fill="auto"/>
            <w:hideMark/>
          </w:tcPr>
          <w:p w14:paraId="42385F5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Всего</w:t>
            </w:r>
          </w:p>
        </w:tc>
        <w:tc>
          <w:tcPr>
            <w:tcW w:w="91" w:type="pct"/>
            <w:vMerge w:val="restart"/>
            <w:shd w:val="clear" w:color="auto" w:fill="auto"/>
            <w:textDirection w:val="btLr"/>
            <w:vAlign w:val="center"/>
            <w:hideMark/>
          </w:tcPr>
          <w:p w14:paraId="07ADF5F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002</w:t>
            </w:r>
          </w:p>
        </w:tc>
        <w:tc>
          <w:tcPr>
            <w:tcW w:w="128" w:type="pct"/>
            <w:vMerge w:val="restart"/>
            <w:shd w:val="clear" w:color="auto" w:fill="auto"/>
            <w:textDirection w:val="btLr"/>
            <w:vAlign w:val="center"/>
            <w:hideMark/>
          </w:tcPr>
          <w:p w14:paraId="37C2573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0408</w:t>
            </w:r>
          </w:p>
        </w:tc>
        <w:tc>
          <w:tcPr>
            <w:tcW w:w="164" w:type="pct"/>
            <w:vMerge w:val="restart"/>
            <w:shd w:val="clear" w:color="auto" w:fill="auto"/>
            <w:textDirection w:val="btLr"/>
            <w:vAlign w:val="center"/>
            <w:hideMark/>
          </w:tcPr>
          <w:p w14:paraId="3598487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6310100810</w:t>
            </w:r>
          </w:p>
        </w:tc>
        <w:tc>
          <w:tcPr>
            <w:tcW w:w="277" w:type="pct"/>
            <w:shd w:val="clear" w:color="auto" w:fill="auto"/>
            <w:vAlign w:val="center"/>
          </w:tcPr>
          <w:p w14:paraId="2E220B7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1722,0</w:t>
            </w:r>
          </w:p>
        </w:tc>
        <w:tc>
          <w:tcPr>
            <w:tcW w:w="250" w:type="pct"/>
            <w:shd w:val="clear" w:color="auto" w:fill="auto"/>
            <w:vAlign w:val="center"/>
          </w:tcPr>
          <w:p w14:paraId="6B1F0AE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20F239F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07A7019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250,0</w:t>
            </w:r>
          </w:p>
        </w:tc>
        <w:tc>
          <w:tcPr>
            <w:tcW w:w="221" w:type="pct"/>
            <w:shd w:val="clear" w:color="auto" w:fill="auto"/>
            <w:vAlign w:val="center"/>
          </w:tcPr>
          <w:p w14:paraId="2CF5BD0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292,0</w:t>
            </w:r>
          </w:p>
        </w:tc>
        <w:tc>
          <w:tcPr>
            <w:tcW w:w="225" w:type="pct"/>
            <w:shd w:val="clear" w:color="auto" w:fill="auto"/>
            <w:vAlign w:val="center"/>
          </w:tcPr>
          <w:p w14:paraId="6A626D7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280,0</w:t>
            </w:r>
          </w:p>
        </w:tc>
        <w:tc>
          <w:tcPr>
            <w:tcW w:w="227" w:type="pct"/>
            <w:shd w:val="clear" w:color="auto" w:fill="auto"/>
            <w:vAlign w:val="center"/>
          </w:tcPr>
          <w:p w14:paraId="5D0E74F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900,0</w:t>
            </w:r>
          </w:p>
        </w:tc>
        <w:tc>
          <w:tcPr>
            <w:tcW w:w="228" w:type="pct"/>
            <w:shd w:val="clear" w:color="auto" w:fill="auto"/>
            <w:vAlign w:val="center"/>
          </w:tcPr>
          <w:p w14:paraId="0EA97EB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770318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6285D6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594516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60472A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27994676" w14:textId="77777777" w:rsidTr="00FA0F93">
        <w:trPr>
          <w:trHeight w:val="20"/>
          <w:jc w:val="center"/>
        </w:trPr>
        <w:tc>
          <w:tcPr>
            <w:tcW w:w="323" w:type="pct"/>
            <w:vMerge/>
            <w:hideMark/>
          </w:tcPr>
          <w:p w14:paraId="710741D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3E74F8A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2873A66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Федеральный бюджет</w:t>
            </w:r>
          </w:p>
        </w:tc>
        <w:tc>
          <w:tcPr>
            <w:tcW w:w="91" w:type="pct"/>
            <w:vMerge/>
            <w:vAlign w:val="center"/>
            <w:hideMark/>
          </w:tcPr>
          <w:p w14:paraId="77C2F2A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0CE34CC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070547F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70A7524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5E0C75C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1F0F93F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33AB119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44CE988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44BF837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022313B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16B8491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6D9E47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01F38B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8CEE1B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3B666F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7CC08ABB" w14:textId="77777777" w:rsidTr="00FA0F93">
        <w:trPr>
          <w:trHeight w:val="20"/>
          <w:jc w:val="center"/>
        </w:trPr>
        <w:tc>
          <w:tcPr>
            <w:tcW w:w="323" w:type="pct"/>
            <w:vMerge/>
            <w:hideMark/>
          </w:tcPr>
          <w:p w14:paraId="3E30D4D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726209E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3621EB6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Областной бюджет</w:t>
            </w:r>
          </w:p>
        </w:tc>
        <w:tc>
          <w:tcPr>
            <w:tcW w:w="91" w:type="pct"/>
            <w:vMerge/>
            <w:vAlign w:val="center"/>
            <w:hideMark/>
          </w:tcPr>
          <w:p w14:paraId="4E50D98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0EB7288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239B8EC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21C03A5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6689CB6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4F4C2A8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3808FC5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4BC4D03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5874ECE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8B13DB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6299B9F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E7F6DA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99E795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0FA2822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8681A2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5B638627" w14:textId="77777777" w:rsidTr="00FA0F93">
        <w:trPr>
          <w:trHeight w:val="20"/>
          <w:jc w:val="center"/>
        </w:trPr>
        <w:tc>
          <w:tcPr>
            <w:tcW w:w="323" w:type="pct"/>
            <w:vMerge/>
            <w:hideMark/>
          </w:tcPr>
          <w:p w14:paraId="0197211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1DDD649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5169E58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Местный бюджет</w:t>
            </w:r>
          </w:p>
        </w:tc>
        <w:tc>
          <w:tcPr>
            <w:tcW w:w="91" w:type="pct"/>
            <w:vMerge/>
            <w:vAlign w:val="center"/>
            <w:hideMark/>
          </w:tcPr>
          <w:p w14:paraId="66965E9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31B89FF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12DE05B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6A8E641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1722,0</w:t>
            </w:r>
          </w:p>
        </w:tc>
        <w:tc>
          <w:tcPr>
            <w:tcW w:w="250" w:type="pct"/>
            <w:shd w:val="clear" w:color="auto" w:fill="auto"/>
            <w:vAlign w:val="center"/>
          </w:tcPr>
          <w:p w14:paraId="73A3D1E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6EB8602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324EE03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250,0</w:t>
            </w:r>
          </w:p>
        </w:tc>
        <w:tc>
          <w:tcPr>
            <w:tcW w:w="221" w:type="pct"/>
            <w:shd w:val="clear" w:color="auto" w:fill="auto"/>
            <w:vAlign w:val="center"/>
          </w:tcPr>
          <w:p w14:paraId="16FB67A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292,0</w:t>
            </w:r>
          </w:p>
        </w:tc>
        <w:tc>
          <w:tcPr>
            <w:tcW w:w="225" w:type="pct"/>
            <w:shd w:val="clear" w:color="auto" w:fill="auto"/>
            <w:vAlign w:val="center"/>
          </w:tcPr>
          <w:p w14:paraId="45C55AA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280,0</w:t>
            </w:r>
          </w:p>
        </w:tc>
        <w:tc>
          <w:tcPr>
            <w:tcW w:w="227" w:type="pct"/>
            <w:shd w:val="clear" w:color="auto" w:fill="auto"/>
            <w:vAlign w:val="center"/>
          </w:tcPr>
          <w:p w14:paraId="3F3457D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900,0</w:t>
            </w:r>
          </w:p>
        </w:tc>
        <w:tc>
          <w:tcPr>
            <w:tcW w:w="228" w:type="pct"/>
            <w:shd w:val="clear" w:color="auto" w:fill="auto"/>
            <w:vAlign w:val="center"/>
          </w:tcPr>
          <w:p w14:paraId="561BC24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01F812F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4FBDE3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D892AC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23A8DE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2D5E3BC9" w14:textId="77777777" w:rsidTr="00FA0F93">
        <w:trPr>
          <w:trHeight w:val="1323"/>
          <w:jc w:val="center"/>
        </w:trPr>
        <w:tc>
          <w:tcPr>
            <w:tcW w:w="323" w:type="pct"/>
            <w:vMerge/>
            <w:hideMark/>
          </w:tcPr>
          <w:p w14:paraId="141E63D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6CE897C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321480D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Внебюджетные источники</w:t>
            </w:r>
          </w:p>
        </w:tc>
        <w:tc>
          <w:tcPr>
            <w:tcW w:w="91" w:type="pct"/>
            <w:vMerge/>
            <w:vAlign w:val="center"/>
            <w:hideMark/>
          </w:tcPr>
          <w:p w14:paraId="57A0A5F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490C662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7BB7A31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4EF8505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272E1EA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2F5A9D5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425421E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30A54CF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5086ACD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9A0CF4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093BB7B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303F62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A06BD4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F987D2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806F12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7F998A43" w14:textId="77777777" w:rsidTr="00FA0F93">
        <w:trPr>
          <w:trHeight w:val="20"/>
          <w:jc w:val="center"/>
        </w:trPr>
        <w:tc>
          <w:tcPr>
            <w:tcW w:w="323" w:type="pct"/>
            <w:vMerge w:val="restart"/>
            <w:shd w:val="clear" w:color="auto" w:fill="auto"/>
          </w:tcPr>
          <w:p w14:paraId="132866F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1.4.</w:t>
            </w:r>
          </w:p>
        </w:tc>
        <w:tc>
          <w:tcPr>
            <w:tcW w:w="973" w:type="pct"/>
            <w:vMerge w:val="restart"/>
            <w:shd w:val="clear" w:color="auto" w:fill="auto"/>
          </w:tcPr>
          <w:p w14:paraId="1002B62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Приобретение транспортного средства для пассажирских перевозок</w:t>
            </w:r>
          </w:p>
        </w:tc>
        <w:tc>
          <w:tcPr>
            <w:tcW w:w="456" w:type="pct"/>
            <w:shd w:val="clear" w:color="auto" w:fill="auto"/>
          </w:tcPr>
          <w:p w14:paraId="53128DE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Всего</w:t>
            </w:r>
          </w:p>
        </w:tc>
        <w:tc>
          <w:tcPr>
            <w:tcW w:w="91" w:type="pct"/>
            <w:vMerge w:val="restart"/>
            <w:shd w:val="clear" w:color="auto" w:fill="auto"/>
            <w:textDirection w:val="btLr"/>
            <w:vAlign w:val="center"/>
          </w:tcPr>
          <w:p w14:paraId="09DB607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002</w:t>
            </w:r>
          </w:p>
        </w:tc>
        <w:tc>
          <w:tcPr>
            <w:tcW w:w="128" w:type="pct"/>
            <w:vMerge w:val="restart"/>
            <w:shd w:val="clear" w:color="auto" w:fill="auto"/>
            <w:textDirection w:val="btLr"/>
            <w:vAlign w:val="center"/>
          </w:tcPr>
          <w:p w14:paraId="401084E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0408</w:t>
            </w:r>
          </w:p>
        </w:tc>
        <w:tc>
          <w:tcPr>
            <w:tcW w:w="164" w:type="pct"/>
            <w:vMerge w:val="restart"/>
            <w:shd w:val="clear" w:color="auto" w:fill="auto"/>
            <w:textDirection w:val="btLr"/>
            <w:vAlign w:val="center"/>
          </w:tcPr>
          <w:p w14:paraId="54C688C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5F7AEAE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4000,0</w:t>
            </w:r>
          </w:p>
        </w:tc>
        <w:tc>
          <w:tcPr>
            <w:tcW w:w="250" w:type="pct"/>
            <w:shd w:val="clear" w:color="auto" w:fill="auto"/>
            <w:vAlign w:val="center"/>
          </w:tcPr>
          <w:p w14:paraId="09917B6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2D36F03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2FAA156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2B038C0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421E9A5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B13DA3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4000,0</w:t>
            </w:r>
          </w:p>
        </w:tc>
        <w:tc>
          <w:tcPr>
            <w:tcW w:w="228" w:type="pct"/>
            <w:shd w:val="clear" w:color="auto" w:fill="auto"/>
            <w:vAlign w:val="center"/>
          </w:tcPr>
          <w:p w14:paraId="33A83FC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8A4C66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45B83C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05DC466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E85018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0908E938" w14:textId="77777777" w:rsidTr="00FA0F93">
        <w:trPr>
          <w:trHeight w:val="20"/>
          <w:jc w:val="center"/>
        </w:trPr>
        <w:tc>
          <w:tcPr>
            <w:tcW w:w="323" w:type="pct"/>
            <w:vMerge/>
            <w:shd w:val="clear" w:color="auto" w:fill="auto"/>
          </w:tcPr>
          <w:p w14:paraId="405A18E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shd w:val="clear" w:color="auto" w:fill="auto"/>
          </w:tcPr>
          <w:p w14:paraId="5B7A842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tcPr>
          <w:p w14:paraId="062BA58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Федеральный бюджет</w:t>
            </w:r>
          </w:p>
        </w:tc>
        <w:tc>
          <w:tcPr>
            <w:tcW w:w="91" w:type="pct"/>
            <w:vMerge/>
            <w:shd w:val="clear" w:color="auto" w:fill="auto"/>
            <w:vAlign w:val="center"/>
          </w:tcPr>
          <w:p w14:paraId="537A071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shd w:val="clear" w:color="auto" w:fill="auto"/>
            <w:vAlign w:val="center"/>
          </w:tcPr>
          <w:p w14:paraId="0B6E7EB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shd w:val="clear" w:color="auto" w:fill="auto"/>
            <w:vAlign w:val="center"/>
          </w:tcPr>
          <w:p w14:paraId="28FFA39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7232EC4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269E801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29A58DD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4F3E1DA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1D049F9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556BD48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4C5030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35110D8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A41283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0B1CCC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00AE57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D11A58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6CDF5EEE" w14:textId="77777777" w:rsidTr="00FA0F93">
        <w:trPr>
          <w:trHeight w:val="20"/>
          <w:jc w:val="center"/>
        </w:trPr>
        <w:tc>
          <w:tcPr>
            <w:tcW w:w="323" w:type="pct"/>
            <w:vMerge/>
            <w:shd w:val="clear" w:color="auto" w:fill="auto"/>
          </w:tcPr>
          <w:p w14:paraId="35E7B86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shd w:val="clear" w:color="auto" w:fill="auto"/>
          </w:tcPr>
          <w:p w14:paraId="1599FD9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tcPr>
          <w:p w14:paraId="4FA2703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Областной бюджет</w:t>
            </w:r>
          </w:p>
        </w:tc>
        <w:tc>
          <w:tcPr>
            <w:tcW w:w="91" w:type="pct"/>
            <w:vMerge/>
            <w:shd w:val="clear" w:color="auto" w:fill="auto"/>
            <w:vAlign w:val="center"/>
          </w:tcPr>
          <w:p w14:paraId="25B77FB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shd w:val="clear" w:color="auto" w:fill="auto"/>
            <w:vAlign w:val="center"/>
          </w:tcPr>
          <w:p w14:paraId="0BAC516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shd w:val="clear" w:color="auto" w:fill="auto"/>
            <w:vAlign w:val="center"/>
          </w:tcPr>
          <w:p w14:paraId="6CBA8FF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4C30CFA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079A9E5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51B87E2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2DCCEAF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295E300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1D64C4B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DDBBAA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31959E5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3E9715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DADCD6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FACD39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43EEB8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6BC5B9C7" w14:textId="77777777" w:rsidTr="00FA0F93">
        <w:trPr>
          <w:trHeight w:val="20"/>
          <w:jc w:val="center"/>
        </w:trPr>
        <w:tc>
          <w:tcPr>
            <w:tcW w:w="323" w:type="pct"/>
            <w:vMerge/>
            <w:shd w:val="clear" w:color="auto" w:fill="auto"/>
          </w:tcPr>
          <w:p w14:paraId="5049C11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shd w:val="clear" w:color="auto" w:fill="auto"/>
          </w:tcPr>
          <w:p w14:paraId="3880F66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tcPr>
          <w:p w14:paraId="4679BAF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Местный бюджет, всего</w:t>
            </w:r>
          </w:p>
          <w:p w14:paraId="47065EA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 том числе</w:t>
            </w:r>
          </w:p>
        </w:tc>
        <w:tc>
          <w:tcPr>
            <w:tcW w:w="91" w:type="pct"/>
            <w:vMerge/>
            <w:shd w:val="clear" w:color="auto" w:fill="auto"/>
            <w:vAlign w:val="center"/>
          </w:tcPr>
          <w:p w14:paraId="5A6962F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shd w:val="clear" w:color="auto" w:fill="auto"/>
            <w:vAlign w:val="center"/>
          </w:tcPr>
          <w:p w14:paraId="1805753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shd w:val="clear" w:color="auto" w:fill="auto"/>
            <w:vAlign w:val="center"/>
          </w:tcPr>
          <w:p w14:paraId="246EABA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44BB018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4000,0</w:t>
            </w:r>
          </w:p>
        </w:tc>
        <w:tc>
          <w:tcPr>
            <w:tcW w:w="250" w:type="pct"/>
            <w:shd w:val="clear" w:color="auto" w:fill="auto"/>
            <w:vAlign w:val="center"/>
          </w:tcPr>
          <w:p w14:paraId="5535665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7CA2EA9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110EB9C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7CF9411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0142BB4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816E44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4000,0</w:t>
            </w:r>
          </w:p>
        </w:tc>
        <w:tc>
          <w:tcPr>
            <w:tcW w:w="228" w:type="pct"/>
            <w:shd w:val="clear" w:color="auto" w:fill="auto"/>
            <w:vAlign w:val="center"/>
          </w:tcPr>
          <w:p w14:paraId="213FBFE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5B1AC9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C3765D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449BC8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BD3147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1CCF2456" w14:textId="77777777" w:rsidTr="00FA0F93">
        <w:trPr>
          <w:cantSplit/>
          <w:trHeight w:val="1016"/>
          <w:jc w:val="center"/>
        </w:trPr>
        <w:tc>
          <w:tcPr>
            <w:tcW w:w="323" w:type="pct"/>
            <w:vMerge/>
            <w:shd w:val="clear" w:color="auto" w:fill="auto"/>
          </w:tcPr>
          <w:p w14:paraId="1B74F45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shd w:val="clear" w:color="auto" w:fill="auto"/>
          </w:tcPr>
          <w:p w14:paraId="70CD85F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tcPr>
          <w:p w14:paraId="179A2E7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1" w:type="pct"/>
            <w:shd w:val="clear" w:color="auto" w:fill="auto"/>
            <w:vAlign w:val="center"/>
          </w:tcPr>
          <w:p w14:paraId="10F4CF3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shd w:val="clear" w:color="auto" w:fill="auto"/>
            <w:vAlign w:val="center"/>
          </w:tcPr>
          <w:p w14:paraId="1ABE37D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shd w:val="clear" w:color="auto" w:fill="auto"/>
            <w:textDirection w:val="btLr"/>
            <w:vAlign w:val="center"/>
          </w:tcPr>
          <w:p w14:paraId="0E71ECA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6310197040</w:t>
            </w:r>
          </w:p>
        </w:tc>
        <w:tc>
          <w:tcPr>
            <w:tcW w:w="277" w:type="pct"/>
            <w:shd w:val="clear" w:color="auto" w:fill="auto"/>
            <w:vAlign w:val="center"/>
          </w:tcPr>
          <w:p w14:paraId="4391AF6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3996,0</w:t>
            </w:r>
          </w:p>
        </w:tc>
        <w:tc>
          <w:tcPr>
            <w:tcW w:w="250" w:type="pct"/>
            <w:shd w:val="clear" w:color="auto" w:fill="auto"/>
            <w:vAlign w:val="center"/>
          </w:tcPr>
          <w:p w14:paraId="47037E6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6C1509C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7E25521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78CB0FB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2128190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A55317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3996,0</w:t>
            </w:r>
          </w:p>
        </w:tc>
        <w:tc>
          <w:tcPr>
            <w:tcW w:w="228" w:type="pct"/>
            <w:shd w:val="clear" w:color="auto" w:fill="auto"/>
            <w:vAlign w:val="center"/>
          </w:tcPr>
          <w:p w14:paraId="515812E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AD9EBE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53AE6E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FB9601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5A9592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414618B5" w14:textId="77777777" w:rsidTr="00FA0F93">
        <w:trPr>
          <w:cantSplit/>
          <w:trHeight w:val="863"/>
          <w:jc w:val="center"/>
        </w:trPr>
        <w:tc>
          <w:tcPr>
            <w:tcW w:w="323" w:type="pct"/>
            <w:vMerge/>
            <w:shd w:val="clear" w:color="auto" w:fill="auto"/>
          </w:tcPr>
          <w:p w14:paraId="51B1BCE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shd w:val="clear" w:color="auto" w:fill="auto"/>
          </w:tcPr>
          <w:p w14:paraId="2AA9A71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tcPr>
          <w:p w14:paraId="497BF2C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1" w:type="pct"/>
            <w:shd w:val="clear" w:color="auto" w:fill="auto"/>
            <w:vAlign w:val="center"/>
          </w:tcPr>
          <w:p w14:paraId="331D727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shd w:val="clear" w:color="auto" w:fill="auto"/>
            <w:vAlign w:val="center"/>
          </w:tcPr>
          <w:p w14:paraId="0BBD259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shd w:val="clear" w:color="auto" w:fill="auto"/>
            <w:textDirection w:val="btLr"/>
            <w:vAlign w:val="center"/>
          </w:tcPr>
          <w:p w14:paraId="7257A39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6310100500</w:t>
            </w:r>
          </w:p>
        </w:tc>
        <w:tc>
          <w:tcPr>
            <w:tcW w:w="277" w:type="pct"/>
            <w:shd w:val="clear" w:color="auto" w:fill="auto"/>
            <w:vAlign w:val="center"/>
          </w:tcPr>
          <w:p w14:paraId="272C99C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4,0</w:t>
            </w:r>
          </w:p>
        </w:tc>
        <w:tc>
          <w:tcPr>
            <w:tcW w:w="250" w:type="pct"/>
            <w:shd w:val="clear" w:color="auto" w:fill="auto"/>
            <w:vAlign w:val="center"/>
          </w:tcPr>
          <w:p w14:paraId="75131AD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78F8830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70C7083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1E92349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69F94BC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BDC8B2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4,0</w:t>
            </w:r>
          </w:p>
        </w:tc>
        <w:tc>
          <w:tcPr>
            <w:tcW w:w="228" w:type="pct"/>
            <w:shd w:val="clear" w:color="auto" w:fill="auto"/>
            <w:vAlign w:val="center"/>
          </w:tcPr>
          <w:p w14:paraId="76D30EB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9E766A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D590F8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CB543C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0F5D05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35FF6802" w14:textId="77777777" w:rsidTr="00FA0F93">
        <w:trPr>
          <w:trHeight w:val="20"/>
          <w:jc w:val="center"/>
        </w:trPr>
        <w:tc>
          <w:tcPr>
            <w:tcW w:w="323" w:type="pct"/>
            <w:vMerge/>
            <w:shd w:val="clear" w:color="auto" w:fill="auto"/>
          </w:tcPr>
          <w:p w14:paraId="392EAAB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shd w:val="clear" w:color="auto" w:fill="auto"/>
          </w:tcPr>
          <w:p w14:paraId="4E5771C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tcPr>
          <w:p w14:paraId="0BB5274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Внебюджетные источники</w:t>
            </w:r>
          </w:p>
        </w:tc>
        <w:tc>
          <w:tcPr>
            <w:tcW w:w="91" w:type="pct"/>
            <w:shd w:val="clear" w:color="auto" w:fill="auto"/>
            <w:vAlign w:val="center"/>
          </w:tcPr>
          <w:p w14:paraId="3FB0A0E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shd w:val="clear" w:color="auto" w:fill="auto"/>
            <w:vAlign w:val="center"/>
          </w:tcPr>
          <w:p w14:paraId="761A0DD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shd w:val="clear" w:color="auto" w:fill="auto"/>
            <w:vAlign w:val="center"/>
          </w:tcPr>
          <w:p w14:paraId="6091F35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5A30D20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1DF641B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0B42F36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2280709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346B1C5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0C2B92F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EB1171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6AD0C57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6356CA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A973D6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071C863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C55E35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511755C8" w14:textId="77777777" w:rsidTr="00FA0F93">
        <w:trPr>
          <w:trHeight w:val="20"/>
          <w:jc w:val="center"/>
        </w:trPr>
        <w:tc>
          <w:tcPr>
            <w:tcW w:w="323" w:type="pct"/>
            <w:vMerge w:val="restart"/>
            <w:shd w:val="clear" w:color="auto" w:fill="auto"/>
            <w:hideMark/>
          </w:tcPr>
          <w:p w14:paraId="2245E1A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Основное мероприятие 2</w:t>
            </w:r>
          </w:p>
        </w:tc>
        <w:tc>
          <w:tcPr>
            <w:tcW w:w="973" w:type="pct"/>
            <w:vMerge w:val="restart"/>
            <w:shd w:val="clear" w:color="auto" w:fill="auto"/>
            <w:hideMark/>
          </w:tcPr>
          <w:p w14:paraId="6DEF989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Обеспечение безопасности дорожного движения</w:t>
            </w:r>
          </w:p>
        </w:tc>
        <w:tc>
          <w:tcPr>
            <w:tcW w:w="456" w:type="pct"/>
            <w:shd w:val="clear" w:color="auto" w:fill="auto"/>
            <w:hideMark/>
          </w:tcPr>
          <w:p w14:paraId="1BBDC48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Всего</w:t>
            </w:r>
          </w:p>
        </w:tc>
        <w:tc>
          <w:tcPr>
            <w:tcW w:w="91" w:type="pct"/>
            <w:vMerge w:val="restart"/>
            <w:shd w:val="clear" w:color="auto" w:fill="auto"/>
            <w:textDirection w:val="btLr"/>
            <w:vAlign w:val="center"/>
            <w:hideMark/>
          </w:tcPr>
          <w:p w14:paraId="5A2949A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002</w:t>
            </w:r>
          </w:p>
        </w:tc>
        <w:tc>
          <w:tcPr>
            <w:tcW w:w="128" w:type="pct"/>
            <w:vMerge w:val="restart"/>
            <w:shd w:val="clear" w:color="auto" w:fill="auto"/>
            <w:textDirection w:val="btLr"/>
            <w:vAlign w:val="center"/>
            <w:hideMark/>
          </w:tcPr>
          <w:p w14:paraId="7CFA967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0113</w:t>
            </w:r>
          </w:p>
        </w:tc>
        <w:tc>
          <w:tcPr>
            <w:tcW w:w="164" w:type="pct"/>
            <w:vMerge w:val="restart"/>
            <w:shd w:val="clear" w:color="auto" w:fill="auto"/>
            <w:textDirection w:val="btLr"/>
            <w:vAlign w:val="center"/>
            <w:hideMark/>
          </w:tcPr>
          <w:p w14:paraId="346BC33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6310100670</w:t>
            </w:r>
          </w:p>
        </w:tc>
        <w:tc>
          <w:tcPr>
            <w:tcW w:w="277" w:type="pct"/>
            <w:shd w:val="clear" w:color="auto" w:fill="auto"/>
            <w:vAlign w:val="center"/>
          </w:tcPr>
          <w:p w14:paraId="252D5A1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60,0</w:t>
            </w:r>
          </w:p>
        </w:tc>
        <w:tc>
          <w:tcPr>
            <w:tcW w:w="250" w:type="pct"/>
            <w:shd w:val="clear" w:color="auto" w:fill="auto"/>
            <w:vAlign w:val="center"/>
          </w:tcPr>
          <w:p w14:paraId="57E706C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10,0</w:t>
            </w:r>
          </w:p>
        </w:tc>
        <w:tc>
          <w:tcPr>
            <w:tcW w:w="277" w:type="pct"/>
            <w:shd w:val="clear" w:color="auto" w:fill="auto"/>
            <w:vAlign w:val="center"/>
          </w:tcPr>
          <w:p w14:paraId="54FB6D2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4C98981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50,0</w:t>
            </w:r>
          </w:p>
        </w:tc>
        <w:tc>
          <w:tcPr>
            <w:tcW w:w="221" w:type="pct"/>
            <w:shd w:val="clear" w:color="auto" w:fill="auto"/>
            <w:vAlign w:val="center"/>
          </w:tcPr>
          <w:p w14:paraId="150E7E8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6819877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66DD7F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2F01DC8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57594F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AE16A0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4AC75E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7346BC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197CFEF4" w14:textId="77777777" w:rsidTr="00FA0F93">
        <w:trPr>
          <w:trHeight w:val="20"/>
          <w:jc w:val="center"/>
        </w:trPr>
        <w:tc>
          <w:tcPr>
            <w:tcW w:w="323" w:type="pct"/>
            <w:vMerge/>
            <w:hideMark/>
          </w:tcPr>
          <w:p w14:paraId="0742C51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2790626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691C72E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Федеральный бюджет</w:t>
            </w:r>
          </w:p>
        </w:tc>
        <w:tc>
          <w:tcPr>
            <w:tcW w:w="91" w:type="pct"/>
            <w:vMerge/>
            <w:vAlign w:val="center"/>
            <w:hideMark/>
          </w:tcPr>
          <w:p w14:paraId="037094B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1106A61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471ED09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043523F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05B0D4C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6BDEC1C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5BBD156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7FEB2B7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7BEE872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08C3119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3E85EF5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33CE77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289169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034DF4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766454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40FF6E5F" w14:textId="77777777" w:rsidTr="00FA0F93">
        <w:trPr>
          <w:trHeight w:val="20"/>
          <w:jc w:val="center"/>
        </w:trPr>
        <w:tc>
          <w:tcPr>
            <w:tcW w:w="323" w:type="pct"/>
            <w:vMerge/>
            <w:hideMark/>
          </w:tcPr>
          <w:p w14:paraId="6B4D8CA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191A2E2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1C6A34B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Областной бюджет</w:t>
            </w:r>
          </w:p>
        </w:tc>
        <w:tc>
          <w:tcPr>
            <w:tcW w:w="91" w:type="pct"/>
            <w:vMerge/>
            <w:vAlign w:val="center"/>
            <w:hideMark/>
          </w:tcPr>
          <w:p w14:paraId="3175051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7150BDB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418BBD9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28F56A6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6A00BB4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391C766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13F7BD7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222D3D5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3C97707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8C2B67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00DDB06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3C5C88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5AA736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719261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AD7B9C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5053F278" w14:textId="77777777" w:rsidTr="00FA0F93">
        <w:trPr>
          <w:trHeight w:val="20"/>
          <w:jc w:val="center"/>
        </w:trPr>
        <w:tc>
          <w:tcPr>
            <w:tcW w:w="323" w:type="pct"/>
            <w:vMerge/>
            <w:hideMark/>
          </w:tcPr>
          <w:p w14:paraId="223A133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29011E7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2AFABF7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Местный бюджет</w:t>
            </w:r>
          </w:p>
        </w:tc>
        <w:tc>
          <w:tcPr>
            <w:tcW w:w="91" w:type="pct"/>
            <w:vMerge/>
            <w:vAlign w:val="center"/>
            <w:hideMark/>
          </w:tcPr>
          <w:p w14:paraId="70909C0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76BE001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721787C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0BC14B3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60,0</w:t>
            </w:r>
          </w:p>
        </w:tc>
        <w:tc>
          <w:tcPr>
            <w:tcW w:w="250" w:type="pct"/>
            <w:shd w:val="clear" w:color="auto" w:fill="auto"/>
            <w:vAlign w:val="center"/>
          </w:tcPr>
          <w:p w14:paraId="116E658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10,0</w:t>
            </w:r>
          </w:p>
        </w:tc>
        <w:tc>
          <w:tcPr>
            <w:tcW w:w="277" w:type="pct"/>
            <w:shd w:val="clear" w:color="auto" w:fill="auto"/>
            <w:vAlign w:val="center"/>
          </w:tcPr>
          <w:p w14:paraId="533AA86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0C5AD9D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50,0</w:t>
            </w:r>
          </w:p>
        </w:tc>
        <w:tc>
          <w:tcPr>
            <w:tcW w:w="221" w:type="pct"/>
            <w:shd w:val="clear" w:color="auto" w:fill="auto"/>
            <w:vAlign w:val="center"/>
          </w:tcPr>
          <w:p w14:paraId="146330C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3C53BDF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3ABFEA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2856316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0DB20E5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02DC015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D2CE84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ED8056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7E215CEA" w14:textId="77777777" w:rsidTr="00FA0F93">
        <w:trPr>
          <w:trHeight w:val="20"/>
          <w:jc w:val="center"/>
        </w:trPr>
        <w:tc>
          <w:tcPr>
            <w:tcW w:w="323" w:type="pct"/>
            <w:vMerge/>
            <w:hideMark/>
          </w:tcPr>
          <w:p w14:paraId="3F89CC5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hideMark/>
          </w:tcPr>
          <w:p w14:paraId="247040C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0170F33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Внебюджетные источники</w:t>
            </w:r>
          </w:p>
        </w:tc>
        <w:tc>
          <w:tcPr>
            <w:tcW w:w="91" w:type="pct"/>
            <w:vMerge/>
            <w:vAlign w:val="center"/>
            <w:hideMark/>
          </w:tcPr>
          <w:p w14:paraId="652F93A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6D3FF4C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499EB22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6824D0F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67707A6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61158F5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132A1F4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51FFCD7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5D7A888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40D385C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0DBFA64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0C5B48E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508FF4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536A24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BFB98C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1DE36845" w14:textId="77777777" w:rsidTr="00FA0F93">
        <w:trPr>
          <w:trHeight w:val="20"/>
          <w:jc w:val="center"/>
        </w:trPr>
        <w:tc>
          <w:tcPr>
            <w:tcW w:w="323" w:type="pct"/>
            <w:vMerge w:val="restart"/>
            <w:shd w:val="clear" w:color="auto" w:fill="auto"/>
            <w:hideMark/>
          </w:tcPr>
          <w:p w14:paraId="60F66DA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Основное мероприятие 3</w:t>
            </w:r>
          </w:p>
        </w:tc>
        <w:tc>
          <w:tcPr>
            <w:tcW w:w="973" w:type="pct"/>
            <w:vMerge w:val="restart"/>
            <w:shd w:val="clear" w:color="auto" w:fill="auto"/>
            <w:hideMark/>
          </w:tcPr>
          <w:p w14:paraId="68D86D4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Ремонтно-восстановительные работы улично-дорожной сети поселений Завитинского района (по переданным полномочиям) и Завитинского района</w:t>
            </w:r>
          </w:p>
        </w:tc>
        <w:tc>
          <w:tcPr>
            <w:tcW w:w="456" w:type="pct"/>
            <w:shd w:val="clear" w:color="auto" w:fill="auto"/>
            <w:hideMark/>
          </w:tcPr>
          <w:p w14:paraId="51E490E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Всего</w:t>
            </w:r>
          </w:p>
        </w:tc>
        <w:tc>
          <w:tcPr>
            <w:tcW w:w="91" w:type="pct"/>
            <w:vMerge w:val="restart"/>
            <w:shd w:val="clear" w:color="auto" w:fill="auto"/>
            <w:textDirection w:val="btLr"/>
            <w:vAlign w:val="center"/>
            <w:hideMark/>
          </w:tcPr>
          <w:p w14:paraId="48971D5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002</w:t>
            </w:r>
          </w:p>
        </w:tc>
        <w:tc>
          <w:tcPr>
            <w:tcW w:w="128" w:type="pct"/>
            <w:vMerge w:val="restart"/>
            <w:shd w:val="clear" w:color="auto" w:fill="auto"/>
            <w:textDirection w:val="btLr"/>
            <w:vAlign w:val="center"/>
            <w:hideMark/>
          </w:tcPr>
          <w:p w14:paraId="684E953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0409</w:t>
            </w:r>
          </w:p>
        </w:tc>
        <w:tc>
          <w:tcPr>
            <w:tcW w:w="164" w:type="pct"/>
            <w:vMerge w:val="restart"/>
            <w:shd w:val="clear" w:color="auto" w:fill="auto"/>
            <w:textDirection w:val="btLr"/>
            <w:vAlign w:val="center"/>
            <w:hideMark/>
          </w:tcPr>
          <w:p w14:paraId="29C002D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631010680</w:t>
            </w:r>
          </w:p>
        </w:tc>
        <w:tc>
          <w:tcPr>
            <w:tcW w:w="277" w:type="pct"/>
            <w:shd w:val="clear" w:color="auto" w:fill="auto"/>
            <w:vAlign w:val="center"/>
          </w:tcPr>
          <w:p w14:paraId="4639454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38840,2</w:t>
            </w:r>
          </w:p>
        </w:tc>
        <w:tc>
          <w:tcPr>
            <w:tcW w:w="250" w:type="pct"/>
            <w:shd w:val="clear" w:color="auto" w:fill="auto"/>
            <w:vAlign w:val="center"/>
          </w:tcPr>
          <w:p w14:paraId="1E245CF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10500,0</w:t>
            </w:r>
          </w:p>
        </w:tc>
        <w:tc>
          <w:tcPr>
            <w:tcW w:w="277" w:type="pct"/>
            <w:shd w:val="clear" w:color="auto" w:fill="auto"/>
            <w:vAlign w:val="center"/>
          </w:tcPr>
          <w:p w14:paraId="74100A5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21813,4</w:t>
            </w:r>
          </w:p>
        </w:tc>
        <w:tc>
          <w:tcPr>
            <w:tcW w:w="252" w:type="pct"/>
            <w:shd w:val="clear" w:color="auto" w:fill="auto"/>
            <w:vAlign w:val="center"/>
          </w:tcPr>
          <w:p w14:paraId="266A4AF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6526,8</w:t>
            </w:r>
          </w:p>
        </w:tc>
        <w:tc>
          <w:tcPr>
            <w:tcW w:w="221" w:type="pct"/>
            <w:shd w:val="clear" w:color="auto" w:fill="auto"/>
            <w:vAlign w:val="center"/>
          </w:tcPr>
          <w:p w14:paraId="56CA634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2D4EB50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F84273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4BE10FA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421FC4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6D88A6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C439F3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93FC13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0F0FE249" w14:textId="77777777" w:rsidTr="00FA0F93">
        <w:trPr>
          <w:trHeight w:val="20"/>
          <w:jc w:val="center"/>
        </w:trPr>
        <w:tc>
          <w:tcPr>
            <w:tcW w:w="323" w:type="pct"/>
            <w:vMerge/>
            <w:vAlign w:val="center"/>
            <w:hideMark/>
          </w:tcPr>
          <w:p w14:paraId="3823CF1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vAlign w:val="center"/>
            <w:hideMark/>
          </w:tcPr>
          <w:p w14:paraId="50CCB61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5873740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Федеральный бюджет</w:t>
            </w:r>
          </w:p>
        </w:tc>
        <w:tc>
          <w:tcPr>
            <w:tcW w:w="91" w:type="pct"/>
            <w:vMerge/>
            <w:vAlign w:val="center"/>
            <w:hideMark/>
          </w:tcPr>
          <w:p w14:paraId="603786F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4D426C3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083DEDF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4AE000B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0E88455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1CD92B2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5258ECA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387C989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1EF5C5D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5B3E12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70D0C43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405782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0DE82B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348D86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CA2DD4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38C67560" w14:textId="77777777" w:rsidTr="00FA0F93">
        <w:trPr>
          <w:trHeight w:val="20"/>
          <w:jc w:val="center"/>
        </w:trPr>
        <w:tc>
          <w:tcPr>
            <w:tcW w:w="323" w:type="pct"/>
            <w:vMerge/>
            <w:vAlign w:val="center"/>
            <w:hideMark/>
          </w:tcPr>
          <w:p w14:paraId="6F68B6C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vAlign w:val="center"/>
            <w:hideMark/>
          </w:tcPr>
          <w:p w14:paraId="1F39BDB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053047B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Областной бюджет</w:t>
            </w:r>
          </w:p>
        </w:tc>
        <w:tc>
          <w:tcPr>
            <w:tcW w:w="91" w:type="pct"/>
            <w:vMerge/>
            <w:vAlign w:val="center"/>
            <w:hideMark/>
          </w:tcPr>
          <w:p w14:paraId="283CD5D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40E5153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2F6CA77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7661660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36922,4</w:t>
            </w:r>
          </w:p>
        </w:tc>
        <w:tc>
          <w:tcPr>
            <w:tcW w:w="250" w:type="pct"/>
            <w:shd w:val="clear" w:color="auto" w:fill="auto"/>
            <w:vAlign w:val="center"/>
          </w:tcPr>
          <w:p w14:paraId="1195218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100,0</w:t>
            </w:r>
          </w:p>
        </w:tc>
        <w:tc>
          <w:tcPr>
            <w:tcW w:w="277" w:type="pct"/>
            <w:shd w:val="clear" w:color="auto" w:fill="auto"/>
            <w:vAlign w:val="center"/>
          </w:tcPr>
          <w:p w14:paraId="2133BDA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20722,4</w:t>
            </w:r>
          </w:p>
        </w:tc>
        <w:tc>
          <w:tcPr>
            <w:tcW w:w="252" w:type="pct"/>
            <w:shd w:val="clear" w:color="auto" w:fill="auto"/>
            <w:vAlign w:val="center"/>
          </w:tcPr>
          <w:p w14:paraId="58FFEE2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6200,0</w:t>
            </w:r>
          </w:p>
        </w:tc>
        <w:tc>
          <w:tcPr>
            <w:tcW w:w="221" w:type="pct"/>
            <w:shd w:val="clear" w:color="auto" w:fill="auto"/>
            <w:vAlign w:val="center"/>
          </w:tcPr>
          <w:p w14:paraId="6D5F843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0460011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72173B7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0050B86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3BEB9D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6ECE51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91EA0F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6712013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37FF534F" w14:textId="77777777" w:rsidTr="00FA0F93">
        <w:trPr>
          <w:trHeight w:val="20"/>
          <w:jc w:val="center"/>
        </w:trPr>
        <w:tc>
          <w:tcPr>
            <w:tcW w:w="323" w:type="pct"/>
            <w:vMerge/>
            <w:vAlign w:val="center"/>
            <w:hideMark/>
          </w:tcPr>
          <w:p w14:paraId="3091B32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vAlign w:val="center"/>
            <w:hideMark/>
          </w:tcPr>
          <w:p w14:paraId="6092996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731349F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Местный бюджет</w:t>
            </w:r>
          </w:p>
        </w:tc>
        <w:tc>
          <w:tcPr>
            <w:tcW w:w="91" w:type="pct"/>
            <w:vMerge/>
            <w:vAlign w:val="center"/>
            <w:hideMark/>
          </w:tcPr>
          <w:p w14:paraId="4609BB9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7E6E332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64AD017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5C1ED36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1917,8</w:t>
            </w:r>
          </w:p>
        </w:tc>
        <w:tc>
          <w:tcPr>
            <w:tcW w:w="250" w:type="pct"/>
            <w:shd w:val="clear" w:color="auto" w:fill="auto"/>
            <w:vAlign w:val="center"/>
          </w:tcPr>
          <w:p w14:paraId="25A0083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500,0</w:t>
            </w:r>
          </w:p>
        </w:tc>
        <w:tc>
          <w:tcPr>
            <w:tcW w:w="277" w:type="pct"/>
            <w:shd w:val="clear" w:color="auto" w:fill="auto"/>
            <w:vAlign w:val="center"/>
          </w:tcPr>
          <w:p w14:paraId="0767962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1091,0</w:t>
            </w:r>
          </w:p>
        </w:tc>
        <w:tc>
          <w:tcPr>
            <w:tcW w:w="252" w:type="pct"/>
            <w:shd w:val="clear" w:color="auto" w:fill="auto"/>
            <w:vAlign w:val="center"/>
          </w:tcPr>
          <w:p w14:paraId="2BF8E35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326,8</w:t>
            </w:r>
          </w:p>
        </w:tc>
        <w:tc>
          <w:tcPr>
            <w:tcW w:w="221" w:type="pct"/>
            <w:shd w:val="clear" w:color="auto" w:fill="auto"/>
            <w:vAlign w:val="center"/>
          </w:tcPr>
          <w:p w14:paraId="063538E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42D58CC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158770D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0801805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CA549F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C138A0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04A4288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8B4B7E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r w:rsidR="00CB6D0C" w:rsidRPr="00D929A0" w14:paraId="658844E7" w14:textId="77777777" w:rsidTr="00FA0F93">
        <w:trPr>
          <w:trHeight w:val="20"/>
          <w:jc w:val="center"/>
        </w:trPr>
        <w:tc>
          <w:tcPr>
            <w:tcW w:w="323" w:type="pct"/>
            <w:vMerge/>
            <w:vAlign w:val="center"/>
            <w:hideMark/>
          </w:tcPr>
          <w:p w14:paraId="592BE15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973" w:type="pct"/>
            <w:vMerge/>
            <w:vAlign w:val="center"/>
            <w:hideMark/>
          </w:tcPr>
          <w:p w14:paraId="037129D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456" w:type="pct"/>
            <w:shd w:val="clear" w:color="auto" w:fill="auto"/>
            <w:hideMark/>
          </w:tcPr>
          <w:p w14:paraId="275FD9E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Внебюджетные источники</w:t>
            </w:r>
          </w:p>
        </w:tc>
        <w:tc>
          <w:tcPr>
            <w:tcW w:w="91" w:type="pct"/>
            <w:vMerge/>
            <w:vAlign w:val="center"/>
            <w:hideMark/>
          </w:tcPr>
          <w:p w14:paraId="23374BD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8" w:type="pct"/>
            <w:vMerge/>
            <w:vAlign w:val="center"/>
            <w:hideMark/>
          </w:tcPr>
          <w:p w14:paraId="1B6601B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4" w:type="pct"/>
            <w:vMerge/>
            <w:vAlign w:val="center"/>
            <w:hideMark/>
          </w:tcPr>
          <w:p w14:paraId="335C148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77" w:type="pct"/>
            <w:shd w:val="clear" w:color="auto" w:fill="auto"/>
            <w:vAlign w:val="center"/>
          </w:tcPr>
          <w:p w14:paraId="6E8B88F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0" w:type="pct"/>
            <w:shd w:val="clear" w:color="auto" w:fill="auto"/>
            <w:vAlign w:val="center"/>
          </w:tcPr>
          <w:p w14:paraId="7A11EEA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77" w:type="pct"/>
            <w:shd w:val="clear" w:color="auto" w:fill="auto"/>
            <w:vAlign w:val="center"/>
          </w:tcPr>
          <w:p w14:paraId="1CFD59C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52" w:type="pct"/>
            <w:shd w:val="clear" w:color="auto" w:fill="auto"/>
            <w:vAlign w:val="center"/>
          </w:tcPr>
          <w:p w14:paraId="3E6B054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1" w:type="pct"/>
            <w:shd w:val="clear" w:color="auto" w:fill="auto"/>
            <w:vAlign w:val="center"/>
          </w:tcPr>
          <w:p w14:paraId="2AB6860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5" w:type="pct"/>
            <w:shd w:val="clear" w:color="auto" w:fill="auto"/>
            <w:vAlign w:val="center"/>
          </w:tcPr>
          <w:p w14:paraId="373FAEF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2127914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8" w:type="pct"/>
            <w:shd w:val="clear" w:color="auto" w:fill="auto"/>
            <w:vAlign w:val="center"/>
          </w:tcPr>
          <w:p w14:paraId="05FCDA9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05B64A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5D30DCD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3695083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c>
          <w:tcPr>
            <w:tcW w:w="227" w:type="pct"/>
            <w:shd w:val="clear" w:color="auto" w:fill="auto"/>
            <w:vAlign w:val="center"/>
          </w:tcPr>
          <w:p w14:paraId="0E68CCD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0,0</w:t>
            </w:r>
          </w:p>
        </w:tc>
      </w:tr>
    </w:tbl>
    <w:p w14:paraId="44A179EC" w14:textId="0DC8824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Приложение 4</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sz w:val="20"/>
          <w:szCs w:val="20"/>
        </w:rPr>
        <w:t>к муниципальной программе «</w:t>
      </w:r>
      <w:r w:rsidRPr="00D929A0">
        <w:rPr>
          <w:rFonts w:ascii="Times New Roman" w:hAnsi="Times New Roman" w:cs="Times New Roman"/>
          <w:color w:val="000000"/>
          <w:sz w:val="20"/>
          <w:szCs w:val="20"/>
        </w:rPr>
        <w:t>Развитие транспортного сообщения на территории Завитинского района</w:t>
      </w:r>
      <w:r w:rsidRPr="00D929A0">
        <w:rPr>
          <w:rFonts w:ascii="Times New Roman" w:hAnsi="Times New Roman" w:cs="Times New Roman"/>
          <w:sz w:val="20"/>
          <w:szCs w:val="20"/>
        </w:rPr>
        <w:t>»</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Порядок</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предоставления и расходования субсидий на возмещение убытков, возникающих при перевозке пассажиров в границах Завитинского района</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1. Общие положения</w:t>
      </w:r>
      <w:bookmarkStart w:id="7" w:name="sub_1021"/>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1.1. Настоящий Порядок разработан в соответствии со статьей 78 Бюджетного кодекса Российской Федерации и определяет критерии отбора юридических лиц (за исключением государственных (муниципальных) учреждений), индивидуальных предпринимателей, оказывающих услуги  по осуществлению пассажирских перевозок автомобильным транспортом по маршрутам общего пользования в границах Завитинского района  (далее - Перевозчики), имеющих право на получение Субсидии на возмещение убытков по перевозке пассажиров на маршрутах общего пользования в границах Завитинского района из районного бюджета в рамках муниципальной программы «Развитие транспортного сообщения на территории Завитинского района».</w:t>
      </w:r>
      <w:bookmarkStart w:id="8" w:name="sub_1022"/>
      <w:bookmarkEnd w:id="7"/>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1.2. Субсидии предоставляются в целях возмещения убытков, возникающих при перевозке пассажиров на маршрутах общего пользования в границах Завитинского района, в пределах бюджетных ассигнований, предусмотренных решением Завитинского районного Совета народных депутатов на очередной финансовый год и плановый период, и лимитов бюджетных обязательств. Предоставление Субсидий осуществляется администрацией Завитинского района (далее – Главный распорядитель бюджетных средств).</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1.3. Получателями Субсидий являются юридические лица (за исключением муниципальных учреждений), индивидуальные предприниматели, заключившие с администрацией Завитинского района договор по результатам конкурса либо муниципальный контракт, в порядке, установленном </w:t>
      </w:r>
      <w:hyperlink r:id="rId20" w:history="1">
        <w:r w:rsidRPr="00D929A0">
          <w:rPr>
            <w:rFonts w:ascii="Times New Roman" w:hAnsi="Times New Roman" w:cs="Times New Roman"/>
            <w:color w:val="000000"/>
            <w:sz w:val="20"/>
            <w:szCs w:val="20"/>
          </w:rPr>
          <w:t>законодательством</w:t>
        </w:r>
      </w:hyperlink>
      <w:r w:rsidRPr="00D929A0">
        <w:rPr>
          <w:rFonts w:ascii="Times New Roman" w:hAnsi="Times New Roman" w:cs="Times New Roman"/>
          <w:color w:val="000000"/>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с учетом положений Федерального закона от 13.07.2015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на выполнение работ, связанных с осуществлением пассажирских перевозок автомобильным транспортом по маршрутам общего пользования в границах Завитинского района по регулируемым тарифам (далее - Получатели).</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Условия и порядок предоставления Субсидий</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2.1. Критериями предоставления Субсидий являются:</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2.1.1. Заключение соглашения о предоставлении Субсидии между Получателем и Главным распорядителем бюджетных средств (далее – Соглашение).</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2.1.2. Наличие действующего </w:t>
      </w:r>
      <w:proofErr w:type="gramStart"/>
      <w:r w:rsidRPr="00D929A0">
        <w:rPr>
          <w:rFonts w:ascii="Times New Roman" w:hAnsi="Times New Roman" w:cs="Times New Roman"/>
          <w:color w:val="000000"/>
          <w:sz w:val="20"/>
          <w:szCs w:val="20"/>
        </w:rPr>
        <w:t>договора(</w:t>
      </w:r>
      <w:proofErr w:type="gramEnd"/>
      <w:r w:rsidRPr="00D929A0">
        <w:rPr>
          <w:rFonts w:ascii="Times New Roman" w:hAnsi="Times New Roman" w:cs="Times New Roman"/>
          <w:color w:val="000000"/>
          <w:sz w:val="20"/>
          <w:szCs w:val="20"/>
        </w:rPr>
        <w:t xml:space="preserve">муниципального контракта) на выполнение работ, связанных с осуществлением регулярных перевозок пассажиров на маршрутах общего пользования в границах Завитинского района между Получателем и Главным распорядителем </w:t>
      </w:r>
      <w:r w:rsidRPr="00D929A0">
        <w:rPr>
          <w:rFonts w:ascii="Times New Roman" w:hAnsi="Times New Roman" w:cs="Times New Roman"/>
          <w:color w:val="000000"/>
          <w:sz w:val="20"/>
          <w:szCs w:val="20"/>
        </w:rPr>
        <w:lastRenderedPageBreak/>
        <w:t>бюджетных средств (далее –Контракт).</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2.1.3. Выполнение условий договора на осуществление пассажирских перевозок по маршрутам общего пользования в границах Завитинского района.</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2.1.4. Наличие подтвержденных соответствующими документами фактических затрат.</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2.1.5. Согласие Получателя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Главным распорядителем бюджетных средств, предоставившим Субсидии, и органами муниципального финансового контроля проверок соблюдения Получателями Субсидий условий, целей и порядка их предоставления (включается в текст соглашения);</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2.1.6. Согласие Получателя на 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указанным юридическим лицам, в произвольной письменной форме (включается в текст соглашения);</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2.1.7. Соответствие Получателя на первое число месяца, предшествующего месяцу, в котором планируется заключение Соглашения о предоставлении Субсидии, следующим требованиям:</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отсутствие у Получателей Субсидий просроченной задолженности по возврату в бюджет Завитинского района Субсидий, бюджетных инвестиций, предоставленных, в том числе в соответствии с иными правовыми актами, и иная просроченная задолженность перед бюджетом Завитинского района;</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Получатели Субсидий не должны находиться в процессе реорганизации, ликвидации, банкротства и не должны иметь ограничения на осуществление хозяйственной деятельности;</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таких юридических лиц, в совокупности превышает 50 процентов;</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Получатели Субсидий не должны получать средства из бюджета Завитинского района в соответствии с иными муниципальными правовыми актами Завитинского района на цели, указанные в п. 2.1. настоящего Порядка.</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2.2. В целях заключения Соглашения Получатель представляет Главному распорядителю бюджетных средств:</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-заявление на заключение Соглашения </w:t>
      </w:r>
      <w:r w:rsidRPr="00D929A0">
        <w:rPr>
          <w:rFonts w:ascii="Times New Roman" w:hAnsi="Times New Roman" w:cs="Times New Roman"/>
          <w:bCs/>
          <w:color w:val="000000"/>
          <w:sz w:val="20"/>
          <w:szCs w:val="20"/>
        </w:rPr>
        <w:t>за подписью руководителя (иного уполномоченного лица) Получателя</w:t>
      </w:r>
      <w:r w:rsidRPr="00D929A0">
        <w:rPr>
          <w:rFonts w:ascii="Times New Roman" w:hAnsi="Times New Roman" w:cs="Times New Roman"/>
          <w:color w:val="000000"/>
          <w:sz w:val="20"/>
          <w:szCs w:val="20"/>
        </w:rPr>
        <w:t>;</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копии учредительных документов Получателя (все изменения к ним);</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 справку территориального органа Федеральной налоговой службы, подписанная ее руководителем (иным уполномоченным лицом), подтверждающая отсутствие сведений о прекращении деятельности Получателя, а также содержащая сведения о том, что Получатель находится (не находится) в процессе реорганизации или ликвидации, имеет (не имеет) ограничений на осуществление хозяйственной деятельности, что в отношении Получателя возбуждено (не возбуждено) производство по делу о несостоятельности (банкротстве).</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 xml:space="preserve">- </w:t>
      </w:r>
      <w:hyperlink w:anchor="Par503" w:history="1">
        <w:r w:rsidRPr="00D929A0">
          <w:rPr>
            <w:rFonts w:ascii="Times New Roman" w:hAnsi="Times New Roman" w:cs="Times New Roman"/>
            <w:bCs/>
            <w:color w:val="000000"/>
            <w:sz w:val="20"/>
            <w:szCs w:val="20"/>
          </w:rPr>
          <w:t>справк</w:t>
        </w:r>
      </w:hyperlink>
      <w:r w:rsidRPr="00D929A0">
        <w:rPr>
          <w:rFonts w:ascii="Times New Roman" w:hAnsi="Times New Roman" w:cs="Times New Roman"/>
          <w:bCs/>
          <w:color w:val="000000"/>
          <w:sz w:val="20"/>
          <w:szCs w:val="20"/>
        </w:rPr>
        <w:t>у, подтверждающую отсутствие у Получателя на первое число месяца, предшествующего месяцу, в котором планируется заключение Соглашения о предоставлении Субсидии, просроченной задолженности по Субсидиям, бюджетным инвестициям и иным средствам, предоставленным из районного бюджета в соответствии с нормативными правовыми актами Российской Федерации (договорами (соглашениями) о предоставлении Субсидий, бюджетных инвестиций) по форме согласно приложению N 4 к настоящему Порядку.</w:t>
      </w:r>
      <w:bookmarkStart w:id="9" w:name="sub_1023"/>
      <w:bookmarkEnd w:id="8"/>
      <w:r w:rsidR="00FA0F93"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2.3. Главный распорядитель бюджетных средств осуществляет прием и рассмотрение документов, предусмотренных пунктом 2.2. настоящего Порядка, проверяет соответствие Получателя требованиям, указанным в п. 2.1.5 и в срок не более 10 рабочих дней со дня их регистрации принимает решение о заключении Соглашения о предоставлении Субсидии с Получателем либо об отказе в заключении Соглашения о предоставлении Субсидии.</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2.4. В случае принятия решения о заключении Соглашения о предоставлении Субсидий Главный распорядитель бюджетных средств в течение 3 рабочих дней направляет Получателю для подписания два экземпляра Соглашения, подписанные Главным распорядителем бюджетных средств.</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Типовая форма Соглашения приведена в приложении №3 к настоящему Порядку.</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Получатель в течение 3 рабочих дней со дня получения Соглашения подписывает и направляет Главному распорядителю бюджетных средств подписанное Соглашение. Соглашение считается заключенным с момента получения его Главным распорядителем бюджетных средств.</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При принятии решения об отказе в заключении Соглашения по основаниям, указанным в пункте 2.7. настоящего Порядка Главный распорядитель бюджетных средств в течение 2 рабочих дней со дня принятия такого решения направляет Получателю соответствующее уведомление с обоснованием причин отказа.</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Основаниями для принятия решения об отказе в заключении Соглашения о предоставлении Субсидии Получателю являются:</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несоответствие представленных Получателем документов требованиям пунктов 2.1,  2.2. настоящего Порядка, или непредставление (представление не в полном объеме) указанных документов;</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недостоверность представленной Получателем информации;</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несоответствие Получателя критериям, установленным пунктом 1.3 настоящего Порядка;</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непредставление подписанного Получателем Соглашения в соответствии с пунктом 2.5. настоящего Порядка.</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2.8. Субсидии предоставляются перевозчикам ежемесячно на основании заявления по форме, согласно приложению № 1 к настоящему Порядку, к которому прилагаются копии документов, подтверждающих экономически обоснованные затраты и доходы перевозчиков согласно утвержденному тарифу, по формуле, указанной в п.2.11 настоящего  Порядка, и расчета Субсидии на возмещение части затрат по перевозке пассажиров в границах Завитинского района, согласно приложению №2 к типовому соглашению о предоставлении и расходовании Субсидий на возмещение убытков, возникающих при перевозке пассажиров в границах Завитинского района, на очередной год, путем перечисления денежных средств с лицевого счета Главного распорядителя бюджетных средств на расчетный счет Получателя, открытый в учреждениях Центрального банка Российской Федерации или кредитных организациях.</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2.9. В целях получения Субсидии Получатель ежемесячно в срок не позднее 25 числа месяца, следующего за отчетным, представляет Главному распорядителю бюджетных средств следующие документы:</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заявление о предоставлении Субсидии;</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 расчет размера Субсидии на возмещение затрат с приложением копий документов, подтверждающих фактические затраты и доходы(в том числе </w:t>
      </w:r>
      <w:r w:rsidRPr="00D929A0">
        <w:rPr>
          <w:rFonts w:ascii="Times New Roman" w:hAnsi="Times New Roman" w:cs="Times New Roman"/>
          <w:bCs/>
          <w:color w:val="000000"/>
          <w:sz w:val="20"/>
          <w:szCs w:val="20"/>
        </w:rPr>
        <w:t>копии договоров и первичных учетных документов: счетов-фактур, актов сдачи-приемки выполненных работ, товарных накладных, платежных ведомостей, документов, подтверждающих численность основного и привлеченного персонала, копий платежных поручений, реестров платежных поручений</w:t>
      </w:r>
      <w:r w:rsidRPr="00D929A0">
        <w:rPr>
          <w:rFonts w:ascii="Times New Roman" w:hAnsi="Times New Roman" w:cs="Times New Roman"/>
          <w:color w:val="000000"/>
          <w:sz w:val="20"/>
          <w:szCs w:val="20"/>
        </w:rPr>
        <w:t>), пояснительной записки;</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2.10. Главный распорядитель бюджетных средств осуществляет прием заявок на получение Субсидии, приложенных к ним документов,  проверку достоверности </w:t>
      </w:r>
      <w:r w:rsidRPr="00D929A0">
        <w:rPr>
          <w:rFonts w:ascii="Times New Roman" w:hAnsi="Times New Roman" w:cs="Times New Roman"/>
          <w:color w:val="000000"/>
          <w:sz w:val="20"/>
          <w:szCs w:val="20"/>
        </w:rPr>
        <w:lastRenderedPageBreak/>
        <w:t>предоставленных перевозчиками расчетов с пояснительной запиской о фактических убытках, понесенных перевозчиками, и в течение 10 дней со дня их поступления принимает решение.</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2.10.1. Положительное решение по результатам рассмотрения заявки оформляется в виде распоряжения главы Завитинского района.</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При принятии положительного решения Главный распорядитель бюджетных средств в пределах лимитов бюджетных обязательств не позднее десятого рабочего дня после принятия главным распорядителем решения по результатам рассмотрения им документов, указанных в п. 2.9 настоящего Порядка, в сроки, указанные в п. 2.10 настоящего Порядка, перечисляет Субсидию на расчетный счет Получателя, открытый в учреждениях Центрального банка Российской Федерации или кредитных организациях.</w:t>
      </w:r>
      <w:bookmarkStart w:id="10" w:name="sub_1026"/>
      <w:bookmarkEnd w:id="9"/>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2.10.2. Основаниями для отказа в предоставлении Субсидии являются:</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несоответствие предоставленных Получателем Субсидии документов требованиям, определенным в п. 2.9 настоящего Порядка, или непредставление (предоставление не в полном объеме) указанных документов;</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недостоверность представленной Получателем Субсидии информации;</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установление факта нецелевого использования Субсидий, а также при нарушении Получателями условий их использования, предусмотренных настоящим Порядком и Соглашением;</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предоставление документов по окончании срока действия соглашения о предоставлении Субсидии;</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-превышение лимита бюджетных ассигнований, предусмотренных решением Завитинского районного Совета</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народных депутатов на очередной финансовый год и плановый период.</w:t>
      </w:r>
      <w:r w:rsidR="00FA0F93"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2.11. Размер Субсидии на возмещение убытков, возникающих при перевозке пассажиров в границах </w:t>
      </w:r>
      <w:proofErr w:type="gramStart"/>
      <w:r w:rsidRPr="00D929A0">
        <w:rPr>
          <w:rFonts w:ascii="Times New Roman" w:hAnsi="Times New Roman" w:cs="Times New Roman"/>
          <w:color w:val="000000"/>
          <w:sz w:val="20"/>
          <w:szCs w:val="20"/>
        </w:rPr>
        <w:t>Завитинского  района</w:t>
      </w:r>
      <w:proofErr w:type="gramEnd"/>
      <w:r w:rsidRPr="00D929A0">
        <w:rPr>
          <w:rFonts w:ascii="Times New Roman" w:hAnsi="Times New Roman" w:cs="Times New Roman"/>
          <w:color w:val="000000"/>
          <w:sz w:val="20"/>
          <w:szCs w:val="20"/>
        </w:rPr>
        <w:t>, определяется по следующей формуле:</w:t>
      </w:r>
      <w:r w:rsidR="003B5619"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С = (Д - Р) х 1,0</w:t>
      </w:r>
      <w:r w:rsidR="003B5619"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С – сумма Субсидии (руб.);</w:t>
      </w:r>
      <w:r w:rsidR="003B5619"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Д – доходы Перевозчиков;</w:t>
      </w:r>
      <w:r w:rsidR="003B5619"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Р – расходы Перевозчиков;</w:t>
      </w:r>
      <w:r w:rsidR="003B5619"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1,0 - доля возмещения убытков.</w:t>
      </w:r>
      <w:r w:rsidR="003B5619"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Порядок, сроки и формы предоставления Получателем</w:t>
      </w:r>
      <w:r w:rsidR="003B5619"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Субсидии отчетности</w:t>
      </w:r>
      <w:r w:rsidR="003B5619"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Получатель Субсидии ежеквартально в срок до 15 числа месяца, следующего за отчетным, представляет Главному распорядителю бюджетных средств отчетную информацию об осуществлении регулярных перевозок по форме, установленной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r w:rsidR="003B5619"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Получатель Субсидии представляет Главному распорядителю бюджетных средств отчет об использовании Субсидий по установленной форме согласно </w:t>
      </w:r>
      <w:hyperlink w:anchor="sub_103" w:history="1">
        <w:r w:rsidRPr="00D929A0">
          <w:rPr>
            <w:rFonts w:ascii="Times New Roman" w:hAnsi="Times New Roman" w:cs="Times New Roman"/>
            <w:color w:val="000000"/>
            <w:sz w:val="20"/>
            <w:szCs w:val="20"/>
          </w:rPr>
          <w:t>приложению №</w:t>
        </w:r>
      </w:hyperlink>
      <w:r w:rsidRPr="00D929A0">
        <w:rPr>
          <w:rFonts w:ascii="Times New Roman" w:hAnsi="Times New Roman" w:cs="Times New Roman"/>
          <w:color w:val="000000"/>
          <w:sz w:val="20"/>
          <w:szCs w:val="20"/>
        </w:rPr>
        <w:t xml:space="preserve">2 к настоящему Порядку главному распорядителю ежемесячно не позднее 5 числа месяца, следующего за месяцем получения </w:t>
      </w:r>
      <w:r w:rsidR="003B5619" w:rsidRPr="00D929A0">
        <w:rPr>
          <w:rFonts w:ascii="Times New Roman" w:hAnsi="Times New Roman" w:cs="Times New Roman"/>
          <w:color w:val="000000"/>
          <w:sz w:val="20"/>
          <w:szCs w:val="20"/>
        </w:rPr>
        <w:t xml:space="preserve">Субсидии. </w:t>
      </w:r>
      <w:r w:rsidRPr="00D929A0">
        <w:rPr>
          <w:rFonts w:ascii="Times New Roman" w:hAnsi="Times New Roman" w:cs="Times New Roman"/>
          <w:color w:val="000000"/>
          <w:sz w:val="20"/>
          <w:szCs w:val="20"/>
        </w:rPr>
        <w:t>3.3. Получатель Субсидии представляет иную информацию и отчетность, предусмотренную действующим законодательством и Контрактом.</w:t>
      </w:r>
      <w:r w:rsidR="003B5619"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4. Контроль за соблюдением условий, целей и порядка предоставления Субсидий</w:t>
      </w:r>
      <w:r w:rsidR="003B5619"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Главный распорядитель бюджетных средств, представляющий Субсидию, и органы муниципального финансового контроля осуществляют обязательную проверку соблюдения условий, целей и порядка предоставления Субсидий их Получателями.</w:t>
      </w:r>
      <w:r w:rsidR="003B5619"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В случае установления факта нарушения Получателем Субсидий условий их предоставления, предоставления недостоверных сведений для получения Субсидий, а также факта нецелевого использования Субсидий, предусмотренных настоящим Порядком, Субсидия подлежит возврату в полном объеме в бюджет Завитинского района в течение 10 календарных дней с момента получения Получателем письменного требования Главного распорядителя бюджетных средств о возврате Субсидии.</w:t>
      </w:r>
      <w:r w:rsidR="003B5619"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В случае отказа от добровольного возврата Субсидий в установленный срок администрация района готовит и направляет в суд исковые заявления о взыскании необоснованно полученных сумм Субсидий.</w:t>
      </w:r>
      <w:bookmarkEnd w:id="10"/>
    </w:p>
    <w:p w14:paraId="01CF3E8F" w14:textId="77777777" w:rsidR="00755CBA" w:rsidRPr="00D929A0" w:rsidRDefault="00755CBA" w:rsidP="00D929A0">
      <w:pPr>
        <w:spacing w:after="0" w:line="240" w:lineRule="auto"/>
        <w:jc w:val="both"/>
        <w:rPr>
          <w:rFonts w:ascii="Times New Roman" w:hAnsi="Times New Roman" w:cs="Times New Roman"/>
          <w:color w:val="000000"/>
          <w:sz w:val="20"/>
          <w:szCs w:val="20"/>
        </w:rPr>
      </w:pPr>
    </w:p>
    <w:p w14:paraId="5382DC8D" w14:textId="603A964A"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color w:val="000000"/>
          <w:sz w:val="20"/>
          <w:szCs w:val="20"/>
        </w:rPr>
        <w:t>Приложение № 1</w:t>
      </w:r>
      <w:r w:rsidR="003B5619" w:rsidRPr="00D929A0">
        <w:rPr>
          <w:rFonts w:ascii="Times New Roman" w:hAnsi="Times New Roman" w:cs="Times New Roman"/>
          <w:b/>
          <w:bCs/>
          <w:color w:val="000000"/>
          <w:sz w:val="20"/>
          <w:szCs w:val="20"/>
        </w:rPr>
        <w:t xml:space="preserve"> </w:t>
      </w:r>
      <w:r w:rsidRPr="00D929A0">
        <w:rPr>
          <w:rFonts w:ascii="Times New Roman" w:hAnsi="Times New Roman" w:cs="Times New Roman"/>
          <w:color w:val="000000"/>
          <w:sz w:val="20"/>
          <w:szCs w:val="20"/>
        </w:rPr>
        <w:t xml:space="preserve">к </w:t>
      </w:r>
      <w:hyperlink w:anchor="sub_1220" w:history="1">
        <w:r w:rsidRPr="00D929A0">
          <w:rPr>
            <w:rFonts w:ascii="Times New Roman" w:hAnsi="Times New Roman" w:cs="Times New Roman"/>
            <w:color w:val="000000"/>
            <w:sz w:val="20"/>
            <w:szCs w:val="20"/>
          </w:rPr>
          <w:t>Порядку</w:t>
        </w:r>
      </w:hyperlink>
      <w:r w:rsidRPr="00D929A0">
        <w:rPr>
          <w:rFonts w:ascii="Times New Roman" w:hAnsi="Times New Roman" w:cs="Times New Roman"/>
          <w:color w:val="000000"/>
          <w:sz w:val="20"/>
          <w:szCs w:val="20"/>
        </w:rPr>
        <w:t xml:space="preserve"> предоставления и расходования субсидий на возмещение убытков по перевозке пассажиров в границах Завитинского района</w:t>
      </w:r>
    </w:p>
    <w:p w14:paraId="57DEF3E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Главе Завитинского района</w:t>
      </w:r>
    </w:p>
    <w:p w14:paraId="1F40B11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____________________________</w:t>
      </w:r>
    </w:p>
    <w:p w14:paraId="0FD607E9" w14:textId="77777777" w:rsidR="00755CBA" w:rsidRPr="00D929A0" w:rsidRDefault="00755CBA" w:rsidP="00D929A0">
      <w:pPr>
        <w:spacing w:after="0" w:line="240" w:lineRule="auto"/>
        <w:jc w:val="both"/>
        <w:rPr>
          <w:rFonts w:ascii="Times New Roman" w:hAnsi="Times New Roman" w:cs="Times New Roman"/>
          <w:color w:val="000000"/>
          <w:sz w:val="20"/>
          <w:szCs w:val="20"/>
        </w:rPr>
      </w:pPr>
      <w:proofErr w:type="gramStart"/>
      <w:r w:rsidRPr="00D929A0">
        <w:rPr>
          <w:rFonts w:ascii="Times New Roman" w:hAnsi="Times New Roman" w:cs="Times New Roman"/>
          <w:color w:val="000000"/>
          <w:sz w:val="20"/>
          <w:szCs w:val="20"/>
        </w:rPr>
        <w:t>от  _</w:t>
      </w:r>
      <w:proofErr w:type="gramEnd"/>
      <w:r w:rsidRPr="00D929A0">
        <w:rPr>
          <w:rFonts w:ascii="Times New Roman" w:hAnsi="Times New Roman" w:cs="Times New Roman"/>
          <w:color w:val="000000"/>
          <w:sz w:val="20"/>
          <w:szCs w:val="20"/>
        </w:rPr>
        <w:t>_______________________</w:t>
      </w:r>
    </w:p>
    <w:p w14:paraId="3B66B523" w14:textId="330B0609"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(наименование перевозчика)</w:t>
      </w:r>
    </w:p>
    <w:p w14:paraId="6E3FD06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ЗАЯВЛЕНИЕ</w:t>
      </w:r>
    </w:p>
    <w:p w14:paraId="212B3E0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 предоставлении субсидии</w:t>
      </w:r>
    </w:p>
    <w:p w14:paraId="12F7BCB5"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__________________________________________________________________</w:t>
      </w:r>
    </w:p>
    <w:p w14:paraId="73166A9B" w14:textId="191E1B53"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(наименование Получателя, ИНН, КПП, адрес)</w:t>
      </w:r>
    </w:p>
    <w:p w14:paraId="3E04C2E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 соответствии с Порядком предоставления и расходования субсидий на возмещение убытков по перевозке пассажиров в границах Завитинского района, утвержденного постановлением главы Завитинского района от 05.02.2015 №24 «Об утверждении муниципальной программы Завитинского района «Развитие транспортного сообщения на территории Завитинского района» просит предоставить субсидию за ______________</w:t>
      </w:r>
      <w:proofErr w:type="gramStart"/>
      <w:r w:rsidRPr="00D929A0">
        <w:rPr>
          <w:rFonts w:ascii="Times New Roman" w:hAnsi="Times New Roman" w:cs="Times New Roman"/>
          <w:color w:val="000000"/>
          <w:sz w:val="20"/>
          <w:szCs w:val="20"/>
        </w:rPr>
        <w:t>месяц  20</w:t>
      </w:r>
      <w:proofErr w:type="gramEnd"/>
      <w:r w:rsidRPr="00D929A0">
        <w:rPr>
          <w:rFonts w:ascii="Times New Roman" w:hAnsi="Times New Roman" w:cs="Times New Roman"/>
          <w:color w:val="000000"/>
          <w:sz w:val="20"/>
          <w:szCs w:val="20"/>
        </w:rPr>
        <w:t xml:space="preserve">___года </w:t>
      </w:r>
    </w:p>
    <w:p w14:paraId="57B5144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 размере ________________________________________________рублей</w:t>
      </w:r>
    </w:p>
    <w:p w14:paraId="58D76F6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                                                 (сумма прописью)</w:t>
      </w:r>
    </w:p>
    <w:p w14:paraId="5BDAE36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в целях возмещения убытков по перевозке </w:t>
      </w:r>
      <w:r w:rsidRPr="00D929A0">
        <w:rPr>
          <w:rFonts w:ascii="Times New Roman" w:hAnsi="Times New Roman" w:cs="Times New Roman"/>
          <w:color w:val="000000"/>
          <w:sz w:val="20"/>
          <w:szCs w:val="20"/>
          <w:u w:val="single"/>
        </w:rPr>
        <w:t xml:space="preserve">пассажиров в границах Завитинского района на </w:t>
      </w:r>
      <w:proofErr w:type="gramStart"/>
      <w:r w:rsidRPr="00D929A0">
        <w:rPr>
          <w:rFonts w:ascii="Times New Roman" w:hAnsi="Times New Roman" w:cs="Times New Roman"/>
          <w:color w:val="000000"/>
          <w:sz w:val="20"/>
          <w:szCs w:val="20"/>
          <w:u w:val="single"/>
        </w:rPr>
        <w:t>маршрутах:</w:t>
      </w:r>
      <w:r w:rsidRPr="00D929A0">
        <w:rPr>
          <w:rFonts w:ascii="Times New Roman" w:hAnsi="Times New Roman" w:cs="Times New Roman"/>
          <w:color w:val="000000"/>
          <w:sz w:val="20"/>
          <w:szCs w:val="20"/>
        </w:rPr>
        <w:t>_</w:t>
      </w:r>
      <w:proofErr w:type="gramEnd"/>
      <w:r w:rsidRPr="00D929A0">
        <w:rPr>
          <w:rFonts w:ascii="Times New Roman" w:hAnsi="Times New Roman" w:cs="Times New Roman"/>
          <w:color w:val="000000"/>
          <w:sz w:val="20"/>
          <w:szCs w:val="20"/>
        </w:rPr>
        <w:t>_________________________________________________________________</w:t>
      </w:r>
    </w:p>
    <w:p w14:paraId="77526D0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(наименование маршрутов)</w:t>
      </w:r>
    </w:p>
    <w:p w14:paraId="302CE55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на расчетный счет </w:t>
      </w:r>
      <w:proofErr w:type="gramStart"/>
      <w:r w:rsidRPr="00D929A0">
        <w:rPr>
          <w:rFonts w:ascii="Times New Roman" w:hAnsi="Times New Roman" w:cs="Times New Roman"/>
          <w:color w:val="000000"/>
          <w:sz w:val="20"/>
          <w:szCs w:val="20"/>
        </w:rPr>
        <w:t>№  _</w:t>
      </w:r>
      <w:proofErr w:type="gramEnd"/>
      <w:r w:rsidRPr="00D929A0">
        <w:rPr>
          <w:rFonts w:ascii="Times New Roman" w:hAnsi="Times New Roman" w:cs="Times New Roman"/>
          <w:color w:val="000000"/>
          <w:sz w:val="20"/>
          <w:szCs w:val="20"/>
        </w:rPr>
        <w:t>____________________________________, открытый в ________________________________________________________________.</w:t>
      </w:r>
    </w:p>
    <w:p w14:paraId="4566AE3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(наименование кредитной организации)</w:t>
      </w:r>
    </w:p>
    <w:p w14:paraId="68FA5A75" w14:textId="06703140"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Приложение: </w:t>
      </w:r>
      <w:proofErr w:type="gramStart"/>
      <w:r w:rsidRPr="00D929A0">
        <w:rPr>
          <w:rFonts w:ascii="Times New Roman" w:hAnsi="Times New Roman" w:cs="Times New Roman"/>
          <w:color w:val="000000"/>
          <w:sz w:val="20"/>
          <w:szCs w:val="20"/>
        </w:rPr>
        <w:t>копии  документов</w:t>
      </w:r>
      <w:proofErr w:type="gramEnd"/>
      <w:r w:rsidRPr="00D929A0">
        <w:rPr>
          <w:rFonts w:ascii="Times New Roman" w:hAnsi="Times New Roman" w:cs="Times New Roman"/>
          <w:color w:val="000000"/>
          <w:sz w:val="20"/>
          <w:szCs w:val="20"/>
        </w:rPr>
        <w:t>, подтверждающих расходы (с  пояснительной  запиской) на _____л. в ед. экз.</w:t>
      </w:r>
    </w:p>
    <w:p w14:paraId="676D1E2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Руководитель        __________      _____________________________________</w:t>
      </w:r>
    </w:p>
    <w:p w14:paraId="662EADA4" w14:textId="23A83118"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 (</w:t>
      </w:r>
      <w:proofErr w:type="gramStart"/>
      <w:r w:rsidRPr="00D929A0">
        <w:rPr>
          <w:rFonts w:ascii="Times New Roman" w:hAnsi="Times New Roman" w:cs="Times New Roman"/>
          <w:color w:val="000000"/>
          <w:sz w:val="20"/>
          <w:szCs w:val="20"/>
        </w:rPr>
        <w:t xml:space="preserve">подпись)   </w:t>
      </w:r>
      <w:proofErr w:type="gramEnd"/>
      <w:r w:rsidRPr="00D929A0">
        <w:rPr>
          <w:rFonts w:ascii="Times New Roman" w:hAnsi="Times New Roman" w:cs="Times New Roman"/>
          <w:color w:val="000000"/>
          <w:sz w:val="20"/>
          <w:szCs w:val="20"/>
        </w:rPr>
        <w:t xml:space="preserve">                                                (ФИО)</w:t>
      </w:r>
    </w:p>
    <w:p w14:paraId="27C86BE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М.П.</w:t>
      </w:r>
    </w:p>
    <w:p w14:paraId="1357D914" w14:textId="42A47893"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        "__" _______________ 20 __ </w:t>
      </w:r>
      <w:proofErr w:type="spellStart"/>
      <w:r w:rsidRPr="00D929A0">
        <w:rPr>
          <w:rFonts w:ascii="Times New Roman" w:hAnsi="Times New Roman" w:cs="Times New Roman"/>
          <w:color w:val="000000"/>
          <w:sz w:val="20"/>
          <w:szCs w:val="20"/>
        </w:rPr>
        <w:t>г.Приложение</w:t>
      </w:r>
      <w:proofErr w:type="spellEnd"/>
      <w:r w:rsidRPr="00D929A0">
        <w:rPr>
          <w:rFonts w:ascii="Times New Roman" w:hAnsi="Times New Roman" w:cs="Times New Roman"/>
          <w:color w:val="000000"/>
          <w:sz w:val="20"/>
          <w:szCs w:val="20"/>
        </w:rPr>
        <w:t xml:space="preserve"> № 2</w:t>
      </w:r>
    </w:p>
    <w:p w14:paraId="34F06749" w14:textId="56AF71A8"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к </w:t>
      </w:r>
      <w:hyperlink w:anchor="sub_1220" w:history="1">
        <w:r w:rsidRPr="00D929A0">
          <w:rPr>
            <w:rFonts w:ascii="Times New Roman" w:hAnsi="Times New Roman" w:cs="Times New Roman"/>
            <w:color w:val="000000"/>
            <w:sz w:val="20"/>
            <w:szCs w:val="20"/>
          </w:rPr>
          <w:t>Порядку</w:t>
        </w:r>
      </w:hyperlink>
      <w:r w:rsidRPr="00D929A0">
        <w:rPr>
          <w:rFonts w:ascii="Times New Roman" w:hAnsi="Times New Roman" w:cs="Times New Roman"/>
          <w:color w:val="000000"/>
          <w:sz w:val="20"/>
          <w:szCs w:val="20"/>
        </w:rPr>
        <w:t xml:space="preserve"> предоставления и расходования субсидий на возмещение убытков по перевозке пассажиров в границах Завитинского района</w:t>
      </w:r>
    </w:p>
    <w:p w14:paraId="05B725E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b/>
          <w:bCs/>
          <w:color w:val="000000"/>
          <w:sz w:val="20"/>
          <w:szCs w:val="20"/>
        </w:rPr>
        <w:t>ОТЧЕТ</w:t>
      </w:r>
    </w:p>
    <w:p w14:paraId="5E36B6B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об использовании средств субсидии, предоставленной </w:t>
      </w:r>
    </w:p>
    <w:p w14:paraId="37DC9CA1" w14:textId="2C1C59D8"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из бюджета Завитинского района</w:t>
      </w:r>
    </w:p>
    <w:p w14:paraId="257194F2"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color w:val="000000"/>
          <w:sz w:val="20"/>
          <w:szCs w:val="20"/>
        </w:rPr>
        <w:t>______________________________________________________________</w:t>
      </w:r>
    </w:p>
    <w:p w14:paraId="116BD432" w14:textId="77777777" w:rsidR="00755CBA" w:rsidRPr="00D929A0" w:rsidRDefault="00755CBA" w:rsidP="00D929A0">
      <w:pPr>
        <w:tabs>
          <w:tab w:val="left" w:pos="7230"/>
        </w:tabs>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color w:val="000000"/>
          <w:sz w:val="20"/>
          <w:szCs w:val="20"/>
        </w:rPr>
        <w:t>(наименование перевозчика)</w:t>
      </w:r>
    </w:p>
    <w:p w14:paraId="3EC5B7AB" w14:textId="529EAB3E"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lastRenderedPageBreak/>
        <w:t>на "__" __________ 20 __ года</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833"/>
        <w:gridCol w:w="1673"/>
        <w:gridCol w:w="1269"/>
        <w:gridCol w:w="1559"/>
        <w:gridCol w:w="1440"/>
        <w:gridCol w:w="1342"/>
      </w:tblGrid>
      <w:tr w:rsidR="00755CBA" w:rsidRPr="00D929A0" w14:paraId="420EFB34" w14:textId="77777777" w:rsidTr="00755CBA">
        <w:trP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223FE7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N</w:t>
            </w:r>
          </w:p>
          <w:p w14:paraId="79E6629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п/п</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1662082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Наименование</w:t>
            </w:r>
          </w:p>
          <w:p w14:paraId="49DEFE2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маршрута</w:t>
            </w:r>
          </w:p>
          <w:p w14:paraId="0AC91D6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перевозок</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607995D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Объем выполненных</w:t>
            </w:r>
          </w:p>
          <w:p w14:paraId="337727E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перевозок:</w:t>
            </w:r>
          </w:p>
          <w:p w14:paraId="7D41F8D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пассажиро-километров</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66F3637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Получено субсидии (нарастающим итогом)</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3B715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Использовано субсидии (нарастающим итогом)</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D772D4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Остаток неиспользованной субсидии</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14:paraId="401007F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На какие цели использована субсидия</w:t>
            </w:r>
          </w:p>
        </w:tc>
      </w:tr>
      <w:tr w:rsidR="00755CBA" w:rsidRPr="00D929A0" w14:paraId="68406A98" w14:textId="77777777" w:rsidTr="00755CBA">
        <w:trPr>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53C7DD9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833" w:type="dxa"/>
            <w:tcBorders>
              <w:top w:val="single" w:sz="4" w:space="0" w:color="auto"/>
              <w:left w:val="single" w:sz="4" w:space="0" w:color="auto"/>
              <w:bottom w:val="single" w:sz="4" w:space="0" w:color="auto"/>
              <w:right w:val="single" w:sz="4" w:space="0" w:color="auto"/>
            </w:tcBorders>
            <w:shd w:val="clear" w:color="auto" w:fill="auto"/>
          </w:tcPr>
          <w:p w14:paraId="358DED8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20DE734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10F8D10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77741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5ACCCC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3138B9E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53F17762" w14:textId="77777777" w:rsidTr="00755CBA">
        <w:trPr>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0A46325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833" w:type="dxa"/>
            <w:tcBorders>
              <w:top w:val="single" w:sz="4" w:space="0" w:color="auto"/>
              <w:left w:val="single" w:sz="4" w:space="0" w:color="auto"/>
              <w:bottom w:val="single" w:sz="4" w:space="0" w:color="auto"/>
              <w:right w:val="single" w:sz="4" w:space="0" w:color="auto"/>
            </w:tcBorders>
            <w:shd w:val="clear" w:color="auto" w:fill="auto"/>
          </w:tcPr>
          <w:p w14:paraId="42062DB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0215885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0F1C8C4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53D963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6B8D5C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6BEF3C8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29CB7E06" w14:textId="77777777" w:rsidTr="00755CBA">
        <w:trPr>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17DC5F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833" w:type="dxa"/>
            <w:tcBorders>
              <w:top w:val="single" w:sz="4" w:space="0" w:color="auto"/>
              <w:left w:val="single" w:sz="4" w:space="0" w:color="auto"/>
              <w:bottom w:val="single" w:sz="4" w:space="0" w:color="auto"/>
              <w:right w:val="single" w:sz="4" w:space="0" w:color="auto"/>
            </w:tcBorders>
            <w:shd w:val="clear" w:color="auto" w:fill="auto"/>
          </w:tcPr>
          <w:p w14:paraId="011F722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2E6A7C9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46395D9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1C8D89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12AE45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14:paraId="5586A74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bl>
    <w:p w14:paraId="66A93910" w14:textId="77777777" w:rsidR="00755CBA" w:rsidRPr="00D929A0" w:rsidRDefault="00755CBA" w:rsidP="00D929A0">
      <w:pPr>
        <w:spacing w:after="0" w:line="240" w:lineRule="auto"/>
        <w:jc w:val="both"/>
        <w:rPr>
          <w:rFonts w:ascii="Times New Roman" w:hAnsi="Times New Roman" w:cs="Times New Roman"/>
          <w:color w:val="000000"/>
          <w:sz w:val="20"/>
          <w:szCs w:val="20"/>
        </w:rPr>
      </w:pPr>
    </w:p>
    <w:p w14:paraId="04FF0DC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Руководитель        __________      _____________________________________</w:t>
      </w:r>
    </w:p>
    <w:p w14:paraId="47BF710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 (</w:t>
      </w:r>
      <w:proofErr w:type="gramStart"/>
      <w:r w:rsidRPr="00D929A0">
        <w:rPr>
          <w:rFonts w:ascii="Times New Roman" w:hAnsi="Times New Roman" w:cs="Times New Roman"/>
          <w:color w:val="000000"/>
          <w:sz w:val="20"/>
          <w:szCs w:val="20"/>
        </w:rPr>
        <w:t xml:space="preserve">подпись)   </w:t>
      </w:r>
      <w:proofErr w:type="gramEnd"/>
      <w:r w:rsidRPr="00D929A0">
        <w:rPr>
          <w:rFonts w:ascii="Times New Roman" w:hAnsi="Times New Roman" w:cs="Times New Roman"/>
          <w:color w:val="000000"/>
          <w:sz w:val="20"/>
          <w:szCs w:val="20"/>
        </w:rPr>
        <w:t xml:space="preserve">                                                (ФИО)</w:t>
      </w:r>
    </w:p>
    <w:p w14:paraId="165F805F" w14:textId="77777777" w:rsidR="00755CBA" w:rsidRPr="00D929A0" w:rsidRDefault="00755CBA" w:rsidP="00D929A0">
      <w:pPr>
        <w:spacing w:after="0" w:line="240" w:lineRule="auto"/>
        <w:jc w:val="both"/>
        <w:rPr>
          <w:rFonts w:ascii="Times New Roman" w:hAnsi="Times New Roman" w:cs="Times New Roman"/>
          <w:color w:val="000000"/>
          <w:sz w:val="20"/>
          <w:szCs w:val="20"/>
        </w:rPr>
      </w:pPr>
    </w:p>
    <w:p w14:paraId="68CC6EC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Главный бухгалтер   __________      _________________________________</w:t>
      </w:r>
    </w:p>
    <w:p w14:paraId="2762A545" w14:textId="6253D94F"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w:t>
      </w:r>
      <w:proofErr w:type="gramStart"/>
      <w:r w:rsidRPr="00D929A0">
        <w:rPr>
          <w:rFonts w:ascii="Times New Roman" w:hAnsi="Times New Roman" w:cs="Times New Roman"/>
          <w:color w:val="000000"/>
          <w:sz w:val="20"/>
          <w:szCs w:val="20"/>
        </w:rPr>
        <w:t xml:space="preserve">подпись)   </w:t>
      </w:r>
      <w:proofErr w:type="gramEnd"/>
      <w:r w:rsidRPr="00D929A0">
        <w:rPr>
          <w:rFonts w:ascii="Times New Roman" w:hAnsi="Times New Roman" w:cs="Times New Roman"/>
          <w:color w:val="000000"/>
          <w:sz w:val="20"/>
          <w:szCs w:val="20"/>
        </w:rPr>
        <w:t xml:space="preserve">                                            (ФИО)</w:t>
      </w:r>
    </w:p>
    <w:p w14:paraId="0E6B104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М.П.</w:t>
      </w:r>
    </w:p>
    <w:p w14:paraId="596F3FB9" w14:textId="1FDFA89A"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        "__" _______________ 20 __ г.</w:t>
      </w:r>
    </w:p>
    <w:p w14:paraId="5BC9A164" w14:textId="77777777" w:rsidR="00755CBA" w:rsidRPr="00D929A0" w:rsidRDefault="00755CBA" w:rsidP="00D929A0">
      <w:pPr>
        <w:spacing w:after="0" w:line="240" w:lineRule="auto"/>
        <w:jc w:val="both"/>
        <w:outlineLvl w:val="1"/>
        <w:rPr>
          <w:rFonts w:ascii="Times New Roman" w:hAnsi="Times New Roman" w:cs="Times New Roman"/>
          <w:color w:val="000000"/>
          <w:sz w:val="20"/>
          <w:szCs w:val="20"/>
        </w:rPr>
      </w:pPr>
      <w:r w:rsidRPr="00D929A0">
        <w:rPr>
          <w:rFonts w:ascii="Times New Roman" w:hAnsi="Times New Roman" w:cs="Times New Roman"/>
          <w:color w:val="000000"/>
          <w:sz w:val="20"/>
          <w:szCs w:val="20"/>
        </w:rPr>
        <w:t>Приложение №3</w:t>
      </w:r>
    </w:p>
    <w:p w14:paraId="7560B68C" w14:textId="6E586DA1" w:rsidR="00755CBA" w:rsidRPr="00D929A0" w:rsidRDefault="00755CBA" w:rsidP="00D929A0">
      <w:pPr>
        <w:spacing w:after="0" w:line="240" w:lineRule="auto"/>
        <w:jc w:val="both"/>
        <w:rPr>
          <w:rFonts w:ascii="Times New Roman" w:hAnsi="Times New Roman" w:cs="Times New Roman"/>
          <w:b/>
          <w:color w:val="000000"/>
          <w:sz w:val="20"/>
          <w:szCs w:val="20"/>
        </w:rPr>
      </w:pPr>
      <w:r w:rsidRPr="00D929A0">
        <w:rPr>
          <w:rFonts w:ascii="Times New Roman" w:hAnsi="Times New Roman" w:cs="Times New Roman"/>
          <w:color w:val="000000"/>
          <w:sz w:val="20"/>
          <w:szCs w:val="20"/>
        </w:rPr>
        <w:t>к Порядку предоставления и расходования субсидий на возмещение убытков по перевозке пассажиров в границах Завитинского района</w:t>
      </w:r>
      <w:r w:rsidR="00CB6D0C" w:rsidRPr="00D929A0">
        <w:rPr>
          <w:rFonts w:ascii="Times New Roman" w:hAnsi="Times New Roman" w:cs="Times New Roman"/>
          <w:b/>
          <w:color w:val="000000"/>
          <w:sz w:val="20"/>
          <w:szCs w:val="20"/>
        </w:rPr>
        <w:t xml:space="preserve"> </w:t>
      </w:r>
      <w:r w:rsidRPr="00D929A0">
        <w:rPr>
          <w:rFonts w:ascii="Times New Roman" w:hAnsi="Times New Roman" w:cs="Times New Roman"/>
          <w:color w:val="000000"/>
          <w:sz w:val="20"/>
          <w:szCs w:val="20"/>
        </w:rPr>
        <w:t>Типовая форма соглашения</w:t>
      </w:r>
      <w:r w:rsidR="00CB6D0C" w:rsidRPr="00D929A0">
        <w:rPr>
          <w:rFonts w:ascii="Times New Roman" w:hAnsi="Times New Roman" w:cs="Times New Roman"/>
          <w:b/>
          <w:color w:val="000000"/>
          <w:sz w:val="20"/>
          <w:szCs w:val="20"/>
        </w:rPr>
        <w:t xml:space="preserve"> </w:t>
      </w:r>
      <w:r w:rsidRPr="00D929A0">
        <w:rPr>
          <w:rFonts w:ascii="Times New Roman" w:hAnsi="Times New Roman" w:cs="Times New Roman"/>
          <w:color w:val="000000"/>
          <w:sz w:val="20"/>
          <w:szCs w:val="20"/>
        </w:rPr>
        <w:t xml:space="preserve">о предоставлении и расходовании субсидий на возмещение </w:t>
      </w:r>
      <w:proofErr w:type="gramStart"/>
      <w:r w:rsidRPr="00D929A0">
        <w:rPr>
          <w:rFonts w:ascii="Times New Roman" w:hAnsi="Times New Roman" w:cs="Times New Roman"/>
          <w:color w:val="000000"/>
          <w:sz w:val="20"/>
          <w:szCs w:val="20"/>
        </w:rPr>
        <w:t xml:space="preserve">убытков </w:t>
      </w:r>
      <w:r w:rsidR="00CB6D0C" w:rsidRPr="00D929A0">
        <w:rPr>
          <w:rFonts w:ascii="Times New Roman" w:hAnsi="Times New Roman" w:cs="Times New Roman"/>
          <w:b/>
          <w:color w:val="000000"/>
          <w:sz w:val="20"/>
          <w:szCs w:val="20"/>
        </w:rPr>
        <w:t xml:space="preserve"> </w:t>
      </w:r>
      <w:r w:rsidRPr="00D929A0">
        <w:rPr>
          <w:rFonts w:ascii="Times New Roman" w:hAnsi="Times New Roman" w:cs="Times New Roman"/>
          <w:color w:val="000000"/>
          <w:sz w:val="20"/>
          <w:szCs w:val="20"/>
        </w:rPr>
        <w:t>по</w:t>
      </w:r>
      <w:proofErr w:type="gramEnd"/>
      <w:r w:rsidRPr="00D929A0">
        <w:rPr>
          <w:rFonts w:ascii="Times New Roman" w:hAnsi="Times New Roman" w:cs="Times New Roman"/>
          <w:color w:val="000000"/>
          <w:sz w:val="20"/>
          <w:szCs w:val="20"/>
        </w:rPr>
        <w:t xml:space="preserve"> перевозке пассажиров в границах Завитинского района</w:t>
      </w:r>
    </w:p>
    <w:p w14:paraId="59136249" w14:textId="5172A9A8"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г. Завитинск                                                                                                     </w:t>
      </w:r>
      <w:proofErr w:type="gramStart"/>
      <w:r w:rsidRPr="00D929A0">
        <w:rPr>
          <w:rFonts w:ascii="Times New Roman" w:hAnsi="Times New Roman" w:cs="Times New Roman"/>
          <w:color w:val="000000"/>
          <w:sz w:val="20"/>
          <w:szCs w:val="20"/>
        </w:rPr>
        <w:t xml:space="preserve">   «</w:t>
      </w:r>
      <w:proofErr w:type="gramEnd"/>
      <w:r w:rsidRPr="00D929A0">
        <w:rPr>
          <w:rFonts w:ascii="Times New Roman" w:hAnsi="Times New Roman" w:cs="Times New Roman"/>
          <w:color w:val="000000"/>
          <w:sz w:val="20"/>
          <w:szCs w:val="20"/>
        </w:rPr>
        <w:t>__» _____ 20__г.</w:t>
      </w:r>
    </w:p>
    <w:p w14:paraId="3D31A7AC" w14:textId="0F5454F4" w:rsidR="00755CBA" w:rsidRPr="00D929A0" w:rsidRDefault="00755CBA" w:rsidP="00D929A0">
      <w:pPr>
        <w:spacing w:after="0" w:line="240" w:lineRule="auto"/>
        <w:jc w:val="both"/>
        <w:outlineLvl w:val="0"/>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Администрация Завитинского района, именуемая в дальнейшем «Администрация», в лице главы Завитинского района _____________, действующего на основании Устава Завитинского района от ______ №_________, с одной стороны, и __________________, именуемый в дальнейшем «Получатель», в лице ________________________, действующего на основании _________________________, с другой стороны, именуемые в дальнейшем Стороны, в соответствии с Бюджетным кодексом Российской Федерации, решением Завитинского районного Совета народных депутатов от ___.___.20__ № ____ «Об утверждении бюджета Завитинского района на________», </w:t>
      </w:r>
      <w:r w:rsidRPr="00D929A0">
        <w:rPr>
          <w:rFonts w:ascii="Times New Roman" w:hAnsi="Times New Roman" w:cs="Times New Roman"/>
          <w:bCs/>
          <w:color w:val="000000"/>
          <w:sz w:val="20"/>
          <w:szCs w:val="20"/>
        </w:rPr>
        <w:t xml:space="preserve">Порядком предоставления и расходования субсидий на возмещение убытков, возникающих при перевозке пассажиров в границах Завитинского  района, утвержденного </w:t>
      </w:r>
      <w:r w:rsidRPr="00D929A0">
        <w:rPr>
          <w:rFonts w:ascii="Times New Roman" w:hAnsi="Times New Roman" w:cs="Times New Roman"/>
          <w:color w:val="000000"/>
          <w:sz w:val="20"/>
          <w:szCs w:val="20"/>
        </w:rPr>
        <w:t>постановлением главы Завитинского района от 05.02.2015 №24 «Об утверждении муниципальной программы Завитинского района «Развитие транспортного сообщения на территории Завитинского района» (далее - Порядок) заключили настоящее Соглашение о нижеследующем:</w:t>
      </w:r>
      <w:bookmarkStart w:id="11" w:name="sub_2001"/>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Предмет соглашения</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Предметом настоящего Соглашения является предоставление из бюджета Завитинского района  в 20__ году  субсидии</w:t>
      </w:r>
      <w:bookmarkStart w:id="12" w:name="Par79"/>
      <w:bookmarkEnd w:id="12"/>
      <w:r w:rsidRPr="00D929A0">
        <w:rPr>
          <w:rFonts w:ascii="Times New Roman" w:hAnsi="Times New Roman" w:cs="Times New Roman"/>
          <w:color w:val="000000"/>
          <w:sz w:val="20"/>
          <w:szCs w:val="20"/>
        </w:rPr>
        <w:t xml:space="preserve"> в целях возмещения убытков Получателя,  возникающих при перевозках пассажиров на маршрутах общего пользования в границах Завитинского района, в целях поддержки перевозчиков, обслуживающих социально значимые автобусные маршруты в границах Завитинского района.</w:t>
      </w:r>
      <w:bookmarkEnd w:id="11"/>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Перечень обслуживаемых в соответствии с настоящим соглашением социально значимых автобусных маршрутов приведен в приложении № 1 к настоящему соглашению.</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II. Финансовое обеспечение предоставления Субсидии</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 xml:space="preserve">2.1. Субсидия  предоставляется в пределах  бюджетных ассигнований, предусмотренных решением Завитинского районного Совета народных депутатов от ___.___.20__ № ____ «Об утверждении бюджета Завитинского района на ________»в  соответствии  с  лимитами бюджетных обязательств, доведенными Администрации, по  кодам  классификации расходов бюджетов Российской  Федерации  (далее  -  коды  БК)  на цели, указанные в </w:t>
      </w:r>
      <w:hyperlink w:anchor="Par76" w:history="1">
        <w:r w:rsidRPr="00D929A0">
          <w:rPr>
            <w:rFonts w:ascii="Times New Roman" w:hAnsi="Times New Roman" w:cs="Times New Roman"/>
            <w:color w:val="000000"/>
            <w:sz w:val="20"/>
            <w:szCs w:val="20"/>
          </w:rPr>
          <w:t>разделе I</w:t>
        </w:r>
      </w:hyperlink>
      <w:r w:rsidRPr="00D929A0">
        <w:rPr>
          <w:rFonts w:ascii="Times New Roman" w:hAnsi="Times New Roman" w:cs="Times New Roman"/>
          <w:color w:val="000000"/>
          <w:sz w:val="20"/>
          <w:szCs w:val="20"/>
        </w:rPr>
        <w:t xml:space="preserve"> настоящего Соглашения, в следующем размере:</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в 20__ году  ____________ (сумма прописью ) рублей - по коду БК ________________.</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III. Условия и порядок предоставления Субсидии</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3.1. Субсидия предоставляется в соответствии с Порядком предоставления субсидии:</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3.1.1. на цели, указанные в </w:t>
      </w:r>
      <w:hyperlink w:anchor="Par76" w:history="1">
        <w:r w:rsidRPr="00D929A0">
          <w:rPr>
            <w:rFonts w:ascii="Times New Roman" w:hAnsi="Times New Roman" w:cs="Times New Roman"/>
            <w:bCs/>
            <w:color w:val="000000"/>
            <w:sz w:val="20"/>
            <w:szCs w:val="20"/>
          </w:rPr>
          <w:t>разделе I</w:t>
        </w:r>
      </w:hyperlink>
      <w:r w:rsidRPr="00D929A0">
        <w:rPr>
          <w:rFonts w:ascii="Times New Roman" w:hAnsi="Times New Roman" w:cs="Times New Roman"/>
          <w:bCs/>
          <w:color w:val="000000"/>
          <w:sz w:val="20"/>
          <w:szCs w:val="20"/>
        </w:rPr>
        <w:t xml:space="preserve"> настоящего Соглашения;</w:t>
      </w:r>
      <w:bookmarkStart w:id="13" w:name="Par109"/>
      <w:bookmarkEnd w:id="13"/>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3.1.2. при представлении Получателем в Администрацию:</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заявления о предоставлении Субсидии, по форме согласно приложению № 1 к Порядку ;</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 расчет размера Субсидии на возмещение затрат (по форме согласно Приложению № 2 к Соглашению) с приложением копий документов, подтверждающих фактические затраты и доходы(в том числе </w:t>
      </w:r>
      <w:r w:rsidRPr="00D929A0">
        <w:rPr>
          <w:rFonts w:ascii="Times New Roman" w:hAnsi="Times New Roman" w:cs="Times New Roman"/>
          <w:bCs/>
          <w:color w:val="000000"/>
          <w:sz w:val="20"/>
          <w:szCs w:val="20"/>
        </w:rPr>
        <w:t>копии договоров и первичных учетных документов -счетов-фактур, актов сдачи-приемки выполненных работ, товарных накладных, платежных ведомостей, документов, подтверждающих численность основного и привлеченного персонала, копий платежных поручений, реестров платежных поручений</w:t>
      </w:r>
      <w:r w:rsidRPr="00D929A0">
        <w:rPr>
          <w:rFonts w:ascii="Times New Roman" w:hAnsi="Times New Roman" w:cs="Times New Roman"/>
          <w:color w:val="000000"/>
          <w:sz w:val="20"/>
          <w:szCs w:val="20"/>
        </w:rPr>
        <w:t>), пояснительной записки;</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3.2. Субсидия предоставляется при соблюдении иных условий, в том числе</w:t>
      </w:r>
      <w:hyperlink w:anchor="Par364" w:history="1"/>
      <w:r w:rsidRPr="00D929A0">
        <w:rPr>
          <w:rFonts w:ascii="Times New Roman" w:hAnsi="Times New Roman" w:cs="Times New Roman"/>
          <w:bCs/>
          <w:color w:val="000000"/>
          <w:sz w:val="20"/>
          <w:szCs w:val="20"/>
        </w:rPr>
        <w:t>:</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3.2.1. Наличие действующего договора (муниципального контракта) на выполнение работ, связанных с осуществлением регулярных перевозок пассажиров на маршрутах общего пользования в границах Завитинского района между Получателем и Главным распорядителем бюджетных средств (далее –Контракт).</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3.2.2. Выполнение условий договора на осуществление пассажирских перевозок по маршрутам общего пользования в границах Завитинского района.</w:t>
      </w:r>
      <w:bookmarkStart w:id="14" w:name="Par122"/>
      <w:bookmarkEnd w:id="14"/>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3.3. Перечисление Субсидии осуществляется ежемесячно на счет Получателя, открытый в _____________________________________________________________,</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(наименование учреждения Центрального банка Российской Федерации или кредитной организации)</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не позднее 10 рабочего дня, следующего за днем принятия Главным распорядителем положительного решения по результатам рассмотрения предоставленных Получателем в Администрацию документов, указанных в пункте </w:t>
      </w:r>
      <w:hyperlink w:anchor="Par109" w:history="1">
        <w:r w:rsidRPr="00D929A0">
          <w:rPr>
            <w:rFonts w:ascii="Times New Roman" w:hAnsi="Times New Roman" w:cs="Times New Roman"/>
            <w:color w:val="000000"/>
            <w:sz w:val="20"/>
            <w:szCs w:val="20"/>
          </w:rPr>
          <w:t>3.1.2</w:t>
        </w:r>
      </w:hyperlink>
      <w:r w:rsidRPr="00D929A0">
        <w:rPr>
          <w:rFonts w:ascii="Times New Roman" w:hAnsi="Times New Roman" w:cs="Times New Roman"/>
          <w:color w:val="000000"/>
          <w:sz w:val="20"/>
          <w:szCs w:val="20"/>
        </w:rPr>
        <w:t xml:space="preserve"> настоящего Соглашения </w:t>
      </w:r>
      <w:hyperlink w:anchor="Par366" w:history="1">
        <w:r w:rsidRPr="00D929A0">
          <w:rPr>
            <w:rFonts w:ascii="Times New Roman" w:hAnsi="Times New Roman" w:cs="Times New Roman"/>
            <w:color w:val="000000"/>
            <w:sz w:val="20"/>
            <w:szCs w:val="20"/>
          </w:rPr>
          <w:t>.</w:t>
        </w:r>
      </w:hyperlink>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IV. Взаимодействие Сторон</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4.1. Администрация обязуется:</w:t>
      </w:r>
    </w:p>
    <w:p w14:paraId="3CB4B331" w14:textId="302CEA16"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 xml:space="preserve">4.1.1. обеспечить предоставление Субсидии в соответствии с </w:t>
      </w:r>
      <w:hyperlink w:anchor="Par105" w:history="1">
        <w:r w:rsidRPr="00D929A0">
          <w:rPr>
            <w:rFonts w:ascii="Times New Roman" w:hAnsi="Times New Roman" w:cs="Times New Roman"/>
            <w:bCs/>
            <w:color w:val="000000"/>
            <w:sz w:val="20"/>
            <w:szCs w:val="20"/>
          </w:rPr>
          <w:t>разделом III</w:t>
        </w:r>
      </w:hyperlink>
      <w:r w:rsidRPr="00D929A0">
        <w:rPr>
          <w:rFonts w:ascii="Times New Roman" w:hAnsi="Times New Roman" w:cs="Times New Roman"/>
          <w:bCs/>
          <w:color w:val="000000"/>
          <w:sz w:val="20"/>
          <w:szCs w:val="20"/>
        </w:rPr>
        <w:t xml:space="preserve"> настоящего Соглашения;</w:t>
      </w:r>
      <w:bookmarkStart w:id="15" w:name="Par140"/>
      <w:bookmarkEnd w:id="15"/>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4.1.2. осуществлять проверку представляемых Получателем документов, указанных в </w:t>
      </w:r>
      <w:hyperlink w:anchor="Par109" w:history="1">
        <w:r w:rsidRPr="00D929A0">
          <w:rPr>
            <w:rFonts w:ascii="Times New Roman" w:hAnsi="Times New Roman" w:cs="Times New Roman"/>
            <w:bCs/>
            <w:color w:val="000000"/>
            <w:sz w:val="20"/>
            <w:szCs w:val="20"/>
          </w:rPr>
          <w:t>пункте 3.1.2</w:t>
        </w:r>
      </w:hyperlink>
      <w:r w:rsidRPr="00D929A0">
        <w:rPr>
          <w:rFonts w:ascii="Times New Roman" w:hAnsi="Times New Roman" w:cs="Times New Roman"/>
          <w:bCs/>
          <w:color w:val="000000"/>
          <w:sz w:val="20"/>
          <w:szCs w:val="20"/>
        </w:rPr>
        <w:t xml:space="preserve"> настоящего Соглашения, в том числе на соответствие их Порядку предоставления субсидии, в течение 10 рабочих дней со дня их получения от Получателя;</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4.1.3. обеспечивать перечисление Субсидии на счет Получателя, указанный в </w:t>
      </w:r>
      <w:hyperlink r:id="rId21" w:history="1">
        <w:r w:rsidRPr="00D929A0">
          <w:rPr>
            <w:rFonts w:ascii="Times New Roman" w:hAnsi="Times New Roman" w:cs="Times New Roman"/>
            <w:bCs/>
            <w:color w:val="000000"/>
            <w:sz w:val="20"/>
            <w:szCs w:val="20"/>
          </w:rPr>
          <w:t>разделе VIII</w:t>
        </w:r>
      </w:hyperlink>
      <w:r w:rsidRPr="00D929A0">
        <w:rPr>
          <w:rFonts w:ascii="Times New Roman" w:hAnsi="Times New Roman" w:cs="Times New Roman"/>
          <w:bCs/>
          <w:color w:val="000000"/>
          <w:sz w:val="20"/>
          <w:szCs w:val="20"/>
        </w:rPr>
        <w:t xml:space="preserve"> настоящего Соглашения, в соответствии с </w:t>
      </w:r>
      <w:hyperlink w:anchor="Par122" w:history="1">
        <w:r w:rsidRPr="00D929A0">
          <w:rPr>
            <w:rFonts w:ascii="Times New Roman" w:hAnsi="Times New Roman" w:cs="Times New Roman"/>
            <w:bCs/>
            <w:color w:val="000000"/>
            <w:sz w:val="20"/>
            <w:szCs w:val="20"/>
          </w:rPr>
          <w:t>пунктом 3.3</w:t>
        </w:r>
      </w:hyperlink>
      <w:r w:rsidRPr="00D929A0">
        <w:rPr>
          <w:rFonts w:ascii="Times New Roman" w:hAnsi="Times New Roman" w:cs="Times New Roman"/>
          <w:bCs/>
          <w:color w:val="000000"/>
          <w:sz w:val="20"/>
          <w:szCs w:val="20"/>
        </w:rPr>
        <w:t xml:space="preserve"> настоящего Соглашения;</w:t>
      </w:r>
      <w:bookmarkStart w:id="16" w:name="Par142"/>
      <w:bookmarkStart w:id="17" w:name="Par156"/>
      <w:bookmarkEnd w:id="16"/>
      <w:bookmarkEnd w:id="17"/>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4.1.4. осуществлять контроль за соблюдением Получателем порядка, целей и условий предоставления Субсидии, установленных Порядком предоставления субсидии и настоящим Соглашением, в том числе в части достоверности представляемых Получателем в соответствии с настоящим Соглашением сведений, путем проведения плановых и (или) внеплановых проверок на основании:</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 xml:space="preserve">4.1.4.1. документов, представленных  Получателем по запросу Администрации в соответствии с </w:t>
      </w:r>
      <w:hyperlink w:anchor="Par230" w:history="1">
        <w:r w:rsidRPr="00D929A0">
          <w:rPr>
            <w:rFonts w:ascii="Times New Roman" w:hAnsi="Times New Roman" w:cs="Times New Roman"/>
            <w:color w:val="000000"/>
            <w:sz w:val="20"/>
            <w:szCs w:val="20"/>
          </w:rPr>
          <w:t>пунктом 4.3.4</w:t>
        </w:r>
      </w:hyperlink>
      <w:r w:rsidRPr="00D929A0">
        <w:rPr>
          <w:rFonts w:ascii="Times New Roman" w:hAnsi="Times New Roman" w:cs="Times New Roman"/>
          <w:color w:val="000000"/>
          <w:sz w:val="20"/>
          <w:szCs w:val="20"/>
        </w:rPr>
        <w:t xml:space="preserve"> настоящего Соглашения;</w:t>
      </w:r>
      <w:bookmarkStart w:id="18" w:name="Par162"/>
      <w:bookmarkStart w:id="19" w:name="Par163"/>
      <w:bookmarkEnd w:id="18"/>
      <w:bookmarkEnd w:id="19"/>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 xml:space="preserve">4.1.5. в случае установления Администрацией или получения  от  органа  муниципального  финансового  контроля информации о факте(ах)  нарушения  Получателем  порядка,  </w:t>
      </w:r>
      <w:r w:rsidRPr="00D929A0">
        <w:rPr>
          <w:rFonts w:ascii="Times New Roman" w:hAnsi="Times New Roman" w:cs="Times New Roman"/>
          <w:color w:val="000000"/>
          <w:sz w:val="20"/>
          <w:szCs w:val="20"/>
        </w:rPr>
        <w:lastRenderedPageBreak/>
        <w:t>целей и условий предоставления Субсидии,  предусмотренных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Завитинского района в размере и в сроки, определенные в указанном требовании;</w:t>
      </w:r>
      <w:bookmarkStart w:id="20" w:name="Par173"/>
      <w:bookmarkStart w:id="21" w:name="Par184"/>
      <w:bookmarkEnd w:id="20"/>
      <w:bookmarkEnd w:id="21"/>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4.1.6. рассматривать предложения, документы и иную информацию, направленную Получателем, в том числе в соответствии с </w:t>
      </w:r>
      <w:hyperlink w:anchor="Par267" w:history="1">
        <w:r w:rsidRPr="00D929A0">
          <w:rPr>
            <w:rFonts w:ascii="Times New Roman" w:hAnsi="Times New Roman" w:cs="Times New Roman"/>
            <w:bCs/>
            <w:color w:val="000000"/>
            <w:sz w:val="20"/>
            <w:szCs w:val="20"/>
          </w:rPr>
          <w:t>пунктом 4.4.1</w:t>
        </w:r>
      </w:hyperlink>
      <w:r w:rsidRPr="00D929A0">
        <w:rPr>
          <w:rFonts w:ascii="Times New Roman" w:hAnsi="Times New Roman" w:cs="Times New Roman"/>
          <w:bCs/>
          <w:color w:val="000000"/>
          <w:sz w:val="20"/>
          <w:szCs w:val="20"/>
        </w:rPr>
        <w:t xml:space="preserve"> настоящего Соглашения, в течение 10 рабочих дней со дня их получения и уведомлять Получателя о принятом решении (при необходимости);</w:t>
      </w:r>
      <w:bookmarkStart w:id="22" w:name="Par185"/>
      <w:bookmarkEnd w:id="22"/>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4.1.7. направлять разъяснения Получателю по вопросам, связанным с исполнением настоящего Соглашения, в течение 10 рабочих дней со дня получения обращения Получателя в соответствии с </w:t>
      </w:r>
      <w:hyperlink w:anchor="Par274" w:history="1">
        <w:r w:rsidRPr="00D929A0">
          <w:rPr>
            <w:rFonts w:ascii="Times New Roman" w:hAnsi="Times New Roman" w:cs="Times New Roman"/>
            <w:bCs/>
            <w:color w:val="000000"/>
            <w:sz w:val="20"/>
            <w:szCs w:val="20"/>
          </w:rPr>
          <w:t>пунктом 4.4.2</w:t>
        </w:r>
      </w:hyperlink>
      <w:r w:rsidRPr="00D929A0">
        <w:rPr>
          <w:rFonts w:ascii="Times New Roman" w:hAnsi="Times New Roman" w:cs="Times New Roman"/>
          <w:bCs/>
          <w:color w:val="000000"/>
          <w:sz w:val="20"/>
          <w:szCs w:val="20"/>
        </w:rPr>
        <w:t xml:space="preserve"> настоящего Соглашения;</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4.1.8. выполнять иные обязательства в соответствии с бюджетным законодательством Российской Федерации и Правилами предоставления субсидии.</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 xml:space="preserve">4.2. Администрация вправе </w:t>
      </w:r>
      <w:bookmarkStart w:id="23" w:name="Par192"/>
      <w:bookmarkEnd w:id="23"/>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4.2.1. принимать решение об изменении условий настоящего Соглашения, в том числе на основании информации и предложений, направленных Получателем в соответствии с </w:t>
      </w:r>
      <w:hyperlink w:anchor="Par267" w:history="1">
        <w:r w:rsidRPr="00D929A0">
          <w:rPr>
            <w:rFonts w:ascii="Times New Roman" w:hAnsi="Times New Roman" w:cs="Times New Roman"/>
            <w:bCs/>
            <w:color w:val="000000"/>
            <w:sz w:val="20"/>
            <w:szCs w:val="20"/>
          </w:rPr>
          <w:t>пунктом 4.4.1</w:t>
        </w:r>
      </w:hyperlink>
      <w:r w:rsidRPr="00D929A0">
        <w:rPr>
          <w:rFonts w:ascii="Times New Roman" w:hAnsi="Times New Roman" w:cs="Times New Roman"/>
          <w:bCs/>
          <w:color w:val="000000"/>
          <w:sz w:val="20"/>
          <w:szCs w:val="20"/>
        </w:rPr>
        <w:t xml:space="preserve"> настоящего Соглашения, включая уменьшение размера Субсидии, а также увеличение размера Субсидии при наличии неиспользованных лимитов бюджетных обязательств, указанных в </w:t>
      </w:r>
      <w:hyperlink w:anchor="Par91" w:history="1">
        <w:r w:rsidRPr="00D929A0">
          <w:rPr>
            <w:rFonts w:ascii="Times New Roman" w:hAnsi="Times New Roman" w:cs="Times New Roman"/>
            <w:bCs/>
            <w:color w:val="000000"/>
            <w:sz w:val="20"/>
            <w:szCs w:val="20"/>
          </w:rPr>
          <w:t>пункте 2.1</w:t>
        </w:r>
      </w:hyperlink>
      <w:r w:rsidRPr="00D929A0">
        <w:rPr>
          <w:rFonts w:ascii="Times New Roman" w:hAnsi="Times New Roman" w:cs="Times New Roman"/>
          <w:bCs/>
          <w:color w:val="000000"/>
          <w:sz w:val="20"/>
          <w:szCs w:val="20"/>
        </w:rPr>
        <w:t xml:space="preserve"> настоящего Соглашения, и при условии предоставления Получателем информации, содержащей финансово-экономическое обоснование данного изменения;</w:t>
      </w:r>
      <w:bookmarkStart w:id="24" w:name="Par193"/>
      <w:bookmarkEnd w:id="24"/>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4.2.2. приостанавливать предоставление Субсидии в случае установления Администрацией или получения от органа муниципального  финансового контроля информации о факте(ах) нарушения Получателем порядка, целей и условий предоставления Субсидии, предусмотренных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до устранения указанных нарушений с обязательным уведомлением Получателя не позднее десятого рабочего дня с даты принятия решения о приостановлении;</w:t>
      </w:r>
      <w:bookmarkStart w:id="25" w:name="Par204"/>
      <w:bookmarkEnd w:id="25"/>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4.2.3. запрашивать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Порядком предоставления Субсидии и настоящим Соглашением, в соответствии с </w:t>
      </w:r>
      <w:hyperlink w:anchor="Par156" w:history="1">
        <w:r w:rsidRPr="00D929A0">
          <w:rPr>
            <w:rFonts w:ascii="Times New Roman" w:hAnsi="Times New Roman" w:cs="Times New Roman"/>
            <w:bCs/>
            <w:color w:val="000000"/>
            <w:sz w:val="20"/>
            <w:szCs w:val="20"/>
          </w:rPr>
          <w:t>пунктом 4.1.</w:t>
        </w:r>
      </w:hyperlink>
      <w:r w:rsidRPr="00D929A0">
        <w:rPr>
          <w:rFonts w:ascii="Times New Roman" w:hAnsi="Times New Roman" w:cs="Times New Roman"/>
          <w:color w:val="000000"/>
          <w:sz w:val="20"/>
          <w:szCs w:val="20"/>
        </w:rPr>
        <w:t>4</w:t>
      </w:r>
      <w:r w:rsidRPr="00D929A0">
        <w:rPr>
          <w:rFonts w:ascii="Times New Roman" w:hAnsi="Times New Roman" w:cs="Times New Roman"/>
          <w:bCs/>
          <w:color w:val="000000"/>
          <w:sz w:val="20"/>
          <w:szCs w:val="20"/>
        </w:rPr>
        <w:t xml:space="preserve"> настоящего Соглашения;</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4.2.4. осуществлять иные права в соответствии с бюджетным законодательством Российской Федерации и Правилами предоставления субсидии.</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4.3. Получатель обязуется:</w:t>
      </w:r>
      <w:bookmarkStart w:id="26" w:name="Par209"/>
      <w:bookmarkEnd w:id="26"/>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4.3.1. представлять в Администрацию:</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4.3.1.1. ежемесячно, не позднее 25 числа месяца, следующего</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за отчетным, документы, установленные </w:t>
      </w:r>
      <w:hyperlink w:anchor="Par109" w:history="1">
        <w:r w:rsidRPr="00D929A0">
          <w:rPr>
            <w:rFonts w:ascii="Times New Roman" w:hAnsi="Times New Roman" w:cs="Times New Roman"/>
            <w:color w:val="000000"/>
            <w:sz w:val="20"/>
            <w:szCs w:val="20"/>
          </w:rPr>
          <w:t>пунктом 3.1.2</w:t>
        </w:r>
      </w:hyperlink>
      <w:r w:rsidRPr="00D929A0">
        <w:rPr>
          <w:rFonts w:ascii="Times New Roman" w:hAnsi="Times New Roman" w:cs="Times New Roman"/>
          <w:color w:val="000000"/>
          <w:sz w:val="20"/>
          <w:szCs w:val="20"/>
        </w:rPr>
        <w:t xml:space="preserve"> настоящего Соглашения;</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4.3.1</w:t>
      </w:r>
      <w:hyperlink w:anchor="Par385" w:history="1"/>
      <w:bookmarkStart w:id="27" w:name="Par228"/>
      <w:bookmarkEnd w:id="27"/>
      <w:r w:rsidRPr="00D929A0">
        <w:rPr>
          <w:rFonts w:ascii="Times New Roman" w:hAnsi="Times New Roman" w:cs="Times New Roman"/>
          <w:color w:val="000000"/>
          <w:sz w:val="20"/>
          <w:szCs w:val="20"/>
        </w:rPr>
        <w:t>.2 ежеквартально в срок до 15 числа месяца, следующего за отчетным, отчетную информацию об осуществлении регулярных перевозок по форме, установленной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4.3.1.3 ежемесячно, не позднее 5 числа месяца, следующего за месяцем получения Субсидии, отчет об использовании субсидий по установленной форме согласно приложению № 2 к Порядку предоставления и расходования Субсидий;</w:t>
      </w:r>
      <w:bookmarkStart w:id="28" w:name="Par230"/>
      <w:bookmarkEnd w:id="28"/>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 xml:space="preserve">4.3.2. направлять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пунктом </w:t>
      </w:r>
      <w:hyperlink w:anchor="Par204" w:history="1">
        <w:r w:rsidRPr="00D929A0">
          <w:rPr>
            <w:rFonts w:ascii="Times New Roman" w:hAnsi="Times New Roman" w:cs="Times New Roman"/>
            <w:color w:val="000000"/>
            <w:sz w:val="20"/>
            <w:szCs w:val="20"/>
          </w:rPr>
          <w:t>4.2.3</w:t>
        </w:r>
      </w:hyperlink>
      <w:r w:rsidRPr="00D929A0">
        <w:rPr>
          <w:rFonts w:ascii="Times New Roman" w:hAnsi="Times New Roman" w:cs="Times New Roman"/>
          <w:color w:val="000000"/>
          <w:sz w:val="20"/>
          <w:szCs w:val="20"/>
        </w:rPr>
        <w:t xml:space="preserve"> настоящего Соглашения,  в  течение 5 рабочих дней со дня получения указанного запроса;</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 xml:space="preserve">4.3.3. в случае получения от Администрации требования в соответствии с разделом </w:t>
      </w:r>
      <w:r w:rsidRPr="00D929A0">
        <w:rPr>
          <w:rFonts w:ascii="Times New Roman" w:hAnsi="Times New Roman" w:cs="Times New Roman"/>
          <w:color w:val="000000"/>
          <w:sz w:val="20"/>
          <w:szCs w:val="20"/>
          <w:lang w:val="en-US"/>
        </w:rPr>
        <w:t>V</w:t>
      </w:r>
      <w:r w:rsidRPr="00D929A0">
        <w:rPr>
          <w:rFonts w:ascii="Times New Roman" w:hAnsi="Times New Roman" w:cs="Times New Roman"/>
          <w:color w:val="000000"/>
          <w:sz w:val="20"/>
          <w:szCs w:val="20"/>
        </w:rPr>
        <w:t xml:space="preserve"> настоящего Соглашения:</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4.3.3.1. устранять факт(ы) нарушения порядка, целей и условий предоставления Субсидии в сроки, определенные в указанном требовании;</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4.3.3.2. возвращать в бюджет Завитинского района Субсидию в размере и в сроки, определенные в указанном требовании;</w:t>
      </w:r>
      <w:bookmarkStart w:id="29" w:name="Par245"/>
      <w:bookmarkEnd w:id="29"/>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4.3.4. обеспечивать полноту и достоверность сведений, представляемых в Администрацию в соответствии с настоящим Соглашением;</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4.3.5. выполнять иные обязательства в соответствии с бюджетным законодательством Российской Федерации и Порядком предоставления субсидии,</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в том числе:</w:t>
      </w:r>
      <w:bookmarkStart w:id="30" w:name="Par264"/>
      <w:bookmarkEnd w:id="30"/>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4.3.5.1. Предоставлять иную информацию и отчетность, предусмотренную действующим законодательством и Соглашением;</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4.3.6. Получатель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согласен на осуществление Главным распорядителем бюджетных средств, предоставившим Субсидии, и органами муниципального финансового контроля проверок соблюдения Получателями</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Субсидий условий, целей и порядка их предоставления;</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4.3.7. Получатель обязуется не приобретать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указанным юридическим лицам, в произвольной письменной форме.</w:t>
      </w:r>
      <w:bookmarkStart w:id="31" w:name="Par265"/>
      <w:bookmarkEnd w:id="31"/>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4.4. Получатель вправе:</w:t>
      </w:r>
      <w:bookmarkStart w:id="32" w:name="Par267"/>
      <w:bookmarkEnd w:id="32"/>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4.4.1. направлять в Администрацию предложения о внесении изменений в настоящее Соглашение, в том числе в случае установления необходимости изменения размера Субсидии с приложением информации, содержащей финансово-экономическое обоснование данного изменения;</w:t>
      </w:r>
      <w:bookmarkStart w:id="33" w:name="Par274"/>
      <w:bookmarkEnd w:id="33"/>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4.4.2. обращаться в Администрацию в целях получения разъяснений в связи с исполнением настоящего Соглашения;</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4.4.3. осуществлять иные права в соответствии с бюджетным законодательством Российской Федерации и Порядком предоставления субсидии.</w:t>
      </w:r>
      <w:bookmarkStart w:id="34" w:name="Par279"/>
      <w:bookmarkEnd w:id="34"/>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V. Ответственность Сторон</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5.1.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5.2. </w:t>
      </w:r>
      <w:r w:rsidRPr="00D929A0">
        <w:rPr>
          <w:rFonts w:ascii="Times New Roman" w:hAnsi="Times New Roman" w:cs="Times New Roman"/>
          <w:color w:val="000000"/>
          <w:sz w:val="20"/>
          <w:szCs w:val="20"/>
        </w:rPr>
        <w:t xml:space="preserve">В случае установления факта нарушения Получателем Субсидий условий их предоставления недостоверных сведений для получения Субсидии, а также факта нецелевого использования Субсидий, </w:t>
      </w:r>
      <w:proofErr w:type="gramStart"/>
      <w:r w:rsidRPr="00D929A0">
        <w:rPr>
          <w:rFonts w:ascii="Times New Roman" w:hAnsi="Times New Roman" w:cs="Times New Roman"/>
          <w:color w:val="000000"/>
          <w:sz w:val="20"/>
          <w:szCs w:val="20"/>
        </w:rPr>
        <w:t>предусмотренных Порядком</w:t>
      </w:r>
      <w:proofErr w:type="gramEnd"/>
      <w:r w:rsidRPr="00D929A0">
        <w:rPr>
          <w:rFonts w:ascii="Times New Roman" w:hAnsi="Times New Roman" w:cs="Times New Roman"/>
          <w:color w:val="000000"/>
          <w:sz w:val="20"/>
          <w:szCs w:val="20"/>
        </w:rPr>
        <w:t xml:space="preserve"> предоставления и расходования субсидий, Субсидия подлежит возврату в полном объему в бюджет Завитинского района в течение 10 календарных дней с момента получения Получателем письменного требования Главного распорядителя средств о возврате Субсидии</w:t>
      </w:r>
      <w:bookmarkStart w:id="35" w:name="Par287"/>
      <w:bookmarkEnd w:id="35"/>
      <w:r w:rsidRPr="00D929A0">
        <w:rPr>
          <w:rFonts w:ascii="Times New Roman" w:hAnsi="Times New Roman" w:cs="Times New Roman"/>
          <w:color w:val="000000"/>
          <w:sz w:val="20"/>
          <w:szCs w:val="20"/>
        </w:rPr>
        <w:t>.</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VI. Иные условия</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6.1. Иные условия по настоящему Соглашению:</w:t>
      </w:r>
      <w:bookmarkStart w:id="36" w:name="Par292"/>
      <w:bookmarkEnd w:id="36"/>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6.1.1. В предоставлении Субсидии может быть отказано по следующим основаниям:</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 xml:space="preserve">6.1.1.1. несоответствие предоставленных Получателем субсидии документов требованиям, указанным в </w:t>
      </w:r>
      <w:proofErr w:type="gramStart"/>
      <w:r w:rsidRPr="00D929A0">
        <w:rPr>
          <w:rFonts w:ascii="Times New Roman" w:hAnsi="Times New Roman" w:cs="Times New Roman"/>
          <w:color w:val="000000"/>
          <w:sz w:val="20"/>
          <w:szCs w:val="20"/>
        </w:rPr>
        <w:t>п .</w:t>
      </w:r>
      <w:proofErr w:type="gramEnd"/>
      <w:r w:rsidRPr="00D929A0">
        <w:rPr>
          <w:rFonts w:ascii="Times New Roman" w:hAnsi="Times New Roman" w:cs="Times New Roman"/>
          <w:color w:val="000000"/>
          <w:sz w:val="20"/>
          <w:szCs w:val="20"/>
        </w:rPr>
        <w:t xml:space="preserve"> 3.1.2 настоящего Соглашения,  или непредставление указанных документов;</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6.1.1.2. недостоверность представленной Получателем субсидии информации;</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6.1.1.3. установление факта нецелевого использования Субсидий, а также при нарушении Получателем условий ее использования, предусмотренных Порядком предоставления и расходования субсидии и Соглашением;</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6.1.1.4. превышение лимита бюджетных ассигнований, предусмотренных решением Завитинского районного Совета народных депутатов на очередной финансовый год и плановый период.</w:t>
      </w:r>
      <w:bookmarkStart w:id="37" w:name="Par293"/>
      <w:bookmarkStart w:id="38" w:name="Par295"/>
      <w:bookmarkEnd w:id="37"/>
      <w:bookmarkEnd w:id="38"/>
      <w:r w:rsidRPr="00D929A0">
        <w:rPr>
          <w:rFonts w:ascii="Times New Roman" w:hAnsi="Times New Roman" w:cs="Times New Roman"/>
          <w:bCs/>
          <w:color w:val="000000"/>
          <w:sz w:val="20"/>
          <w:szCs w:val="20"/>
        </w:rPr>
        <w:t>. Заключительные положения</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7.1.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w:t>
      </w:r>
      <w:r w:rsidRPr="00D929A0">
        <w:rPr>
          <w:rFonts w:ascii="Times New Roman" w:hAnsi="Times New Roman" w:cs="Times New Roman"/>
          <w:bCs/>
          <w:color w:val="000000"/>
          <w:sz w:val="20"/>
          <w:szCs w:val="20"/>
        </w:rPr>
        <w:lastRenderedPageBreak/>
        <w:t>или иных документов. При не достижении согласия споры между Сторонами решаются в судебном порядке.</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7.2.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ar91" w:history="1">
        <w:r w:rsidRPr="00D929A0">
          <w:rPr>
            <w:rFonts w:ascii="Times New Roman" w:hAnsi="Times New Roman" w:cs="Times New Roman"/>
            <w:bCs/>
            <w:color w:val="000000"/>
            <w:sz w:val="20"/>
            <w:szCs w:val="20"/>
          </w:rPr>
          <w:t>пункте 2.1</w:t>
        </w:r>
      </w:hyperlink>
      <w:r w:rsidRPr="00D929A0">
        <w:rPr>
          <w:rFonts w:ascii="Times New Roman" w:hAnsi="Times New Roman" w:cs="Times New Roman"/>
          <w:bCs/>
          <w:color w:val="000000"/>
          <w:sz w:val="20"/>
          <w:szCs w:val="20"/>
        </w:rPr>
        <w:t xml:space="preserve"> настоящего Соглашения, и действует до полного исполнения Сторонами своих обязательств по настоящему Соглашению.</w:t>
      </w:r>
      <w:bookmarkStart w:id="39" w:name="Par299"/>
      <w:bookmarkEnd w:id="39"/>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7.3. Изменение настоящего Соглашения, в том числе в соответствии с положениями </w:t>
      </w:r>
      <w:hyperlink w:anchor="Par192" w:history="1">
        <w:r w:rsidRPr="00D929A0">
          <w:rPr>
            <w:rFonts w:ascii="Times New Roman" w:hAnsi="Times New Roman" w:cs="Times New Roman"/>
            <w:bCs/>
            <w:color w:val="000000"/>
            <w:sz w:val="20"/>
            <w:szCs w:val="20"/>
          </w:rPr>
          <w:t>пункта 4.2.1</w:t>
        </w:r>
      </w:hyperlink>
      <w:r w:rsidRPr="00D929A0">
        <w:rPr>
          <w:rFonts w:ascii="Times New Roman" w:hAnsi="Times New Roman" w:cs="Times New Roman"/>
          <w:bCs/>
          <w:color w:val="000000"/>
          <w:sz w:val="20"/>
          <w:szCs w:val="20"/>
        </w:rPr>
        <w:t xml:space="preserve"> настоящего Соглашения, осуществляется по соглашению Сторон и оформляется в виде дополнительного соглашения к настоящему Соглашению.</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7.4. Расторжение настоящего Соглашения возможно в случае:</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7.4.1. </w:t>
      </w:r>
      <w:proofErr w:type="gramStart"/>
      <w:r w:rsidRPr="00D929A0">
        <w:rPr>
          <w:rFonts w:ascii="Times New Roman" w:hAnsi="Times New Roman" w:cs="Times New Roman"/>
          <w:bCs/>
          <w:color w:val="000000"/>
          <w:sz w:val="20"/>
          <w:szCs w:val="20"/>
        </w:rPr>
        <w:t>реорганизации  или</w:t>
      </w:r>
      <w:proofErr w:type="gramEnd"/>
      <w:r w:rsidRPr="00D929A0">
        <w:rPr>
          <w:rFonts w:ascii="Times New Roman" w:hAnsi="Times New Roman" w:cs="Times New Roman"/>
          <w:bCs/>
          <w:color w:val="000000"/>
          <w:sz w:val="20"/>
          <w:szCs w:val="20"/>
        </w:rPr>
        <w:t xml:space="preserve"> прекращения деятельности Получателя;</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7.4.2. нарушения Получателем порядка, целей и условий предоставления Субсидии, установленных Порядком предоставления субсидии и настоящим Соглашением.</w:t>
      </w:r>
      <w:bookmarkStart w:id="40" w:name="Par303"/>
      <w:bookmarkEnd w:id="40"/>
      <w:r w:rsidRPr="00D929A0">
        <w:rPr>
          <w:rFonts w:ascii="Times New Roman" w:hAnsi="Times New Roman" w:cs="Times New Roman"/>
          <w:color w:val="000000"/>
          <w:sz w:val="20"/>
          <w:szCs w:val="20"/>
        </w:rPr>
        <w:fldChar w:fldCharType="begin"/>
      </w:r>
      <w:r w:rsidRPr="00D929A0">
        <w:rPr>
          <w:rFonts w:ascii="Times New Roman" w:hAnsi="Times New Roman" w:cs="Times New Roman"/>
          <w:color w:val="000000"/>
          <w:sz w:val="20"/>
          <w:szCs w:val="20"/>
        </w:rPr>
        <w:instrText>HYPERLINK \l "Par394"</w:instrText>
      </w:r>
      <w:r w:rsidRPr="00D929A0">
        <w:rPr>
          <w:rFonts w:ascii="Times New Roman" w:hAnsi="Times New Roman" w:cs="Times New Roman"/>
          <w:color w:val="000000"/>
          <w:sz w:val="20"/>
          <w:szCs w:val="20"/>
        </w:rPr>
        <w:fldChar w:fldCharType="end"/>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7.5. Документы и иная информация, предусмотренные настоящим Соглашением, могут направляться Сторонами следующим(ми) способом(</w:t>
      </w:r>
      <w:proofErr w:type="spellStart"/>
      <w:r w:rsidRPr="00D929A0">
        <w:rPr>
          <w:rFonts w:ascii="Times New Roman" w:hAnsi="Times New Roman" w:cs="Times New Roman"/>
          <w:bCs/>
          <w:color w:val="000000"/>
          <w:sz w:val="20"/>
          <w:szCs w:val="20"/>
        </w:rPr>
        <w:t>ами</w:t>
      </w:r>
      <w:proofErr w:type="spellEnd"/>
      <w:r w:rsidRPr="00D929A0">
        <w:rPr>
          <w:rFonts w:ascii="Times New Roman" w:hAnsi="Times New Roman" w:cs="Times New Roman"/>
          <w:bCs/>
          <w:color w:val="000000"/>
          <w:sz w:val="20"/>
          <w:szCs w:val="20"/>
        </w:rPr>
        <w:t>).</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7.5.1.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bookmarkStart w:id="41" w:name="Par308"/>
      <w:bookmarkEnd w:id="41"/>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7.6. Настоящее Соглашение заключено Сторонами в форме:</w:t>
      </w:r>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7.6.1. бумажного документа в двух экземплярах, по одному экземпляру для каждой из Сторон.</w:t>
      </w:r>
      <w:bookmarkStart w:id="42" w:name="Par313"/>
      <w:bookmarkEnd w:id="42"/>
      <w:r w:rsidR="00CB6D0C"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VIII. Платежные реквизиты Сторон</w:t>
      </w:r>
    </w:p>
    <w:tbl>
      <w:tblPr>
        <w:tblW w:w="5000" w:type="pct"/>
        <w:tblCellMar>
          <w:top w:w="102" w:type="dxa"/>
          <w:left w:w="62" w:type="dxa"/>
          <w:bottom w:w="102" w:type="dxa"/>
          <w:right w:w="62" w:type="dxa"/>
        </w:tblCellMar>
        <w:tblLook w:val="0000" w:firstRow="0" w:lastRow="0" w:firstColumn="0" w:lastColumn="0" w:noHBand="0" w:noVBand="0"/>
      </w:tblPr>
      <w:tblGrid>
        <w:gridCol w:w="5538"/>
        <w:gridCol w:w="5121"/>
      </w:tblGrid>
      <w:tr w:rsidR="00755CBA" w:rsidRPr="00D929A0" w14:paraId="0F8FBCBA" w14:textId="77777777" w:rsidTr="00CB6D0C">
        <w:trPr>
          <w:trHeight w:val="20"/>
        </w:trPr>
        <w:tc>
          <w:tcPr>
            <w:tcW w:w="2598" w:type="pct"/>
          </w:tcPr>
          <w:p w14:paraId="7B4B312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Администрация Завитинского района</w:t>
            </w:r>
          </w:p>
        </w:tc>
        <w:tc>
          <w:tcPr>
            <w:tcW w:w="2402" w:type="pct"/>
          </w:tcPr>
          <w:p w14:paraId="0EA94A30"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Полное наименование Получателя</w:t>
            </w:r>
          </w:p>
        </w:tc>
      </w:tr>
      <w:tr w:rsidR="00755CBA" w:rsidRPr="00D929A0" w14:paraId="21B65299" w14:textId="77777777" w:rsidTr="00CB6D0C">
        <w:trPr>
          <w:trHeight w:val="20"/>
        </w:trPr>
        <w:tc>
          <w:tcPr>
            <w:tcW w:w="2598" w:type="pct"/>
          </w:tcPr>
          <w:p w14:paraId="1847E245"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Место нахождения:</w:t>
            </w:r>
          </w:p>
        </w:tc>
        <w:tc>
          <w:tcPr>
            <w:tcW w:w="2402" w:type="pct"/>
          </w:tcPr>
          <w:p w14:paraId="18C03B79"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Место нахождения:</w:t>
            </w:r>
          </w:p>
        </w:tc>
      </w:tr>
      <w:tr w:rsidR="00755CBA" w:rsidRPr="00D929A0" w14:paraId="6F078017" w14:textId="77777777" w:rsidTr="00CB6D0C">
        <w:trPr>
          <w:trHeight w:val="20"/>
        </w:trPr>
        <w:tc>
          <w:tcPr>
            <w:tcW w:w="2598" w:type="pct"/>
          </w:tcPr>
          <w:p w14:paraId="6A8B6F8D"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ИНН/КПП</w:t>
            </w:r>
          </w:p>
        </w:tc>
        <w:tc>
          <w:tcPr>
            <w:tcW w:w="2402" w:type="pct"/>
          </w:tcPr>
          <w:p w14:paraId="0243685E"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ИНН/КПП</w:t>
            </w:r>
          </w:p>
        </w:tc>
      </w:tr>
      <w:tr w:rsidR="00755CBA" w:rsidRPr="00D929A0" w14:paraId="71AC1C71" w14:textId="77777777" w:rsidTr="00CB6D0C">
        <w:trPr>
          <w:trHeight w:val="20"/>
        </w:trPr>
        <w:tc>
          <w:tcPr>
            <w:tcW w:w="2598" w:type="pct"/>
          </w:tcPr>
          <w:p w14:paraId="0DC9D711"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Платежные реквизиты:</w:t>
            </w:r>
          </w:p>
        </w:tc>
        <w:tc>
          <w:tcPr>
            <w:tcW w:w="2402" w:type="pct"/>
          </w:tcPr>
          <w:p w14:paraId="134C502A"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Платежные реквизиты:</w:t>
            </w:r>
          </w:p>
        </w:tc>
      </w:tr>
      <w:tr w:rsidR="00755CBA" w:rsidRPr="00D929A0" w14:paraId="4A909A53" w14:textId="77777777" w:rsidTr="00CB6D0C">
        <w:trPr>
          <w:trHeight w:val="20"/>
        </w:trPr>
        <w:tc>
          <w:tcPr>
            <w:tcW w:w="2598" w:type="pct"/>
          </w:tcPr>
          <w:p w14:paraId="72CC1C4D"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 xml:space="preserve">Наименование учреждения Банка России, </w:t>
            </w:r>
            <w:proofErr w:type="spellStart"/>
            <w:proofErr w:type="gramStart"/>
            <w:r w:rsidRPr="00D929A0">
              <w:rPr>
                <w:rFonts w:ascii="Times New Roman" w:hAnsi="Times New Roman" w:cs="Times New Roman"/>
                <w:bCs/>
                <w:color w:val="000000"/>
                <w:sz w:val="20"/>
                <w:szCs w:val="20"/>
              </w:rPr>
              <w:t>БИК,Расчетный</w:t>
            </w:r>
            <w:proofErr w:type="spellEnd"/>
            <w:proofErr w:type="gramEnd"/>
            <w:r w:rsidRPr="00D929A0">
              <w:rPr>
                <w:rFonts w:ascii="Times New Roman" w:hAnsi="Times New Roman" w:cs="Times New Roman"/>
                <w:bCs/>
                <w:color w:val="000000"/>
                <w:sz w:val="20"/>
                <w:szCs w:val="20"/>
              </w:rPr>
              <w:t xml:space="preserve"> счет, </w:t>
            </w:r>
          </w:p>
        </w:tc>
        <w:tc>
          <w:tcPr>
            <w:tcW w:w="2402" w:type="pct"/>
          </w:tcPr>
          <w:p w14:paraId="1B669C8D"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 xml:space="preserve">Наименование учреждения Банка России, </w:t>
            </w:r>
            <w:proofErr w:type="spellStart"/>
            <w:proofErr w:type="gramStart"/>
            <w:r w:rsidRPr="00D929A0">
              <w:rPr>
                <w:rFonts w:ascii="Times New Roman" w:hAnsi="Times New Roman" w:cs="Times New Roman"/>
                <w:bCs/>
                <w:color w:val="000000"/>
                <w:sz w:val="20"/>
                <w:szCs w:val="20"/>
              </w:rPr>
              <w:t>БИК,Расчетный</w:t>
            </w:r>
            <w:proofErr w:type="spellEnd"/>
            <w:proofErr w:type="gramEnd"/>
            <w:r w:rsidRPr="00D929A0">
              <w:rPr>
                <w:rFonts w:ascii="Times New Roman" w:hAnsi="Times New Roman" w:cs="Times New Roman"/>
                <w:bCs/>
                <w:color w:val="000000"/>
                <w:sz w:val="20"/>
                <w:szCs w:val="20"/>
              </w:rPr>
              <w:t xml:space="preserve"> счет, </w:t>
            </w:r>
          </w:p>
        </w:tc>
      </w:tr>
      <w:tr w:rsidR="00755CBA" w:rsidRPr="00D929A0" w14:paraId="0F07BC72" w14:textId="77777777" w:rsidTr="00CB6D0C">
        <w:trPr>
          <w:trHeight w:val="20"/>
        </w:trPr>
        <w:tc>
          <w:tcPr>
            <w:tcW w:w="2598" w:type="pct"/>
          </w:tcPr>
          <w:p w14:paraId="287D3879"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Контакты, эл. адрес</w:t>
            </w:r>
          </w:p>
        </w:tc>
        <w:tc>
          <w:tcPr>
            <w:tcW w:w="2402" w:type="pct"/>
          </w:tcPr>
          <w:p w14:paraId="66EC3706"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Контакты, эл. адрес</w:t>
            </w:r>
          </w:p>
        </w:tc>
      </w:tr>
    </w:tbl>
    <w:p w14:paraId="36D51E08" w14:textId="77777777" w:rsidR="00755CBA" w:rsidRPr="00D929A0" w:rsidRDefault="00755CBA" w:rsidP="00D929A0">
      <w:pPr>
        <w:autoSpaceDE w:val="0"/>
        <w:autoSpaceDN w:val="0"/>
        <w:adjustRightInd w:val="0"/>
        <w:spacing w:after="0" w:line="240" w:lineRule="auto"/>
        <w:jc w:val="both"/>
        <w:outlineLvl w:val="1"/>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IX. Подписи Сторон</w:t>
      </w: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4706"/>
        <w:gridCol w:w="4792"/>
      </w:tblGrid>
      <w:tr w:rsidR="00755CBA" w:rsidRPr="00D929A0" w14:paraId="5AF2FCCA" w14:textId="77777777" w:rsidTr="00755CBA">
        <w:tc>
          <w:tcPr>
            <w:tcW w:w="4706" w:type="dxa"/>
          </w:tcPr>
          <w:p w14:paraId="28EDF0B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Администрация Завитинского района</w:t>
            </w:r>
          </w:p>
        </w:tc>
        <w:tc>
          <w:tcPr>
            <w:tcW w:w="4792" w:type="dxa"/>
          </w:tcPr>
          <w:p w14:paraId="4B38BE8D"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Сокращенное наименование Получателя</w:t>
            </w:r>
          </w:p>
        </w:tc>
      </w:tr>
      <w:tr w:rsidR="00755CBA" w:rsidRPr="00D929A0" w14:paraId="4B26D264" w14:textId="77777777" w:rsidTr="00755CBA">
        <w:tc>
          <w:tcPr>
            <w:tcW w:w="4706" w:type="dxa"/>
          </w:tcPr>
          <w:p w14:paraId="36D8BBD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Глава Завитинского района</w:t>
            </w:r>
          </w:p>
          <w:p w14:paraId="33AB9EA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_____________  /_____________/</w:t>
            </w:r>
          </w:p>
          <w:p w14:paraId="59F2E55B"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 (</w:t>
            </w:r>
            <w:proofErr w:type="gramStart"/>
            <w:r w:rsidRPr="00D929A0">
              <w:rPr>
                <w:rFonts w:ascii="Times New Roman" w:hAnsi="Times New Roman" w:cs="Times New Roman"/>
                <w:color w:val="000000"/>
                <w:sz w:val="20"/>
                <w:szCs w:val="20"/>
              </w:rPr>
              <w:t xml:space="preserve">подпись)   </w:t>
            </w:r>
            <w:proofErr w:type="gramEnd"/>
            <w:r w:rsidRPr="00D929A0">
              <w:rPr>
                <w:rFonts w:ascii="Times New Roman" w:hAnsi="Times New Roman" w:cs="Times New Roman"/>
                <w:color w:val="000000"/>
                <w:sz w:val="20"/>
                <w:szCs w:val="20"/>
              </w:rPr>
              <w:t xml:space="preserve">               (ФИО)</w:t>
            </w:r>
          </w:p>
          <w:p w14:paraId="5655A8BA"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p>
        </w:tc>
        <w:tc>
          <w:tcPr>
            <w:tcW w:w="4792" w:type="dxa"/>
          </w:tcPr>
          <w:p w14:paraId="2F36CB27"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p>
          <w:p w14:paraId="641C5A01"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_________________/______________</w:t>
            </w:r>
          </w:p>
          <w:p w14:paraId="2EB5B31A"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w:t>
            </w:r>
            <w:proofErr w:type="gramStart"/>
            <w:r w:rsidRPr="00D929A0">
              <w:rPr>
                <w:rFonts w:ascii="Times New Roman" w:hAnsi="Times New Roman" w:cs="Times New Roman"/>
                <w:color w:val="000000"/>
                <w:sz w:val="20"/>
                <w:szCs w:val="20"/>
              </w:rPr>
              <w:t xml:space="preserve">подпись)   </w:t>
            </w:r>
            <w:proofErr w:type="gramEnd"/>
            <w:r w:rsidRPr="00D929A0">
              <w:rPr>
                <w:rFonts w:ascii="Times New Roman" w:hAnsi="Times New Roman" w:cs="Times New Roman"/>
                <w:color w:val="000000"/>
                <w:sz w:val="20"/>
                <w:szCs w:val="20"/>
              </w:rPr>
              <w:t xml:space="preserve">    (ФИО)</w:t>
            </w:r>
          </w:p>
          <w:p w14:paraId="0BA4C504"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p>
        </w:tc>
      </w:tr>
    </w:tbl>
    <w:p w14:paraId="2B62190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ab/>
      </w:r>
      <w:r w:rsidRPr="00D929A0">
        <w:rPr>
          <w:rFonts w:ascii="Times New Roman" w:hAnsi="Times New Roman" w:cs="Times New Roman"/>
          <w:color w:val="000000"/>
          <w:sz w:val="20"/>
          <w:szCs w:val="20"/>
        </w:rPr>
        <w:tab/>
      </w:r>
      <w:r w:rsidRPr="00D929A0">
        <w:rPr>
          <w:rFonts w:ascii="Times New Roman" w:hAnsi="Times New Roman" w:cs="Times New Roman"/>
          <w:color w:val="000000"/>
          <w:sz w:val="20"/>
          <w:szCs w:val="20"/>
        </w:rPr>
        <w:tab/>
      </w:r>
    </w:p>
    <w:p w14:paraId="1F1C74BF" w14:textId="45C4A2D6" w:rsidR="00CB6D0C"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М.П.</w:t>
      </w:r>
      <w:r w:rsidRPr="00D929A0">
        <w:rPr>
          <w:rFonts w:ascii="Times New Roman" w:hAnsi="Times New Roman" w:cs="Times New Roman"/>
          <w:color w:val="000000"/>
          <w:sz w:val="20"/>
          <w:szCs w:val="20"/>
        </w:rPr>
        <w:tab/>
      </w:r>
      <w:r w:rsidRPr="00D929A0">
        <w:rPr>
          <w:rFonts w:ascii="Times New Roman" w:hAnsi="Times New Roman" w:cs="Times New Roman"/>
          <w:color w:val="000000"/>
          <w:sz w:val="20"/>
          <w:szCs w:val="20"/>
        </w:rPr>
        <w:tab/>
      </w:r>
      <w:r w:rsidRPr="00D929A0">
        <w:rPr>
          <w:rFonts w:ascii="Times New Roman" w:hAnsi="Times New Roman" w:cs="Times New Roman"/>
          <w:color w:val="000000"/>
          <w:sz w:val="20"/>
          <w:szCs w:val="20"/>
        </w:rPr>
        <w:tab/>
      </w:r>
      <w:r w:rsidRPr="00D929A0">
        <w:rPr>
          <w:rFonts w:ascii="Times New Roman" w:hAnsi="Times New Roman" w:cs="Times New Roman"/>
          <w:color w:val="000000"/>
          <w:sz w:val="20"/>
          <w:szCs w:val="20"/>
        </w:rPr>
        <w:tab/>
      </w:r>
      <w:r w:rsidRPr="00D929A0">
        <w:rPr>
          <w:rFonts w:ascii="Times New Roman" w:hAnsi="Times New Roman" w:cs="Times New Roman"/>
          <w:color w:val="000000"/>
          <w:sz w:val="20"/>
          <w:szCs w:val="20"/>
        </w:rPr>
        <w:tab/>
      </w:r>
      <w:r w:rsidRPr="00D929A0">
        <w:rPr>
          <w:rFonts w:ascii="Times New Roman" w:hAnsi="Times New Roman" w:cs="Times New Roman"/>
          <w:color w:val="000000"/>
          <w:sz w:val="20"/>
          <w:szCs w:val="20"/>
        </w:rPr>
        <w:tab/>
      </w:r>
      <w:r w:rsidRPr="00D929A0">
        <w:rPr>
          <w:rFonts w:ascii="Times New Roman" w:hAnsi="Times New Roman" w:cs="Times New Roman"/>
          <w:color w:val="000000"/>
          <w:sz w:val="20"/>
          <w:szCs w:val="20"/>
        </w:rPr>
        <w:tab/>
        <w:t xml:space="preserve">        М.П.</w:t>
      </w:r>
    </w:p>
    <w:p w14:paraId="1B4B09C7" w14:textId="025AD7EF"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Приложение №1</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к Соглашению о предоставлении и расходования субсидий на возмещение убытков по перевозке пассажиров в границах Завитинского района</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ПЕРЕЧЕНЬ</w:t>
      </w:r>
      <w:r w:rsidR="00CB6D0C"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социально значимых маршрутов Завитинского района </w:t>
      </w:r>
      <w:r w:rsidR="00CB6D0C" w:rsidRPr="00D929A0">
        <w:rPr>
          <w:rFonts w:ascii="Times New Roman" w:hAnsi="Times New Roman" w:cs="Times New Roman"/>
          <w:color w:val="000000"/>
          <w:sz w:val="20"/>
          <w:szCs w:val="20"/>
        </w:rPr>
        <w:t xml:space="preserve"> </w:t>
      </w:r>
    </w:p>
    <w:tbl>
      <w:tblPr>
        <w:tblW w:w="10877" w:type="dxa"/>
        <w:jc w:val="center"/>
        <w:tblLook w:val="01E0" w:firstRow="1" w:lastRow="1" w:firstColumn="1" w:lastColumn="1" w:noHBand="0" w:noVBand="0"/>
      </w:tblPr>
      <w:tblGrid>
        <w:gridCol w:w="1696"/>
        <w:gridCol w:w="2977"/>
        <w:gridCol w:w="4641"/>
        <w:gridCol w:w="1563"/>
      </w:tblGrid>
      <w:tr w:rsidR="00755CBA" w:rsidRPr="00D929A0" w14:paraId="767BACAD" w14:textId="77777777" w:rsidTr="007802D6">
        <w:trPr>
          <w:trHeight w:val="717"/>
          <w:jc w:val="center"/>
        </w:trPr>
        <w:tc>
          <w:tcPr>
            <w:tcW w:w="1696" w:type="dxa"/>
            <w:tcBorders>
              <w:top w:val="single" w:sz="4" w:space="0" w:color="auto"/>
              <w:left w:val="single" w:sz="4" w:space="0" w:color="auto"/>
              <w:bottom w:val="single" w:sz="4" w:space="0" w:color="auto"/>
              <w:right w:val="single" w:sz="4" w:space="0" w:color="auto"/>
            </w:tcBorders>
            <w:vAlign w:val="center"/>
          </w:tcPr>
          <w:p w14:paraId="28C2E8F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Номер маршрута</w:t>
            </w:r>
          </w:p>
        </w:tc>
        <w:tc>
          <w:tcPr>
            <w:tcW w:w="2977" w:type="dxa"/>
            <w:tcBorders>
              <w:top w:val="single" w:sz="4" w:space="0" w:color="auto"/>
              <w:left w:val="single" w:sz="4" w:space="0" w:color="auto"/>
              <w:bottom w:val="single" w:sz="4" w:space="0" w:color="auto"/>
              <w:right w:val="single" w:sz="4" w:space="0" w:color="auto"/>
            </w:tcBorders>
            <w:vAlign w:val="center"/>
          </w:tcPr>
          <w:p w14:paraId="5870251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Наименование маршрута</w:t>
            </w:r>
          </w:p>
        </w:tc>
        <w:tc>
          <w:tcPr>
            <w:tcW w:w="4641" w:type="dxa"/>
            <w:tcBorders>
              <w:top w:val="single" w:sz="4" w:space="0" w:color="auto"/>
              <w:left w:val="single" w:sz="4" w:space="0" w:color="auto"/>
              <w:bottom w:val="single" w:sz="4" w:space="0" w:color="auto"/>
              <w:right w:val="single" w:sz="4" w:space="0" w:color="auto"/>
            </w:tcBorders>
            <w:vAlign w:val="center"/>
          </w:tcPr>
          <w:p w14:paraId="5DE65B29" w14:textId="413C1702" w:rsidR="00755CBA" w:rsidRPr="00D929A0" w:rsidRDefault="00755CBA" w:rsidP="00D929A0">
            <w:pPr>
              <w:spacing w:after="0" w:line="240" w:lineRule="auto"/>
              <w:jc w:val="both"/>
              <w:rPr>
                <w:rFonts w:ascii="Times New Roman" w:hAnsi="Times New Roman" w:cs="Times New Roman"/>
                <w:color w:val="000000"/>
                <w:sz w:val="20"/>
                <w:szCs w:val="20"/>
              </w:rPr>
            </w:pPr>
            <w:proofErr w:type="gramStart"/>
            <w:r w:rsidRPr="00D929A0">
              <w:rPr>
                <w:rFonts w:ascii="Times New Roman" w:hAnsi="Times New Roman" w:cs="Times New Roman"/>
                <w:color w:val="000000"/>
                <w:sz w:val="20"/>
                <w:szCs w:val="20"/>
              </w:rPr>
              <w:t>Проходящие  маршруты</w:t>
            </w:r>
            <w:proofErr w:type="gramEnd"/>
            <w:r w:rsidR="007802D6">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через населенные пункты</w:t>
            </w:r>
          </w:p>
        </w:tc>
        <w:tc>
          <w:tcPr>
            <w:tcW w:w="1563" w:type="dxa"/>
            <w:tcBorders>
              <w:top w:val="single" w:sz="4" w:space="0" w:color="auto"/>
              <w:left w:val="single" w:sz="4" w:space="0" w:color="auto"/>
              <w:bottom w:val="single" w:sz="4" w:space="0" w:color="auto"/>
              <w:right w:val="single" w:sz="4" w:space="0" w:color="auto"/>
            </w:tcBorders>
            <w:vAlign w:val="center"/>
          </w:tcPr>
          <w:p w14:paraId="6944263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Протяженность маршрута, км</w:t>
            </w:r>
          </w:p>
        </w:tc>
      </w:tr>
      <w:tr w:rsidR="00755CBA" w:rsidRPr="00D929A0" w14:paraId="2F0F7E93" w14:textId="77777777" w:rsidTr="007802D6">
        <w:trPr>
          <w:jc w:val="center"/>
        </w:trPr>
        <w:tc>
          <w:tcPr>
            <w:tcW w:w="1696" w:type="dxa"/>
            <w:tcBorders>
              <w:top w:val="single" w:sz="4" w:space="0" w:color="auto"/>
              <w:left w:val="single" w:sz="4" w:space="0" w:color="auto"/>
              <w:bottom w:val="single" w:sz="4" w:space="0" w:color="auto"/>
              <w:right w:val="single" w:sz="4" w:space="0" w:color="auto"/>
            </w:tcBorders>
          </w:tcPr>
          <w:p w14:paraId="019C63B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№142</w:t>
            </w:r>
          </w:p>
        </w:tc>
        <w:tc>
          <w:tcPr>
            <w:tcW w:w="2977" w:type="dxa"/>
            <w:tcBorders>
              <w:top w:val="single" w:sz="4" w:space="0" w:color="auto"/>
              <w:left w:val="single" w:sz="4" w:space="0" w:color="auto"/>
              <w:bottom w:val="single" w:sz="4" w:space="0" w:color="auto"/>
              <w:right w:val="single" w:sz="4" w:space="0" w:color="auto"/>
            </w:tcBorders>
          </w:tcPr>
          <w:p w14:paraId="67AAD29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Завитинск – </w:t>
            </w:r>
            <w:proofErr w:type="spellStart"/>
            <w:r w:rsidRPr="00D929A0">
              <w:rPr>
                <w:rFonts w:ascii="Times New Roman" w:hAnsi="Times New Roman" w:cs="Times New Roman"/>
                <w:color w:val="000000"/>
                <w:sz w:val="20"/>
                <w:szCs w:val="20"/>
              </w:rPr>
              <w:t>Платово</w:t>
            </w:r>
            <w:proofErr w:type="spellEnd"/>
          </w:p>
        </w:tc>
        <w:tc>
          <w:tcPr>
            <w:tcW w:w="4641" w:type="dxa"/>
            <w:tcBorders>
              <w:top w:val="single" w:sz="4" w:space="0" w:color="auto"/>
              <w:left w:val="single" w:sz="4" w:space="0" w:color="auto"/>
              <w:bottom w:val="single" w:sz="4" w:space="0" w:color="auto"/>
              <w:right w:val="single" w:sz="4" w:space="0" w:color="auto"/>
            </w:tcBorders>
          </w:tcPr>
          <w:p w14:paraId="1F5D42D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Камышенка, </w:t>
            </w:r>
          </w:p>
          <w:p w14:paraId="57DA3DE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Успеновка, </w:t>
            </w:r>
          </w:p>
          <w:p w14:paraId="6A865E53" w14:textId="77777777" w:rsidR="00755CBA" w:rsidRPr="00D929A0" w:rsidRDefault="00755CBA" w:rsidP="00D929A0">
            <w:pPr>
              <w:spacing w:after="0" w:line="240" w:lineRule="auto"/>
              <w:jc w:val="both"/>
              <w:rPr>
                <w:rFonts w:ascii="Times New Roman" w:hAnsi="Times New Roman" w:cs="Times New Roman"/>
                <w:color w:val="000000"/>
                <w:sz w:val="20"/>
                <w:szCs w:val="20"/>
              </w:rPr>
            </w:pPr>
            <w:proofErr w:type="spellStart"/>
            <w:r w:rsidRPr="00D929A0">
              <w:rPr>
                <w:rFonts w:ascii="Times New Roman" w:hAnsi="Times New Roman" w:cs="Times New Roman"/>
                <w:color w:val="000000"/>
                <w:sz w:val="20"/>
                <w:szCs w:val="20"/>
              </w:rPr>
              <w:t>Албазинка</w:t>
            </w:r>
            <w:proofErr w:type="spellEnd"/>
          </w:p>
        </w:tc>
        <w:tc>
          <w:tcPr>
            <w:tcW w:w="1563" w:type="dxa"/>
            <w:tcBorders>
              <w:top w:val="single" w:sz="4" w:space="0" w:color="auto"/>
              <w:left w:val="single" w:sz="4" w:space="0" w:color="auto"/>
              <w:bottom w:val="single" w:sz="4" w:space="0" w:color="auto"/>
              <w:right w:val="single" w:sz="4" w:space="0" w:color="auto"/>
            </w:tcBorders>
          </w:tcPr>
          <w:p w14:paraId="3FDD7CF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40,0</w:t>
            </w:r>
          </w:p>
        </w:tc>
      </w:tr>
      <w:tr w:rsidR="00755CBA" w:rsidRPr="00D929A0" w14:paraId="6B95288F" w14:textId="77777777" w:rsidTr="007802D6">
        <w:trPr>
          <w:jc w:val="center"/>
        </w:trPr>
        <w:tc>
          <w:tcPr>
            <w:tcW w:w="1696" w:type="dxa"/>
            <w:tcBorders>
              <w:top w:val="single" w:sz="4" w:space="0" w:color="auto"/>
              <w:left w:val="single" w:sz="4" w:space="0" w:color="auto"/>
              <w:bottom w:val="single" w:sz="4" w:space="0" w:color="auto"/>
              <w:right w:val="single" w:sz="4" w:space="0" w:color="auto"/>
            </w:tcBorders>
          </w:tcPr>
          <w:p w14:paraId="0077906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№144</w:t>
            </w:r>
          </w:p>
        </w:tc>
        <w:tc>
          <w:tcPr>
            <w:tcW w:w="2977" w:type="dxa"/>
            <w:tcBorders>
              <w:top w:val="single" w:sz="4" w:space="0" w:color="auto"/>
              <w:left w:val="single" w:sz="4" w:space="0" w:color="auto"/>
              <w:bottom w:val="single" w:sz="4" w:space="0" w:color="auto"/>
              <w:right w:val="single" w:sz="4" w:space="0" w:color="auto"/>
            </w:tcBorders>
          </w:tcPr>
          <w:p w14:paraId="05EB0EA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Завитинск – </w:t>
            </w:r>
            <w:proofErr w:type="spellStart"/>
            <w:r w:rsidRPr="00D929A0">
              <w:rPr>
                <w:rFonts w:ascii="Times New Roman" w:hAnsi="Times New Roman" w:cs="Times New Roman"/>
                <w:color w:val="000000"/>
                <w:sz w:val="20"/>
                <w:szCs w:val="20"/>
              </w:rPr>
              <w:t>Верхнеильиновка</w:t>
            </w:r>
            <w:proofErr w:type="spellEnd"/>
          </w:p>
        </w:tc>
        <w:tc>
          <w:tcPr>
            <w:tcW w:w="4641" w:type="dxa"/>
            <w:tcBorders>
              <w:top w:val="single" w:sz="4" w:space="0" w:color="auto"/>
              <w:left w:val="single" w:sz="4" w:space="0" w:color="auto"/>
              <w:bottom w:val="single" w:sz="4" w:space="0" w:color="auto"/>
              <w:right w:val="single" w:sz="4" w:space="0" w:color="auto"/>
            </w:tcBorders>
          </w:tcPr>
          <w:p w14:paraId="255A6D77" w14:textId="3ED8A8C6"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Червонная Армия,</w:t>
            </w:r>
            <w:r w:rsidR="007802D6">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Болдыревка</w:t>
            </w:r>
          </w:p>
        </w:tc>
        <w:tc>
          <w:tcPr>
            <w:tcW w:w="1563" w:type="dxa"/>
            <w:tcBorders>
              <w:top w:val="single" w:sz="4" w:space="0" w:color="auto"/>
              <w:left w:val="single" w:sz="4" w:space="0" w:color="auto"/>
              <w:bottom w:val="single" w:sz="4" w:space="0" w:color="auto"/>
              <w:right w:val="single" w:sz="4" w:space="0" w:color="auto"/>
            </w:tcBorders>
          </w:tcPr>
          <w:p w14:paraId="192640E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36,8</w:t>
            </w:r>
          </w:p>
        </w:tc>
      </w:tr>
      <w:tr w:rsidR="00755CBA" w:rsidRPr="00D929A0" w14:paraId="5BE138FD" w14:textId="77777777" w:rsidTr="007802D6">
        <w:trPr>
          <w:jc w:val="center"/>
        </w:trPr>
        <w:tc>
          <w:tcPr>
            <w:tcW w:w="1696" w:type="dxa"/>
            <w:tcBorders>
              <w:top w:val="single" w:sz="4" w:space="0" w:color="auto"/>
              <w:left w:val="single" w:sz="4" w:space="0" w:color="auto"/>
              <w:bottom w:val="single" w:sz="4" w:space="0" w:color="auto"/>
              <w:right w:val="single" w:sz="4" w:space="0" w:color="auto"/>
            </w:tcBorders>
          </w:tcPr>
          <w:p w14:paraId="5441EC7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№145</w:t>
            </w:r>
          </w:p>
        </w:tc>
        <w:tc>
          <w:tcPr>
            <w:tcW w:w="2977" w:type="dxa"/>
            <w:tcBorders>
              <w:top w:val="single" w:sz="4" w:space="0" w:color="auto"/>
              <w:left w:val="single" w:sz="4" w:space="0" w:color="auto"/>
              <w:bottom w:val="single" w:sz="4" w:space="0" w:color="auto"/>
              <w:right w:val="single" w:sz="4" w:space="0" w:color="auto"/>
            </w:tcBorders>
          </w:tcPr>
          <w:p w14:paraId="0018C8A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Завитинск – Белый Яр</w:t>
            </w:r>
          </w:p>
        </w:tc>
        <w:tc>
          <w:tcPr>
            <w:tcW w:w="4641" w:type="dxa"/>
            <w:tcBorders>
              <w:top w:val="single" w:sz="4" w:space="0" w:color="auto"/>
              <w:left w:val="single" w:sz="4" w:space="0" w:color="auto"/>
              <w:bottom w:val="single" w:sz="4" w:space="0" w:color="auto"/>
              <w:right w:val="single" w:sz="4" w:space="0" w:color="auto"/>
            </w:tcBorders>
          </w:tcPr>
          <w:p w14:paraId="51D57B9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Камышенка</w:t>
            </w:r>
          </w:p>
        </w:tc>
        <w:tc>
          <w:tcPr>
            <w:tcW w:w="1563" w:type="dxa"/>
            <w:tcBorders>
              <w:top w:val="single" w:sz="4" w:space="0" w:color="auto"/>
              <w:left w:val="single" w:sz="4" w:space="0" w:color="auto"/>
              <w:bottom w:val="single" w:sz="4" w:space="0" w:color="auto"/>
              <w:right w:val="single" w:sz="4" w:space="0" w:color="auto"/>
            </w:tcBorders>
          </w:tcPr>
          <w:p w14:paraId="05F3250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26,3</w:t>
            </w:r>
          </w:p>
        </w:tc>
      </w:tr>
      <w:tr w:rsidR="00755CBA" w:rsidRPr="00D929A0" w14:paraId="7D99C205" w14:textId="77777777" w:rsidTr="007802D6">
        <w:trPr>
          <w:jc w:val="center"/>
        </w:trPr>
        <w:tc>
          <w:tcPr>
            <w:tcW w:w="1696" w:type="dxa"/>
            <w:tcBorders>
              <w:top w:val="single" w:sz="4" w:space="0" w:color="auto"/>
              <w:left w:val="single" w:sz="4" w:space="0" w:color="auto"/>
              <w:bottom w:val="single" w:sz="4" w:space="0" w:color="auto"/>
              <w:right w:val="single" w:sz="4" w:space="0" w:color="auto"/>
            </w:tcBorders>
          </w:tcPr>
          <w:p w14:paraId="6A5436D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146</w:t>
            </w:r>
          </w:p>
        </w:tc>
        <w:tc>
          <w:tcPr>
            <w:tcW w:w="2977" w:type="dxa"/>
            <w:tcBorders>
              <w:top w:val="single" w:sz="4" w:space="0" w:color="auto"/>
              <w:left w:val="single" w:sz="4" w:space="0" w:color="auto"/>
              <w:bottom w:val="single" w:sz="4" w:space="0" w:color="auto"/>
              <w:right w:val="single" w:sz="4" w:space="0" w:color="auto"/>
            </w:tcBorders>
          </w:tcPr>
          <w:p w14:paraId="3BC9F79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Завитинск – </w:t>
            </w:r>
            <w:proofErr w:type="spellStart"/>
            <w:r w:rsidRPr="00D929A0">
              <w:rPr>
                <w:rFonts w:ascii="Times New Roman" w:hAnsi="Times New Roman" w:cs="Times New Roman"/>
                <w:color w:val="000000"/>
                <w:sz w:val="20"/>
                <w:szCs w:val="20"/>
              </w:rPr>
              <w:t>Валуево</w:t>
            </w:r>
            <w:proofErr w:type="spellEnd"/>
          </w:p>
        </w:tc>
        <w:tc>
          <w:tcPr>
            <w:tcW w:w="4641" w:type="dxa"/>
            <w:tcBorders>
              <w:top w:val="single" w:sz="4" w:space="0" w:color="auto"/>
              <w:left w:val="single" w:sz="4" w:space="0" w:color="auto"/>
              <w:bottom w:val="single" w:sz="4" w:space="0" w:color="auto"/>
              <w:right w:val="single" w:sz="4" w:space="0" w:color="auto"/>
            </w:tcBorders>
          </w:tcPr>
          <w:p w14:paraId="4E2CD30B" w14:textId="77777777" w:rsidR="00755CBA" w:rsidRPr="00D929A0" w:rsidRDefault="00755CBA" w:rsidP="00D929A0">
            <w:pPr>
              <w:spacing w:after="0" w:line="240" w:lineRule="auto"/>
              <w:jc w:val="both"/>
              <w:rPr>
                <w:rFonts w:ascii="Times New Roman" w:hAnsi="Times New Roman" w:cs="Times New Roman"/>
                <w:color w:val="000000"/>
                <w:sz w:val="20"/>
                <w:szCs w:val="20"/>
              </w:rPr>
            </w:pPr>
            <w:proofErr w:type="spellStart"/>
            <w:r w:rsidRPr="00D929A0">
              <w:rPr>
                <w:rFonts w:ascii="Times New Roman" w:hAnsi="Times New Roman" w:cs="Times New Roman"/>
                <w:color w:val="000000"/>
                <w:sz w:val="20"/>
                <w:szCs w:val="20"/>
              </w:rPr>
              <w:t>Преображеновка</w:t>
            </w:r>
            <w:proofErr w:type="spellEnd"/>
            <w:r w:rsidRPr="00D929A0">
              <w:rPr>
                <w:rFonts w:ascii="Times New Roman" w:hAnsi="Times New Roman" w:cs="Times New Roman"/>
                <w:color w:val="000000"/>
                <w:sz w:val="20"/>
                <w:szCs w:val="20"/>
              </w:rPr>
              <w:t xml:space="preserve">, </w:t>
            </w:r>
            <w:proofErr w:type="spellStart"/>
            <w:r w:rsidRPr="00D929A0">
              <w:rPr>
                <w:rFonts w:ascii="Times New Roman" w:hAnsi="Times New Roman" w:cs="Times New Roman"/>
                <w:color w:val="000000"/>
                <w:sz w:val="20"/>
                <w:szCs w:val="20"/>
              </w:rPr>
              <w:t>Валуево</w:t>
            </w:r>
            <w:proofErr w:type="spellEnd"/>
          </w:p>
        </w:tc>
        <w:tc>
          <w:tcPr>
            <w:tcW w:w="1563" w:type="dxa"/>
            <w:tcBorders>
              <w:top w:val="single" w:sz="4" w:space="0" w:color="auto"/>
              <w:left w:val="single" w:sz="4" w:space="0" w:color="auto"/>
              <w:bottom w:val="single" w:sz="4" w:space="0" w:color="auto"/>
              <w:right w:val="single" w:sz="4" w:space="0" w:color="auto"/>
            </w:tcBorders>
          </w:tcPr>
          <w:p w14:paraId="28A92FC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19,8</w:t>
            </w:r>
          </w:p>
        </w:tc>
      </w:tr>
    </w:tbl>
    <w:p w14:paraId="0EB541E4" w14:textId="77777777" w:rsidR="00755CBA" w:rsidRPr="00D929A0" w:rsidRDefault="00755CBA" w:rsidP="00D929A0">
      <w:pPr>
        <w:spacing w:after="0" w:line="240" w:lineRule="auto"/>
        <w:jc w:val="both"/>
        <w:rPr>
          <w:rFonts w:ascii="Times New Roman" w:hAnsi="Times New Roman" w:cs="Times New Roman"/>
          <w:color w:val="000000"/>
          <w:sz w:val="20"/>
          <w:szCs w:val="20"/>
        </w:rPr>
      </w:pPr>
    </w:p>
    <w:p w14:paraId="76C59306" w14:textId="7E924732"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Приложение №2 к Соглашению о предоставлении и расходования субсидий на возмещение убытков по перевозке пассажиров в границах Завитинского района</w:t>
      </w:r>
      <w:r w:rsidR="00330671"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РАСЧЕТ</w:t>
      </w:r>
      <w:r w:rsidR="00330671"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затрат по перевозке пассажиров в границах Завитинского района</w:t>
      </w:r>
    </w:p>
    <w:p w14:paraId="14A647B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за январь-______________ 20__г.</w:t>
      </w:r>
    </w:p>
    <w:p w14:paraId="3CC21900" w14:textId="23A7BE3E"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(указать период)</w:t>
      </w:r>
    </w:p>
    <w:tbl>
      <w:tblPr>
        <w:tblW w:w="10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1"/>
        <w:gridCol w:w="1276"/>
        <w:gridCol w:w="1559"/>
        <w:gridCol w:w="1333"/>
      </w:tblGrid>
      <w:tr w:rsidR="00755CBA" w:rsidRPr="00D929A0" w14:paraId="7EBFFD3B"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vAlign w:val="center"/>
          </w:tcPr>
          <w:p w14:paraId="7D45E8F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Наименование</w:t>
            </w:r>
          </w:p>
        </w:tc>
        <w:tc>
          <w:tcPr>
            <w:tcW w:w="1276" w:type="dxa"/>
            <w:tcBorders>
              <w:top w:val="single" w:sz="4" w:space="0" w:color="auto"/>
              <w:left w:val="single" w:sz="4" w:space="0" w:color="auto"/>
              <w:bottom w:val="single" w:sz="4" w:space="0" w:color="auto"/>
              <w:right w:val="single" w:sz="4" w:space="0" w:color="auto"/>
            </w:tcBorders>
            <w:vAlign w:val="center"/>
          </w:tcPr>
          <w:p w14:paraId="1F068B37" w14:textId="651ECC0B" w:rsidR="00755CBA" w:rsidRPr="00D929A0" w:rsidRDefault="00755CBA" w:rsidP="00D929A0">
            <w:pPr>
              <w:spacing w:after="0" w:line="240" w:lineRule="auto"/>
              <w:jc w:val="both"/>
              <w:rPr>
                <w:rFonts w:ascii="Times New Roman" w:hAnsi="Times New Roman" w:cs="Times New Roman"/>
                <w:color w:val="000000"/>
                <w:sz w:val="20"/>
                <w:szCs w:val="20"/>
              </w:rPr>
            </w:pPr>
            <w:proofErr w:type="spellStart"/>
            <w:r w:rsidRPr="00D929A0">
              <w:rPr>
                <w:rFonts w:ascii="Times New Roman" w:hAnsi="Times New Roman" w:cs="Times New Roman"/>
                <w:color w:val="000000"/>
                <w:sz w:val="20"/>
                <w:szCs w:val="20"/>
              </w:rPr>
              <w:t>Ед.изм</w:t>
            </w:r>
            <w:proofErr w:type="spellEnd"/>
            <w:r w:rsidRPr="00D929A0">
              <w:rPr>
                <w:rFonts w:ascii="Times New Roman" w:hAnsi="Times New Roman" w:cs="Times New Roman"/>
                <w:color w:val="000000"/>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59176E0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Сумма, рублей</w:t>
            </w:r>
          </w:p>
        </w:tc>
        <w:tc>
          <w:tcPr>
            <w:tcW w:w="1333" w:type="dxa"/>
            <w:tcBorders>
              <w:top w:val="single" w:sz="4" w:space="0" w:color="auto"/>
              <w:left w:val="single" w:sz="4" w:space="0" w:color="auto"/>
              <w:bottom w:val="single" w:sz="4" w:space="0" w:color="auto"/>
              <w:right w:val="single" w:sz="4" w:space="0" w:color="auto"/>
            </w:tcBorders>
            <w:vAlign w:val="center"/>
          </w:tcPr>
          <w:p w14:paraId="72E60E5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Основание</w:t>
            </w:r>
          </w:p>
        </w:tc>
      </w:tr>
      <w:tr w:rsidR="00755CBA" w:rsidRPr="00D929A0" w14:paraId="04080C0A"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2662CF79"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Доходы, - всего</w:t>
            </w:r>
          </w:p>
        </w:tc>
        <w:tc>
          <w:tcPr>
            <w:tcW w:w="1276" w:type="dxa"/>
            <w:tcBorders>
              <w:top w:val="single" w:sz="4" w:space="0" w:color="auto"/>
              <w:left w:val="single" w:sz="4" w:space="0" w:color="auto"/>
              <w:bottom w:val="single" w:sz="4" w:space="0" w:color="auto"/>
              <w:right w:val="single" w:sz="4" w:space="0" w:color="auto"/>
            </w:tcBorders>
          </w:tcPr>
          <w:p w14:paraId="37BE255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14ABEA1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223FC8D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6F553858"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43C296C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 том числе,</w:t>
            </w:r>
          </w:p>
        </w:tc>
        <w:tc>
          <w:tcPr>
            <w:tcW w:w="1276" w:type="dxa"/>
            <w:tcBorders>
              <w:top w:val="single" w:sz="4" w:space="0" w:color="auto"/>
              <w:left w:val="single" w:sz="4" w:space="0" w:color="auto"/>
              <w:bottom w:val="single" w:sz="4" w:space="0" w:color="auto"/>
              <w:right w:val="single" w:sz="4" w:space="0" w:color="auto"/>
            </w:tcBorders>
          </w:tcPr>
          <w:p w14:paraId="1B1E29A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6F30C6B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3D43DBD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614933DF"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335F6A2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от продажи билетов через кассу автовокзала</w:t>
            </w:r>
          </w:p>
        </w:tc>
        <w:tc>
          <w:tcPr>
            <w:tcW w:w="1276" w:type="dxa"/>
            <w:tcBorders>
              <w:top w:val="single" w:sz="4" w:space="0" w:color="auto"/>
              <w:left w:val="single" w:sz="4" w:space="0" w:color="auto"/>
              <w:bottom w:val="single" w:sz="4" w:space="0" w:color="auto"/>
              <w:right w:val="single" w:sz="4" w:space="0" w:color="auto"/>
            </w:tcBorders>
          </w:tcPr>
          <w:p w14:paraId="6E7725A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BECD50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77B4771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0E210DB4"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5057EAB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выручка от продажи билетов водителем</w:t>
            </w:r>
          </w:p>
        </w:tc>
        <w:tc>
          <w:tcPr>
            <w:tcW w:w="1276" w:type="dxa"/>
            <w:tcBorders>
              <w:top w:val="single" w:sz="4" w:space="0" w:color="auto"/>
              <w:left w:val="single" w:sz="4" w:space="0" w:color="auto"/>
              <w:bottom w:val="single" w:sz="4" w:space="0" w:color="auto"/>
              <w:right w:val="single" w:sz="4" w:space="0" w:color="auto"/>
            </w:tcBorders>
          </w:tcPr>
          <w:p w14:paraId="57D4869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0F3BF7F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0AA59A6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1D3913C9"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0FAE502D" w14:textId="7BD01826"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от возмещения затрат по перевозке</w:t>
            </w:r>
            <w:r w:rsidR="007802D6">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льготной категории населения</w:t>
            </w:r>
          </w:p>
        </w:tc>
        <w:tc>
          <w:tcPr>
            <w:tcW w:w="1276" w:type="dxa"/>
            <w:tcBorders>
              <w:top w:val="single" w:sz="4" w:space="0" w:color="auto"/>
              <w:left w:val="single" w:sz="4" w:space="0" w:color="auto"/>
              <w:bottom w:val="single" w:sz="4" w:space="0" w:color="auto"/>
              <w:right w:val="single" w:sz="4" w:space="0" w:color="auto"/>
            </w:tcBorders>
          </w:tcPr>
          <w:p w14:paraId="2D46789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038DBD3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6FA161F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6645E05C"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31B8B6A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Перевезено пассажиров, - всего</w:t>
            </w:r>
          </w:p>
        </w:tc>
        <w:tc>
          <w:tcPr>
            <w:tcW w:w="1276" w:type="dxa"/>
            <w:tcBorders>
              <w:top w:val="single" w:sz="4" w:space="0" w:color="auto"/>
              <w:left w:val="single" w:sz="4" w:space="0" w:color="auto"/>
              <w:bottom w:val="single" w:sz="4" w:space="0" w:color="auto"/>
              <w:right w:val="single" w:sz="4" w:space="0" w:color="auto"/>
            </w:tcBorders>
          </w:tcPr>
          <w:p w14:paraId="1643D3B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человек</w:t>
            </w:r>
          </w:p>
        </w:tc>
        <w:tc>
          <w:tcPr>
            <w:tcW w:w="1559" w:type="dxa"/>
            <w:tcBorders>
              <w:top w:val="single" w:sz="4" w:space="0" w:color="auto"/>
              <w:left w:val="single" w:sz="4" w:space="0" w:color="auto"/>
              <w:bottom w:val="single" w:sz="4" w:space="0" w:color="auto"/>
              <w:right w:val="single" w:sz="4" w:space="0" w:color="auto"/>
            </w:tcBorders>
          </w:tcPr>
          <w:p w14:paraId="431E3CB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7A0D2B5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362CACDD"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21BD053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 том числе платных</w:t>
            </w:r>
          </w:p>
        </w:tc>
        <w:tc>
          <w:tcPr>
            <w:tcW w:w="1276" w:type="dxa"/>
            <w:tcBorders>
              <w:top w:val="single" w:sz="4" w:space="0" w:color="auto"/>
              <w:left w:val="single" w:sz="4" w:space="0" w:color="auto"/>
              <w:bottom w:val="single" w:sz="4" w:space="0" w:color="auto"/>
              <w:right w:val="single" w:sz="4" w:space="0" w:color="auto"/>
            </w:tcBorders>
          </w:tcPr>
          <w:p w14:paraId="6B7DAFA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FC854A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5363C94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01E1390F"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6AF0637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Пассажирооборот, - всего</w:t>
            </w:r>
          </w:p>
        </w:tc>
        <w:tc>
          <w:tcPr>
            <w:tcW w:w="1276" w:type="dxa"/>
            <w:tcBorders>
              <w:top w:val="single" w:sz="4" w:space="0" w:color="auto"/>
              <w:left w:val="single" w:sz="4" w:space="0" w:color="auto"/>
              <w:bottom w:val="single" w:sz="4" w:space="0" w:color="auto"/>
              <w:right w:val="single" w:sz="4" w:space="0" w:color="auto"/>
            </w:tcBorders>
          </w:tcPr>
          <w:p w14:paraId="23259E0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пасс.-км</w:t>
            </w:r>
          </w:p>
        </w:tc>
        <w:tc>
          <w:tcPr>
            <w:tcW w:w="1559" w:type="dxa"/>
            <w:tcBorders>
              <w:top w:val="single" w:sz="4" w:space="0" w:color="auto"/>
              <w:left w:val="single" w:sz="4" w:space="0" w:color="auto"/>
              <w:bottom w:val="single" w:sz="4" w:space="0" w:color="auto"/>
              <w:right w:val="single" w:sz="4" w:space="0" w:color="auto"/>
            </w:tcBorders>
          </w:tcPr>
          <w:p w14:paraId="752B864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21CAF33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167F18F4"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3856B12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 том числе платных</w:t>
            </w:r>
          </w:p>
        </w:tc>
        <w:tc>
          <w:tcPr>
            <w:tcW w:w="1276" w:type="dxa"/>
            <w:tcBorders>
              <w:top w:val="single" w:sz="4" w:space="0" w:color="auto"/>
              <w:left w:val="single" w:sz="4" w:space="0" w:color="auto"/>
              <w:bottom w:val="single" w:sz="4" w:space="0" w:color="auto"/>
              <w:right w:val="single" w:sz="4" w:space="0" w:color="auto"/>
            </w:tcBorders>
          </w:tcPr>
          <w:p w14:paraId="70D690D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280568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4083AC8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13F4AC55"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24ED14EB"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b/>
                <w:bCs/>
                <w:color w:val="000000"/>
                <w:sz w:val="20"/>
                <w:szCs w:val="20"/>
              </w:rPr>
              <w:t>Расходы, всего</w:t>
            </w:r>
          </w:p>
        </w:tc>
        <w:tc>
          <w:tcPr>
            <w:tcW w:w="1276" w:type="dxa"/>
            <w:tcBorders>
              <w:top w:val="single" w:sz="4" w:space="0" w:color="auto"/>
              <w:left w:val="single" w:sz="4" w:space="0" w:color="auto"/>
              <w:bottom w:val="single" w:sz="4" w:space="0" w:color="auto"/>
              <w:right w:val="single" w:sz="4" w:space="0" w:color="auto"/>
            </w:tcBorders>
          </w:tcPr>
          <w:p w14:paraId="364851C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0F75903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2C2B4B4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6282A0D5"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2C83E6D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Заработная плата, всего</w:t>
            </w:r>
          </w:p>
        </w:tc>
        <w:tc>
          <w:tcPr>
            <w:tcW w:w="1276" w:type="dxa"/>
            <w:tcBorders>
              <w:top w:val="single" w:sz="4" w:space="0" w:color="auto"/>
              <w:left w:val="single" w:sz="4" w:space="0" w:color="auto"/>
              <w:bottom w:val="single" w:sz="4" w:space="0" w:color="auto"/>
              <w:right w:val="single" w:sz="4" w:space="0" w:color="auto"/>
            </w:tcBorders>
          </w:tcPr>
          <w:p w14:paraId="5B3A7A4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6D72B36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6459C25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214B2FBE"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486101E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Отчисления от ФОТ </w:t>
            </w:r>
          </w:p>
        </w:tc>
        <w:tc>
          <w:tcPr>
            <w:tcW w:w="1276" w:type="dxa"/>
            <w:tcBorders>
              <w:top w:val="single" w:sz="4" w:space="0" w:color="auto"/>
              <w:left w:val="single" w:sz="4" w:space="0" w:color="auto"/>
              <w:bottom w:val="single" w:sz="4" w:space="0" w:color="auto"/>
              <w:right w:val="single" w:sz="4" w:space="0" w:color="auto"/>
            </w:tcBorders>
          </w:tcPr>
          <w:p w14:paraId="4C93557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4B4349F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6F79735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7C0819D6"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5C73632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Топливо </w:t>
            </w:r>
          </w:p>
        </w:tc>
        <w:tc>
          <w:tcPr>
            <w:tcW w:w="1276" w:type="dxa"/>
            <w:tcBorders>
              <w:top w:val="single" w:sz="4" w:space="0" w:color="auto"/>
              <w:left w:val="single" w:sz="4" w:space="0" w:color="auto"/>
              <w:bottom w:val="single" w:sz="4" w:space="0" w:color="auto"/>
              <w:right w:val="single" w:sz="4" w:space="0" w:color="auto"/>
            </w:tcBorders>
          </w:tcPr>
          <w:p w14:paraId="51B0259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6D9FCC5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266E999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4DE128E0"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5DD425F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Смазочные материалы, - всего</w:t>
            </w:r>
          </w:p>
        </w:tc>
        <w:tc>
          <w:tcPr>
            <w:tcW w:w="1276" w:type="dxa"/>
            <w:tcBorders>
              <w:top w:val="single" w:sz="4" w:space="0" w:color="auto"/>
              <w:left w:val="single" w:sz="4" w:space="0" w:color="auto"/>
              <w:bottom w:val="single" w:sz="4" w:space="0" w:color="auto"/>
              <w:right w:val="single" w:sz="4" w:space="0" w:color="auto"/>
            </w:tcBorders>
          </w:tcPr>
          <w:p w14:paraId="2EC1856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51282A0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0CE1CF7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216B0DF8"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19A839B0" w14:textId="19FE799F"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 том числе</w:t>
            </w:r>
            <w:r w:rsidR="00330671"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моторные масла</w:t>
            </w:r>
          </w:p>
        </w:tc>
        <w:tc>
          <w:tcPr>
            <w:tcW w:w="1276" w:type="dxa"/>
            <w:tcBorders>
              <w:top w:val="single" w:sz="4" w:space="0" w:color="auto"/>
              <w:left w:val="single" w:sz="4" w:space="0" w:color="auto"/>
              <w:bottom w:val="single" w:sz="4" w:space="0" w:color="auto"/>
              <w:right w:val="single" w:sz="4" w:space="0" w:color="auto"/>
            </w:tcBorders>
          </w:tcPr>
          <w:p w14:paraId="65B9C59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22DD211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184B724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0E0B22C6"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23039B38" w14:textId="528C8FCB"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lastRenderedPageBreak/>
              <w:t>трансмиссионные и гидравлические масла</w:t>
            </w:r>
          </w:p>
        </w:tc>
        <w:tc>
          <w:tcPr>
            <w:tcW w:w="1276" w:type="dxa"/>
            <w:tcBorders>
              <w:top w:val="single" w:sz="4" w:space="0" w:color="auto"/>
              <w:left w:val="single" w:sz="4" w:space="0" w:color="auto"/>
              <w:bottom w:val="single" w:sz="4" w:space="0" w:color="auto"/>
              <w:right w:val="single" w:sz="4" w:space="0" w:color="auto"/>
            </w:tcBorders>
          </w:tcPr>
          <w:p w14:paraId="5C6668B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5FCB34B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11B2A90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7F470F70"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5C41C65E" w14:textId="75754013"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специальные масла и жидкости</w:t>
            </w:r>
          </w:p>
        </w:tc>
        <w:tc>
          <w:tcPr>
            <w:tcW w:w="1276" w:type="dxa"/>
            <w:tcBorders>
              <w:top w:val="single" w:sz="4" w:space="0" w:color="auto"/>
              <w:left w:val="single" w:sz="4" w:space="0" w:color="auto"/>
              <w:bottom w:val="single" w:sz="4" w:space="0" w:color="auto"/>
              <w:right w:val="single" w:sz="4" w:space="0" w:color="auto"/>
            </w:tcBorders>
          </w:tcPr>
          <w:p w14:paraId="6263E61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2D7E769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67994DB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2C9EDAA6"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64283119" w14:textId="2E28173C"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пластические смазки</w:t>
            </w:r>
          </w:p>
        </w:tc>
        <w:tc>
          <w:tcPr>
            <w:tcW w:w="1276" w:type="dxa"/>
            <w:tcBorders>
              <w:top w:val="single" w:sz="4" w:space="0" w:color="auto"/>
              <w:left w:val="single" w:sz="4" w:space="0" w:color="auto"/>
              <w:bottom w:val="single" w:sz="4" w:space="0" w:color="auto"/>
              <w:right w:val="single" w:sz="4" w:space="0" w:color="auto"/>
            </w:tcBorders>
          </w:tcPr>
          <w:p w14:paraId="74F07E3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4926368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5A05D3E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1E0254A7"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6536DFB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Технический ремонт и техническое обслуживание</w:t>
            </w:r>
          </w:p>
        </w:tc>
        <w:tc>
          <w:tcPr>
            <w:tcW w:w="1276" w:type="dxa"/>
            <w:tcBorders>
              <w:top w:val="single" w:sz="4" w:space="0" w:color="auto"/>
              <w:left w:val="single" w:sz="4" w:space="0" w:color="auto"/>
              <w:bottom w:val="single" w:sz="4" w:space="0" w:color="auto"/>
              <w:right w:val="single" w:sz="4" w:space="0" w:color="auto"/>
            </w:tcBorders>
          </w:tcPr>
          <w:p w14:paraId="0530EE9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413D9D1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73BFBEA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7A96DB31"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5A765CD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Техническое обслуживание (ТО-1, ТО-2)</w:t>
            </w:r>
          </w:p>
        </w:tc>
        <w:tc>
          <w:tcPr>
            <w:tcW w:w="1276" w:type="dxa"/>
            <w:tcBorders>
              <w:top w:val="single" w:sz="4" w:space="0" w:color="auto"/>
              <w:left w:val="single" w:sz="4" w:space="0" w:color="auto"/>
              <w:bottom w:val="single" w:sz="4" w:space="0" w:color="auto"/>
              <w:right w:val="single" w:sz="4" w:space="0" w:color="auto"/>
            </w:tcBorders>
          </w:tcPr>
          <w:p w14:paraId="09D56E1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5BED401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37C0CD7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0122DF7B"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0863D0E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Технический ремонт</w:t>
            </w:r>
          </w:p>
        </w:tc>
        <w:tc>
          <w:tcPr>
            <w:tcW w:w="1276" w:type="dxa"/>
            <w:tcBorders>
              <w:top w:val="single" w:sz="4" w:space="0" w:color="auto"/>
              <w:left w:val="single" w:sz="4" w:space="0" w:color="auto"/>
              <w:bottom w:val="single" w:sz="4" w:space="0" w:color="auto"/>
              <w:right w:val="single" w:sz="4" w:space="0" w:color="auto"/>
            </w:tcBorders>
          </w:tcPr>
          <w:p w14:paraId="7851E92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796BA3E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317C1AF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0A59595B"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31E4272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Восстановление износа и ремонт автошин</w:t>
            </w:r>
          </w:p>
        </w:tc>
        <w:tc>
          <w:tcPr>
            <w:tcW w:w="1276" w:type="dxa"/>
            <w:tcBorders>
              <w:top w:val="single" w:sz="4" w:space="0" w:color="auto"/>
              <w:left w:val="single" w:sz="4" w:space="0" w:color="auto"/>
              <w:bottom w:val="single" w:sz="4" w:space="0" w:color="auto"/>
              <w:right w:val="single" w:sz="4" w:space="0" w:color="auto"/>
            </w:tcBorders>
          </w:tcPr>
          <w:p w14:paraId="18C0041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1969359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743AAF0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267CFDEA"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20C59D9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Аренда автобуса</w:t>
            </w:r>
          </w:p>
        </w:tc>
        <w:tc>
          <w:tcPr>
            <w:tcW w:w="1276" w:type="dxa"/>
            <w:tcBorders>
              <w:top w:val="single" w:sz="4" w:space="0" w:color="auto"/>
              <w:left w:val="single" w:sz="4" w:space="0" w:color="auto"/>
              <w:bottom w:val="single" w:sz="4" w:space="0" w:color="auto"/>
              <w:right w:val="single" w:sz="4" w:space="0" w:color="auto"/>
            </w:tcBorders>
          </w:tcPr>
          <w:p w14:paraId="583BD07F"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09BA70C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5085579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056CDE26"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2425C23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Прочие расходы, в том числе</w:t>
            </w:r>
          </w:p>
        </w:tc>
        <w:tc>
          <w:tcPr>
            <w:tcW w:w="1276" w:type="dxa"/>
            <w:tcBorders>
              <w:top w:val="single" w:sz="4" w:space="0" w:color="auto"/>
              <w:left w:val="single" w:sz="4" w:space="0" w:color="auto"/>
              <w:bottom w:val="single" w:sz="4" w:space="0" w:color="auto"/>
              <w:right w:val="single" w:sz="4" w:space="0" w:color="auto"/>
            </w:tcBorders>
          </w:tcPr>
          <w:p w14:paraId="57997BE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3632E2F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5939473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2DB0C9C9"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3C9305E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Услуги автовокзала </w:t>
            </w:r>
          </w:p>
        </w:tc>
        <w:tc>
          <w:tcPr>
            <w:tcW w:w="1276" w:type="dxa"/>
            <w:tcBorders>
              <w:top w:val="single" w:sz="4" w:space="0" w:color="auto"/>
              <w:left w:val="single" w:sz="4" w:space="0" w:color="auto"/>
              <w:bottom w:val="single" w:sz="4" w:space="0" w:color="auto"/>
              <w:right w:val="single" w:sz="4" w:space="0" w:color="auto"/>
            </w:tcBorders>
          </w:tcPr>
          <w:p w14:paraId="6F55A42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4386C84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24BE257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4C85A88A"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7239DF4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ЕНВД</w:t>
            </w:r>
          </w:p>
        </w:tc>
        <w:tc>
          <w:tcPr>
            <w:tcW w:w="1276" w:type="dxa"/>
            <w:tcBorders>
              <w:top w:val="single" w:sz="4" w:space="0" w:color="auto"/>
              <w:left w:val="single" w:sz="4" w:space="0" w:color="auto"/>
              <w:bottom w:val="single" w:sz="4" w:space="0" w:color="auto"/>
              <w:right w:val="single" w:sz="4" w:space="0" w:color="auto"/>
            </w:tcBorders>
          </w:tcPr>
          <w:p w14:paraId="3137E75C"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48B3875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2A5CFDE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1C6F60FB"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3E9F884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Аренда стоянки</w:t>
            </w:r>
          </w:p>
        </w:tc>
        <w:tc>
          <w:tcPr>
            <w:tcW w:w="1276" w:type="dxa"/>
            <w:tcBorders>
              <w:top w:val="single" w:sz="4" w:space="0" w:color="auto"/>
              <w:left w:val="single" w:sz="4" w:space="0" w:color="auto"/>
              <w:bottom w:val="single" w:sz="4" w:space="0" w:color="auto"/>
              <w:right w:val="single" w:sz="4" w:space="0" w:color="auto"/>
            </w:tcBorders>
          </w:tcPr>
          <w:p w14:paraId="093B027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37D9D1A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3A4C4E9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0A140813"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77E82F2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Медицинские осмотры</w:t>
            </w:r>
          </w:p>
        </w:tc>
        <w:tc>
          <w:tcPr>
            <w:tcW w:w="1276" w:type="dxa"/>
            <w:tcBorders>
              <w:top w:val="single" w:sz="4" w:space="0" w:color="auto"/>
              <w:left w:val="single" w:sz="4" w:space="0" w:color="auto"/>
              <w:bottom w:val="single" w:sz="4" w:space="0" w:color="auto"/>
              <w:right w:val="single" w:sz="4" w:space="0" w:color="auto"/>
            </w:tcBorders>
          </w:tcPr>
          <w:p w14:paraId="216617A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64A640E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5914B29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175E8F5A"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3D8683B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Пред- (после-) рейсовые технические осмотры</w:t>
            </w:r>
          </w:p>
        </w:tc>
        <w:tc>
          <w:tcPr>
            <w:tcW w:w="1276" w:type="dxa"/>
            <w:tcBorders>
              <w:top w:val="single" w:sz="4" w:space="0" w:color="auto"/>
              <w:left w:val="single" w:sz="4" w:space="0" w:color="auto"/>
              <w:bottom w:val="single" w:sz="4" w:space="0" w:color="auto"/>
              <w:right w:val="single" w:sz="4" w:space="0" w:color="auto"/>
            </w:tcBorders>
          </w:tcPr>
          <w:p w14:paraId="6C78C46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7013559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30C8833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655C40B6"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21AE364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Услуги навигации</w:t>
            </w:r>
          </w:p>
        </w:tc>
        <w:tc>
          <w:tcPr>
            <w:tcW w:w="1276" w:type="dxa"/>
            <w:tcBorders>
              <w:top w:val="single" w:sz="4" w:space="0" w:color="auto"/>
              <w:left w:val="single" w:sz="4" w:space="0" w:color="auto"/>
              <w:bottom w:val="single" w:sz="4" w:space="0" w:color="auto"/>
              <w:right w:val="single" w:sz="4" w:space="0" w:color="auto"/>
            </w:tcBorders>
          </w:tcPr>
          <w:p w14:paraId="33651FA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497D208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60562F2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6CDC4E63"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1F2B79E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Услуги по подключению к сети «Интернет»</w:t>
            </w:r>
          </w:p>
        </w:tc>
        <w:tc>
          <w:tcPr>
            <w:tcW w:w="1276" w:type="dxa"/>
            <w:tcBorders>
              <w:top w:val="single" w:sz="4" w:space="0" w:color="auto"/>
              <w:left w:val="single" w:sz="4" w:space="0" w:color="auto"/>
              <w:bottom w:val="single" w:sz="4" w:space="0" w:color="auto"/>
              <w:right w:val="single" w:sz="4" w:space="0" w:color="auto"/>
            </w:tcBorders>
          </w:tcPr>
          <w:p w14:paraId="61EF9EE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40B0E36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5D10E98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429F03DF"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5AB8247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Страховые взносы за автомобиль</w:t>
            </w:r>
          </w:p>
        </w:tc>
        <w:tc>
          <w:tcPr>
            <w:tcW w:w="1276" w:type="dxa"/>
            <w:tcBorders>
              <w:top w:val="single" w:sz="4" w:space="0" w:color="auto"/>
              <w:left w:val="single" w:sz="4" w:space="0" w:color="auto"/>
              <w:bottom w:val="single" w:sz="4" w:space="0" w:color="auto"/>
              <w:right w:val="single" w:sz="4" w:space="0" w:color="auto"/>
            </w:tcBorders>
          </w:tcPr>
          <w:p w14:paraId="655B2C9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75CB5EE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16046B8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48556B9C"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6964615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Услуги банка</w:t>
            </w:r>
          </w:p>
        </w:tc>
        <w:tc>
          <w:tcPr>
            <w:tcW w:w="1276" w:type="dxa"/>
            <w:tcBorders>
              <w:top w:val="single" w:sz="4" w:space="0" w:color="auto"/>
              <w:left w:val="single" w:sz="4" w:space="0" w:color="auto"/>
              <w:bottom w:val="single" w:sz="4" w:space="0" w:color="auto"/>
              <w:right w:val="single" w:sz="4" w:space="0" w:color="auto"/>
            </w:tcBorders>
          </w:tcPr>
          <w:p w14:paraId="4AF6626D"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692ACF0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2A5635A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5433ECD3"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100E2A0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0A6DEBD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35FC4BA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2AEFFFC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1AEB4A3C"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671146B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1CD2180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42F04D3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17CFD35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703CDDB9"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4F8B97E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394FEE1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4A6D820E"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6623388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727A1325"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6A12E90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Финансовый результат</w:t>
            </w:r>
          </w:p>
        </w:tc>
        <w:tc>
          <w:tcPr>
            <w:tcW w:w="1276" w:type="dxa"/>
            <w:tcBorders>
              <w:top w:val="single" w:sz="4" w:space="0" w:color="auto"/>
              <w:left w:val="single" w:sz="4" w:space="0" w:color="auto"/>
              <w:bottom w:val="single" w:sz="4" w:space="0" w:color="auto"/>
              <w:right w:val="single" w:sz="4" w:space="0" w:color="auto"/>
            </w:tcBorders>
          </w:tcPr>
          <w:p w14:paraId="7281D3A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79A1BD6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4CEB1B1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56307867"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503D669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Утвержденный тариф</w:t>
            </w:r>
          </w:p>
        </w:tc>
        <w:tc>
          <w:tcPr>
            <w:tcW w:w="1276" w:type="dxa"/>
            <w:tcBorders>
              <w:top w:val="single" w:sz="4" w:space="0" w:color="auto"/>
              <w:left w:val="single" w:sz="4" w:space="0" w:color="auto"/>
              <w:bottom w:val="single" w:sz="4" w:space="0" w:color="auto"/>
              <w:right w:val="single" w:sz="4" w:space="0" w:color="auto"/>
            </w:tcBorders>
          </w:tcPr>
          <w:p w14:paraId="5E952A9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1B8F88C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6C7EC3F5"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21867A4D" w14:textId="77777777" w:rsidTr="007802D6">
        <w:trPr>
          <w:trHeight w:val="20"/>
          <w:jc w:val="center"/>
        </w:trPr>
        <w:tc>
          <w:tcPr>
            <w:tcW w:w="6101" w:type="dxa"/>
            <w:tcBorders>
              <w:top w:val="single" w:sz="4" w:space="0" w:color="auto"/>
              <w:left w:val="single" w:sz="4" w:space="0" w:color="auto"/>
              <w:bottom w:val="single" w:sz="4" w:space="0" w:color="auto"/>
              <w:right w:val="single" w:sz="4" w:space="0" w:color="auto"/>
            </w:tcBorders>
          </w:tcPr>
          <w:p w14:paraId="1C87DE9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Себестоимость 1 пасс.-км</w:t>
            </w:r>
          </w:p>
        </w:tc>
        <w:tc>
          <w:tcPr>
            <w:tcW w:w="1276" w:type="dxa"/>
            <w:tcBorders>
              <w:top w:val="single" w:sz="4" w:space="0" w:color="auto"/>
              <w:left w:val="single" w:sz="4" w:space="0" w:color="auto"/>
              <w:bottom w:val="single" w:sz="4" w:space="0" w:color="auto"/>
              <w:right w:val="single" w:sz="4" w:space="0" w:color="auto"/>
            </w:tcBorders>
          </w:tcPr>
          <w:p w14:paraId="2371F74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руб.</w:t>
            </w:r>
          </w:p>
        </w:tc>
        <w:tc>
          <w:tcPr>
            <w:tcW w:w="1559" w:type="dxa"/>
            <w:tcBorders>
              <w:top w:val="single" w:sz="4" w:space="0" w:color="auto"/>
              <w:left w:val="single" w:sz="4" w:space="0" w:color="auto"/>
              <w:bottom w:val="single" w:sz="4" w:space="0" w:color="auto"/>
              <w:right w:val="single" w:sz="4" w:space="0" w:color="auto"/>
            </w:tcBorders>
          </w:tcPr>
          <w:p w14:paraId="66293FA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33" w:type="dxa"/>
            <w:tcBorders>
              <w:top w:val="single" w:sz="4" w:space="0" w:color="auto"/>
              <w:left w:val="single" w:sz="4" w:space="0" w:color="auto"/>
              <w:bottom w:val="single" w:sz="4" w:space="0" w:color="auto"/>
              <w:right w:val="single" w:sz="4" w:space="0" w:color="auto"/>
            </w:tcBorders>
          </w:tcPr>
          <w:p w14:paraId="577AEA9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bl>
    <w:p w14:paraId="266E45A6" w14:textId="59E51E03"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color w:val="000000"/>
          <w:sz w:val="20"/>
          <w:szCs w:val="20"/>
        </w:rPr>
        <w:t>Приложение № 4</w:t>
      </w:r>
      <w:r w:rsidR="00330671"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к Порядку предоставления и расходования субсидий на возмещение убытков по перевозке пассажиров в границах Завитинского района </w:t>
      </w:r>
      <w:proofErr w:type="spellStart"/>
      <w:r w:rsidRPr="00D929A0">
        <w:rPr>
          <w:rFonts w:ascii="Times New Roman" w:hAnsi="Times New Roman" w:cs="Times New Roman"/>
          <w:color w:val="000000"/>
          <w:sz w:val="20"/>
          <w:szCs w:val="20"/>
        </w:rPr>
        <w:t>района</w:t>
      </w:r>
      <w:proofErr w:type="spellEnd"/>
      <w:r w:rsidR="003353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СПРАВКА</w:t>
      </w:r>
      <w:r w:rsidR="003353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о просроченной задолженности по субсидиям, бюджетным инвестициям и иным средствам, предоставленным из бюджета Завитинского района в соответствии с нормативными правовыми актами Российской Федерации </w:t>
      </w:r>
      <w:hyperlink w:anchor="Par588" w:history="1">
        <w:r w:rsidRPr="00D929A0">
          <w:rPr>
            <w:rFonts w:ascii="Times New Roman" w:hAnsi="Times New Roman" w:cs="Times New Roman"/>
            <w:color w:val="000000"/>
            <w:sz w:val="20"/>
            <w:szCs w:val="20"/>
          </w:rPr>
          <w:t>&lt;1&gt;</w:t>
        </w:r>
      </w:hyperlink>
      <w:r w:rsidR="003353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на "__" _________ 20___ г.</w:t>
      </w:r>
      <w:r w:rsidR="003353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Наименование Получателя _______________________________________</w:t>
      </w:r>
    </w:p>
    <w:tbl>
      <w:tblPr>
        <w:tblW w:w="5000" w:type="pct"/>
        <w:tblCellMar>
          <w:top w:w="102" w:type="dxa"/>
          <w:left w:w="62" w:type="dxa"/>
          <w:bottom w:w="102" w:type="dxa"/>
          <w:right w:w="62" w:type="dxa"/>
        </w:tblCellMar>
        <w:tblLook w:val="0000" w:firstRow="0" w:lastRow="0" w:firstColumn="0" w:lastColumn="0" w:noHBand="0" w:noVBand="0"/>
      </w:tblPr>
      <w:tblGrid>
        <w:gridCol w:w="1404"/>
        <w:gridCol w:w="385"/>
        <w:gridCol w:w="439"/>
        <w:gridCol w:w="572"/>
        <w:gridCol w:w="1283"/>
        <w:gridCol w:w="439"/>
        <w:gridCol w:w="572"/>
        <w:gridCol w:w="622"/>
        <w:gridCol w:w="514"/>
        <w:gridCol w:w="1136"/>
        <w:gridCol w:w="439"/>
        <w:gridCol w:w="572"/>
        <w:gridCol w:w="622"/>
        <w:gridCol w:w="514"/>
        <w:gridCol w:w="1136"/>
      </w:tblGrid>
      <w:tr w:rsidR="00755CBA" w:rsidRPr="00D929A0" w14:paraId="1C630EA6" w14:textId="77777777" w:rsidTr="007802D6">
        <w:tc>
          <w:tcPr>
            <w:tcW w:w="659" w:type="pct"/>
            <w:vMerge w:val="restart"/>
            <w:tcBorders>
              <w:top w:val="single" w:sz="4" w:space="0" w:color="auto"/>
              <w:left w:val="single" w:sz="4" w:space="0" w:color="auto"/>
              <w:bottom w:val="single" w:sz="4" w:space="0" w:color="auto"/>
              <w:right w:val="single" w:sz="4" w:space="0" w:color="auto"/>
            </w:tcBorders>
          </w:tcPr>
          <w:p w14:paraId="6F72C4FF"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Наименование средств, предоставленных из бюджета Завитинского района</w:t>
            </w:r>
          </w:p>
        </w:tc>
        <w:tc>
          <w:tcPr>
            <w:tcW w:w="1258" w:type="pct"/>
            <w:gridSpan w:val="4"/>
            <w:tcBorders>
              <w:top w:val="single" w:sz="4" w:space="0" w:color="auto"/>
              <w:left w:val="single" w:sz="4" w:space="0" w:color="auto"/>
              <w:bottom w:val="single" w:sz="4" w:space="0" w:color="auto"/>
              <w:right w:val="single" w:sz="4" w:space="0" w:color="auto"/>
            </w:tcBorders>
          </w:tcPr>
          <w:p w14:paraId="20FC66B8"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Нормативный правовой акт Российской Федерации, в соответствии с которым Получателю предоставлены средства из бюджета Завитинского района</w:t>
            </w:r>
          </w:p>
        </w:tc>
        <w:tc>
          <w:tcPr>
            <w:tcW w:w="1541" w:type="pct"/>
            <w:gridSpan w:val="5"/>
            <w:tcBorders>
              <w:top w:val="single" w:sz="4" w:space="0" w:color="auto"/>
              <w:left w:val="single" w:sz="4" w:space="0" w:color="auto"/>
              <w:bottom w:val="single" w:sz="4" w:space="0" w:color="auto"/>
              <w:right w:val="single" w:sz="4" w:space="0" w:color="auto"/>
            </w:tcBorders>
          </w:tcPr>
          <w:p w14:paraId="0DFD72E5"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 xml:space="preserve">Соглашение (договор), заключенный между главным распорядителем средств бюджета Завитинского района и Получателем на предоставление средств из бюджета Завитинского района </w:t>
            </w:r>
          </w:p>
        </w:tc>
        <w:tc>
          <w:tcPr>
            <w:tcW w:w="1541" w:type="pct"/>
            <w:gridSpan w:val="5"/>
            <w:tcBorders>
              <w:top w:val="single" w:sz="4" w:space="0" w:color="auto"/>
              <w:left w:val="single" w:sz="4" w:space="0" w:color="auto"/>
              <w:bottom w:val="single" w:sz="4" w:space="0" w:color="auto"/>
              <w:right w:val="single" w:sz="4" w:space="0" w:color="auto"/>
            </w:tcBorders>
          </w:tcPr>
          <w:p w14:paraId="4F2D6AB2"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Договоры (контракты), заключенные Получателем в целях исполнения обязательств в рамках соглашения (договора)</w:t>
            </w:r>
          </w:p>
        </w:tc>
      </w:tr>
      <w:tr w:rsidR="00755CBA" w:rsidRPr="00D929A0" w14:paraId="1E569FF9" w14:textId="77777777" w:rsidTr="007802D6">
        <w:tc>
          <w:tcPr>
            <w:tcW w:w="659" w:type="pct"/>
            <w:vMerge/>
            <w:tcBorders>
              <w:top w:val="single" w:sz="4" w:space="0" w:color="auto"/>
              <w:left w:val="single" w:sz="4" w:space="0" w:color="auto"/>
              <w:bottom w:val="single" w:sz="4" w:space="0" w:color="auto"/>
              <w:right w:val="single" w:sz="4" w:space="0" w:color="auto"/>
            </w:tcBorders>
          </w:tcPr>
          <w:p w14:paraId="1F35C3EF"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p>
        </w:tc>
        <w:tc>
          <w:tcPr>
            <w:tcW w:w="181" w:type="pct"/>
            <w:vMerge w:val="restart"/>
            <w:tcBorders>
              <w:top w:val="single" w:sz="4" w:space="0" w:color="auto"/>
              <w:left w:val="single" w:sz="4" w:space="0" w:color="auto"/>
              <w:bottom w:val="single" w:sz="4" w:space="0" w:color="auto"/>
              <w:right w:val="single" w:sz="4" w:space="0" w:color="auto"/>
            </w:tcBorders>
          </w:tcPr>
          <w:p w14:paraId="6CAA6231"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вид</w:t>
            </w:r>
          </w:p>
        </w:tc>
        <w:tc>
          <w:tcPr>
            <w:tcW w:w="206" w:type="pct"/>
            <w:vMerge w:val="restart"/>
            <w:tcBorders>
              <w:top w:val="single" w:sz="4" w:space="0" w:color="auto"/>
              <w:left w:val="single" w:sz="4" w:space="0" w:color="auto"/>
              <w:bottom w:val="single" w:sz="4" w:space="0" w:color="auto"/>
              <w:right w:val="single" w:sz="4" w:space="0" w:color="auto"/>
            </w:tcBorders>
          </w:tcPr>
          <w:p w14:paraId="5F85DEBF"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дата</w:t>
            </w:r>
          </w:p>
        </w:tc>
        <w:tc>
          <w:tcPr>
            <w:tcW w:w="269" w:type="pct"/>
            <w:vMerge w:val="restart"/>
            <w:tcBorders>
              <w:top w:val="single" w:sz="4" w:space="0" w:color="auto"/>
              <w:left w:val="single" w:sz="4" w:space="0" w:color="auto"/>
              <w:bottom w:val="single" w:sz="4" w:space="0" w:color="auto"/>
              <w:right w:val="single" w:sz="4" w:space="0" w:color="auto"/>
            </w:tcBorders>
          </w:tcPr>
          <w:p w14:paraId="2DBF236C"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номер</w:t>
            </w:r>
          </w:p>
        </w:tc>
        <w:tc>
          <w:tcPr>
            <w:tcW w:w="602" w:type="pct"/>
            <w:vMerge w:val="restart"/>
            <w:tcBorders>
              <w:top w:val="single" w:sz="4" w:space="0" w:color="auto"/>
              <w:left w:val="single" w:sz="4" w:space="0" w:color="auto"/>
              <w:bottom w:val="single" w:sz="4" w:space="0" w:color="auto"/>
              <w:right w:val="single" w:sz="4" w:space="0" w:color="auto"/>
            </w:tcBorders>
          </w:tcPr>
          <w:p w14:paraId="18BEBE81"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цели предоставления</w:t>
            </w:r>
          </w:p>
        </w:tc>
        <w:tc>
          <w:tcPr>
            <w:tcW w:w="206" w:type="pct"/>
            <w:vMerge w:val="restart"/>
            <w:tcBorders>
              <w:top w:val="single" w:sz="4" w:space="0" w:color="auto"/>
              <w:left w:val="single" w:sz="4" w:space="0" w:color="auto"/>
              <w:bottom w:val="single" w:sz="4" w:space="0" w:color="auto"/>
              <w:right w:val="single" w:sz="4" w:space="0" w:color="auto"/>
            </w:tcBorders>
          </w:tcPr>
          <w:p w14:paraId="689F0D4A"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дата</w:t>
            </w:r>
          </w:p>
        </w:tc>
        <w:tc>
          <w:tcPr>
            <w:tcW w:w="269" w:type="pct"/>
            <w:vMerge w:val="restart"/>
            <w:tcBorders>
              <w:top w:val="single" w:sz="4" w:space="0" w:color="auto"/>
              <w:left w:val="single" w:sz="4" w:space="0" w:color="auto"/>
              <w:bottom w:val="single" w:sz="4" w:space="0" w:color="auto"/>
              <w:right w:val="single" w:sz="4" w:space="0" w:color="auto"/>
            </w:tcBorders>
          </w:tcPr>
          <w:p w14:paraId="38CDB317"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номер</w:t>
            </w:r>
          </w:p>
        </w:tc>
        <w:tc>
          <w:tcPr>
            <w:tcW w:w="292" w:type="pct"/>
            <w:vMerge w:val="restart"/>
            <w:tcBorders>
              <w:top w:val="single" w:sz="4" w:space="0" w:color="auto"/>
              <w:left w:val="single" w:sz="4" w:space="0" w:color="auto"/>
              <w:bottom w:val="single" w:sz="4" w:space="0" w:color="auto"/>
              <w:right w:val="single" w:sz="4" w:space="0" w:color="auto"/>
            </w:tcBorders>
          </w:tcPr>
          <w:p w14:paraId="465C3FB7"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сумма, тыс. руб.</w:t>
            </w:r>
          </w:p>
        </w:tc>
        <w:tc>
          <w:tcPr>
            <w:tcW w:w="775" w:type="pct"/>
            <w:gridSpan w:val="2"/>
            <w:tcBorders>
              <w:top w:val="single" w:sz="4" w:space="0" w:color="auto"/>
              <w:left w:val="single" w:sz="4" w:space="0" w:color="auto"/>
              <w:bottom w:val="single" w:sz="4" w:space="0" w:color="auto"/>
              <w:right w:val="single" w:sz="4" w:space="0" w:color="auto"/>
            </w:tcBorders>
          </w:tcPr>
          <w:p w14:paraId="5C051876"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из них имеется задолженность</w:t>
            </w:r>
          </w:p>
        </w:tc>
        <w:tc>
          <w:tcPr>
            <w:tcW w:w="206" w:type="pct"/>
            <w:vMerge w:val="restart"/>
            <w:tcBorders>
              <w:top w:val="single" w:sz="4" w:space="0" w:color="auto"/>
              <w:left w:val="single" w:sz="4" w:space="0" w:color="auto"/>
              <w:bottom w:val="single" w:sz="4" w:space="0" w:color="auto"/>
              <w:right w:val="single" w:sz="4" w:space="0" w:color="auto"/>
            </w:tcBorders>
          </w:tcPr>
          <w:p w14:paraId="4A883D8F"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дата</w:t>
            </w:r>
          </w:p>
        </w:tc>
        <w:tc>
          <w:tcPr>
            <w:tcW w:w="269" w:type="pct"/>
            <w:vMerge w:val="restart"/>
            <w:tcBorders>
              <w:top w:val="single" w:sz="4" w:space="0" w:color="auto"/>
              <w:left w:val="single" w:sz="4" w:space="0" w:color="auto"/>
              <w:bottom w:val="single" w:sz="4" w:space="0" w:color="auto"/>
              <w:right w:val="single" w:sz="4" w:space="0" w:color="auto"/>
            </w:tcBorders>
          </w:tcPr>
          <w:p w14:paraId="67AE76DB"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номер</w:t>
            </w:r>
          </w:p>
        </w:tc>
        <w:tc>
          <w:tcPr>
            <w:tcW w:w="292" w:type="pct"/>
            <w:vMerge w:val="restart"/>
            <w:tcBorders>
              <w:top w:val="single" w:sz="4" w:space="0" w:color="auto"/>
              <w:left w:val="single" w:sz="4" w:space="0" w:color="auto"/>
              <w:bottom w:val="single" w:sz="4" w:space="0" w:color="auto"/>
              <w:right w:val="single" w:sz="4" w:space="0" w:color="auto"/>
            </w:tcBorders>
          </w:tcPr>
          <w:p w14:paraId="2B129C95"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сумма, тыс. руб.</w:t>
            </w:r>
          </w:p>
        </w:tc>
        <w:tc>
          <w:tcPr>
            <w:tcW w:w="775" w:type="pct"/>
            <w:gridSpan w:val="2"/>
            <w:tcBorders>
              <w:top w:val="single" w:sz="4" w:space="0" w:color="auto"/>
              <w:left w:val="single" w:sz="4" w:space="0" w:color="auto"/>
              <w:bottom w:val="single" w:sz="4" w:space="0" w:color="auto"/>
              <w:right w:val="single" w:sz="4" w:space="0" w:color="auto"/>
            </w:tcBorders>
          </w:tcPr>
          <w:p w14:paraId="040DBEA0"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из них имеется задолженность</w:t>
            </w:r>
          </w:p>
        </w:tc>
      </w:tr>
      <w:tr w:rsidR="00755CBA" w:rsidRPr="00D929A0" w14:paraId="4D49B293" w14:textId="77777777" w:rsidTr="007802D6">
        <w:tc>
          <w:tcPr>
            <w:tcW w:w="659" w:type="pct"/>
            <w:vMerge/>
            <w:tcBorders>
              <w:top w:val="single" w:sz="4" w:space="0" w:color="auto"/>
              <w:left w:val="single" w:sz="4" w:space="0" w:color="auto"/>
              <w:bottom w:val="single" w:sz="4" w:space="0" w:color="auto"/>
              <w:right w:val="single" w:sz="4" w:space="0" w:color="auto"/>
            </w:tcBorders>
          </w:tcPr>
          <w:p w14:paraId="7C43CE7F"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p>
        </w:tc>
        <w:tc>
          <w:tcPr>
            <w:tcW w:w="181" w:type="pct"/>
            <w:vMerge/>
            <w:tcBorders>
              <w:top w:val="single" w:sz="4" w:space="0" w:color="auto"/>
              <w:left w:val="single" w:sz="4" w:space="0" w:color="auto"/>
              <w:bottom w:val="single" w:sz="4" w:space="0" w:color="auto"/>
              <w:right w:val="single" w:sz="4" w:space="0" w:color="auto"/>
            </w:tcBorders>
          </w:tcPr>
          <w:p w14:paraId="5055E36F"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p>
        </w:tc>
        <w:tc>
          <w:tcPr>
            <w:tcW w:w="206" w:type="pct"/>
            <w:vMerge/>
            <w:tcBorders>
              <w:top w:val="single" w:sz="4" w:space="0" w:color="auto"/>
              <w:left w:val="single" w:sz="4" w:space="0" w:color="auto"/>
              <w:bottom w:val="single" w:sz="4" w:space="0" w:color="auto"/>
              <w:right w:val="single" w:sz="4" w:space="0" w:color="auto"/>
            </w:tcBorders>
          </w:tcPr>
          <w:p w14:paraId="0A02F890"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p>
        </w:tc>
        <w:tc>
          <w:tcPr>
            <w:tcW w:w="269" w:type="pct"/>
            <w:vMerge/>
            <w:tcBorders>
              <w:top w:val="single" w:sz="4" w:space="0" w:color="auto"/>
              <w:left w:val="single" w:sz="4" w:space="0" w:color="auto"/>
              <w:bottom w:val="single" w:sz="4" w:space="0" w:color="auto"/>
              <w:right w:val="single" w:sz="4" w:space="0" w:color="auto"/>
            </w:tcBorders>
          </w:tcPr>
          <w:p w14:paraId="2F065A9F"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p>
        </w:tc>
        <w:tc>
          <w:tcPr>
            <w:tcW w:w="602" w:type="pct"/>
            <w:vMerge/>
            <w:tcBorders>
              <w:top w:val="single" w:sz="4" w:space="0" w:color="auto"/>
              <w:left w:val="single" w:sz="4" w:space="0" w:color="auto"/>
              <w:bottom w:val="single" w:sz="4" w:space="0" w:color="auto"/>
              <w:right w:val="single" w:sz="4" w:space="0" w:color="auto"/>
            </w:tcBorders>
          </w:tcPr>
          <w:p w14:paraId="21CF42FB"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p>
        </w:tc>
        <w:tc>
          <w:tcPr>
            <w:tcW w:w="206" w:type="pct"/>
            <w:vMerge/>
            <w:tcBorders>
              <w:top w:val="single" w:sz="4" w:space="0" w:color="auto"/>
              <w:left w:val="single" w:sz="4" w:space="0" w:color="auto"/>
              <w:bottom w:val="single" w:sz="4" w:space="0" w:color="auto"/>
              <w:right w:val="single" w:sz="4" w:space="0" w:color="auto"/>
            </w:tcBorders>
          </w:tcPr>
          <w:p w14:paraId="27495A05"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p>
        </w:tc>
        <w:tc>
          <w:tcPr>
            <w:tcW w:w="269" w:type="pct"/>
            <w:vMerge/>
            <w:tcBorders>
              <w:top w:val="single" w:sz="4" w:space="0" w:color="auto"/>
              <w:left w:val="single" w:sz="4" w:space="0" w:color="auto"/>
              <w:bottom w:val="single" w:sz="4" w:space="0" w:color="auto"/>
              <w:right w:val="single" w:sz="4" w:space="0" w:color="auto"/>
            </w:tcBorders>
          </w:tcPr>
          <w:p w14:paraId="440F4C8E"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p>
        </w:tc>
        <w:tc>
          <w:tcPr>
            <w:tcW w:w="292" w:type="pct"/>
            <w:vMerge/>
            <w:tcBorders>
              <w:top w:val="single" w:sz="4" w:space="0" w:color="auto"/>
              <w:left w:val="single" w:sz="4" w:space="0" w:color="auto"/>
              <w:bottom w:val="single" w:sz="4" w:space="0" w:color="auto"/>
              <w:right w:val="single" w:sz="4" w:space="0" w:color="auto"/>
            </w:tcBorders>
          </w:tcPr>
          <w:p w14:paraId="19F8BC27"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p>
        </w:tc>
        <w:tc>
          <w:tcPr>
            <w:tcW w:w="241" w:type="pct"/>
            <w:tcBorders>
              <w:top w:val="single" w:sz="4" w:space="0" w:color="auto"/>
              <w:left w:val="single" w:sz="4" w:space="0" w:color="auto"/>
              <w:bottom w:val="single" w:sz="4" w:space="0" w:color="auto"/>
              <w:right w:val="single" w:sz="4" w:space="0" w:color="auto"/>
            </w:tcBorders>
          </w:tcPr>
          <w:p w14:paraId="7656F277"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всего</w:t>
            </w:r>
          </w:p>
        </w:tc>
        <w:tc>
          <w:tcPr>
            <w:tcW w:w="533" w:type="pct"/>
            <w:tcBorders>
              <w:top w:val="single" w:sz="4" w:space="0" w:color="auto"/>
              <w:left w:val="single" w:sz="4" w:space="0" w:color="auto"/>
              <w:bottom w:val="single" w:sz="4" w:space="0" w:color="auto"/>
              <w:right w:val="single" w:sz="4" w:space="0" w:color="auto"/>
            </w:tcBorders>
          </w:tcPr>
          <w:p w14:paraId="00A0B852"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в том числе просроченная</w:t>
            </w:r>
          </w:p>
        </w:tc>
        <w:tc>
          <w:tcPr>
            <w:tcW w:w="206" w:type="pct"/>
            <w:vMerge/>
            <w:tcBorders>
              <w:top w:val="single" w:sz="4" w:space="0" w:color="auto"/>
              <w:left w:val="single" w:sz="4" w:space="0" w:color="auto"/>
              <w:bottom w:val="single" w:sz="4" w:space="0" w:color="auto"/>
              <w:right w:val="single" w:sz="4" w:space="0" w:color="auto"/>
            </w:tcBorders>
          </w:tcPr>
          <w:p w14:paraId="30CBC349"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p>
        </w:tc>
        <w:tc>
          <w:tcPr>
            <w:tcW w:w="269" w:type="pct"/>
            <w:vMerge/>
            <w:tcBorders>
              <w:top w:val="single" w:sz="4" w:space="0" w:color="auto"/>
              <w:left w:val="single" w:sz="4" w:space="0" w:color="auto"/>
              <w:bottom w:val="single" w:sz="4" w:space="0" w:color="auto"/>
              <w:right w:val="single" w:sz="4" w:space="0" w:color="auto"/>
            </w:tcBorders>
          </w:tcPr>
          <w:p w14:paraId="140F826B"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p>
        </w:tc>
        <w:tc>
          <w:tcPr>
            <w:tcW w:w="292" w:type="pct"/>
            <w:vMerge/>
            <w:tcBorders>
              <w:top w:val="single" w:sz="4" w:space="0" w:color="auto"/>
              <w:left w:val="single" w:sz="4" w:space="0" w:color="auto"/>
              <w:bottom w:val="single" w:sz="4" w:space="0" w:color="auto"/>
              <w:right w:val="single" w:sz="4" w:space="0" w:color="auto"/>
            </w:tcBorders>
          </w:tcPr>
          <w:p w14:paraId="320AF902"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p>
        </w:tc>
        <w:tc>
          <w:tcPr>
            <w:tcW w:w="241" w:type="pct"/>
            <w:tcBorders>
              <w:top w:val="single" w:sz="4" w:space="0" w:color="auto"/>
              <w:left w:val="single" w:sz="4" w:space="0" w:color="auto"/>
              <w:bottom w:val="single" w:sz="4" w:space="0" w:color="auto"/>
              <w:right w:val="single" w:sz="4" w:space="0" w:color="auto"/>
            </w:tcBorders>
          </w:tcPr>
          <w:p w14:paraId="69FF9169"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всего</w:t>
            </w:r>
          </w:p>
        </w:tc>
        <w:tc>
          <w:tcPr>
            <w:tcW w:w="533" w:type="pct"/>
            <w:tcBorders>
              <w:top w:val="single" w:sz="4" w:space="0" w:color="auto"/>
              <w:left w:val="single" w:sz="4" w:space="0" w:color="auto"/>
              <w:bottom w:val="single" w:sz="4" w:space="0" w:color="auto"/>
              <w:right w:val="single" w:sz="4" w:space="0" w:color="auto"/>
            </w:tcBorders>
          </w:tcPr>
          <w:p w14:paraId="0C7A5CE0"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в том числе просроченная</w:t>
            </w:r>
          </w:p>
        </w:tc>
      </w:tr>
      <w:tr w:rsidR="00755CBA" w:rsidRPr="00D929A0" w14:paraId="78BD8BF1" w14:textId="77777777" w:rsidTr="007802D6">
        <w:trPr>
          <w:trHeight w:val="113"/>
        </w:trPr>
        <w:tc>
          <w:tcPr>
            <w:tcW w:w="659" w:type="pct"/>
            <w:tcBorders>
              <w:top w:val="single" w:sz="4" w:space="0" w:color="auto"/>
              <w:left w:val="single" w:sz="4" w:space="0" w:color="auto"/>
              <w:bottom w:val="single" w:sz="4" w:space="0" w:color="auto"/>
              <w:right w:val="single" w:sz="4" w:space="0" w:color="auto"/>
            </w:tcBorders>
          </w:tcPr>
          <w:p w14:paraId="1F5489E5"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
                <w:bCs/>
                <w:color w:val="000000"/>
                <w:sz w:val="20"/>
                <w:szCs w:val="20"/>
              </w:rPr>
            </w:pPr>
          </w:p>
        </w:tc>
        <w:tc>
          <w:tcPr>
            <w:tcW w:w="181" w:type="pct"/>
            <w:tcBorders>
              <w:top w:val="single" w:sz="4" w:space="0" w:color="auto"/>
              <w:left w:val="single" w:sz="4" w:space="0" w:color="auto"/>
              <w:bottom w:val="single" w:sz="4" w:space="0" w:color="auto"/>
              <w:right w:val="single" w:sz="4" w:space="0" w:color="auto"/>
            </w:tcBorders>
          </w:tcPr>
          <w:p w14:paraId="093ADD87"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
                <w:bCs/>
                <w:color w:val="000000"/>
                <w:sz w:val="20"/>
                <w:szCs w:val="20"/>
              </w:rPr>
            </w:pPr>
          </w:p>
        </w:tc>
        <w:tc>
          <w:tcPr>
            <w:tcW w:w="206" w:type="pct"/>
            <w:tcBorders>
              <w:top w:val="single" w:sz="4" w:space="0" w:color="auto"/>
              <w:left w:val="single" w:sz="4" w:space="0" w:color="auto"/>
              <w:bottom w:val="single" w:sz="4" w:space="0" w:color="auto"/>
              <w:right w:val="single" w:sz="4" w:space="0" w:color="auto"/>
            </w:tcBorders>
          </w:tcPr>
          <w:p w14:paraId="32513486"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
                <w:bCs/>
                <w:color w:val="000000"/>
                <w:sz w:val="20"/>
                <w:szCs w:val="20"/>
              </w:rPr>
            </w:pPr>
          </w:p>
        </w:tc>
        <w:tc>
          <w:tcPr>
            <w:tcW w:w="269" w:type="pct"/>
            <w:tcBorders>
              <w:top w:val="single" w:sz="4" w:space="0" w:color="auto"/>
              <w:left w:val="single" w:sz="4" w:space="0" w:color="auto"/>
              <w:bottom w:val="single" w:sz="4" w:space="0" w:color="auto"/>
              <w:right w:val="single" w:sz="4" w:space="0" w:color="auto"/>
            </w:tcBorders>
          </w:tcPr>
          <w:p w14:paraId="7058C029"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
                <w:bCs/>
                <w:color w:val="000000"/>
                <w:sz w:val="20"/>
                <w:szCs w:val="20"/>
              </w:rPr>
            </w:pPr>
          </w:p>
        </w:tc>
        <w:tc>
          <w:tcPr>
            <w:tcW w:w="602" w:type="pct"/>
            <w:tcBorders>
              <w:top w:val="single" w:sz="4" w:space="0" w:color="auto"/>
              <w:left w:val="single" w:sz="4" w:space="0" w:color="auto"/>
              <w:bottom w:val="single" w:sz="4" w:space="0" w:color="auto"/>
              <w:right w:val="single" w:sz="4" w:space="0" w:color="auto"/>
            </w:tcBorders>
          </w:tcPr>
          <w:p w14:paraId="17D0C9AD"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
                <w:bCs/>
                <w:color w:val="000000"/>
                <w:sz w:val="20"/>
                <w:szCs w:val="20"/>
              </w:rPr>
            </w:pPr>
          </w:p>
        </w:tc>
        <w:tc>
          <w:tcPr>
            <w:tcW w:w="206" w:type="pct"/>
            <w:tcBorders>
              <w:top w:val="single" w:sz="4" w:space="0" w:color="auto"/>
              <w:left w:val="single" w:sz="4" w:space="0" w:color="auto"/>
              <w:bottom w:val="single" w:sz="4" w:space="0" w:color="auto"/>
              <w:right w:val="single" w:sz="4" w:space="0" w:color="auto"/>
            </w:tcBorders>
          </w:tcPr>
          <w:p w14:paraId="3FD5B12A"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
                <w:bCs/>
                <w:color w:val="000000"/>
                <w:sz w:val="20"/>
                <w:szCs w:val="20"/>
              </w:rPr>
            </w:pPr>
          </w:p>
        </w:tc>
        <w:tc>
          <w:tcPr>
            <w:tcW w:w="269" w:type="pct"/>
            <w:tcBorders>
              <w:top w:val="single" w:sz="4" w:space="0" w:color="auto"/>
              <w:left w:val="single" w:sz="4" w:space="0" w:color="auto"/>
              <w:bottom w:val="single" w:sz="4" w:space="0" w:color="auto"/>
              <w:right w:val="single" w:sz="4" w:space="0" w:color="auto"/>
            </w:tcBorders>
          </w:tcPr>
          <w:p w14:paraId="03FA5E65"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
                <w:bCs/>
                <w:color w:val="000000"/>
                <w:sz w:val="20"/>
                <w:szCs w:val="20"/>
              </w:rPr>
            </w:pPr>
          </w:p>
        </w:tc>
        <w:tc>
          <w:tcPr>
            <w:tcW w:w="292" w:type="pct"/>
            <w:tcBorders>
              <w:top w:val="single" w:sz="4" w:space="0" w:color="auto"/>
              <w:left w:val="single" w:sz="4" w:space="0" w:color="auto"/>
              <w:bottom w:val="single" w:sz="4" w:space="0" w:color="auto"/>
              <w:right w:val="single" w:sz="4" w:space="0" w:color="auto"/>
            </w:tcBorders>
          </w:tcPr>
          <w:p w14:paraId="3703FCC4"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
                <w:bCs/>
                <w:color w:val="000000"/>
                <w:sz w:val="20"/>
                <w:szCs w:val="20"/>
              </w:rPr>
            </w:pPr>
          </w:p>
        </w:tc>
        <w:tc>
          <w:tcPr>
            <w:tcW w:w="241" w:type="pct"/>
            <w:tcBorders>
              <w:top w:val="single" w:sz="4" w:space="0" w:color="auto"/>
              <w:left w:val="single" w:sz="4" w:space="0" w:color="auto"/>
              <w:bottom w:val="single" w:sz="4" w:space="0" w:color="auto"/>
              <w:right w:val="single" w:sz="4" w:space="0" w:color="auto"/>
            </w:tcBorders>
          </w:tcPr>
          <w:p w14:paraId="2F04CE42"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
                <w:bCs/>
                <w:color w:val="000000"/>
                <w:sz w:val="20"/>
                <w:szCs w:val="20"/>
              </w:rPr>
            </w:pPr>
          </w:p>
        </w:tc>
        <w:tc>
          <w:tcPr>
            <w:tcW w:w="533" w:type="pct"/>
            <w:tcBorders>
              <w:top w:val="single" w:sz="4" w:space="0" w:color="auto"/>
              <w:left w:val="single" w:sz="4" w:space="0" w:color="auto"/>
              <w:bottom w:val="single" w:sz="4" w:space="0" w:color="auto"/>
              <w:right w:val="single" w:sz="4" w:space="0" w:color="auto"/>
            </w:tcBorders>
          </w:tcPr>
          <w:p w14:paraId="666998C2"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
                <w:bCs/>
                <w:color w:val="000000"/>
                <w:sz w:val="20"/>
                <w:szCs w:val="20"/>
              </w:rPr>
            </w:pPr>
          </w:p>
        </w:tc>
        <w:tc>
          <w:tcPr>
            <w:tcW w:w="206" w:type="pct"/>
            <w:tcBorders>
              <w:top w:val="single" w:sz="4" w:space="0" w:color="auto"/>
              <w:left w:val="single" w:sz="4" w:space="0" w:color="auto"/>
              <w:bottom w:val="single" w:sz="4" w:space="0" w:color="auto"/>
              <w:right w:val="single" w:sz="4" w:space="0" w:color="auto"/>
            </w:tcBorders>
          </w:tcPr>
          <w:p w14:paraId="7C16420F"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
                <w:bCs/>
                <w:color w:val="000000"/>
                <w:sz w:val="20"/>
                <w:szCs w:val="20"/>
              </w:rPr>
            </w:pPr>
          </w:p>
        </w:tc>
        <w:tc>
          <w:tcPr>
            <w:tcW w:w="269" w:type="pct"/>
            <w:tcBorders>
              <w:top w:val="single" w:sz="4" w:space="0" w:color="auto"/>
              <w:left w:val="single" w:sz="4" w:space="0" w:color="auto"/>
              <w:bottom w:val="single" w:sz="4" w:space="0" w:color="auto"/>
              <w:right w:val="single" w:sz="4" w:space="0" w:color="auto"/>
            </w:tcBorders>
          </w:tcPr>
          <w:p w14:paraId="7CF135C0"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
                <w:bCs/>
                <w:color w:val="000000"/>
                <w:sz w:val="20"/>
                <w:szCs w:val="20"/>
              </w:rPr>
            </w:pPr>
          </w:p>
        </w:tc>
        <w:tc>
          <w:tcPr>
            <w:tcW w:w="292" w:type="pct"/>
            <w:tcBorders>
              <w:top w:val="single" w:sz="4" w:space="0" w:color="auto"/>
              <w:left w:val="single" w:sz="4" w:space="0" w:color="auto"/>
              <w:bottom w:val="single" w:sz="4" w:space="0" w:color="auto"/>
              <w:right w:val="single" w:sz="4" w:space="0" w:color="auto"/>
            </w:tcBorders>
          </w:tcPr>
          <w:p w14:paraId="4CA81424"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
                <w:bCs/>
                <w:color w:val="000000"/>
                <w:sz w:val="20"/>
                <w:szCs w:val="20"/>
              </w:rPr>
            </w:pPr>
          </w:p>
        </w:tc>
        <w:tc>
          <w:tcPr>
            <w:tcW w:w="241" w:type="pct"/>
            <w:tcBorders>
              <w:top w:val="single" w:sz="4" w:space="0" w:color="auto"/>
              <w:left w:val="single" w:sz="4" w:space="0" w:color="auto"/>
              <w:bottom w:val="single" w:sz="4" w:space="0" w:color="auto"/>
              <w:right w:val="single" w:sz="4" w:space="0" w:color="auto"/>
            </w:tcBorders>
          </w:tcPr>
          <w:p w14:paraId="671979A0"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
                <w:bCs/>
                <w:color w:val="000000"/>
                <w:sz w:val="20"/>
                <w:szCs w:val="20"/>
              </w:rPr>
            </w:pPr>
          </w:p>
        </w:tc>
        <w:tc>
          <w:tcPr>
            <w:tcW w:w="533" w:type="pct"/>
            <w:tcBorders>
              <w:top w:val="single" w:sz="4" w:space="0" w:color="auto"/>
              <w:left w:val="single" w:sz="4" w:space="0" w:color="auto"/>
              <w:bottom w:val="single" w:sz="4" w:space="0" w:color="auto"/>
              <w:right w:val="single" w:sz="4" w:space="0" w:color="auto"/>
            </w:tcBorders>
          </w:tcPr>
          <w:p w14:paraId="575BD314"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
                <w:bCs/>
                <w:color w:val="000000"/>
                <w:sz w:val="20"/>
                <w:szCs w:val="20"/>
              </w:rPr>
            </w:pPr>
          </w:p>
        </w:tc>
      </w:tr>
    </w:tbl>
    <w:p w14:paraId="2454B174"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Руководитель Получателя</w:t>
      </w:r>
    </w:p>
    <w:p w14:paraId="602883E2"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(уполномоченное </w:t>
      </w:r>
      <w:proofErr w:type="gramStart"/>
      <w:r w:rsidRPr="00D929A0">
        <w:rPr>
          <w:rFonts w:ascii="Times New Roman" w:hAnsi="Times New Roman" w:cs="Times New Roman"/>
          <w:color w:val="000000"/>
          <w:sz w:val="20"/>
          <w:szCs w:val="20"/>
        </w:rPr>
        <w:t xml:space="preserve">лицо)   </w:t>
      </w:r>
      <w:proofErr w:type="gramEnd"/>
      <w:r w:rsidRPr="00D929A0">
        <w:rPr>
          <w:rFonts w:ascii="Times New Roman" w:hAnsi="Times New Roman" w:cs="Times New Roman"/>
          <w:color w:val="000000"/>
          <w:sz w:val="20"/>
          <w:szCs w:val="20"/>
        </w:rPr>
        <w:t>_______________ _________ _____________________</w:t>
      </w:r>
    </w:p>
    <w:p w14:paraId="0D585FA7"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                (</w:t>
      </w:r>
      <w:proofErr w:type="gramStart"/>
      <w:r w:rsidRPr="00D929A0">
        <w:rPr>
          <w:rFonts w:ascii="Times New Roman" w:hAnsi="Times New Roman" w:cs="Times New Roman"/>
          <w:color w:val="000000"/>
          <w:sz w:val="20"/>
          <w:szCs w:val="20"/>
        </w:rPr>
        <w:t xml:space="preserve">должность)   </w:t>
      </w:r>
      <w:proofErr w:type="gramEnd"/>
      <w:r w:rsidRPr="00D929A0">
        <w:rPr>
          <w:rFonts w:ascii="Times New Roman" w:hAnsi="Times New Roman" w:cs="Times New Roman"/>
          <w:color w:val="000000"/>
          <w:sz w:val="20"/>
          <w:szCs w:val="20"/>
        </w:rPr>
        <w:t>(подпись) (расшифровка подписи)</w:t>
      </w:r>
    </w:p>
    <w:p w14:paraId="125A4863"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Исполнитель ________________ ________________________ _____________</w:t>
      </w:r>
    </w:p>
    <w:p w14:paraId="2C97B2B7"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       (</w:t>
      </w:r>
      <w:proofErr w:type="gramStart"/>
      <w:r w:rsidRPr="00D929A0">
        <w:rPr>
          <w:rFonts w:ascii="Times New Roman" w:hAnsi="Times New Roman" w:cs="Times New Roman"/>
          <w:color w:val="000000"/>
          <w:sz w:val="20"/>
          <w:szCs w:val="20"/>
        </w:rPr>
        <w:t xml:space="preserve">должность)   </w:t>
      </w:r>
      <w:proofErr w:type="gramEnd"/>
      <w:r w:rsidRPr="00D929A0">
        <w:rPr>
          <w:rFonts w:ascii="Times New Roman" w:hAnsi="Times New Roman" w:cs="Times New Roman"/>
          <w:color w:val="000000"/>
          <w:sz w:val="20"/>
          <w:szCs w:val="20"/>
        </w:rPr>
        <w:t xml:space="preserve"> (фамилия, имя, отчество)   (телефон)</w:t>
      </w:r>
    </w:p>
    <w:p w14:paraId="52AFEB86"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p>
    <w:p w14:paraId="7BF84E40" w14:textId="45BD395F" w:rsidR="00755CBA" w:rsidRPr="00D929A0" w:rsidRDefault="00755CBA" w:rsidP="00D929A0">
      <w:pPr>
        <w:autoSpaceDE w:val="0"/>
        <w:autoSpaceDN w:val="0"/>
        <w:adjustRightInd w:val="0"/>
        <w:spacing w:after="0" w:line="240" w:lineRule="auto"/>
        <w:jc w:val="both"/>
        <w:rPr>
          <w:rFonts w:ascii="Times New Roman" w:hAnsi="Times New Roman" w:cs="Times New Roman"/>
          <w:sz w:val="20"/>
          <w:szCs w:val="20"/>
        </w:rPr>
        <w:sectPr w:rsidR="00755CBA" w:rsidRPr="00D929A0" w:rsidSect="00D929A0">
          <w:pgSz w:w="11906" w:h="16838"/>
          <w:pgMar w:top="567" w:right="567" w:bottom="567" w:left="680" w:header="709" w:footer="709" w:gutter="0"/>
          <w:cols w:space="708"/>
          <w:docGrid w:linePitch="381"/>
        </w:sectPr>
      </w:pPr>
      <w:r w:rsidRPr="00D929A0">
        <w:rPr>
          <w:rFonts w:ascii="Times New Roman" w:hAnsi="Times New Roman" w:cs="Times New Roman"/>
          <w:color w:val="000000"/>
          <w:sz w:val="20"/>
          <w:szCs w:val="20"/>
        </w:rPr>
        <w:t>"__" ___________ 20__ г.</w:t>
      </w:r>
    </w:p>
    <w:p w14:paraId="485C38F1" w14:textId="67BB401F"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lastRenderedPageBreak/>
        <w:t>Приложение № 5</w:t>
      </w:r>
      <w:r w:rsidR="0033533A" w:rsidRPr="00D929A0">
        <w:rPr>
          <w:rFonts w:ascii="Times New Roman" w:hAnsi="Times New Roman" w:cs="Times New Roman"/>
          <w:sz w:val="20"/>
          <w:szCs w:val="20"/>
        </w:rPr>
        <w:t xml:space="preserve"> </w:t>
      </w:r>
      <w:r w:rsidRPr="00D929A0">
        <w:rPr>
          <w:rFonts w:ascii="Times New Roman" w:hAnsi="Times New Roman" w:cs="Times New Roman"/>
          <w:sz w:val="20"/>
          <w:szCs w:val="20"/>
        </w:rPr>
        <w:t>к муниципальной программе «</w:t>
      </w:r>
      <w:r w:rsidRPr="00D929A0">
        <w:rPr>
          <w:rFonts w:ascii="Times New Roman" w:hAnsi="Times New Roman" w:cs="Times New Roman"/>
          <w:color w:val="000000"/>
          <w:sz w:val="20"/>
          <w:szCs w:val="20"/>
        </w:rPr>
        <w:t>Развитие транспортного сообщения на территории Завитинского района</w:t>
      </w:r>
      <w:r w:rsidRPr="00D929A0">
        <w:rPr>
          <w:rFonts w:ascii="Times New Roman" w:hAnsi="Times New Roman" w:cs="Times New Roman"/>
          <w:sz w:val="20"/>
          <w:szCs w:val="20"/>
        </w:rPr>
        <w:t>»</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Порядок</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предоставления субсидии из бюджета Завитинского района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района, оказывающих услуги по перевозке пассажиров в границах Завитинского района</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1. Общие положения</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1.1. Порядок предоставления субсидии из бюджета Завитинского района  на оказание финансовой помощи в целях предупреждения банкротства и восстановления платежеспособности муниципальных унитарных предприятий (далее - Порядок) разработан в соответствии со статьей 78 Бюджетного кодекса Российской Федерации, Федеральным законом от 06.10.2003 N 131-ФЗ "Об общих принципах организации местного самоуправления в Российской Федерации", Федеральным законом от 14.11.2002 N 161-ФЗ "О государственных и муниципальных унитарных предприятиях", статьями 30, 31 Федерального закона от 26.10.2002 N 127-ФЗ "О несостоятельности (банкротстве)" и направлен на обеспечение устойчивой работы, финансового оздоровления и предупреждения банкротства муниципальных унитарных предприятий Завитинского района, оказывающих услуги  по осуществлению пассажирских перевозок автомобильным транспортом по маршрутам общего пользования в границах Завитинского района.</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1.2. Субсидии на оказание финансовой помощи в целях предупреждения банкротства и восстановления платежеспособности муниципальных унитарных предприятий (далее - субсидии) предоставляются на безвозмездной основе и возврату не подлежат, если законодательством, а также настоящим Порядком не предусмотрено иное.</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1.3. Субсидии предоставляются в пределах бюджетных ассигнований, предусмотренных решением Завитинского районного Совета народных депутатов на очередной финансовый год и плановый период, и лимитов бюджетных обязательств, при наличии положительного решения комиссии по повышению эффективности деятельности муниципальных унитарных предприятий Завитинского района.</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1.4. Главным распорядителем бюджетных средств является администрация Завитинского района.</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2. Категории и критерии отбора юридических лиц, являющихся получателями субсидии</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 xml:space="preserve">2.1. Получателями субсидии являются муниципальные унитарные предприятия Завитинского района, оказывающих </w:t>
      </w:r>
      <w:proofErr w:type="gramStart"/>
      <w:r w:rsidRPr="00D929A0">
        <w:rPr>
          <w:rFonts w:ascii="Times New Roman" w:hAnsi="Times New Roman" w:cs="Times New Roman"/>
          <w:bCs/>
          <w:color w:val="000000"/>
          <w:sz w:val="20"/>
          <w:szCs w:val="20"/>
        </w:rPr>
        <w:t>услуги  по</w:t>
      </w:r>
      <w:proofErr w:type="gramEnd"/>
      <w:r w:rsidRPr="00D929A0">
        <w:rPr>
          <w:rFonts w:ascii="Times New Roman" w:hAnsi="Times New Roman" w:cs="Times New Roman"/>
          <w:bCs/>
          <w:color w:val="000000"/>
          <w:sz w:val="20"/>
          <w:szCs w:val="20"/>
        </w:rPr>
        <w:t xml:space="preserve"> осуществлению пассажирских перевозок автомобильным транспортом по маршрутам общего пользования в границах Завитинского района.</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 xml:space="preserve">2.2. Критериями отбора юридических лиц для получения субсидии являются: </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 xml:space="preserve">- неспособность муниципального унитарного предприятия удовлетворять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исполнять обязанности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 в отношении муниципального унитарного предприятия в установленном действующим законодательством порядке не введена ни одна из процедур, предусмотренных Федеральным законом от 26.10.2002 N 127-ФЗ "О несостоятельности (банкротстве)".</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3. Цели, условия и порядок предоставления субсидии</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 xml:space="preserve">3.1. Субсидия предоставляется в целях предупреждения банкротства, восстановления платежеспособности предприятий и направляется на погашение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Субсидии не могут направляться муниципальным унитарным предприятием на осуществление выплат кредиторам по долговым обязательствам, не связанным с уставной деятельностью предприятия (видами деятельности предприятия, определенными уставом) и переведенным на предприятие, в соответствии с договорами перевода долга.</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3.2. Размер предоставляемой субсидии определяется в пределах средств, предусмотренных на указанные цели в бюджете Завитинского района на текущий финансовый год, и может покрывать имеющуюся кредиторскую задолженность как полностью, так и частично.</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 xml:space="preserve">3.3. Для получения субсидии получатель направляет в отдел экономического развития и муниципальных закупок администрации Завитинского района заявку (приложение №1 к Порядку) на перечисление субсидии, согласованную с учредителем, с указанием расчетного (лицевого) счета для перечисления денежных средств и объема требуемых средств и следующие документы: </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 xml:space="preserve">- заверенные получателем копии учредительных документов; </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 копии бухгалтерского баланса и отчета о прибылях и убытках за предыдущий год и отчетный период текущего года, заверенные подписью руководителя и главного бухгалтера;</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 документы, подтверждающие, что финансовое положение муниципального унитарного предприятия отвечает признакам банкротства, предусмотренным пунктом 2 статьи 3 Федерального закона от 26.10.2002 N 127-ФЗ "О несостоятельности (банкротстве)";</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 документы, обосновывающие размер требуемых средств для погашения денежных обязательств и обязательных платежей муниципального унитарного предприятия;</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 xml:space="preserve">- заверенные получателем копии документов, подтверждающих обязательства по уплате просроченной кредиторской задолженности (договоры, акты сверки по расчетам с кредиторами, требования (претензии) об уплате задолженности, копии исполнительных документов, копии судебных решений, </w:t>
      </w:r>
      <w:proofErr w:type="spellStart"/>
      <w:r w:rsidRPr="00D929A0">
        <w:rPr>
          <w:rFonts w:ascii="Times New Roman" w:hAnsi="Times New Roman" w:cs="Times New Roman"/>
          <w:bCs/>
          <w:color w:val="000000"/>
          <w:sz w:val="20"/>
          <w:szCs w:val="20"/>
        </w:rPr>
        <w:t>оборотно</w:t>
      </w:r>
      <w:proofErr w:type="spellEnd"/>
      <w:r w:rsidRPr="00D929A0">
        <w:rPr>
          <w:rFonts w:ascii="Times New Roman" w:hAnsi="Times New Roman" w:cs="Times New Roman"/>
          <w:bCs/>
          <w:color w:val="000000"/>
          <w:sz w:val="20"/>
          <w:szCs w:val="20"/>
        </w:rPr>
        <w:t xml:space="preserve">-сальдовые ведомости по соответствующим счетам бухгалтерского учета по состоянию на последнюю отчетную дату и на дату подачи заявления); </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 план мероприятий по финансовому оздоровлению муниципального унитарного предприятия, согласованный с учредителем соответствующего муниципального унитарного предприятия. Отдел экономического развития и муниципальных закупок администрации Завитинского района самостоятельно запрашивает в уполномоченном органе выписку из Единого государственного реестра юридических лиц. Получатель вправе самостоятельно представить выписку из Единого государственного реестра юридических лиц в комплекте представляемых документов.</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3.4. Получатель субсидии несет ответственность за недостоверность представляемых данных в соответствии с законодательством Российской Федерации.</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 xml:space="preserve">3.5. Отдел экономического развития и муниципальных закупок администрации Завитинского района в течение 5 рабочих дней рассматривает представленные заявителем документы на соответствие законодательству и требованиям настоящего Порядка. В случае несоответствия документов требованиям законодательства и настоящего Порядка администрация Завитинского района отказывает в предоставлении субсидии и возвращает документы заявителю. 3.6. В случае соответствия представленных документов требованиям законодательства и настоящего Порядка отдел экономического развития и муниципальных закупок направляет заявку и представленные документы на рассмотрение рабочей группы по повышению эффективности деятельности муниципальных унитарных предприятий Завитинского района. Рабочая группа рассматривает представленные документы и принимает решение в порядке, установленном правовым актом Завитинского района. </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 xml:space="preserve">3.7. Субсидия предоставляется на основании соглашения (приложение №2 к Порядку), заключенного между главным распорядителем и получателем субсидии (далее - Соглашение), в котором определены цели, условия, сроки, объем и порядок перечисления субсидии, условия контроля за целевым использованием субсидии, порядок, условия и обязательства по его исполнению, порядок и форма представления отчетов об использовании субсидии. </w:t>
      </w:r>
      <w:r w:rsidR="003353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3.8. Основаниями для отказа в предоставлении субсидии помимо основания, перечисленного в пункте 3.5 настоящего Порядка, также являются:</w:t>
      </w:r>
    </w:p>
    <w:p w14:paraId="05FE290A" w14:textId="7CCF0ADA" w:rsidR="00755CBA" w:rsidRPr="00D929A0" w:rsidRDefault="00755CBA" w:rsidP="00D929A0">
      <w:pPr>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lastRenderedPageBreak/>
        <w:t xml:space="preserve">- отсутствие финансовой возможности в предоставлении субсидии из-за ограниченности бюджетных ассигнований, предусмотренных в бюджете Завитинского района на текущий финансовый </w:t>
      </w:r>
      <w:proofErr w:type="gramStart"/>
      <w:r w:rsidRPr="00D929A0">
        <w:rPr>
          <w:rFonts w:ascii="Times New Roman" w:hAnsi="Times New Roman" w:cs="Times New Roman"/>
          <w:bCs/>
          <w:color w:val="000000"/>
          <w:sz w:val="20"/>
          <w:szCs w:val="20"/>
        </w:rPr>
        <w:t xml:space="preserve">год; </w:t>
      </w:r>
      <w:r w:rsidR="0033533A"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w:t>
      </w:r>
      <w:proofErr w:type="gramEnd"/>
      <w:r w:rsidRPr="00D929A0">
        <w:rPr>
          <w:rFonts w:ascii="Times New Roman" w:hAnsi="Times New Roman" w:cs="Times New Roman"/>
          <w:bCs/>
          <w:color w:val="000000"/>
          <w:sz w:val="20"/>
          <w:szCs w:val="20"/>
        </w:rPr>
        <w:t xml:space="preserve"> несоответствие заявителя критериям, определенным в п. 2.2 настоящего Порядка.</w:t>
      </w:r>
      <w:r w:rsidR="0033533A"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4. Контроль и порядок возврата субсидии</w:t>
      </w:r>
      <w:r w:rsidR="0033533A"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4.1. Получатель субсидии в течение 5 рабочих дней  производит погашение задолженности за счет средств субсидии и в течение 5 рабочих дней после погашения данной задолженности представляет в администрацию Завитинского района отчет о фактическом использовании выделенной субсидии по целевому назначению по форме, предусмотренной в соответствии с заключенным соглашением. К отчету в обязательном порядке прилагаются документы или заверенные надлежащим образом копии этих документов, подтверждающие расходы муниципального унитарного предприятия по исполнению денежных обязательств и обязательных платежей.</w:t>
      </w:r>
      <w:r w:rsidR="0033533A"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4.2. Не использованные получателем по состоянию на 31 декабря текущего финансового года остатки субсидии подлежат возврату в бюджет Завитинского района в течение первых 15 рабочих дней очередного финансового года. </w:t>
      </w:r>
      <w:r w:rsidR="0033533A"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4.3. В случае нецелевого использования субсидии и (или) нарушения условий и порядка ее предоставления, предоставления недостоверных сведений для получения Субсидии, предусмотренных настоящим Порядком,  получатель обязан возвратить полученные средства  в бюджет Завитинского района в течение 15 рабочих дней со дня получения письменного требования Главного распорядителя бюджетных средств о возврате средств Субсидии либо в срок, указанный в документе органа муниципального финансового контроля. 4.4. В случае отказа от добровольного возврата Субсидий в установленный срок </w:t>
      </w:r>
      <w:proofErr w:type="gramStart"/>
      <w:r w:rsidRPr="00D929A0">
        <w:rPr>
          <w:rFonts w:ascii="Times New Roman" w:hAnsi="Times New Roman" w:cs="Times New Roman"/>
          <w:bCs/>
          <w:color w:val="000000"/>
          <w:sz w:val="20"/>
          <w:szCs w:val="20"/>
        </w:rPr>
        <w:t>администрация  района</w:t>
      </w:r>
      <w:proofErr w:type="gramEnd"/>
      <w:r w:rsidRPr="00D929A0">
        <w:rPr>
          <w:rFonts w:ascii="Times New Roman" w:hAnsi="Times New Roman" w:cs="Times New Roman"/>
          <w:bCs/>
          <w:color w:val="000000"/>
          <w:sz w:val="20"/>
          <w:szCs w:val="20"/>
        </w:rPr>
        <w:t xml:space="preserve"> готовит и направляет в суд исковые заявления о взыскании необоснованно полученных сумм Субсидий.</w:t>
      </w:r>
      <w:r w:rsidR="0033533A"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4.5. Администрация Завитинского района и органы муниципального финансового контроля осуществляют обязательную проверку соблюдения получателем субсидии условий, целей и порядка ее предоставления.</w:t>
      </w:r>
      <w:r w:rsidR="0033533A"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Приложение № 1</w:t>
      </w:r>
    </w:p>
    <w:p w14:paraId="3CC70393" w14:textId="0ED2AD27" w:rsidR="00755CBA" w:rsidRPr="00D929A0" w:rsidRDefault="00755CBA" w:rsidP="00D929A0">
      <w:pPr>
        <w:spacing w:after="0" w:line="240" w:lineRule="auto"/>
        <w:jc w:val="both"/>
        <w:outlineLvl w:val="2"/>
        <w:rPr>
          <w:rFonts w:ascii="Times New Roman" w:hAnsi="Times New Roman" w:cs="Times New Roman"/>
          <w:bCs/>
          <w:color w:val="000000"/>
          <w:sz w:val="20"/>
          <w:szCs w:val="20"/>
        </w:rPr>
      </w:pPr>
      <w:r w:rsidRPr="00D929A0">
        <w:rPr>
          <w:rFonts w:ascii="Times New Roman" w:hAnsi="Times New Roman" w:cs="Times New Roman"/>
          <w:color w:val="000000"/>
          <w:sz w:val="20"/>
          <w:szCs w:val="20"/>
        </w:rPr>
        <w:t xml:space="preserve">к </w:t>
      </w:r>
      <w:hyperlink w:anchor="sub_1220" w:history="1">
        <w:r w:rsidRPr="00D929A0">
          <w:rPr>
            <w:rFonts w:ascii="Times New Roman" w:hAnsi="Times New Roman" w:cs="Times New Roman"/>
            <w:color w:val="000000"/>
            <w:sz w:val="20"/>
            <w:szCs w:val="20"/>
          </w:rPr>
          <w:t>Порядку</w:t>
        </w:r>
      </w:hyperlink>
      <w:r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предоставления субсидии из бюджета Завитинского района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района, оказывающих услуги по перевозке пассажиров в границах Завитинского района</w:t>
      </w:r>
      <w:r w:rsidR="0033533A"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Главе Завитинского района</w:t>
      </w:r>
    </w:p>
    <w:p w14:paraId="60FD1F6F" w14:textId="7C91E7F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____________________________</w:t>
      </w:r>
      <w:r w:rsidR="003353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от  ________________________(наименование перевозчика)</w:t>
      </w:r>
      <w:r w:rsidR="003353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ЗАЯВЛЕНИЕ</w:t>
      </w:r>
      <w:r w:rsidR="003353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о предоставлении субсидии</w:t>
      </w:r>
      <w:r w:rsidR="003353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__________________________________________________________________</w:t>
      </w:r>
    </w:p>
    <w:p w14:paraId="31C0BA3D" w14:textId="1597DCB3"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(наименование Получателя, ИНН, КПП, адрес)</w:t>
      </w:r>
      <w:r w:rsidR="003353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в соответствии с Порядком </w:t>
      </w:r>
      <w:r w:rsidRPr="00D929A0">
        <w:rPr>
          <w:rFonts w:ascii="Times New Roman" w:hAnsi="Times New Roman" w:cs="Times New Roman"/>
          <w:bCs/>
          <w:color w:val="000000"/>
          <w:sz w:val="20"/>
          <w:szCs w:val="20"/>
        </w:rPr>
        <w:t>предоставления субсидии из бюджета Завитинского района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района, оказывающих услуги по перевозке пассажиров  в границах Завитинского района</w:t>
      </w:r>
      <w:r w:rsidRPr="00D929A0">
        <w:rPr>
          <w:rFonts w:ascii="Times New Roman" w:hAnsi="Times New Roman" w:cs="Times New Roman"/>
          <w:color w:val="000000"/>
          <w:sz w:val="20"/>
          <w:szCs w:val="20"/>
        </w:rPr>
        <w:t>, утвержденного постановлением главы Завитинского района от 05.02.2015 №24 «Об утверждении муниципальной программы Завитинского района «Развитие транспортного сообщения на территории Завитинского района» просит предоставить субсидию</w:t>
      </w:r>
    </w:p>
    <w:p w14:paraId="49B5921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в размере ________________________________________________рублей</w:t>
      </w:r>
    </w:p>
    <w:p w14:paraId="55B29E0D" w14:textId="7DFA8708"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(сумма прописью)</w:t>
      </w:r>
    </w:p>
    <w:p w14:paraId="406631D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в целях </w:t>
      </w:r>
      <w:r w:rsidRPr="00D929A0">
        <w:rPr>
          <w:rFonts w:ascii="Times New Roman" w:hAnsi="Times New Roman" w:cs="Times New Roman"/>
          <w:bCs/>
          <w:color w:val="000000"/>
          <w:sz w:val="20"/>
          <w:szCs w:val="20"/>
        </w:rPr>
        <w:t xml:space="preserve">предупреждения банкротства и восстановления платежеспособности МУП «______________» Завитинского района, оказывающего услуги </w:t>
      </w:r>
      <w:r w:rsidRPr="00D929A0">
        <w:rPr>
          <w:rFonts w:ascii="Times New Roman" w:hAnsi="Times New Roman" w:cs="Times New Roman"/>
          <w:color w:val="000000"/>
          <w:sz w:val="20"/>
          <w:szCs w:val="20"/>
        </w:rPr>
        <w:t xml:space="preserve">по перевозке </w:t>
      </w:r>
      <w:r w:rsidRPr="00D929A0">
        <w:rPr>
          <w:rFonts w:ascii="Times New Roman" w:hAnsi="Times New Roman" w:cs="Times New Roman"/>
          <w:color w:val="000000"/>
          <w:sz w:val="20"/>
          <w:szCs w:val="20"/>
          <w:u w:val="single"/>
        </w:rPr>
        <w:t>пассажиров в границах Завитинского района на маршрутах:_</w:t>
      </w:r>
      <w:r w:rsidRPr="00D929A0">
        <w:rPr>
          <w:rFonts w:ascii="Times New Roman" w:hAnsi="Times New Roman" w:cs="Times New Roman"/>
          <w:color w:val="000000"/>
          <w:sz w:val="20"/>
          <w:szCs w:val="20"/>
        </w:rPr>
        <w:t xml:space="preserve"> __________________________________________________________________</w:t>
      </w:r>
    </w:p>
    <w:p w14:paraId="2B91D14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(наименование маршрутов)</w:t>
      </w:r>
    </w:p>
    <w:p w14:paraId="14166D0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на расчетный счет </w:t>
      </w:r>
      <w:proofErr w:type="gramStart"/>
      <w:r w:rsidRPr="00D929A0">
        <w:rPr>
          <w:rFonts w:ascii="Times New Roman" w:hAnsi="Times New Roman" w:cs="Times New Roman"/>
          <w:color w:val="000000"/>
          <w:sz w:val="20"/>
          <w:szCs w:val="20"/>
        </w:rPr>
        <w:t>№  _</w:t>
      </w:r>
      <w:proofErr w:type="gramEnd"/>
      <w:r w:rsidRPr="00D929A0">
        <w:rPr>
          <w:rFonts w:ascii="Times New Roman" w:hAnsi="Times New Roman" w:cs="Times New Roman"/>
          <w:color w:val="000000"/>
          <w:sz w:val="20"/>
          <w:szCs w:val="20"/>
        </w:rPr>
        <w:t>____________________________________, открытый в ________________________________________________________________.</w:t>
      </w:r>
    </w:p>
    <w:p w14:paraId="3B61966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(наименование кредитной организации)</w:t>
      </w:r>
    </w:p>
    <w:p w14:paraId="29D31C92"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Приложение: </w:t>
      </w:r>
      <w:proofErr w:type="gramStart"/>
      <w:r w:rsidRPr="00D929A0">
        <w:rPr>
          <w:rFonts w:ascii="Times New Roman" w:hAnsi="Times New Roman" w:cs="Times New Roman"/>
          <w:color w:val="000000"/>
          <w:sz w:val="20"/>
          <w:szCs w:val="20"/>
        </w:rPr>
        <w:t>копии  документов</w:t>
      </w:r>
      <w:proofErr w:type="gramEnd"/>
      <w:r w:rsidRPr="00D929A0">
        <w:rPr>
          <w:rFonts w:ascii="Times New Roman" w:hAnsi="Times New Roman" w:cs="Times New Roman"/>
          <w:color w:val="000000"/>
          <w:sz w:val="20"/>
          <w:szCs w:val="20"/>
        </w:rPr>
        <w:t>, подтверждающих обязательства (с  пояснительной  запиской) на _____л. в ед. экз.</w:t>
      </w:r>
    </w:p>
    <w:p w14:paraId="22FBE741" w14:textId="77777777" w:rsidR="00755CBA" w:rsidRPr="00D929A0" w:rsidRDefault="00755CBA" w:rsidP="00D929A0">
      <w:pPr>
        <w:spacing w:after="0" w:line="240" w:lineRule="auto"/>
        <w:jc w:val="both"/>
        <w:rPr>
          <w:rFonts w:ascii="Times New Roman" w:hAnsi="Times New Roman" w:cs="Times New Roman"/>
          <w:color w:val="000000"/>
          <w:sz w:val="20"/>
          <w:szCs w:val="20"/>
        </w:rPr>
      </w:pPr>
    </w:p>
    <w:p w14:paraId="34E376C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Руководитель        __________      _____________________________________</w:t>
      </w:r>
    </w:p>
    <w:p w14:paraId="155001FD" w14:textId="0F1B2D1A"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w:t>
      </w:r>
      <w:proofErr w:type="gramStart"/>
      <w:r w:rsidRPr="00D929A0">
        <w:rPr>
          <w:rFonts w:ascii="Times New Roman" w:hAnsi="Times New Roman" w:cs="Times New Roman"/>
          <w:color w:val="000000"/>
          <w:sz w:val="20"/>
          <w:szCs w:val="20"/>
        </w:rPr>
        <w:t xml:space="preserve">подпись)   </w:t>
      </w:r>
      <w:proofErr w:type="gramEnd"/>
      <w:r w:rsidRPr="00D929A0">
        <w:rPr>
          <w:rFonts w:ascii="Times New Roman" w:hAnsi="Times New Roman" w:cs="Times New Roman"/>
          <w:color w:val="000000"/>
          <w:sz w:val="20"/>
          <w:szCs w:val="20"/>
        </w:rPr>
        <w:t xml:space="preserve">                                                (ФИО)</w:t>
      </w:r>
    </w:p>
    <w:p w14:paraId="39691702" w14:textId="77777777" w:rsidR="00755CBA" w:rsidRPr="00D929A0" w:rsidRDefault="00755CBA"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color w:val="000000"/>
          <w:sz w:val="20"/>
          <w:szCs w:val="20"/>
        </w:rPr>
        <w:t>М.П.        "__" _______________ 20 __ г.</w:t>
      </w:r>
    </w:p>
    <w:p w14:paraId="31D380F9" w14:textId="77777777" w:rsidR="00CB6D0C" w:rsidRPr="00D929A0" w:rsidRDefault="00CB6D0C" w:rsidP="00D929A0">
      <w:pPr>
        <w:spacing w:after="0" w:line="240" w:lineRule="auto"/>
        <w:jc w:val="both"/>
        <w:outlineLvl w:val="1"/>
        <w:rPr>
          <w:rFonts w:ascii="Times New Roman" w:hAnsi="Times New Roman" w:cs="Times New Roman"/>
          <w:color w:val="000000"/>
          <w:sz w:val="20"/>
          <w:szCs w:val="20"/>
        </w:rPr>
      </w:pPr>
      <w:r w:rsidRPr="00D929A0">
        <w:rPr>
          <w:rFonts w:ascii="Times New Roman" w:hAnsi="Times New Roman" w:cs="Times New Roman"/>
          <w:color w:val="000000"/>
          <w:sz w:val="20"/>
          <w:szCs w:val="20"/>
        </w:rPr>
        <w:t>Приложение №2</w:t>
      </w:r>
    </w:p>
    <w:p w14:paraId="1A07A6C7" w14:textId="77777777" w:rsidR="00CB6D0C" w:rsidRPr="00D929A0" w:rsidRDefault="00CB6D0C" w:rsidP="00D929A0">
      <w:pPr>
        <w:spacing w:after="0" w:line="240" w:lineRule="auto"/>
        <w:jc w:val="both"/>
        <w:outlineLvl w:val="2"/>
        <w:rPr>
          <w:rFonts w:ascii="Times New Roman" w:hAnsi="Times New Roman" w:cs="Times New Roman"/>
          <w:bCs/>
          <w:color w:val="000000"/>
          <w:sz w:val="20"/>
          <w:szCs w:val="20"/>
        </w:rPr>
      </w:pPr>
      <w:r w:rsidRPr="00D929A0">
        <w:rPr>
          <w:rFonts w:ascii="Times New Roman" w:hAnsi="Times New Roman" w:cs="Times New Roman"/>
          <w:color w:val="000000"/>
          <w:sz w:val="20"/>
          <w:szCs w:val="20"/>
        </w:rPr>
        <w:t xml:space="preserve">к Порядку </w:t>
      </w:r>
      <w:r w:rsidRPr="00D929A0">
        <w:rPr>
          <w:rFonts w:ascii="Times New Roman" w:hAnsi="Times New Roman" w:cs="Times New Roman"/>
          <w:bCs/>
          <w:color w:val="000000"/>
          <w:sz w:val="20"/>
          <w:szCs w:val="20"/>
        </w:rPr>
        <w:t xml:space="preserve">предоставления субсидии из бюджета Завитинского района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района, оказывающих услуги по перевозке </w:t>
      </w:r>
      <w:proofErr w:type="gramStart"/>
      <w:r w:rsidRPr="00D929A0">
        <w:rPr>
          <w:rFonts w:ascii="Times New Roman" w:hAnsi="Times New Roman" w:cs="Times New Roman"/>
          <w:bCs/>
          <w:color w:val="000000"/>
          <w:sz w:val="20"/>
          <w:szCs w:val="20"/>
        </w:rPr>
        <w:t>пассажиров  в</w:t>
      </w:r>
      <w:proofErr w:type="gramEnd"/>
      <w:r w:rsidRPr="00D929A0">
        <w:rPr>
          <w:rFonts w:ascii="Times New Roman" w:hAnsi="Times New Roman" w:cs="Times New Roman"/>
          <w:bCs/>
          <w:color w:val="000000"/>
          <w:sz w:val="20"/>
          <w:szCs w:val="20"/>
        </w:rPr>
        <w:t xml:space="preserve"> границах Завитинского района</w:t>
      </w:r>
    </w:p>
    <w:p w14:paraId="3970A76B" w14:textId="77777777" w:rsidR="00CB6D0C" w:rsidRPr="00D929A0" w:rsidRDefault="00CB6D0C" w:rsidP="00D929A0">
      <w:pPr>
        <w:spacing w:after="0" w:line="240" w:lineRule="auto"/>
        <w:jc w:val="both"/>
        <w:rPr>
          <w:rFonts w:ascii="Times New Roman" w:hAnsi="Times New Roman" w:cs="Times New Roman"/>
          <w:color w:val="000000"/>
          <w:sz w:val="20"/>
          <w:szCs w:val="20"/>
        </w:rPr>
      </w:pPr>
    </w:p>
    <w:p w14:paraId="00608B55" w14:textId="081219B3"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Типовая форма соглашения</w:t>
      </w:r>
    </w:p>
    <w:p w14:paraId="12CDE685" w14:textId="77777777" w:rsidR="00755CBA" w:rsidRPr="00D929A0" w:rsidRDefault="00755CBA" w:rsidP="00D929A0">
      <w:pPr>
        <w:spacing w:after="0" w:line="240" w:lineRule="auto"/>
        <w:jc w:val="both"/>
        <w:outlineLvl w:val="2"/>
        <w:rPr>
          <w:rFonts w:ascii="Times New Roman" w:hAnsi="Times New Roman" w:cs="Times New Roman"/>
          <w:bCs/>
          <w:color w:val="000000"/>
          <w:sz w:val="20"/>
          <w:szCs w:val="20"/>
        </w:rPr>
      </w:pPr>
      <w:r w:rsidRPr="00D929A0">
        <w:rPr>
          <w:rFonts w:ascii="Times New Roman" w:hAnsi="Times New Roman" w:cs="Times New Roman"/>
          <w:color w:val="000000"/>
          <w:sz w:val="20"/>
          <w:szCs w:val="20"/>
        </w:rPr>
        <w:t xml:space="preserve">о </w:t>
      </w:r>
      <w:r w:rsidRPr="00D929A0">
        <w:rPr>
          <w:rFonts w:ascii="Times New Roman" w:hAnsi="Times New Roman" w:cs="Times New Roman"/>
          <w:bCs/>
          <w:color w:val="000000"/>
          <w:sz w:val="20"/>
          <w:szCs w:val="20"/>
        </w:rPr>
        <w:t>предоставлении субсидии из бюджета Завитинского района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района, оказывающих услуги по перевозке пассажиров в границах Завитинского района</w:t>
      </w:r>
    </w:p>
    <w:p w14:paraId="2E1E1CE7" w14:textId="30B3CA42"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г. </w:t>
      </w:r>
      <w:proofErr w:type="gramStart"/>
      <w:r w:rsidRPr="00D929A0">
        <w:rPr>
          <w:rFonts w:ascii="Times New Roman" w:hAnsi="Times New Roman" w:cs="Times New Roman"/>
          <w:color w:val="000000"/>
          <w:sz w:val="20"/>
          <w:szCs w:val="20"/>
        </w:rPr>
        <w:t xml:space="preserve">Завитинск  </w:t>
      </w:r>
      <w:r w:rsidRPr="00D929A0">
        <w:rPr>
          <w:rFonts w:ascii="Times New Roman" w:hAnsi="Times New Roman" w:cs="Times New Roman"/>
          <w:color w:val="000000"/>
          <w:sz w:val="20"/>
          <w:szCs w:val="20"/>
        </w:rPr>
        <w:tab/>
      </w:r>
      <w:proofErr w:type="gramEnd"/>
      <w:r w:rsidRPr="00D929A0">
        <w:rPr>
          <w:rFonts w:ascii="Times New Roman" w:hAnsi="Times New Roman" w:cs="Times New Roman"/>
          <w:color w:val="000000"/>
          <w:sz w:val="20"/>
          <w:szCs w:val="20"/>
        </w:rPr>
        <w:t xml:space="preserve">                                                                                                «__» _____ 20__г.</w:t>
      </w:r>
    </w:p>
    <w:p w14:paraId="10DF2355" w14:textId="64F05266"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sz w:val="20"/>
          <w:szCs w:val="20"/>
        </w:rPr>
        <w:t>Администрация Завитинского района, именуемая в дальнейшем «Администрация», в лице главы Завитинского района _____________, действующего на основании Устава Завитинского района от ______ №_________, с одной стороны, и __________________, именуемый в дальнейшем «Получатель», в лице ________________________, действующего на основании _________________________, с другой стороны, именуемые в дальнейшем Стороны, в соответствии с Бюджетным кодексом Российской Федерации, решением Завитинского районного Совета народных депутатов от ___.___.20__ № ____ «Об утверждении бюджета Завитинского района на________», Порядком предоставления субсидии из бюджета Завитинского района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района, оказывающих услуги по перевозке пассажиров  в границах Завитинского района</w:t>
      </w:r>
      <w:r w:rsidRPr="00D929A0">
        <w:rPr>
          <w:rFonts w:ascii="Times New Roman" w:hAnsi="Times New Roman" w:cs="Times New Roman"/>
          <w:bCs/>
          <w:color w:val="000000"/>
          <w:sz w:val="20"/>
          <w:szCs w:val="20"/>
        </w:rPr>
        <w:t xml:space="preserve">, утвержденного </w:t>
      </w:r>
      <w:r w:rsidRPr="00D929A0">
        <w:rPr>
          <w:rFonts w:ascii="Times New Roman" w:hAnsi="Times New Roman" w:cs="Times New Roman"/>
          <w:color w:val="000000"/>
          <w:sz w:val="20"/>
          <w:szCs w:val="20"/>
        </w:rPr>
        <w:t>постановлением главы Завитинского района от 05.02.2015 №24 «Об утверждении муниципальной программы Завитинского района «Развитие транспортного сообщения на территории Завитинского района» (далее - Порядок) заключили настоящее Соглашение о нижеследующем:</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1.Предмет соглашения</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1.1.Предметом настоящего Соглашения является предоставление из бюджета Завитинского района  в 20__ году  субсидии</w:t>
      </w:r>
      <w:r w:rsidRPr="00D929A0">
        <w:rPr>
          <w:rFonts w:ascii="Times New Roman" w:hAnsi="Times New Roman" w:cs="Times New Roman"/>
          <w:color w:val="000000"/>
          <w:sz w:val="20"/>
          <w:szCs w:val="20"/>
        </w:rPr>
        <w:t xml:space="preserve"> на оказание</w:t>
      </w:r>
      <w:r w:rsidRPr="00D929A0">
        <w:rPr>
          <w:rFonts w:ascii="Times New Roman" w:hAnsi="Times New Roman" w:cs="Times New Roman"/>
          <w:sz w:val="20"/>
          <w:szCs w:val="20"/>
        </w:rPr>
        <w:t xml:space="preserve"> финансовой помощи муниципальным унитарным предприятиям Завитинского района , оказывающих услуги по перевозке пассажиров  в границах Завитинского района,</w:t>
      </w:r>
      <w:r w:rsidRPr="00D929A0">
        <w:rPr>
          <w:rFonts w:ascii="Times New Roman" w:hAnsi="Times New Roman" w:cs="Times New Roman"/>
          <w:color w:val="000000"/>
          <w:sz w:val="20"/>
          <w:szCs w:val="20"/>
        </w:rPr>
        <w:t xml:space="preserve"> </w:t>
      </w:r>
      <w:r w:rsidRPr="00D929A0">
        <w:rPr>
          <w:rFonts w:ascii="Times New Roman" w:hAnsi="Times New Roman" w:cs="Times New Roman"/>
          <w:sz w:val="20"/>
          <w:szCs w:val="20"/>
        </w:rPr>
        <w:t>в целях предупреждения банкротства и восстановления  их платежеспособности .</w:t>
      </w:r>
      <w:r w:rsidR="00FE7B3A" w:rsidRPr="00D929A0">
        <w:rPr>
          <w:rFonts w:ascii="Times New Roman" w:hAnsi="Times New Roman" w:cs="Times New Roman"/>
          <w:sz w:val="20"/>
          <w:szCs w:val="20"/>
        </w:rPr>
        <w:t xml:space="preserve"> </w:t>
      </w:r>
      <w:r w:rsidRPr="00D929A0">
        <w:rPr>
          <w:rFonts w:ascii="Times New Roman" w:hAnsi="Times New Roman" w:cs="Times New Roman"/>
          <w:bCs/>
          <w:color w:val="000000"/>
          <w:sz w:val="20"/>
          <w:szCs w:val="20"/>
        </w:rPr>
        <w:t>II. Финансовое обеспечение предоставления Субсидии</w:t>
      </w:r>
      <w:r w:rsidR="00FE7B3A"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 xml:space="preserve">2.1. Субсидия  предоставляется в пределах  бюджетных ассигнований, </w:t>
      </w:r>
      <w:r w:rsidRPr="00D929A0">
        <w:rPr>
          <w:rFonts w:ascii="Times New Roman" w:hAnsi="Times New Roman" w:cs="Times New Roman"/>
          <w:color w:val="000000"/>
          <w:sz w:val="20"/>
          <w:szCs w:val="20"/>
        </w:rPr>
        <w:lastRenderedPageBreak/>
        <w:t xml:space="preserve">предусмотренных решением Завитинского районного Совета народных депутатов от ___.___.20__ № ____ «Об утверждении бюджета Завитинского района на ________»в  соответствии  с  лимитами бюджетных обязательств, доведенными Администрации, по  кодам  классификации расходов бюджетов Российской  Федерации  (далее  -  коды  БК)  на цели, указанные в </w:t>
      </w:r>
      <w:hyperlink w:anchor="Par76" w:history="1">
        <w:r w:rsidRPr="00D929A0">
          <w:rPr>
            <w:rFonts w:ascii="Times New Roman" w:hAnsi="Times New Roman" w:cs="Times New Roman"/>
            <w:color w:val="000000"/>
            <w:sz w:val="20"/>
            <w:szCs w:val="20"/>
          </w:rPr>
          <w:t>разделе I</w:t>
        </w:r>
      </w:hyperlink>
      <w:r w:rsidRPr="00D929A0">
        <w:rPr>
          <w:rFonts w:ascii="Times New Roman" w:hAnsi="Times New Roman" w:cs="Times New Roman"/>
          <w:color w:val="000000"/>
          <w:sz w:val="20"/>
          <w:szCs w:val="20"/>
        </w:rPr>
        <w:t xml:space="preserve"> настоящего Соглашения, в следующем размере:</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в 20__ году  ____________ (сумма прописью) рублей - по коду БК ________________.</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III. Условия и порядок предоставления Субсидии</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3.1. Субсидия предоставляется в соответствии с Порядком предоставления субсидии:</w:t>
      </w:r>
      <w:r w:rsidR="00FE7B3A"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3.1.1. на цели, указанные в </w:t>
      </w:r>
      <w:hyperlink w:anchor="Par76" w:history="1">
        <w:r w:rsidRPr="00D929A0">
          <w:rPr>
            <w:rFonts w:ascii="Times New Roman" w:hAnsi="Times New Roman" w:cs="Times New Roman"/>
            <w:bCs/>
            <w:color w:val="000000"/>
            <w:sz w:val="20"/>
            <w:szCs w:val="20"/>
          </w:rPr>
          <w:t>разделе I</w:t>
        </w:r>
      </w:hyperlink>
      <w:r w:rsidRPr="00D929A0">
        <w:rPr>
          <w:rFonts w:ascii="Times New Roman" w:hAnsi="Times New Roman" w:cs="Times New Roman"/>
          <w:bCs/>
          <w:color w:val="000000"/>
          <w:sz w:val="20"/>
          <w:szCs w:val="20"/>
        </w:rPr>
        <w:t xml:space="preserve"> настоящего Соглашения;</w:t>
      </w:r>
      <w:r w:rsidR="00FE7B3A"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3.1.2. при представлении Получателем в Администрацию:</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заявления о предоставлении Субсидии, по форме согласно приложению № 1 к Порядку, согласованное комитетом по управлению муниципальным имуществом администрации Завитинского района - заверенные получателем копии учредительных документов; </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копии бухгалтерского баланса и отчета о прибылях и убытках за предыдущий год и отчетный период текущего года, заверенные подписью руководителя и главного бухгалтера;</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документы, подтверждающие, что финансовое положение муниципального унитарного предприятия отвечает признакам банкротства, предусмотренным пунктом 2 статьи 3 Федерального закона от 26.10.2002 N 127-ФЗ "О несостоятельности (банкротстве)";</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документы, обосновывающие размер требуемых средств для погашения денежных обязательств и обязательных платежей муниципального унитарного предприятия;</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 заверенные получателем копии документов, подтверждающих обязательства по уплате просроченной кредиторской задолженности (договоры, акты сверки по расчетам с кредиторами, требования (претензии) об уплате задолженности, копии исполнительных документов, копии судебных решений, </w:t>
      </w:r>
      <w:proofErr w:type="spellStart"/>
      <w:r w:rsidRPr="00D929A0">
        <w:rPr>
          <w:rFonts w:ascii="Times New Roman" w:hAnsi="Times New Roman" w:cs="Times New Roman"/>
          <w:color w:val="000000"/>
          <w:sz w:val="20"/>
          <w:szCs w:val="20"/>
        </w:rPr>
        <w:t>оборотно</w:t>
      </w:r>
      <w:proofErr w:type="spellEnd"/>
      <w:r w:rsidRPr="00D929A0">
        <w:rPr>
          <w:rFonts w:ascii="Times New Roman" w:hAnsi="Times New Roman" w:cs="Times New Roman"/>
          <w:color w:val="000000"/>
          <w:sz w:val="20"/>
          <w:szCs w:val="20"/>
        </w:rPr>
        <w:t>-сальдовые ведомости по соответствующим счетам бухгалтерского учета по состоянию на последнюю отчетную дату и на дату подачи заявления); </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план мероприятий по финансовому оздоровлению муниципального унитарного предприятия, согласованный с учредителем соответствующего муниципального унитарного предприятия. </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3.2. Субсидия предоставляется при соблюдении иных условий, в том числе</w:t>
      </w:r>
      <w:hyperlink w:anchor="Par364" w:history="1"/>
      <w:r w:rsidRPr="00D929A0">
        <w:rPr>
          <w:rFonts w:ascii="Times New Roman" w:hAnsi="Times New Roman" w:cs="Times New Roman"/>
          <w:bCs/>
          <w:color w:val="000000"/>
          <w:sz w:val="20"/>
          <w:szCs w:val="20"/>
        </w:rPr>
        <w:t>:</w:t>
      </w:r>
      <w:r w:rsidR="00FE7B3A"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3.2.1. Наличие действующего договора (муниципального контракта) на выполнение работ, связанных с осуществлением регулярных перевозок пассажиров на маршрутах общего пользования в границах Завитинского района между Получателем и Главным распорядителем бюджетных средств (далее –Контракт).</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3.2.2. Выполнение условий договора на осуществление пассажирских перевозок по маршрутам общего пользования в границах Завитинского района.</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3.2.3 Неспособность муниципального унитарного предприятия удовлетворять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исполнять обязанности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w:t>
      </w:r>
      <w:proofErr w:type="gramStart"/>
      <w:r w:rsidRPr="00D929A0">
        <w:rPr>
          <w:rFonts w:ascii="Times New Roman" w:hAnsi="Times New Roman" w:cs="Times New Roman"/>
          <w:color w:val="000000"/>
          <w:sz w:val="20"/>
          <w:szCs w:val="20"/>
        </w:rPr>
        <w:t>; </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3.2.4.</w:t>
      </w:r>
      <w:proofErr w:type="gramEnd"/>
      <w:r w:rsidRPr="00D929A0">
        <w:rPr>
          <w:rFonts w:ascii="Times New Roman" w:hAnsi="Times New Roman" w:cs="Times New Roman"/>
          <w:color w:val="000000"/>
          <w:sz w:val="20"/>
          <w:szCs w:val="20"/>
        </w:rPr>
        <w:t xml:space="preserve"> В отношении муниципального унитарного предприятия в установленном действующим законодательством порядке не введена ни одна из процедур, предусмотренных Федеральным законом от 26.10.2002 N 127</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ФЗ "О несостоятельности (банкротстве)".</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3.3. Перечисление Субсидии осуществляется на счет Получателя, открытый в ___________________________________________,</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(наименование учреждения Центрального банка  Российской Федерации или кредитной организации)</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не позднее 10 рабочего дня, следующего за днем принятия Главным распорядителем</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положительного решения по результатам рассмотрения предоставленных Получателем в Администрацию документов, указанных в пункте </w:t>
      </w:r>
      <w:hyperlink w:anchor="Par109" w:history="1">
        <w:r w:rsidRPr="00D929A0">
          <w:rPr>
            <w:rFonts w:ascii="Times New Roman" w:hAnsi="Times New Roman" w:cs="Times New Roman"/>
            <w:color w:val="000000"/>
            <w:sz w:val="20"/>
            <w:szCs w:val="20"/>
          </w:rPr>
          <w:t>3.1.2</w:t>
        </w:r>
      </w:hyperlink>
      <w:r w:rsidRPr="00D929A0">
        <w:rPr>
          <w:rFonts w:ascii="Times New Roman" w:hAnsi="Times New Roman" w:cs="Times New Roman"/>
          <w:color w:val="000000"/>
          <w:sz w:val="20"/>
          <w:szCs w:val="20"/>
        </w:rPr>
        <w:t xml:space="preserve"> настоящего Соглашения </w:t>
      </w:r>
      <w:hyperlink w:anchor="Par366" w:history="1">
        <w:r w:rsidRPr="00D929A0">
          <w:rPr>
            <w:rFonts w:ascii="Times New Roman" w:hAnsi="Times New Roman" w:cs="Times New Roman"/>
            <w:color w:val="000000"/>
            <w:sz w:val="20"/>
            <w:szCs w:val="20"/>
          </w:rPr>
          <w:t>.</w:t>
        </w:r>
      </w:hyperlink>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IV. Взаимодействие Сторон</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4.1. Администрация обязуется:</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 xml:space="preserve">4.1.1. обеспечить предоставление Субсидии в соответствии с </w:t>
      </w:r>
      <w:hyperlink w:anchor="Par105" w:history="1">
        <w:r w:rsidRPr="00D929A0">
          <w:rPr>
            <w:rFonts w:ascii="Times New Roman" w:hAnsi="Times New Roman" w:cs="Times New Roman"/>
            <w:bCs/>
            <w:color w:val="000000"/>
            <w:sz w:val="20"/>
            <w:szCs w:val="20"/>
          </w:rPr>
          <w:t>разделом III</w:t>
        </w:r>
      </w:hyperlink>
      <w:r w:rsidRPr="00D929A0">
        <w:rPr>
          <w:rFonts w:ascii="Times New Roman" w:hAnsi="Times New Roman" w:cs="Times New Roman"/>
          <w:bCs/>
          <w:color w:val="000000"/>
          <w:sz w:val="20"/>
          <w:szCs w:val="20"/>
        </w:rPr>
        <w:t xml:space="preserve"> настоящего Соглашения;</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 xml:space="preserve">4.1.2. осуществлять проверку представляемых Получателем документов, указанных в </w:t>
      </w:r>
      <w:hyperlink w:anchor="Par109" w:history="1">
        <w:r w:rsidRPr="00D929A0">
          <w:rPr>
            <w:rFonts w:ascii="Times New Roman" w:hAnsi="Times New Roman" w:cs="Times New Roman"/>
            <w:bCs/>
            <w:color w:val="000000"/>
            <w:sz w:val="20"/>
            <w:szCs w:val="20"/>
          </w:rPr>
          <w:t>пункте 3.1.2</w:t>
        </w:r>
      </w:hyperlink>
      <w:r w:rsidRPr="00D929A0">
        <w:rPr>
          <w:rFonts w:ascii="Times New Roman" w:hAnsi="Times New Roman" w:cs="Times New Roman"/>
          <w:bCs/>
          <w:color w:val="000000"/>
          <w:sz w:val="20"/>
          <w:szCs w:val="20"/>
        </w:rPr>
        <w:t xml:space="preserve"> настоящего Соглашения, в том числе на соответствие их Порядку предоставления субсидии, в течение 5 рабочих дней со дня их получения от Получателя;</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 xml:space="preserve">4.1.3. обеспечивать перечисление Субсидии на счет Получателя, указанный в </w:t>
      </w:r>
      <w:hyperlink r:id="rId22" w:history="1">
        <w:r w:rsidRPr="00D929A0">
          <w:rPr>
            <w:rFonts w:ascii="Times New Roman" w:hAnsi="Times New Roman" w:cs="Times New Roman"/>
            <w:bCs/>
            <w:color w:val="000000"/>
            <w:sz w:val="20"/>
            <w:szCs w:val="20"/>
          </w:rPr>
          <w:t>разделе VIII</w:t>
        </w:r>
      </w:hyperlink>
      <w:r w:rsidRPr="00D929A0">
        <w:rPr>
          <w:rFonts w:ascii="Times New Roman" w:hAnsi="Times New Roman" w:cs="Times New Roman"/>
          <w:bCs/>
          <w:color w:val="000000"/>
          <w:sz w:val="20"/>
          <w:szCs w:val="20"/>
        </w:rPr>
        <w:t xml:space="preserve"> настоящего Соглашения, в соответствии с </w:t>
      </w:r>
      <w:hyperlink w:anchor="Par122" w:history="1">
        <w:r w:rsidRPr="00D929A0">
          <w:rPr>
            <w:rFonts w:ascii="Times New Roman" w:hAnsi="Times New Roman" w:cs="Times New Roman"/>
            <w:bCs/>
            <w:color w:val="000000"/>
            <w:sz w:val="20"/>
            <w:szCs w:val="20"/>
          </w:rPr>
          <w:t>пунктом 3.3</w:t>
        </w:r>
      </w:hyperlink>
      <w:r w:rsidRPr="00D929A0">
        <w:rPr>
          <w:rFonts w:ascii="Times New Roman" w:hAnsi="Times New Roman" w:cs="Times New Roman"/>
          <w:bCs/>
          <w:color w:val="000000"/>
          <w:sz w:val="20"/>
          <w:szCs w:val="20"/>
        </w:rPr>
        <w:t xml:space="preserve"> настоящего Соглашения;</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4.1.4. осуществлять контроль за соблюдением Получателем порядка, целей и условий предоставления Субсидии, установленных Порядком предоставления субсидии и настоящим Соглашением, в том числе в части достоверности представляемых Получателем в соответствии с настоящим Соглашением сведений, путем проведения плановых и (или) внеплановых проверок на основании:</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4.1.4.1. документов, представленных Получателем по запросу Администрации в соответствии с </w:t>
      </w:r>
      <w:hyperlink w:anchor="Par230" w:history="1">
        <w:r w:rsidRPr="00D929A0">
          <w:rPr>
            <w:rFonts w:ascii="Times New Roman" w:hAnsi="Times New Roman" w:cs="Times New Roman"/>
            <w:color w:val="000000"/>
            <w:sz w:val="20"/>
            <w:szCs w:val="20"/>
          </w:rPr>
          <w:t>пунктом 4.3.4</w:t>
        </w:r>
      </w:hyperlink>
      <w:r w:rsidRPr="00D929A0">
        <w:rPr>
          <w:rFonts w:ascii="Times New Roman" w:hAnsi="Times New Roman" w:cs="Times New Roman"/>
          <w:color w:val="000000"/>
          <w:sz w:val="20"/>
          <w:szCs w:val="20"/>
        </w:rPr>
        <w:t xml:space="preserve"> настоящего Соглашения;</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4.1.5. в случае установления Администрацией или получения  от  органа муниципального финансового  контроля информации о факте(ах)  нарушения  Получателем  порядка, целей и условий предоставления Субсидии,  предусмотренных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Субсидии в бюджет Завитинского</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района в размере и в сроки, определенные в указанном требовании;</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 xml:space="preserve">4.1.6. рассматривать предложения, документы и иную информацию, направленную Получателем, в том числе в соответствии с </w:t>
      </w:r>
      <w:hyperlink w:anchor="Par267" w:history="1">
        <w:r w:rsidRPr="00D929A0">
          <w:rPr>
            <w:rFonts w:ascii="Times New Roman" w:hAnsi="Times New Roman" w:cs="Times New Roman"/>
            <w:bCs/>
            <w:color w:val="000000"/>
            <w:sz w:val="20"/>
            <w:szCs w:val="20"/>
          </w:rPr>
          <w:t>пунктом 4.4.1</w:t>
        </w:r>
      </w:hyperlink>
      <w:r w:rsidRPr="00D929A0">
        <w:rPr>
          <w:rFonts w:ascii="Times New Roman" w:hAnsi="Times New Roman" w:cs="Times New Roman"/>
          <w:bCs/>
          <w:color w:val="000000"/>
          <w:sz w:val="20"/>
          <w:szCs w:val="20"/>
        </w:rPr>
        <w:t xml:space="preserve"> настоящего Соглашения, в течение 10 рабочих дней со дня их получения и уведомлять Получателя о принятом решении (при необходимости);</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 xml:space="preserve">4.1.7. направлять разъяснения Получателю по вопросам, связанным с исполнением настоящего Соглашения, в течение 10 рабочих дней со дня получения обращения Получателя в соответствии с </w:t>
      </w:r>
      <w:hyperlink w:anchor="Par274" w:history="1">
        <w:r w:rsidRPr="00D929A0">
          <w:rPr>
            <w:rFonts w:ascii="Times New Roman" w:hAnsi="Times New Roman" w:cs="Times New Roman"/>
            <w:bCs/>
            <w:color w:val="000000"/>
            <w:sz w:val="20"/>
            <w:szCs w:val="20"/>
          </w:rPr>
          <w:t>пунктом 4.4.2</w:t>
        </w:r>
      </w:hyperlink>
      <w:r w:rsidRPr="00D929A0">
        <w:rPr>
          <w:rFonts w:ascii="Times New Roman" w:hAnsi="Times New Roman" w:cs="Times New Roman"/>
          <w:bCs/>
          <w:color w:val="000000"/>
          <w:sz w:val="20"/>
          <w:szCs w:val="20"/>
        </w:rPr>
        <w:t xml:space="preserve"> настоящего Соглашения;</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4.1.8. выполнять иные обязательства в соответствии с бюджетным законодательством Российской Федерации и Правилами предоставления субсидии.</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4.2. Администрация вправе </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 xml:space="preserve">4.2.1. принимать решение об изменении условий настоящего Соглашения, в том числе на основании информации и предложений, направленных Получателем в соответствии с </w:t>
      </w:r>
      <w:hyperlink w:anchor="Par267" w:history="1">
        <w:r w:rsidRPr="00D929A0">
          <w:rPr>
            <w:rFonts w:ascii="Times New Roman" w:hAnsi="Times New Roman" w:cs="Times New Roman"/>
            <w:bCs/>
            <w:color w:val="000000"/>
            <w:sz w:val="20"/>
            <w:szCs w:val="20"/>
          </w:rPr>
          <w:t>пунктом 4.4.1</w:t>
        </w:r>
      </w:hyperlink>
      <w:r w:rsidRPr="00D929A0">
        <w:rPr>
          <w:rFonts w:ascii="Times New Roman" w:hAnsi="Times New Roman" w:cs="Times New Roman"/>
          <w:bCs/>
          <w:color w:val="000000"/>
          <w:sz w:val="20"/>
          <w:szCs w:val="20"/>
        </w:rPr>
        <w:t xml:space="preserve"> настоящего Соглашения, включая уменьшение размера Субсидии, а также увеличение размера Субсидии при наличии неиспользованных лимитов бюджетных обязательств, указанных в </w:t>
      </w:r>
      <w:hyperlink w:anchor="Par91" w:history="1">
        <w:r w:rsidRPr="00D929A0">
          <w:rPr>
            <w:rFonts w:ascii="Times New Roman" w:hAnsi="Times New Roman" w:cs="Times New Roman"/>
            <w:bCs/>
            <w:color w:val="000000"/>
            <w:sz w:val="20"/>
            <w:szCs w:val="20"/>
          </w:rPr>
          <w:t>пункте 2.1</w:t>
        </w:r>
      </w:hyperlink>
      <w:r w:rsidRPr="00D929A0">
        <w:rPr>
          <w:rFonts w:ascii="Times New Roman" w:hAnsi="Times New Roman" w:cs="Times New Roman"/>
          <w:bCs/>
          <w:color w:val="000000"/>
          <w:sz w:val="20"/>
          <w:szCs w:val="20"/>
        </w:rPr>
        <w:t xml:space="preserve"> настоящего Соглашения, и при условии предоставления Получателем информации, содержащей финансово-экономическое обоснование данного изменения;</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4.2.2.  приостанавливать  предоставление Субсидии в случае установления Администрацией или получения от органа муниципального финансового контроля информации о  факте(ах) нарушения Получателем порядка, целей и условий предоставления Субсидии, предусмотренных Порядком предоставления субсидии и настоящим Соглашением, в том числе указания в документах, представленных Получателем в соответствии с настоящим Соглашением, недостоверных сведений, до устранения указанных нарушений с обязательным уведомлением Получателя не позднее десятого рабочего дня с даты принятия решения о приостановлении;</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 xml:space="preserve">4.2.3. запрашивать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Порядком предоставления Субсидии и настоящим Соглашением, в соответствии с </w:t>
      </w:r>
      <w:hyperlink w:anchor="Par156" w:history="1">
        <w:r w:rsidRPr="00D929A0">
          <w:rPr>
            <w:rFonts w:ascii="Times New Roman" w:hAnsi="Times New Roman" w:cs="Times New Roman"/>
            <w:bCs/>
            <w:color w:val="000000"/>
            <w:sz w:val="20"/>
            <w:szCs w:val="20"/>
          </w:rPr>
          <w:t>пунктом 4.1.</w:t>
        </w:r>
      </w:hyperlink>
      <w:r w:rsidRPr="00D929A0">
        <w:rPr>
          <w:rFonts w:ascii="Times New Roman" w:hAnsi="Times New Roman" w:cs="Times New Roman"/>
          <w:color w:val="000000"/>
          <w:sz w:val="20"/>
          <w:szCs w:val="20"/>
        </w:rPr>
        <w:t>4</w:t>
      </w:r>
      <w:r w:rsidRPr="00D929A0">
        <w:rPr>
          <w:rFonts w:ascii="Times New Roman" w:hAnsi="Times New Roman" w:cs="Times New Roman"/>
          <w:bCs/>
          <w:color w:val="000000"/>
          <w:sz w:val="20"/>
          <w:szCs w:val="20"/>
        </w:rPr>
        <w:t xml:space="preserve"> настоящего Соглашения;</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4.2.4. осуществлять иные права в соответствии с бюджетным законодательством Российской Федерации и Правилами предоставления субсидии.</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4.3. Получатель обязуется:</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4.3.1. С целью получения субсидии предоставлять Администрации  документы, установленные </w:t>
      </w:r>
      <w:r w:rsidRPr="00D929A0">
        <w:rPr>
          <w:rFonts w:ascii="Times New Roman" w:hAnsi="Times New Roman" w:cs="Times New Roman"/>
          <w:color w:val="000000"/>
          <w:sz w:val="20"/>
          <w:szCs w:val="20"/>
        </w:rPr>
        <w:lastRenderedPageBreak/>
        <w:t>пунктом 3.1.2;</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4.3.2.</w:t>
      </w:r>
      <w:r w:rsidRPr="00D929A0">
        <w:rPr>
          <w:rFonts w:ascii="Times New Roman" w:hAnsi="Times New Roman" w:cs="Times New Roman"/>
          <w:color w:val="000000"/>
          <w:sz w:val="20"/>
          <w:szCs w:val="20"/>
        </w:rPr>
        <w:t xml:space="preserve"> в течение 5 рабочих дней после получения средств субсидии на расчетный счет, но  не позднее 31 декабря текущего года,  использовать средства субсидии на погашение кредиторской задолженности;</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4.3.3. представлять в Администрацию в течении 5 рабочих дней после погашения  кредиторской задолженности за счет средств субсидии отчета о фактическом использовании выделенной субсидии по целевому назначению по форме согласно приложению № 1 к</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Соглашению, с приложением в обязательном порядке документов или заверенных надлежащим образом копии этих документов, подтверждающих расходы муниципального унитарного предприятия по исполнению денежных обязательств и обязательных платежей;</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4.3.4. направлять по запросу Администрации документы и информацию, необходимые для осуществления контроля за соблюдением порядка,  целей и условий предоставления Субсидии в соответствии с пунктом </w:t>
      </w:r>
      <w:hyperlink w:anchor="Par204" w:history="1">
        <w:r w:rsidRPr="00D929A0">
          <w:rPr>
            <w:rFonts w:ascii="Times New Roman" w:hAnsi="Times New Roman" w:cs="Times New Roman"/>
            <w:color w:val="000000"/>
            <w:sz w:val="20"/>
            <w:szCs w:val="20"/>
          </w:rPr>
          <w:t>4.2.3</w:t>
        </w:r>
      </w:hyperlink>
      <w:r w:rsidRPr="00D929A0">
        <w:rPr>
          <w:rFonts w:ascii="Times New Roman" w:hAnsi="Times New Roman" w:cs="Times New Roman"/>
          <w:color w:val="000000"/>
          <w:sz w:val="20"/>
          <w:szCs w:val="20"/>
        </w:rPr>
        <w:t xml:space="preserve"> настоящего Соглашения,  в  течение 5 рабочих дней со дня получения указанного запроса;</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4.3.5. в случае получения от Администрации требования в соответствии с разделом </w:t>
      </w:r>
      <w:r w:rsidRPr="00D929A0">
        <w:rPr>
          <w:rFonts w:ascii="Times New Roman" w:hAnsi="Times New Roman" w:cs="Times New Roman"/>
          <w:color w:val="000000"/>
          <w:sz w:val="20"/>
          <w:szCs w:val="20"/>
          <w:lang w:val="en-US"/>
        </w:rPr>
        <w:t>V</w:t>
      </w:r>
      <w:r w:rsidRPr="00D929A0">
        <w:rPr>
          <w:rFonts w:ascii="Times New Roman" w:hAnsi="Times New Roman" w:cs="Times New Roman"/>
          <w:color w:val="000000"/>
          <w:sz w:val="20"/>
          <w:szCs w:val="20"/>
        </w:rPr>
        <w:t xml:space="preserve"> настоящего Соглашения:</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4.3.5.1. устранять факт(ы) нарушения порядка, целей и условий предоставления Субсидии в сроки, определенные в указанном требовании;</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4.3.5.2. возвращать в бюджет Завитинского района Субсидию в размере и в сроки, определенные в указанном требовании;</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4.3.6. возвращать в бюджет Завитинского района остатки Субсидии н</w:t>
      </w:r>
      <w:r w:rsidRPr="00D929A0">
        <w:rPr>
          <w:rFonts w:ascii="Times New Roman" w:hAnsi="Times New Roman" w:cs="Times New Roman"/>
          <w:color w:val="000000"/>
          <w:sz w:val="20"/>
          <w:szCs w:val="20"/>
        </w:rPr>
        <w:t>е использованные получателем по состоянию на 31 декабря текущего финансового года в течение первых 15 рабочих дней очередного финансового года;4.3.7. обеспечивать полноту и достоверность сведений, представляемых в Администрацию в соответствии с настоящим Соглашением;</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4.3.8. выполнять иные обязательства в соответствии с бюджетным законодательством Российской Федерации и Порядком предоставления субсидии,</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в том числе:</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4.3.8.1. Предоставлять иную информацию и отчетность, предусмотренную действующим законодательством и Соглашением;</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4.3.9. Получатель обязуется не приобретать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указанным юридическим лицам, в произвольной письменной форме.</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4.4. Получатель вправе:</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4.4.1. направлять в Администрацию предложения о внесении изменений в настоящее Соглашение, в том числе в случае установления необходимости изменения размера Субсидии с приложением информации, содержащей финансово-экономическое обоснование данного изменения;</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4.4.2. обращаться в Администрацию в целях получения разъяснений в связи с исполнением настоящего Соглашения;</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4.4.3. осуществлять иные права в соответствии с бюджетным законодательством Российской Федерации и Порядком предоставления субсидии.</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V. Ответственность Сторон</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5.1.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 xml:space="preserve">5.2. </w:t>
      </w:r>
      <w:r w:rsidRPr="00D929A0">
        <w:rPr>
          <w:rFonts w:ascii="Times New Roman" w:hAnsi="Times New Roman" w:cs="Times New Roman"/>
          <w:color w:val="000000"/>
          <w:sz w:val="20"/>
          <w:szCs w:val="20"/>
        </w:rPr>
        <w:t xml:space="preserve">В случае установления факта нарушения Получателем Субсидий условий их предоставления недостоверных сведений для получения Субсидии, а также факта нецелевого использования Субсидий, </w:t>
      </w:r>
      <w:proofErr w:type="gramStart"/>
      <w:r w:rsidRPr="00D929A0">
        <w:rPr>
          <w:rFonts w:ascii="Times New Roman" w:hAnsi="Times New Roman" w:cs="Times New Roman"/>
          <w:color w:val="000000"/>
          <w:sz w:val="20"/>
          <w:szCs w:val="20"/>
        </w:rPr>
        <w:t>предусмотренных Порядком</w:t>
      </w:r>
      <w:proofErr w:type="gramEnd"/>
      <w:r w:rsidRPr="00D929A0">
        <w:rPr>
          <w:rFonts w:ascii="Times New Roman" w:hAnsi="Times New Roman" w:cs="Times New Roman"/>
          <w:color w:val="000000"/>
          <w:sz w:val="20"/>
          <w:szCs w:val="20"/>
        </w:rPr>
        <w:t xml:space="preserve"> предоставления и расходования субсидий, Субсидия подлежит возврату в полном объему в бюджет Завитинского района в течение 15 календарных дней с момента получения Получателем письменного требования Главного распорядителя средств о возврате Субсидии.</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5.3. Не использованные получателем по состоянию на 31 декабря текущего финансового года остатки субсидии подлежат возврату в бюджет Завитинского района в течение первых 15 рабочих дней очередного финансового года. </w:t>
      </w:r>
      <w:r w:rsidRPr="00D929A0">
        <w:rPr>
          <w:rFonts w:ascii="Times New Roman" w:hAnsi="Times New Roman" w:cs="Times New Roman"/>
          <w:bCs/>
          <w:color w:val="000000"/>
          <w:sz w:val="20"/>
          <w:szCs w:val="20"/>
        </w:rPr>
        <w:t>VI. Иные условия</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6.1. Иные условия по настоящему Соглашению:</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6.1.1. В предоставлении Субсидии может быть отказано по следующим основаниям:</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6.1.1.1. несоответствие предоставленных Получателем субсидии документов требованиям, указанным в </w:t>
      </w:r>
      <w:proofErr w:type="gramStart"/>
      <w:r w:rsidRPr="00D929A0">
        <w:rPr>
          <w:rFonts w:ascii="Times New Roman" w:hAnsi="Times New Roman" w:cs="Times New Roman"/>
          <w:color w:val="000000"/>
          <w:sz w:val="20"/>
          <w:szCs w:val="20"/>
        </w:rPr>
        <w:t>п .</w:t>
      </w:r>
      <w:proofErr w:type="gramEnd"/>
      <w:r w:rsidRPr="00D929A0">
        <w:rPr>
          <w:rFonts w:ascii="Times New Roman" w:hAnsi="Times New Roman" w:cs="Times New Roman"/>
          <w:color w:val="000000"/>
          <w:sz w:val="20"/>
          <w:szCs w:val="20"/>
        </w:rPr>
        <w:t xml:space="preserve"> 3.1.2 настоящего Соглашения,  или непредставление указанных документов;</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6.1.1.2. недостоверность представленной Получателем субсидии информации;</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6.1.1.3. установление факта нецелевого использования Субсидий, а также при нарушении Получателем условий ее использования, предусмотренных Порядком предоставления и расходования субсидии и Соглашением;</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6.1.1.4. превышение лимита бюджетных ассигнований, предусмотренных решением Завитинского районного Совета народных депутатов на очередной финансовый год и плановый период. </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6.1.1.5. несоответствие заявителя критериям, определенным в п. </w:t>
      </w:r>
      <w:proofErr w:type="gramStart"/>
      <w:r w:rsidRPr="00D929A0">
        <w:rPr>
          <w:rFonts w:ascii="Times New Roman" w:hAnsi="Times New Roman" w:cs="Times New Roman"/>
          <w:color w:val="000000"/>
          <w:sz w:val="20"/>
          <w:szCs w:val="20"/>
        </w:rPr>
        <w:t>2.2  Порядка</w:t>
      </w:r>
      <w:proofErr w:type="gramEnd"/>
      <w:r w:rsidRPr="00D929A0">
        <w:rPr>
          <w:rFonts w:ascii="Times New Roman" w:hAnsi="Times New Roman" w:cs="Times New Roman"/>
          <w:color w:val="000000"/>
          <w:sz w:val="20"/>
          <w:szCs w:val="20"/>
        </w:rPr>
        <w:t>.</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VII. Заключительные положения</w:t>
      </w:r>
      <w:r w:rsidR="00FE7B3A"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7.1.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 достижении согласия споры между Сторонами решаются в судебном порядке.</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7.2. Настоящее Соглашение вступает в силу с даты его подписания лицами, имеющими право действовать от имени каждой</w:t>
      </w:r>
      <w:r w:rsidR="00FE7B3A"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из Сторон, но не ранее доведения лимитов бюджетных обязательств, указанных в </w:t>
      </w:r>
      <w:hyperlink w:anchor="Par91" w:history="1">
        <w:r w:rsidRPr="00D929A0">
          <w:rPr>
            <w:rFonts w:ascii="Times New Roman" w:hAnsi="Times New Roman" w:cs="Times New Roman"/>
            <w:bCs/>
            <w:color w:val="000000"/>
            <w:sz w:val="20"/>
            <w:szCs w:val="20"/>
          </w:rPr>
          <w:t>пункте 2.1</w:t>
        </w:r>
      </w:hyperlink>
      <w:r w:rsidRPr="00D929A0">
        <w:rPr>
          <w:rFonts w:ascii="Times New Roman" w:hAnsi="Times New Roman" w:cs="Times New Roman"/>
          <w:bCs/>
          <w:color w:val="000000"/>
          <w:sz w:val="20"/>
          <w:szCs w:val="20"/>
        </w:rPr>
        <w:t xml:space="preserve"> настоящего Соглашения, и действует до полного исполнения Сторонами своих обязательств по настоящему Соглашению.</w:t>
      </w:r>
      <w:r w:rsidR="00FE7B3A"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7.3. Изменение настоящего Соглашения, в том числе в соответствии с положениями </w:t>
      </w:r>
      <w:hyperlink w:anchor="Par192" w:history="1">
        <w:r w:rsidRPr="00D929A0">
          <w:rPr>
            <w:rFonts w:ascii="Times New Roman" w:hAnsi="Times New Roman" w:cs="Times New Roman"/>
            <w:bCs/>
            <w:color w:val="000000"/>
            <w:sz w:val="20"/>
            <w:szCs w:val="20"/>
          </w:rPr>
          <w:t>пункта 4.2.1</w:t>
        </w:r>
      </w:hyperlink>
      <w:r w:rsidRPr="00D929A0">
        <w:rPr>
          <w:rFonts w:ascii="Times New Roman" w:hAnsi="Times New Roman" w:cs="Times New Roman"/>
          <w:bCs/>
          <w:color w:val="000000"/>
          <w:sz w:val="20"/>
          <w:szCs w:val="20"/>
        </w:rPr>
        <w:t xml:space="preserve"> настоящего Соглашения, осуществляется по соглашению Сторон и оформляется в виде дополнительного соглашения к настоящему Соглашению.</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7.4. Расторжение настоящего Соглашения возможно в случае:</w:t>
      </w:r>
      <w:r w:rsidR="00FE7B3A"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 xml:space="preserve">7.4.1. </w:t>
      </w:r>
      <w:proofErr w:type="gramStart"/>
      <w:r w:rsidRPr="00D929A0">
        <w:rPr>
          <w:rFonts w:ascii="Times New Roman" w:hAnsi="Times New Roman" w:cs="Times New Roman"/>
          <w:bCs/>
          <w:color w:val="000000"/>
          <w:sz w:val="20"/>
          <w:szCs w:val="20"/>
        </w:rPr>
        <w:t>реорганизации  или</w:t>
      </w:r>
      <w:proofErr w:type="gramEnd"/>
      <w:r w:rsidRPr="00D929A0">
        <w:rPr>
          <w:rFonts w:ascii="Times New Roman" w:hAnsi="Times New Roman" w:cs="Times New Roman"/>
          <w:bCs/>
          <w:color w:val="000000"/>
          <w:sz w:val="20"/>
          <w:szCs w:val="20"/>
        </w:rPr>
        <w:t xml:space="preserve"> прекращения деятельности Получателя;</w:t>
      </w:r>
      <w:r w:rsidR="00FE7B3A" w:rsidRPr="00D929A0">
        <w:rPr>
          <w:rFonts w:ascii="Times New Roman" w:hAnsi="Times New Roman" w:cs="Times New Roman"/>
          <w:bCs/>
          <w:color w:val="000000"/>
          <w:sz w:val="20"/>
          <w:szCs w:val="20"/>
        </w:rPr>
        <w:t xml:space="preserve"> </w:t>
      </w:r>
      <w:r w:rsidRPr="00D929A0">
        <w:rPr>
          <w:rFonts w:ascii="Times New Roman" w:hAnsi="Times New Roman" w:cs="Times New Roman"/>
          <w:bCs/>
          <w:color w:val="000000"/>
          <w:sz w:val="20"/>
          <w:szCs w:val="20"/>
        </w:rPr>
        <w:t>7.4.2. нарушения Получателем порядка, целей и условий предоставления Субсидии, установленных Порядком предоставления субсидии и настоящим Соглашением.</w:t>
      </w:r>
      <w:hyperlink w:anchor="Par394" w:history="1"/>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7.5. Документы и иная информация, предусмотренные настоящим Соглашением, могут направляться Сторонами следующим(ми) способом(</w:t>
      </w:r>
      <w:proofErr w:type="spellStart"/>
      <w:r w:rsidRPr="00D929A0">
        <w:rPr>
          <w:rFonts w:ascii="Times New Roman" w:hAnsi="Times New Roman" w:cs="Times New Roman"/>
          <w:bCs/>
          <w:color w:val="000000"/>
          <w:sz w:val="20"/>
          <w:szCs w:val="20"/>
        </w:rPr>
        <w:t>ами</w:t>
      </w:r>
      <w:proofErr w:type="spellEnd"/>
      <w:r w:rsidRPr="00D929A0">
        <w:rPr>
          <w:rFonts w:ascii="Times New Roman" w:hAnsi="Times New Roman" w:cs="Times New Roman"/>
          <w:bCs/>
          <w:color w:val="000000"/>
          <w:sz w:val="20"/>
          <w:szCs w:val="20"/>
        </w:rPr>
        <w:t>).</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7.5.1.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7.6. Настоящее Соглашение заключено Сторонами в форме:</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7.6.1. бумажного документа в двух экземплярах, по одному экземпляру для каждой из Сторон.</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VIII. Платежные реквизиты Сторон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533"/>
        <w:gridCol w:w="5116"/>
      </w:tblGrid>
      <w:tr w:rsidR="00755CBA" w:rsidRPr="00D929A0" w14:paraId="1B768FA6" w14:textId="77777777" w:rsidTr="007802D6">
        <w:trPr>
          <w:trHeight w:val="20"/>
        </w:trPr>
        <w:tc>
          <w:tcPr>
            <w:tcW w:w="2598" w:type="pct"/>
          </w:tcPr>
          <w:p w14:paraId="5B5B39A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Администрация Завитинского района</w:t>
            </w:r>
          </w:p>
        </w:tc>
        <w:tc>
          <w:tcPr>
            <w:tcW w:w="2402" w:type="pct"/>
          </w:tcPr>
          <w:p w14:paraId="55BF002D"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Полное наименование Получателя</w:t>
            </w:r>
          </w:p>
        </w:tc>
      </w:tr>
      <w:tr w:rsidR="00755CBA" w:rsidRPr="00D929A0" w14:paraId="3DF7FD6C" w14:textId="77777777" w:rsidTr="007802D6">
        <w:trPr>
          <w:trHeight w:val="20"/>
        </w:trPr>
        <w:tc>
          <w:tcPr>
            <w:tcW w:w="2598" w:type="pct"/>
          </w:tcPr>
          <w:p w14:paraId="2E7189DB"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Место нахождения:</w:t>
            </w:r>
          </w:p>
        </w:tc>
        <w:tc>
          <w:tcPr>
            <w:tcW w:w="2402" w:type="pct"/>
          </w:tcPr>
          <w:p w14:paraId="54C25306"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Место нахождения:</w:t>
            </w:r>
          </w:p>
        </w:tc>
      </w:tr>
      <w:tr w:rsidR="00755CBA" w:rsidRPr="00D929A0" w14:paraId="37C15353" w14:textId="77777777" w:rsidTr="007802D6">
        <w:trPr>
          <w:trHeight w:val="20"/>
        </w:trPr>
        <w:tc>
          <w:tcPr>
            <w:tcW w:w="2598" w:type="pct"/>
          </w:tcPr>
          <w:p w14:paraId="6DC1F5D1"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ИНН/КПП</w:t>
            </w:r>
          </w:p>
        </w:tc>
        <w:tc>
          <w:tcPr>
            <w:tcW w:w="2402" w:type="pct"/>
          </w:tcPr>
          <w:p w14:paraId="45004E1C"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ИНН/КПП</w:t>
            </w:r>
          </w:p>
        </w:tc>
      </w:tr>
      <w:tr w:rsidR="00755CBA" w:rsidRPr="00D929A0" w14:paraId="679215EA" w14:textId="77777777" w:rsidTr="007802D6">
        <w:trPr>
          <w:trHeight w:val="20"/>
        </w:trPr>
        <w:tc>
          <w:tcPr>
            <w:tcW w:w="2598" w:type="pct"/>
          </w:tcPr>
          <w:p w14:paraId="0EA6781D"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Платежные реквизиты:</w:t>
            </w:r>
          </w:p>
        </w:tc>
        <w:tc>
          <w:tcPr>
            <w:tcW w:w="2402" w:type="pct"/>
          </w:tcPr>
          <w:p w14:paraId="235AA5A9"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Платежные реквизиты:</w:t>
            </w:r>
          </w:p>
        </w:tc>
      </w:tr>
      <w:tr w:rsidR="00755CBA" w:rsidRPr="00D929A0" w14:paraId="5103EC44" w14:textId="77777777" w:rsidTr="007802D6">
        <w:trPr>
          <w:trHeight w:val="20"/>
        </w:trPr>
        <w:tc>
          <w:tcPr>
            <w:tcW w:w="2598" w:type="pct"/>
          </w:tcPr>
          <w:p w14:paraId="6A5FA3D2" w14:textId="209E0734"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 xml:space="preserve">Наименование учреждения Банка России, </w:t>
            </w:r>
            <w:proofErr w:type="spellStart"/>
            <w:proofErr w:type="gramStart"/>
            <w:r w:rsidRPr="00D929A0">
              <w:rPr>
                <w:rFonts w:ascii="Times New Roman" w:hAnsi="Times New Roman" w:cs="Times New Roman"/>
                <w:bCs/>
                <w:color w:val="000000"/>
                <w:sz w:val="20"/>
                <w:szCs w:val="20"/>
              </w:rPr>
              <w:t>БИК,Расчетный</w:t>
            </w:r>
            <w:proofErr w:type="spellEnd"/>
            <w:proofErr w:type="gramEnd"/>
            <w:r w:rsidRPr="00D929A0">
              <w:rPr>
                <w:rFonts w:ascii="Times New Roman" w:hAnsi="Times New Roman" w:cs="Times New Roman"/>
                <w:bCs/>
                <w:color w:val="000000"/>
                <w:sz w:val="20"/>
                <w:szCs w:val="20"/>
              </w:rPr>
              <w:t xml:space="preserve"> счет,</w:t>
            </w:r>
          </w:p>
        </w:tc>
        <w:tc>
          <w:tcPr>
            <w:tcW w:w="2402" w:type="pct"/>
          </w:tcPr>
          <w:p w14:paraId="721CAC1E" w14:textId="698717AD"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 xml:space="preserve">Наименование учреждения Банка России, </w:t>
            </w:r>
            <w:proofErr w:type="spellStart"/>
            <w:proofErr w:type="gramStart"/>
            <w:r w:rsidRPr="00D929A0">
              <w:rPr>
                <w:rFonts w:ascii="Times New Roman" w:hAnsi="Times New Roman" w:cs="Times New Roman"/>
                <w:bCs/>
                <w:color w:val="000000"/>
                <w:sz w:val="20"/>
                <w:szCs w:val="20"/>
              </w:rPr>
              <w:t>БИК,Расчетный</w:t>
            </w:r>
            <w:proofErr w:type="spellEnd"/>
            <w:proofErr w:type="gramEnd"/>
            <w:r w:rsidRPr="00D929A0">
              <w:rPr>
                <w:rFonts w:ascii="Times New Roman" w:hAnsi="Times New Roman" w:cs="Times New Roman"/>
                <w:bCs/>
                <w:color w:val="000000"/>
                <w:sz w:val="20"/>
                <w:szCs w:val="20"/>
              </w:rPr>
              <w:t xml:space="preserve"> счет,</w:t>
            </w:r>
          </w:p>
        </w:tc>
      </w:tr>
      <w:tr w:rsidR="00755CBA" w:rsidRPr="00D929A0" w14:paraId="171BD4DB" w14:textId="77777777" w:rsidTr="007802D6">
        <w:trPr>
          <w:trHeight w:val="20"/>
        </w:trPr>
        <w:tc>
          <w:tcPr>
            <w:tcW w:w="2598" w:type="pct"/>
          </w:tcPr>
          <w:p w14:paraId="1E8BBFCD"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lastRenderedPageBreak/>
              <w:t>Контакты, эл. адрес</w:t>
            </w:r>
          </w:p>
        </w:tc>
        <w:tc>
          <w:tcPr>
            <w:tcW w:w="2402" w:type="pct"/>
          </w:tcPr>
          <w:p w14:paraId="7249DFCE"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Контакты, эл. адрес</w:t>
            </w:r>
          </w:p>
        </w:tc>
      </w:tr>
    </w:tbl>
    <w:p w14:paraId="21C18225" w14:textId="77777777" w:rsidR="00755CBA" w:rsidRPr="00D929A0" w:rsidRDefault="00755CBA" w:rsidP="00D929A0">
      <w:pPr>
        <w:autoSpaceDE w:val="0"/>
        <w:autoSpaceDN w:val="0"/>
        <w:adjustRightInd w:val="0"/>
        <w:spacing w:after="0" w:line="240" w:lineRule="auto"/>
        <w:jc w:val="both"/>
        <w:outlineLvl w:val="1"/>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IX. Подписи Сторон</w:t>
      </w: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4706"/>
        <w:gridCol w:w="4792"/>
      </w:tblGrid>
      <w:tr w:rsidR="00755CBA" w:rsidRPr="00D929A0" w14:paraId="61021E1F" w14:textId="77777777" w:rsidTr="00755CBA">
        <w:tc>
          <w:tcPr>
            <w:tcW w:w="4706" w:type="dxa"/>
          </w:tcPr>
          <w:p w14:paraId="17AA7BD8"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Администрация Завитинского района</w:t>
            </w:r>
          </w:p>
        </w:tc>
        <w:tc>
          <w:tcPr>
            <w:tcW w:w="4792" w:type="dxa"/>
          </w:tcPr>
          <w:p w14:paraId="025DBC01"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bCs/>
                <w:color w:val="000000"/>
                <w:sz w:val="20"/>
                <w:szCs w:val="20"/>
              </w:rPr>
            </w:pPr>
            <w:r w:rsidRPr="00D929A0">
              <w:rPr>
                <w:rFonts w:ascii="Times New Roman" w:hAnsi="Times New Roman" w:cs="Times New Roman"/>
                <w:bCs/>
                <w:color w:val="000000"/>
                <w:sz w:val="20"/>
                <w:szCs w:val="20"/>
              </w:rPr>
              <w:t>Сокращенное наименование Получателя</w:t>
            </w:r>
          </w:p>
        </w:tc>
      </w:tr>
      <w:tr w:rsidR="00755CBA" w:rsidRPr="00D929A0" w14:paraId="497C9128" w14:textId="77777777" w:rsidTr="00755CBA">
        <w:tc>
          <w:tcPr>
            <w:tcW w:w="4706" w:type="dxa"/>
          </w:tcPr>
          <w:p w14:paraId="294A681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Глава Завитинского района</w:t>
            </w:r>
          </w:p>
          <w:p w14:paraId="268879F3"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_____________  /_____________/</w:t>
            </w:r>
          </w:p>
          <w:p w14:paraId="5CBB2436" w14:textId="7EA4341E"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w:t>
            </w:r>
            <w:proofErr w:type="gramStart"/>
            <w:r w:rsidRPr="00D929A0">
              <w:rPr>
                <w:rFonts w:ascii="Times New Roman" w:hAnsi="Times New Roman" w:cs="Times New Roman"/>
                <w:color w:val="000000"/>
                <w:sz w:val="20"/>
                <w:szCs w:val="20"/>
              </w:rPr>
              <w:t xml:space="preserve">подпись)   </w:t>
            </w:r>
            <w:proofErr w:type="gramEnd"/>
            <w:r w:rsidRPr="00D929A0">
              <w:rPr>
                <w:rFonts w:ascii="Times New Roman" w:hAnsi="Times New Roman" w:cs="Times New Roman"/>
                <w:color w:val="000000"/>
                <w:sz w:val="20"/>
                <w:szCs w:val="20"/>
              </w:rPr>
              <w:t xml:space="preserve">               (ФИО)</w:t>
            </w:r>
          </w:p>
          <w:p w14:paraId="126909A8"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p>
        </w:tc>
        <w:tc>
          <w:tcPr>
            <w:tcW w:w="4792" w:type="dxa"/>
          </w:tcPr>
          <w:p w14:paraId="62A423EF"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p>
          <w:p w14:paraId="4E03609D"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_________________/______________</w:t>
            </w:r>
          </w:p>
          <w:p w14:paraId="729E4A3D"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w:t>
            </w:r>
            <w:proofErr w:type="gramStart"/>
            <w:r w:rsidRPr="00D929A0">
              <w:rPr>
                <w:rFonts w:ascii="Times New Roman" w:hAnsi="Times New Roman" w:cs="Times New Roman"/>
                <w:color w:val="000000"/>
                <w:sz w:val="20"/>
                <w:szCs w:val="20"/>
              </w:rPr>
              <w:t xml:space="preserve">подпись)   </w:t>
            </w:r>
            <w:proofErr w:type="gramEnd"/>
            <w:r w:rsidRPr="00D929A0">
              <w:rPr>
                <w:rFonts w:ascii="Times New Roman" w:hAnsi="Times New Roman" w:cs="Times New Roman"/>
                <w:color w:val="000000"/>
                <w:sz w:val="20"/>
                <w:szCs w:val="20"/>
              </w:rPr>
              <w:t xml:space="preserve">    (ФИО)</w:t>
            </w:r>
          </w:p>
          <w:p w14:paraId="3D92F2E2"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p>
        </w:tc>
      </w:tr>
    </w:tbl>
    <w:p w14:paraId="4AD98931" w14:textId="7C704ECB" w:rsidR="00755CBA" w:rsidRPr="00D929A0" w:rsidRDefault="00755CBA" w:rsidP="00D929A0">
      <w:pPr>
        <w:spacing w:after="0" w:line="240" w:lineRule="auto"/>
        <w:jc w:val="both"/>
        <w:rPr>
          <w:rFonts w:ascii="Times New Roman" w:hAnsi="Times New Roman" w:cs="Times New Roman"/>
          <w:color w:val="000000"/>
          <w:sz w:val="20"/>
          <w:szCs w:val="20"/>
        </w:rPr>
      </w:pPr>
    </w:p>
    <w:p w14:paraId="1670F897"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М.П.</w:t>
      </w:r>
      <w:r w:rsidRPr="00D929A0">
        <w:rPr>
          <w:rFonts w:ascii="Times New Roman" w:hAnsi="Times New Roman" w:cs="Times New Roman"/>
          <w:color w:val="000000"/>
          <w:sz w:val="20"/>
          <w:szCs w:val="20"/>
        </w:rPr>
        <w:tab/>
      </w:r>
      <w:r w:rsidRPr="00D929A0">
        <w:rPr>
          <w:rFonts w:ascii="Times New Roman" w:hAnsi="Times New Roman" w:cs="Times New Roman"/>
          <w:color w:val="000000"/>
          <w:sz w:val="20"/>
          <w:szCs w:val="20"/>
        </w:rPr>
        <w:tab/>
      </w:r>
      <w:r w:rsidRPr="00D929A0">
        <w:rPr>
          <w:rFonts w:ascii="Times New Roman" w:hAnsi="Times New Roman" w:cs="Times New Roman"/>
          <w:color w:val="000000"/>
          <w:sz w:val="20"/>
          <w:szCs w:val="20"/>
        </w:rPr>
        <w:tab/>
      </w:r>
      <w:r w:rsidRPr="00D929A0">
        <w:rPr>
          <w:rFonts w:ascii="Times New Roman" w:hAnsi="Times New Roman" w:cs="Times New Roman"/>
          <w:color w:val="000000"/>
          <w:sz w:val="20"/>
          <w:szCs w:val="20"/>
        </w:rPr>
        <w:tab/>
      </w:r>
      <w:r w:rsidRPr="00D929A0">
        <w:rPr>
          <w:rFonts w:ascii="Times New Roman" w:hAnsi="Times New Roman" w:cs="Times New Roman"/>
          <w:color w:val="000000"/>
          <w:sz w:val="20"/>
          <w:szCs w:val="20"/>
        </w:rPr>
        <w:tab/>
      </w:r>
      <w:r w:rsidRPr="00D929A0">
        <w:rPr>
          <w:rFonts w:ascii="Times New Roman" w:hAnsi="Times New Roman" w:cs="Times New Roman"/>
          <w:color w:val="000000"/>
          <w:sz w:val="20"/>
          <w:szCs w:val="20"/>
        </w:rPr>
        <w:tab/>
      </w:r>
      <w:r w:rsidRPr="00D929A0">
        <w:rPr>
          <w:rFonts w:ascii="Times New Roman" w:hAnsi="Times New Roman" w:cs="Times New Roman"/>
          <w:color w:val="000000"/>
          <w:sz w:val="20"/>
          <w:szCs w:val="20"/>
        </w:rPr>
        <w:tab/>
        <w:t xml:space="preserve">        М.П.</w:t>
      </w:r>
    </w:p>
    <w:p w14:paraId="6FA39875" w14:textId="7B8BB129"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Приложение № 1</w:t>
      </w:r>
      <w:r w:rsidR="00FE7B3A"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к </w:t>
      </w:r>
      <w:hyperlink w:anchor="sub_1220" w:history="1">
        <w:r w:rsidRPr="00D929A0">
          <w:rPr>
            <w:rFonts w:ascii="Times New Roman" w:hAnsi="Times New Roman" w:cs="Times New Roman"/>
            <w:color w:val="000000"/>
            <w:sz w:val="20"/>
            <w:szCs w:val="20"/>
          </w:rPr>
          <w:t>Соглашению</w:t>
        </w:r>
      </w:hyperlink>
      <w:r w:rsidRPr="00D929A0">
        <w:rPr>
          <w:rFonts w:ascii="Times New Roman" w:hAnsi="Times New Roman" w:cs="Times New Roman"/>
          <w:sz w:val="20"/>
          <w:szCs w:val="20"/>
        </w:rPr>
        <w:t xml:space="preserve"> о</w:t>
      </w:r>
      <w:r w:rsidRPr="00D929A0">
        <w:rPr>
          <w:rFonts w:ascii="Times New Roman" w:hAnsi="Times New Roman" w:cs="Times New Roman"/>
          <w:color w:val="000000"/>
          <w:sz w:val="20"/>
          <w:szCs w:val="20"/>
        </w:rPr>
        <w:t xml:space="preserve"> </w:t>
      </w:r>
      <w:r w:rsidRPr="00D929A0">
        <w:rPr>
          <w:rFonts w:ascii="Times New Roman" w:hAnsi="Times New Roman" w:cs="Times New Roman"/>
          <w:bCs/>
          <w:color w:val="000000"/>
          <w:sz w:val="20"/>
          <w:szCs w:val="20"/>
        </w:rPr>
        <w:t>предоставлении субсидии из бюджета Завитинского района на оказание финансовой помощи в целях предупреждения банкротства и восстановления платежеспособности муниципальных унитарных предприятий Завитинского района, оказывающих услуги по перевозке пассажиров в границах Завитинского района</w:t>
      </w:r>
      <w:r w:rsidR="00FE7B3A" w:rsidRPr="00D929A0">
        <w:rPr>
          <w:rFonts w:ascii="Times New Roman" w:hAnsi="Times New Roman" w:cs="Times New Roman"/>
          <w:bCs/>
          <w:color w:val="000000"/>
          <w:sz w:val="20"/>
          <w:szCs w:val="20"/>
        </w:rPr>
        <w:t xml:space="preserve"> </w:t>
      </w:r>
      <w:r w:rsidRPr="00D929A0">
        <w:rPr>
          <w:rFonts w:ascii="Times New Roman" w:hAnsi="Times New Roman" w:cs="Times New Roman"/>
          <w:b/>
          <w:bCs/>
          <w:color w:val="000000"/>
          <w:sz w:val="20"/>
          <w:szCs w:val="20"/>
        </w:rPr>
        <w:t>ОТЧЕТ</w:t>
      </w:r>
      <w:r w:rsidR="00FE7B3A"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 xml:space="preserve">об использовании средств субсидии, </w:t>
      </w:r>
      <w:proofErr w:type="gramStart"/>
      <w:r w:rsidRPr="00D929A0">
        <w:rPr>
          <w:rFonts w:ascii="Times New Roman" w:hAnsi="Times New Roman" w:cs="Times New Roman"/>
          <w:color w:val="000000"/>
          <w:sz w:val="20"/>
          <w:szCs w:val="20"/>
        </w:rPr>
        <w:t xml:space="preserve">предоставленной </w:t>
      </w:r>
      <w:r w:rsidR="00FE7B3A" w:rsidRPr="00D929A0">
        <w:rPr>
          <w:rFonts w:ascii="Times New Roman" w:hAnsi="Times New Roman" w:cs="Times New Roman"/>
          <w:bCs/>
          <w:color w:val="000000"/>
          <w:sz w:val="20"/>
          <w:szCs w:val="20"/>
        </w:rPr>
        <w:t xml:space="preserve"> </w:t>
      </w:r>
      <w:r w:rsidRPr="00D929A0">
        <w:rPr>
          <w:rFonts w:ascii="Times New Roman" w:hAnsi="Times New Roman" w:cs="Times New Roman"/>
          <w:color w:val="000000"/>
          <w:sz w:val="20"/>
          <w:szCs w:val="20"/>
        </w:rPr>
        <w:t>из</w:t>
      </w:r>
      <w:proofErr w:type="gramEnd"/>
      <w:r w:rsidRPr="00D929A0">
        <w:rPr>
          <w:rFonts w:ascii="Times New Roman" w:hAnsi="Times New Roman" w:cs="Times New Roman"/>
          <w:color w:val="000000"/>
          <w:sz w:val="20"/>
          <w:szCs w:val="20"/>
        </w:rPr>
        <w:t xml:space="preserve"> бюджета Завитинского района</w:t>
      </w:r>
    </w:p>
    <w:p w14:paraId="721CA6DA" w14:textId="77777777" w:rsidR="00755CBA" w:rsidRPr="00D929A0" w:rsidRDefault="00755CBA" w:rsidP="00D929A0">
      <w:pPr>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color w:val="000000"/>
          <w:sz w:val="20"/>
          <w:szCs w:val="20"/>
        </w:rPr>
        <w:t>______________________________________________________________</w:t>
      </w:r>
    </w:p>
    <w:p w14:paraId="5039FE31" w14:textId="77777777" w:rsidR="00755CBA" w:rsidRPr="00D929A0" w:rsidRDefault="00755CBA" w:rsidP="00D929A0">
      <w:pPr>
        <w:tabs>
          <w:tab w:val="left" w:pos="7230"/>
        </w:tabs>
        <w:spacing w:after="0" w:line="240" w:lineRule="auto"/>
        <w:jc w:val="both"/>
        <w:rPr>
          <w:rFonts w:ascii="Times New Roman" w:hAnsi="Times New Roman" w:cs="Times New Roman"/>
          <w:b/>
          <w:bCs/>
          <w:color w:val="000000"/>
          <w:sz w:val="20"/>
          <w:szCs w:val="20"/>
        </w:rPr>
      </w:pPr>
      <w:r w:rsidRPr="00D929A0">
        <w:rPr>
          <w:rFonts w:ascii="Times New Roman" w:hAnsi="Times New Roman" w:cs="Times New Roman"/>
          <w:color w:val="000000"/>
          <w:sz w:val="20"/>
          <w:szCs w:val="20"/>
        </w:rPr>
        <w:t xml:space="preserve">(наименование муниципального унитарного предприятия, получившего субсидию на оказание </w:t>
      </w:r>
      <w:r w:rsidRPr="00D929A0">
        <w:rPr>
          <w:rFonts w:ascii="Times New Roman" w:hAnsi="Times New Roman" w:cs="Times New Roman"/>
          <w:bCs/>
          <w:color w:val="000000"/>
          <w:sz w:val="20"/>
          <w:szCs w:val="20"/>
        </w:rPr>
        <w:t>финансовой помощи в целях предупреждения банкротства и восстановления платежеспособности</w:t>
      </w:r>
      <w:r w:rsidRPr="00D929A0">
        <w:rPr>
          <w:rFonts w:ascii="Times New Roman" w:hAnsi="Times New Roman" w:cs="Times New Roman"/>
          <w:color w:val="000000"/>
          <w:sz w:val="20"/>
          <w:szCs w:val="20"/>
        </w:rPr>
        <w:t>)</w:t>
      </w:r>
    </w:p>
    <w:p w14:paraId="433104D5" w14:textId="5F9B5C92"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на "__" __________ 20 __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2814"/>
        <w:gridCol w:w="3457"/>
        <w:gridCol w:w="3193"/>
      </w:tblGrid>
      <w:tr w:rsidR="00755CBA" w:rsidRPr="00D929A0" w14:paraId="3DADCD8F" w14:textId="77777777" w:rsidTr="00755CBA">
        <w:trPr>
          <w:jc w:val="center"/>
        </w:trPr>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A934176"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N</w:t>
            </w:r>
          </w:p>
          <w:p w14:paraId="0E431CCB"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п/п</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center"/>
          </w:tcPr>
          <w:p w14:paraId="3FB451D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Получено субсидии (нарастающим итогом)</w:t>
            </w:r>
          </w:p>
        </w:tc>
        <w:tc>
          <w:tcPr>
            <w:tcW w:w="1623" w:type="pct"/>
            <w:tcBorders>
              <w:top w:val="single" w:sz="4" w:space="0" w:color="auto"/>
              <w:left w:val="single" w:sz="4" w:space="0" w:color="auto"/>
              <w:bottom w:val="single" w:sz="4" w:space="0" w:color="auto"/>
              <w:right w:val="single" w:sz="4" w:space="0" w:color="auto"/>
            </w:tcBorders>
            <w:shd w:val="clear" w:color="auto" w:fill="auto"/>
            <w:vAlign w:val="center"/>
          </w:tcPr>
          <w:p w14:paraId="03B3900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Использовано субсидии (нарастающим итогом)</w:t>
            </w:r>
          </w:p>
        </w:tc>
        <w:tc>
          <w:tcPr>
            <w:tcW w:w="1499" w:type="pct"/>
            <w:tcBorders>
              <w:top w:val="single" w:sz="4" w:space="0" w:color="auto"/>
              <w:left w:val="single" w:sz="4" w:space="0" w:color="auto"/>
              <w:bottom w:val="single" w:sz="4" w:space="0" w:color="auto"/>
              <w:right w:val="single" w:sz="4" w:space="0" w:color="auto"/>
            </w:tcBorders>
            <w:shd w:val="clear" w:color="auto" w:fill="auto"/>
            <w:vAlign w:val="center"/>
          </w:tcPr>
          <w:p w14:paraId="1AA8180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Остаток неиспользованной субсидии</w:t>
            </w:r>
          </w:p>
        </w:tc>
      </w:tr>
      <w:tr w:rsidR="00755CBA" w:rsidRPr="00D929A0" w14:paraId="0BA6297C" w14:textId="77777777" w:rsidTr="00755CBA">
        <w:trPr>
          <w:jc w:val="center"/>
        </w:trPr>
        <w:tc>
          <w:tcPr>
            <w:tcW w:w="556" w:type="pct"/>
            <w:tcBorders>
              <w:top w:val="single" w:sz="4" w:space="0" w:color="auto"/>
              <w:left w:val="single" w:sz="4" w:space="0" w:color="auto"/>
              <w:bottom w:val="single" w:sz="4" w:space="0" w:color="auto"/>
              <w:right w:val="single" w:sz="4" w:space="0" w:color="auto"/>
            </w:tcBorders>
            <w:shd w:val="clear" w:color="auto" w:fill="auto"/>
          </w:tcPr>
          <w:p w14:paraId="4FB3AFB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21" w:type="pct"/>
            <w:tcBorders>
              <w:top w:val="single" w:sz="4" w:space="0" w:color="auto"/>
              <w:left w:val="single" w:sz="4" w:space="0" w:color="auto"/>
              <w:bottom w:val="single" w:sz="4" w:space="0" w:color="auto"/>
              <w:right w:val="single" w:sz="4" w:space="0" w:color="auto"/>
            </w:tcBorders>
            <w:shd w:val="clear" w:color="auto" w:fill="auto"/>
          </w:tcPr>
          <w:p w14:paraId="3B68748B"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23" w:type="pct"/>
            <w:tcBorders>
              <w:top w:val="single" w:sz="4" w:space="0" w:color="auto"/>
              <w:left w:val="single" w:sz="4" w:space="0" w:color="auto"/>
              <w:bottom w:val="single" w:sz="4" w:space="0" w:color="auto"/>
              <w:right w:val="single" w:sz="4" w:space="0" w:color="auto"/>
            </w:tcBorders>
            <w:shd w:val="clear" w:color="auto" w:fill="auto"/>
          </w:tcPr>
          <w:p w14:paraId="314BBE6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41D46151"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3F805918" w14:textId="77777777" w:rsidTr="00755CBA">
        <w:trPr>
          <w:jc w:val="center"/>
        </w:trPr>
        <w:tc>
          <w:tcPr>
            <w:tcW w:w="556" w:type="pct"/>
            <w:tcBorders>
              <w:top w:val="single" w:sz="4" w:space="0" w:color="auto"/>
              <w:left w:val="single" w:sz="4" w:space="0" w:color="auto"/>
              <w:bottom w:val="single" w:sz="4" w:space="0" w:color="auto"/>
              <w:right w:val="single" w:sz="4" w:space="0" w:color="auto"/>
            </w:tcBorders>
            <w:shd w:val="clear" w:color="auto" w:fill="auto"/>
          </w:tcPr>
          <w:p w14:paraId="0092315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321" w:type="pct"/>
            <w:tcBorders>
              <w:top w:val="single" w:sz="4" w:space="0" w:color="auto"/>
              <w:left w:val="single" w:sz="4" w:space="0" w:color="auto"/>
              <w:bottom w:val="single" w:sz="4" w:space="0" w:color="auto"/>
              <w:right w:val="single" w:sz="4" w:space="0" w:color="auto"/>
            </w:tcBorders>
            <w:shd w:val="clear" w:color="auto" w:fill="auto"/>
          </w:tcPr>
          <w:p w14:paraId="037BD8C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623" w:type="pct"/>
            <w:tcBorders>
              <w:top w:val="single" w:sz="4" w:space="0" w:color="auto"/>
              <w:left w:val="single" w:sz="4" w:space="0" w:color="auto"/>
              <w:bottom w:val="single" w:sz="4" w:space="0" w:color="auto"/>
              <w:right w:val="single" w:sz="4" w:space="0" w:color="auto"/>
            </w:tcBorders>
            <w:shd w:val="clear" w:color="auto" w:fill="auto"/>
          </w:tcPr>
          <w:p w14:paraId="4137518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499" w:type="pct"/>
            <w:tcBorders>
              <w:top w:val="single" w:sz="4" w:space="0" w:color="auto"/>
              <w:left w:val="single" w:sz="4" w:space="0" w:color="auto"/>
              <w:bottom w:val="single" w:sz="4" w:space="0" w:color="auto"/>
              <w:right w:val="single" w:sz="4" w:space="0" w:color="auto"/>
            </w:tcBorders>
            <w:shd w:val="clear" w:color="auto" w:fill="auto"/>
          </w:tcPr>
          <w:p w14:paraId="023ED50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bl>
    <w:p w14:paraId="39E6D3D9"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На какие цели использована Субсидия:</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546"/>
        <w:gridCol w:w="1459"/>
        <w:gridCol w:w="2268"/>
        <w:gridCol w:w="2126"/>
        <w:gridCol w:w="2268"/>
      </w:tblGrid>
      <w:tr w:rsidR="00755CBA" w:rsidRPr="00D929A0" w14:paraId="2FE0E3F2" w14:textId="77777777" w:rsidTr="007802D6">
        <w:tc>
          <w:tcPr>
            <w:tcW w:w="1101" w:type="dxa"/>
          </w:tcPr>
          <w:p w14:paraId="675A0C6A"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п/п</w:t>
            </w:r>
          </w:p>
        </w:tc>
        <w:tc>
          <w:tcPr>
            <w:tcW w:w="1546" w:type="dxa"/>
          </w:tcPr>
          <w:p w14:paraId="049B1D8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Наименование обязательства</w:t>
            </w:r>
          </w:p>
        </w:tc>
        <w:tc>
          <w:tcPr>
            <w:tcW w:w="1459" w:type="dxa"/>
          </w:tcPr>
          <w:p w14:paraId="4DC8371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Размер обязательства</w:t>
            </w:r>
          </w:p>
        </w:tc>
        <w:tc>
          <w:tcPr>
            <w:tcW w:w="2268" w:type="dxa"/>
          </w:tcPr>
          <w:p w14:paraId="14F5EA36" w14:textId="600AD20B"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Период</w:t>
            </w:r>
            <w:r w:rsidR="007802D6">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возникновения обязательства</w:t>
            </w:r>
          </w:p>
        </w:tc>
        <w:tc>
          <w:tcPr>
            <w:tcW w:w="2126" w:type="dxa"/>
          </w:tcPr>
          <w:p w14:paraId="3926DB54"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Размер погашенного обязательства</w:t>
            </w:r>
          </w:p>
        </w:tc>
        <w:tc>
          <w:tcPr>
            <w:tcW w:w="2268" w:type="dxa"/>
          </w:tcPr>
          <w:p w14:paraId="22B90AD2"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Остаток задолженности</w:t>
            </w:r>
          </w:p>
        </w:tc>
      </w:tr>
      <w:tr w:rsidR="00755CBA" w:rsidRPr="00D929A0" w14:paraId="2546E59D" w14:textId="77777777" w:rsidTr="007802D6">
        <w:tc>
          <w:tcPr>
            <w:tcW w:w="1101" w:type="dxa"/>
          </w:tcPr>
          <w:p w14:paraId="6195839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546" w:type="dxa"/>
          </w:tcPr>
          <w:p w14:paraId="3FE63F6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459" w:type="dxa"/>
          </w:tcPr>
          <w:p w14:paraId="7F1B1C7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268" w:type="dxa"/>
          </w:tcPr>
          <w:p w14:paraId="4E1F2CF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126" w:type="dxa"/>
          </w:tcPr>
          <w:p w14:paraId="1D0BBFD7"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268" w:type="dxa"/>
          </w:tcPr>
          <w:p w14:paraId="66CB6DF9"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5B0E056C" w14:textId="77777777" w:rsidTr="007802D6">
        <w:tc>
          <w:tcPr>
            <w:tcW w:w="1101" w:type="dxa"/>
          </w:tcPr>
          <w:p w14:paraId="2BE3910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546" w:type="dxa"/>
          </w:tcPr>
          <w:p w14:paraId="54407178"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459" w:type="dxa"/>
          </w:tcPr>
          <w:p w14:paraId="474DE8F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268" w:type="dxa"/>
          </w:tcPr>
          <w:p w14:paraId="12EEA2BF"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126" w:type="dxa"/>
          </w:tcPr>
          <w:p w14:paraId="67E6458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268" w:type="dxa"/>
          </w:tcPr>
          <w:p w14:paraId="0805A16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71E11CDD" w14:textId="77777777" w:rsidTr="007802D6">
        <w:tc>
          <w:tcPr>
            <w:tcW w:w="1101" w:type="dxa"/>
          </w:tcPr>
          <w:p w14:paraId="43F2D6A0"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546" w:type="dxa"/>
          </w:tcPr>
          <w:p w14:paraId="5620A28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459" w:type="dxa"/>
          </w:tcPr>
          <w:p w14:paraId="3D07C5D2"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268" w:type="dxa"/>
          </w:tcPr>
          <w:p w14:paraId="6E3CECA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126" w:type="dxa"/>
          </w:tcPr>
          <w:p w14:paraId="324F4A3D"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268" w:type="dxa"/>
          </w:tcPr>
          <w:p w14:paraId="26DFC6FA"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r w:rsidR="00755CBA" w:rsidRPr="00D929A0" w14:paraId="250916DC" w14:textId="77777777" w:rsidTr="007802D6">
        <w:tc>
          <w:tcPr>
            <w:tcW w:w="1101" w:type="dxa"/>
          </w:tcPr>
          <w:p w14:paraId="641D456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546" w:type="dxa"/>
          </w:tcPr>
          <w:p w14:paraId="51FBF7F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1459" w:type="dxa"/>
          </w:tcPr>
          <w:p w14:paraId="4A641153"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268" w:type="dxa"/>
          </w:tcPr>
          <w:p w14:paraId="7BF97424"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126" w:type="dxa"/>
          </w:tcPr>
          <w:p w14:paraId="2BE984DC"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c>
          <w:tcPr>
            <w:tcW w:w="2268" w:type="dxa"/>
          </w:tcPr>
          <w:p w14:paraId="389AC876" w14:textId="77777777" w:rsidR="00755CBA" w:rsidRPr="00D929A0" w:rsidRDefault="00755CBA" w:rsidP="00D929A0">
            <w:pPr>
              <w:spacing w:after="0" w:line="240" w:lineRule="auto"/>
              <w:jc w:val="both"/>
              <w:rPr>
                <w:rFonts w:ascii="Times New Roman" w:hAnsi="Times New Roman" w:cs="Times New Roman"/>
                <w:color w:val="000000"/>
                <w:sz w:val="20"/>
                <w:szCs w:val="20"/>
              </w:rPr>
            </w:pPr>
          </w:p>
        </w:tc>
      </w:tr>
    </w:tbl>
    <w:p w14:paraId="7627B7B5" w14:textId="77777777" w:rsidR="00755CBA" w:rsidRPr="00D929A0" w:rsidRDefault="00755CBA" w:rsidP="00D929A0">
      <w:pPr>
        <w:autoSpaceDE w:val="0"/>
        <w:autoSpaceDN w:val="0"/>
        <w:adjustRightInd w:val="0"/>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 xml:space="preserve">Приложение: </w:t>
      </w:r>
      <w:proofErr w:type="gramStart"/>
      <w:r w:rsidRPr="00D929A0">
        <w:rPr>
          <w:rFonts w:ascii="Times New Roman" w:hAnsi="Times New Roman" w:cs="Times New Roman"/>
          <w:color w:val="000000"/>
          <w:sz w:val="20"/>
          <w:szCs w:val="20"/>
        </w:rPr>
        <w:t>копии  документов</w:t>
      </w:r>
      <w:proofErr w:type="gramEnd"/>
      <w:r w:rsidRPr="00D929A0">
        <w:rPr>
          <w:rFonts w:ascii="Times New Roman" w:hAnsi="Times New Roman" w:cs="Times New Roman"/>
          <w:color w:val="000000"/>
          <w:sz w:val="20"/>
          <w:szCs w:val="20"/>
        </w:rPr>
        <w:t>, подтверждающих погашение задолженности по обязательствам (с  пояснительной  запиской) на _____л. в ед. экз.</w:t>
      </w:r>
    </w:p>
    <w:p w14:paraId="09CBA73E"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Руководитель        __________      _____________________________________</w:t>
      </w:r>
    </w:p>
    <w:p w14:paraId="64DBADCB" w14:textId="391875FE"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w:t>
      </w:r>
      <w:proofErr w:type="gramStart"/>
      <w:r w:rsidRPr="00D929A0">
        <w:rPr>
          <w:rFonts w:ascii="Times New Roman" w:hAnsi="Times New Roman" w:cs="Times New Roman"/>
          <w:color w:val="000000"/>
          <w:sz w:val="20"/>
          <w:szCs w:val="20"/>
        </w:rPr>
        <w:t xml:space="preserve">подпись)   </w:t>
      </w:r>
      <w:proofErr w:type="gramEnd"/>
      <w:r w:rsidRPr="00D929A0">
        <w:rPr>
          <w:rFonts w:ascii="Times New Roman" w:hAnsi="Times New Roman" w:cs="Times New Roman"/>
          <w:color w:val="000000"/>
          <w:sz w:val="20"/>
          <w:szCs w:val="20"/>
        </w:rPr>
        <w:t xml:space="preserve">                                                (ФИО)</w:t>
      </w:r>
    </w:p>
    <w:p w14:paraId="5AABB6E0"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Главный бухгалтер   __________      _________________________________</w:t>
      </w:r>
    </w:p>
    <w:p w14:paraId="08939595"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w:t>
      </w:r>
      <w:proofErr w:type="gramStart"/>
      <w:r w:rsidRPr="00D929A0">
        <w:rPr>
          <w:rFonts w:ascii="Times New Roman" w:hAnsi="Times New Roman" w:cs="Times New Roman"/>
          <w:color w:val="000000"/>
          <w:sz w:val="20"/>
          <w:szCs w:val="20"/>
        </w:rPr>
        <w:t xml:space="preserve">подпись)   </w:t>
      </w:r>
      <w:proofErr w:type="gramEnd"/>
      <w:r w:rsidRPr="00D929A0">
        <w:rPr>
          <w:rFonts w:ascii="Times New Roman" w:hAnsi="Times New Roman" w:cs="Times New Roman"/>
          <w:color w:val="000000"/>
          <w:sz w:val="20"/>
          <w:szCs w:val="20"/>
        </w:rPr>
        <w:t xml:space="preserve">                                            (ФИО)</w:t>
      </w:r>
    </w:p>
    <w:p w14:paraId="20DE1F51" w14:textId="77777777" w:rsidR="00755CBA"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М.П.</w:t>
      </w:r>
    </w:p>
    <w:p w14:paraId="18F61746" w14:textId="77777777" w:rsidR="000B56FC" w:rsidRPr="00D929A0" w:rsidRDefault="00755CBA" w:rsidP="00D929A0">
      <w:pPr>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"__" _______________ 20 __ г.</w:t>
      </w:r>
    </w:p>
    <w:p w14:paraId="7CDE772F" w14:textId="77777777" w:rsidR="000B56FC" w:rsidRPr="00D929A0" w:rsidRDefault="000B56FC" w:rsidP="00D929A0">
      <w:pPr>
        <w:spacing w:after="0" w:line="240" w:lineRule="auto"/>
        <w:jc w:val="both"/>
        <w:rPr>
          <w:rFonts w:ascii="Times New Roman" w:hAnsi="Times New Roman" w:cs="Times New Roman"/>
          <w:color w:val="000000"/>
          <w:sz w:val="20"/>
          <w:szCs w:val="20"/>
        </w:rPr>
      </w:pPr>
    </w:p>
    <w:p w14:paraId="45EE5AB2" w14:textId="6333DEB0" w:rsidR="00DB4E05" w:rsidRPr="00D929A0" w:rsidRDefault="007742C6" w:rsidP="00D929A0">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Постановление</w:t>
      </w:r>
      <w:r w:rsidRPr="00D929A0">
        <w:rPr>
          <w:rFonts w:ascii="Times New Roman" w:hAnsi="Times New Roman" w:cs="Times New Roman"/>
          <w:b/>
          <w:bCs/>
          <w:sz w:val="20"/>
          <w:szCs w:val="20"/>
        </w:rPr>
        <w:t xml:space="preserve"> </w:t>
      </w:r>
      <w:r>
        <w:rPr>
          <w:rFonts w:ascii="Times New Roman" w:hAnsi="Times New Roman" w:cs="Times New Roman"/>
          <w:b/>
          <w:bCs/>
          <w:sz w:val="20"/>
          <w:szCs w:val="20"/>
        </w:rPr>
        <w:t xml:space="preserve">от </w:t>
      </w:r>
      <w:r w:rsidR="00DB4E05" w:rsidRPr="00D929A0">
        <w:rPr>
          <w:rFonts w:ascii="Times New Roman" w:hAnsi="Times New Roman" w:cs="Times New Roman"/>
          <w:b/>
          <w:bCs/>
          <w:sz w:val="20"/>
          <w:szCs w:val="20"/>
        </w:rPr>
        <w:t>07.12.2021</w:t>
      </w:r>
      <w:r w:rsidR="00DB4E05" w:rsidRPr="00D929A0">
        <w:rPr>
          <w:rFonts w:ascii="Times New Roman" w:hAnsi="Times New Roman" w:cs="Times New Roman"/>
          <w:b/>
          <w:bCs/>
          <w:sz w:val="20"/>
          <w:szCs w:val="20"/>
        </w:rPr>
        <w:tab/>
      </w:r>
      <w:r w:rsidR="00DB4E05" w:rsidRPr="00D929A0">
        <w:rPr>
          <w:rFonts w:ascii="Times New Roman" w:hAnsi="Times New Roman" w:cs="Times New Roman"/>
          <w:b/>
          <w:bCs/>
          <w:sz w:val="20"/>
          <w:szCs w:val="20"/>
        </w:rPr>
        <w:tab/>
      </w:r>
      <w:r w:rsidR="00DB4E05" w:rsidRPr="00D929A0">
        <w:rPr>
          <w:rFonts w:ascii="Times New Roman" w:hAnsi="Times New Roman" w:cs="Times New Roman"/>
          <w:b/>
          <w:bCs/>
          <w:sz w:val="20"/>
          <w:szCs w:val="20"/>
        </w:rPr>
        <w:tab/>
      </w:r>
      <w:r w:rsidR="00DB4E05" w:rsidRPr="00D929A0">
        <w:rPr>
          <w:rFonts w:ascii="Times New Roman" w:hAnsi="Times New Roman" w:cs="Times New Roman"/>
          <w:b/>
          <w:bCs/>
          <w:sz w:val="20"/>
          <w:szCs w:val="20"/>
        </w:rPr>
        <w:tab/>
      </w:r>
      <w:r w:rsidR="00DB4E05" w:rsidRPr="00D929A0">
        <w:rPr>
          <w:rFonts w:ascii="Times New Roman" w:hAnsi="Times New Roman" w:cs="Times New Roman"/>
          <w:b/>
          <w:bCs/>
          <w:sz w:val="20"/>
          <w:szCs w:val="20"/>
        </w:rPr>
        <w:tab/>
      </w:r>
      <w:r w:rsidR="00DB4E05" w:rsidRPr="00D929A0">
        <w:rPr>
          <w:rFonts w:ascii="Times New Roman" w:hAnsi="Times New Roman" w:cs="Times New Roman"/>
          <w:b/>
          <w:bCs/>
          <w:sz w:val="20"/>
          <w:szCs w:val="20"/>
        </w:rPr>
        <w:tab/>
      </w:r>
      <w:r w:rsidR="00DB4E05" w:rsidRPr="00D929A0">
        <w:rPr>
          <w:rFonts w:ascii="Times New Roman" w:hAnsi="Times New Roman" w:cs="Times New Roman"/>
          <w:b/>
          <w:bCs/>
          <w:sz w:val="20"/>
          <w:szCs w:val="20"/>
        </w:rPr>
        <w:tab/>
      </w:r>
      <w:r w:rsidR="00DB4E05" w:rsidRPr="00D929A0">
        <w:rPr>
          <w:rFonts w:ascii="Times New Roman" w:hAnsi="Times New Roman" w:cs="Times New Roman"/>
          <w:b/>
          <w:bCs/>
          <w:sz w:val="20"/>
          <w:szCs w:val="20"/>
        </w:rPr>
        <w:tab/>
      </w:r>
      <w:r w:rsidR="00DB4E05" w:rsidRPr="00D929A0">
        <w:rPr>
          <w:rFonts w:ascii="Times New Roman" w:hAnsi="Times New Roman" w:cs="Times New Roman"/>
          <w:b/>
          <w:bCs/>
          <w:sz w:val="20"/>
          <w:szCs w:val="20"/>
        </w:rPr>
        <w:tab/>
      </w:r>
      <w:r w:rsidR="00DB4E05" w:rsidRPr="00D929A0">
        <w:rPr>
          <w:rFonts w:ascii="Times New Roman" w:hAnsi="Times New Roman" w:cs="Times New Roman"/>
          <w:b/>
          <w:bCs/>
          <w:sz w:val="20"/>
          <w:szCs w:val="20"/>
        </w:rPr>
        <w:tab/>
      </w:r>
      <w:r w:rsidR="00FE7B3A" w:rsidRPr="00D929A0">
        <w:rPr>
          <w:rFonts w:ascii="Times New Roman" w:hAnsi="Times New Roman" w:cs="Times New Roman"/>
          <w:b/>
          <w:bCs/>
          <w:sz w:val="20"/>
          <w:szCs w:val="20"/>
        </w:rPr>
        <w:t xml:space="preserve">                 </w:t>
      </w:r>
      <w:r w:rsidR="00DB4E05" w:rsidRPr="00D929A0">
        <w:rPr>
          <w:rFonts w:ascii="Times New Roman" w:hAnsi="Times New Roman" w:cs="Times New Roman"/>
          <w:b/>
          <w:bCs/>
          <w:sz w:val="20"/>
          <w:szCs w:val="20"/>
        </w:rPr>
        <w:t xml:space="preserve"> № 580</w:t>
      </w:r>
    </w:p>
    <w:p w14:paraId="36D08FEC" w14:textId="71BB7E53" w:rsidR="00DB4E05" w:rsidRPr="00D929A0" w:rsidRDefault="00DB4E05"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shd w:val="clear" w:color="auto" w:fill="FFFFFF"/>
        </w:rPr>
        <w:t>Об утверждении Устава муниципального автономного учреждения культуры  «Центра досуга «Мир» Завитинского муниципального округа» в новой редакции</w:t>
      </w:r>
      <w:r w:rsidR="00FE7B3A" w:rsidRPr="00D929A0">
        <w:rPr>
          <w:rFonts w:ascii="Times New Roman" w:hAnsi="Times New Roman" w:cs="Times New Roman"/>
          <w:sz w:val="20"/>
          <w:szCs w:val="20"/>
          <w:shd w:val="clear" w:color="auto" w:fill="FFFFFF"/>
        </w:rPr>
        <w:t xml:space="preserve"> </w:t>
      </w:r>
      <w:r w:rsidRPr="00D929A0">
        <w:rPr>
          <w:rFonts w:ascii="Times New Roman" w:hAnsi="Times New Roman" w:cs="Times New Roman"/>
          <w:b/>
          <w:sz w:val="20"/>
          <w:szCs w:val="20"/>
        </w:rPr>
        <w:t>Об утверждении Устава муниципального</w:t>
      </w:r>
      <w:r w:rsidR="00FE7B3A" w:rsidRPr="00D929A0">
        <w:rPr>
          <w:rFonts w:ascii="Times New Roman" w:hAnsi="Times New Roman" w:cs="Times New Roman"/>
          <w:b/>
          <w:sz w:val="20"/>
          <w:szCs w:val="20"/>
        </w:rPr>
        <w:t xml:space="preserve"> </w:t>
      </w:r>
      <w:r w:rsidRPr="00D929A0">
        <w:rPr>
          <w:rFonts w:ascii="Times New Roman" w:hAnsi="Times New Roman" w:cs="Times New Roman"/>
          <w:b/>
          <w:sz w:val="20"/>
          <w:szCs w:val="20"/>
        </w:rPr>
        <w:t xml:space="preserve">автономного учреждения </w:t>
      </w:r>
      <w:r w:rsidRPr="00D929A0">
        <w:rPr>
          <w:rFonts w:ascii="Times New Roman" w:hAnsi="Times New Roman" w:cs="Times New Roman"/>
          <w:bCs/>
          <w:sz w:val="20"/>
          <w:szCs w:val="20"/>
        </w:rPr>
        <w:t xml:space="preserve">культуры </w:t>
      </w:r>
      <w:r w:rsidR="00FE7B3A" w:rsidRPr="00D929A0">
        <w:rPr>
          <w:rFonts w:ascii="Times New Roman" w:hAnsi="Times New Roman" w:cs="Times New Roman"/>
          <w:bCs/>
          <w:sz w:val="20"/>
          <w:szCs w:val="20"/>
        </w:rPr>
        <w:t xml:space="preserve"> </w:t>
      </w:r>
      <w:r w:rsidRPr="00D929A0">
        <w:rPr>
          <w:rFonts w:ascii="Times New Roman" w:hAnsi="Times New Roman" w:cs="Times New Roman"/>
          <w:bCs/>
          <w:sz w:val="20"/>
          <w:szCs w:val="20"/>
        </w:rPr>
        <w:t>«Центра досуга «Мир» Завитинского муниципального округа» в новой редакции</w:t>
      </w:r>
      <w:r w:rsidR="00FE7B3A" w:rsidRPr="00D929A0">
        <w:rPr>
          <w:rFonts w:ascii="Times New Roman" w:hAnsi="Times New Roman" w:cs="Times New Roman"/>
          <w:bCs/>
          <w:sz w:val="20"/>
          <w:szCs w:val="20"/>
        </w:rPr>
        <w:t xml:space="preserve"> </w:t>
      </w:r>
      <w:r w:rsidRPr="00D929A0">
        <w:rPr>
          <w:rFonts w:ascii="Times New Roman" w:hAnsi="Times New Roman" w:cs="Times New Roman"/>
          <w:bCs/>
          <w:sz w:val="20"/>
          <w:szCs w:val="20"/>
        </w:rPr>
        <w:t>В соответствии с Гражданским кодексом Российской Федерации, Федеральным законом от 03.11.2006 № 174-ФЗ «Об автономных учреждениях», Федеральным законом от 06.10.2013 № 131 – ФЗ «Об общих принципах организации местного самоуправления в Российской Федерации», Уставом Завитинского муниципального округа, постановлением главы Завитинского муниципального округа от 29.11.2021№ 568 «О смене учредителя и наименовании учреждений Завитинского района»</w:t>
      </w:r>
      <w:r w:rsidR="00FE7B3A" w:rsidRPr="00D929A0">
        <w:rPr>
          <w:rFonts w:ascii="Times New Roman" w:hAnsi="Times New Roman" w:cs="Times New Roman"/>
          <w:sz w:val="20"/>
          <w:szCs w:val="20"/>
        </w:rPr>
        <w:t xml:space="preserve"> </w:t>
      </w:r>
      <w:r w:rsidRPr="00D929A0">
        <w:rPr>
          <w:rFonts w:ascii="Times New Roman" w:hAnsi="Times New Roman" w:cs="Times New Roman"/>
          <w:b/>
          <w:sz w:val="20"/>
          <w:szCs w:val="20"/>
        </w:rPr>
        <w:t>п о с т а н о в л я ю:</w:t>
      </w:r>
      <w:r w:rsidRPr="00D929A0">
        <w:rPr>
          <w:rFonts w:ascii="Times New Roman" w:hAnsi="Times New Roman" w:cs="Times New Roman"/>
          <w:sz w:val="20"/>
          <w:szCs w:val="20"/>
        </w:rPr>
        <w:t xml:space="preserve">  1. Утвердить прилагаемый Устав МАУК «Центра досуга «Мир» Завитинского </w:t>
      </w:r>
      <w:r w:rsidRPr="00D929A0">
        <w:rPr>
          <w:rFonts w:ascii="Times New Roman" w:hAnsi="Times New Roman" w:cs="Times New Roman"/>
          <w:b/>
          <w:sz w:val="20"/>
          <w:szCs w:val="20"/>
        </w:rPr>
        <w:t xml:space="preserve"> </w:t>
      </w:r>
      <w:r w:rsidRPr="00D929A0">
        <w:rPr>
          <w:rFonts w:ascii="Times New Roman" w:hAnsi="Times New Roman" w:cs="Times New Roman"/>
          <w:sz w:val="20"/>
          <w:szCs w:val="20"/>
        </w:rPr>
        <w:t xml:space="preserve"> муниципального округа» в новой редакции.</w:t>
      </w:r>
      <w:r w:rsidR="00FE7B3A"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2. Директору МАУК </w:t>
      </w:r>
      <w:r w:rsidRPr="00D929A0">
        <w:rPr>
          <w:rFonts w:ascii="Times New Roman" w:hAnsi="Times New Roman" w:cs="Times New Roman"/>
          <w:b/>
          <w:sz w:val="20"/>
          <w:szCs w:val="20"/>
        </w:rPr>
        <w:t>«</w:t>
      </w:r>
      <w:r w:rsidRPr="00D929A0">
        <w:rPr>
          <w:rFonts w:ascii="Times New Roman" w:hAnsi="Times New Roman" w:cs="Times New Roman"/>
          <w:sz w:val="20"/>
          <w:szCs w:val="20"/>
        </w:rPr>
        <w:t>Центр досуга «Мир» Завитинского муниципального округа» Кардаш С. Ю. зарегистрировать Устав в установленном законом порядке.</w:t>
      </w:r>
      <w:r w:rsidR="00FE7B3A" w:rsidRPr="00D929A0">
        <w:rPr>
          <w:rFonts w:ascii="Times New Roman" w:hAnsi="Times New Roman" w:cs="Times New Roman"/>
          <w:sz w:val="20"/>
          <w:szCs w:val="20"/>
        </w:rPr>
        <w:t xml:space="preserve"> </w:t>
      </w:r>
      <w:r w:rsidRPr="00D929A0">
        <w:rPr>
          <w:rFonts w:ascii="Times New Roman" w:hAnsi="Times New Roman" w:cs="Times New Roman"/>
          <w:sz w:val="20"/>
          <w:szCs w:val="20"/>
        </w:rPr>
        <w:t>3.  Признать утратившим силу постановление главы Завитинского района от 10.11.2020 № 444.</w:t>
      </w:r>
      <w:r w:rsidR="00FE7B3A" w:rsidRPr="00D929A0">
        <w:rPr>
          <w:rFonts w:ascii="Times New Roman" w:hAnsi="Times New Roman" w:cs="Times New Roman"/>
          <w:sz w:val="20"/>
          <w:szCs w:val="20"/>
        </w:rPr>
        <w:t xml:space="preserve"> </w:t>
      </w:r>
      <w:r w:rsidRPr="00D929A0">
        <w:rPr>
          <w:rFonts w:ascii="Times New Roman" w:hAnsi="Times New Roman" w:cs="Times New Roman"/>
          <w:sz w:val="20"/>
          <w:szCs w:val="20"/>
        </w:rPr>
        <w:t>4.  Настоящее постановление подлежит официальному опубликованию. 5. Контроль за исполнением настоящего постановления возложить на заместителя главы администрации района по социальным вопросам А.А. Татарникову.</w:t>
      </w:r>
      <w:r w:rsidR="00F32DC4" w:rsidRPr="00D929A0">
        <w:rPr>
          <w:rFonts w:ascii="Times New Roman" w:hAnsi="Times New Roman" w:cs="Times New Roman"/>
          <w:sz w:val="20"/>
          <w:szCs w:val="20"/>
        </w:rPr>
        <w:t xml:space="preserve"> </w:t>
      </w:r>
      <w:r w:rsidRPr="00D929A0">
        <w:rPr>
          <w:rFonts w:ascii="Times New Roman" w:hAnsi="Times New Roman" w:cs="Times New Roman"/>
          <w:b/>
          <w:bCs/>
          <w:sz w:val="20"/>
          <w:szCs w:val="20"/>
        </w:rPr>
        <w:t>Общие положения</w:t>
      </w:r>
      <w:r w:rsidR="00F32DC4" w:rsidRPr="00D929A0">
        <w:rPr>
          <w:rFonts w:ascii="Times New Roman" w:hAnsi="Times New Roman" w:cs="Times New Roman"/>
          <w:b/>
          <w:bCs/>
          <w:sz w:val="20"/>
          <w:szCs w:val="20"/>
        </w:rPr>
        <w:t xml:space="preserve"> </w:t>
      </w:r>
      <w:r w:rsidRPr="00D929A0">
        <w:rPr>
          <w:rFonts w:ascii="Times New Roman" w:hAnsi="Times New Roman" w:cs="Times New Roman"/>
          <w:sz w:val="20"/>
          <w:szCs w:val="20"/>
        </w:rPr>
        <w:t xml:space="preserve">1.1 Муниципальное автономное учреждение культуры «Центр досуга «Мир» Завитинского </w:t>
      </w:r>
      <w:bookmarkStart w:id="43" w:name="_Hlk89070211"/>
      <w:r w:rsidRPr="00D929A0">
        <w:rPr>
          <w:rFonts w:ascii="Times New Roman" w:hAnsi="Times New Roman" w:cs="Times New Roman"/>
          <w:sz w:val="20"/>
          <w:szCs w:val="20"/>
        </w:rPr>
        <w:t>муниципального округа</w:t>
      </w:r>
      <w:bookmarkEnd w:id="43"/>
      <w:r w:rsidRPr="00D929A0">
        <w:rPr>
          <w:rFonts w:ascii="Times New Roman" w:hAnsi="Times New Roman" w:cs="Times New Roman"/>
          <w:sz w:val="20"/>
          <w:szCs w:val="20"/>
        </w:rPr>
        <w:t>» (далее - Учреждение) создано в соответствии с Гражданским кодексом Российской Федерации, Федеральным законом от 03.11.2006 № 174-ФЗ «Об автономных учреждениях», Законом Российской Федерации от 09.10.1992 № 3612-1 «Основы Законодательства Российской Федерации о культуре», Федеральный Закон от 06.10.2003 № 131-ФЗ «Об общих принципах организации местного самоуправления в Российской Федерации», Законом Амурской области от 05.04.1999 № 135-03 «О культуре», постановлением главы Завитинского района от 31.01.2011г. № 40 «Об учреждении Порядка создания, реорганизации, изменения типа и ликвидации районных муниципальных учреждений», Постановление администрации Завитинского района от 29.11. 2021 №538 «О смене учредителя и наименований учреждений Завитинского района»</w:t>
      </w:r>
      <w:r w:rsidR="00F32DC4" w:rsidRPr="00D929A0">
        <w:rPr>
          <w:rFonts w:ascii="Times New Roman" w:hAnsi="Times New Roman" w:cs="Times New Roman"/>
          <w:sz w:val="20"/>
          <w:szCs w:val="20"/>
        </w:rPr>
        <w:t xml:space="preserve"> </w:t>
      </w:r>
      <w:r w:rsidRPr="00D929A0">
        <w:rPr>
          <w:rFonts w:ascii="Times New Roman" w:hAnsi="Times New Roman" w:cs="Times New Roman"/>
          <w:sz w:val="20"/>
          <w:szCs w:val="20"/>
        </w:rPr>
        <w:t>Официальное наименование Учреждения:</w:t>
      </w:r>
      <w:r w:rsidR="00F32DC4" w:rsidRPr="00D929A0">
        <w:rPr>
          <w:rFonts w:ascii="Times New Roman" w:hAnsi="Times New Roman" w:cs="Times New Roman"/>
          <w:sz w:val="20"/>
          <w:szCs w:val="20"/>
        </w:rPr>
        <w:t xml:space="preserve"> </w:t>
      </w:r>
      <w:r w:rsidRPr="00D929A0">
        <w:rPr>
          <w:rFonts w:ascii="Times New Roman" w:hAnsi="Times New Roman" w:cs="Times New Roman"/>
          <w:sz w:val="20"/>
          <w:szCs w:val="20"/>
        </w:rPr>
        <w:t>полное: Муниципальное автономное учреждение культуры «Центр</w:t>
      </w:r>
      <w:r w:rsidR="00F32DC4" w:rsidRPr="00D929A0">
        <w:rPr>
          <w:rFonts w:ascii="Times New Roman" w:hAnsi="Times New Roman" w:cs="Times New Roman"/>
          <w:sz w:val="20"/>
          <w:szCs w:val="20"/>
        </w:rPr>
        <w:t xml:space="preserve"> </w:t>
      </w:r>
      <w:r w:rsidRPr="00D929A0">
        <w:rPr>
          <w:rFonts w:ascii="Times New Roman" w:hAnsi="Times New Roman" w:cs="Times New Roman"/>
          <w:sz w:val="20"/>
          <w:szCs w:val="20"/>
        </w:rPr>
        <w:t>досуга «Мир» Завитинского муниципального округа»</w:t>
      </w:r>
      <w:r w:rsidR="00F32DC4" w:rsidRPr="00D929A0">
        <w:rPr>
          <w:rFonts w:ascii="Times New Roman" w:hAnsi="Times New Roman" w:cs="Times New Roman"/>
          <w:sz w:val="20"/>
          <w:szCs w:val="20"/>
        </w:rPr>
        <w:t xml:space="preserve"> </w:t>
      </w:r>
      <w:r w:rsidRPr="00D929A0">
        <w:rPr>
          <w:rFonts w:ascii="Times New Roman" w:hAnsi="Times New Roman" w:cs="Times New Roman"/>
          <w:sz w:val="20"/>
          <w:szCs w:val="20"/>
        </w:rPr>
        <w:t>сокращенное: МАУК «ЦД «Мир» Завитинского муниципального округа».</w:t>
      </w:r>
      <w:r w:rsidR="00F32DC4"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Почтовый адрес Учреждения: 676870, Амурская область, г. Завитинск, ул. Куйбышева, д.17.</w:t>
      </w:r>
      <w:r w:rsidR="00F32DC4"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В МАУК «ЦД «Мир» Завитинского муниципального округа» входят филиалы без права юридического лица</w:t>
      </w:r>
      <w:r w:rsidRPr="00D929A0">
        <w:rPr>
          <w:rFonts w:ascii="Times New Roman" w:hAnsi="Times New Roman" w:cs="Times New Roman"/>
          <w:b/>
          <w:bCs/>
          <w:sz w:val="20"/>
          <w:szCs w:val="20"/>
        </w:rPr>
        <w:t>:</w:t>
      </w:r>
      <w:r w:rsidR="00F32DC4" w:rsidRPr="00D929A0">
        <w:rPr>
          <w:rFonts w:ascii="Times New Roman" w:hAnsi="Times New Roman" w:cs="Times New Roman"/>
          <w:b/>
          <w:bCs/>
          <w:sz w:val="20"/>
          <w:szCs w:val="20"/>
        </w:rPr>
        <w:t xml:space="preserve"> </w:t>
      </w:r>
      <w:r w:rsidRPr="00D929A0">
        <w:rPr>
          <w:rFonts w:ascii="Times New Roman" w:hAnsi="Times New Roman" w:cs="Times New Roman"/>
          <w:sz w:val="20"/>
          <w:szCs w:val="20"/>
        </w:rPr>
        <w:t>- Городской Дом культуры города Завитинска</w:t>
      </w:r>
      <w:r w:rsidRPr="00D929A0">
        <w:rPr>
          <w:rFonts w:ascii="Times New Roman" w:hAnsi="Times New Roman" w:cs="Times New Roman"/>
          <w:b/>
          <w:bCs/>
          <w:sz w:val="20"/>
          <w:szCs w:val="20"/>
        </w:rPr>
        <w:t>,</w:t>
      </w:r>
      <w:r w:rsidRPr="00D929A0">
        <w:rPr>
          <w:rFonts w:ascii="Times New Roman" w:hAnsi="Times New Roman" w:cs="Times New Roman"/>
          <w:sz w:val="20"/>
          <w:szCs w:val="20"/>
        </w:rPr>
        <w:t xml:space="preserve"> 676870, Амурская область, Завитинский муниципальный округ, г. Завитинск, ул. Куйбышева 30, 22-4-39;</w:t>
      </w:r>
      <w:r w:rsidR="00F32DC4"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Сельский Дом культуры села Успеновка, 676894, Амурская область, Завитинский муниципальный округ, с. Успеновка, ул. Центральная 40, тел. 34-2-18; (Структурное подразделение сельского Дома культуры села Успеновка сельский клуб села Камышенка, </w:t>
      </w:r>
      <w:r w:rsidRPr="00D929A0">
        <w:rPr>
          <w:rFonts w:ascii="Times New Roman" w:hAnsi="Times New Roman" w:cs="Times New Roman"/>
          <w:sz w:val="20"/>
          <w:szCs w:val="20"/>
        </w:rPr>
        <w:lastRenderedPageBreak/>
        <w:t>Амурская область, 676894, Амурская область, Завитинский муниципальный округ, с. Камышенка ул. Центральная 11., тел 34-2-18);</w:t>
      </w:r>
      <w:r w:rsidR="00F32DC4" w:rsidRPr="00D929A0">
        <w:rPr>
          <w:rFonts w:ascii="Times New Roman" w:hAnsi="Times New Roman" w:cs="Times New Roman"/>
          <w:sz w:val="20"/>
          <w:szCs w:val="20"/>
        </w:rPr>
        <w:t xml:space="preserve"> </w:t>
      </w:r>
      <w:r w:rsidRPr="00D929A0">
        <w:rPr>
          <w:rFonts w:ascii="Times New Roman" w:hAnsi="Times New Roman" w:cs="Times New Roman"/>
          <w:sz w:val="20"/>
          <w:szCs w:val="20"/>
        </w:rPr>
        <w:t>- Сельский Дом культуры села Белый Яр, 676896, Амурская область, Завитинский муниципальный округ, с. Белый Яр ул. Центральная 4, тел 45-4-16;</w:t>
      </w:r>
      <w:r w:rsidR="00F32DC4"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Сельский Дом культуры села </w:t>
      </w:r>
      <w:proofErr w:type="spellStart"/>
      <w:r w:rsidRPr="00D929A0">
        <w:rPr>
          <w:rFonts w:ascii="Times New Roman" w:hAnsi="Times New Roman" w:cs="Times New Roman"/>
          <w:sz w:val="20"/>
          <w:szCs w:val="20"/>
        </w:rPr>
        <w:t>Иннокентьевка</w:t>
      </w:r>
      <w:proofErr w:type="spellEnd"/>
      <w:r w:rsidRPr="00D929A0">
        <w:rPr>
          <w:rFonts w:ascii="Times New Roman" w:hAnsi="Times New Roman" w:cs="Times New Roman"/>
          <w:sz w:val="20"/>
          <w:szCs w:val="20"/>
        </w:rPr>
        <w:t xml:space="preserve">, 676881, Амурская область, Завитинский муниципальный округ, с. </w:t>
      </w:r>
      <w:proofErr w:type="spellStart"/>
      <w:r w:rsidRPr="00D929A0">
        <w:rPr>
          <w:rFonts w:ascii="Times New Roman" w:hAnsi="Times New Roman" w:cs="Times New Roman"/>
          <w:sz w:val="20"/>
          <w:szCs w:val="20"/>
        </w:rPr>
        <w:t>Иннокентьевка</w:t>
      </w:r>
      <w:proofErr w:type="spellEnd"/>
      <w:r w:rsidRPr="00D929A0">
        <w:rPr>
          <w:rFonts w:ascii="Times New Roman" w:hAnsi="Times New Roman" w:cs="Times New Roman"/>
          <w:sz w:val="20"/>
          <w:szCs w:val="20"/>
        </w:rPr>
        <w:t xml:space="preserve"> ул. Центральная 4;</w:t>
      </w:r>
      <w:r w:rsidR="00F32DC4" w:rsidRPr="00D929A0">
        <w:rPr>
          <w:rFonts w:ascii="Times New Roman" w:hAnsi="Times New Roman" w:cs="Times New Roman"/>
          <w:sz w:val="20"/>
          <w:szCs w:val="20"/>
        </w:rPr>
        <w:t xml:space="preserve"> </w:t>
      </w:r>
      <w:r w:rsidRPr="00D929A0">
        <w:rPr>
          <w:rFonts w:ascii="Times New Roman" w:hAnsi="Times New Roman" w:cs="Times New Roman"/>
          <w:sz w:val="20"/>
          <w:szCs w:val="20"/>
        </w:rPr>
        <w:t>- Сельский Дом культуры села Болдыревка, 676891, Амурская область, Завитинский  муниципальный округ, с. Болдыревка ул. Октябрьская 16 «Г», тел. 31-1-18;</w:t>
      </w:r>
      <w:r w:rsidR="00F32DC4" w:rsidRPr="00D929A0">
        <w:rPr>
          <w:rFonts w:ascii="Times New Roman" w:hAnsi="Times New Roman" w:cs="Times New Roman"/>
          <w:sz w:val="20"/>
          <w:szCs w:val="20"/>
        </w:rPr>
        <w:t xml:space="preserve"> </w:t>
      </w:r>
      <w:r w:rsidRPr="00D929A0">
        <w:rPr>
          <w:rFonts w:ascii="Times New Roman" w:hAnsi="Times New Roman" w:cs="Times New Roman"/>
          <w:b/>
          <w:bCs/>
          <w:sz w:val="20"/>
          <w:szCs w:val="20"/>
        </w:rPr>
        <w:t xml:space="preserve">- </w:t>
      </w:r>
      <w:r w:rsidRPr="00D929A0">
        <w:rPr>
          <w:rFonts w:ascii="Times New Roman" w:hAnsi="Times New Roman" w:cs="Times New Roman"/>
          <w:sz w:val="20"/>
          <w:szCs w:val="20"/>
        </w:rPr>
        <w:t>Сельский</w:t>
      </w:r>
      <w:r w:rsidRPr="00D929A0">
        <w:rPr>
          <w:rFonts w:ascii="Times New Roman" w:hAnsi="Times New Roman" w:cs="Times New Roman"/>
          <w:b/>
          <w:bCs/>
          <w:sz w:val="20"/>
          <w:szCs w:val="20"/>
        </w:rPr>
        <w:t xml:space="preserve"> </w:t>
      </w:r>
      <w:r w:rsidRPr="00D929A0">
        <w:rPr>
          <w:rFonts w:ascii="Times New Roman" w:hAnsi="Times New Roman" w:cs="Times New Roman"/>
          <w:sz w:val="20"/>
          <w:szCs w:val="20"/>
        </w:rPr>
        <w:t xml:space="preserve">Дом культуры села </w:t>
      </w:r>
      <w:proofErr w:type="spellStart"/>
      <w:r w:rsidRPr="00D929A0">
        <w:rPr>
          <w:rFonts w:ascii="Times New Roman" w:hAnsi="Times New Roman" w:cs="Times New Roman"/>
          <w:sz w:val="20"/>
          <w:szCs w:val="20"/>
        </w:rPr>
        <w:t>Албазинка</w:t>
      </w:r>
      <w:proofErr w:type="spellEnd"/>
      <w:r w:rsidRPr="00D929A0">
        <w:rPr>
          <w:rFonts w:ascii="Times New Roman" w:hAnsi="Times New Roman" w:cs="Times New Roman"/>
          <w:sz w:val="20"/>
          <w:szCs w:val="20"/>
        </w:rPr>
        <w:t>,</w:t>
      </w:r>
      <w:r w:rsidRPr="00D929A0">
        <w:rPr>
          <w:rFonts w:ascii="Times New Roman" w:hAnsi="Times New Roman" w:cs="Times New Roman"/>
          <w:b/>
          <w:bCs/>
          <w:sz w:val="20"/>
          <w:szCs w:val="20"/>
        </w:rPr>
        <w:t xml:space="preserve"> </w:t>
      </w:r>
      <w:r w:rsidRPr="00D929A0">
        <w:rPr>
          <w:rFonts w:ascii="Times New Roman" w:hAnsi="Times New Roman" w:cs="Times New Roman"/>
          <w:sz w:val="20"/>
          <w:szCs w:val="20"/>
        </w:rPr>
        <w:t xml:space="preserve">676895, Амурская область, Завитинский муниципальный округ, с. </w:t>
      </w:r>
      <w:proofErr w:type="spellStart"/>
      <w:r w:rsidRPr="00D929A0">
        <w:rPr>
          <w:rFonts w:ascii="Times New Roman" w:hAnsi="Times New Roman" w:cs="Times New Roman"/>
          <w:sz w:val="20"/>
          <w:szCs w:val="20"/>
        </w:rPr>
        <w:t>Албазинка</w:t>
      </w:r>
      <w:proofErr w:type="spellEnd"/>
      <w:r w:rsidRPr="00D929A0">
        <w:rPr>
          <w:rFonts w:ascii="Times New Roman" w:hAnsi="Times New Roman" w:cs="Times New Roman"/>
          <w:sz w:val="20"/>
          <w:szCs w:val="20"/>
        </w:rPr>
        <w:t xml:space="preserve"> ул. Центральная 3, тел . 44-5-18 ;</w:t>
      </w:r>
      <w:r w:rsidR="00F32DC4"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Сельский Дом культуры села </w:t>
      </w:r>
      <w:proofErr w:type="spellStart"/>
      <w:r w:rsidRPr="00D929A0">
        <w:rPr>
          <w:rFonts w:ascii="Times New Roman" w:hAnsi="Times New Roman" w:cs="Times New Roman"/>
          <w:sz w:val="20"/>
          <w:szCs w:val="20"/>
        </w:rPr>
        <w:t>Куприяновка</w:t>
      </w:r>
      <w:proofErr w:type="spellEnd"/>
      <w:r w:rsidRPr="00D929A0">
        <w:rPr>
          <w:rFonts w:ascii="Times New Roman" w:hAnsi="Times New Roman" w:cs="Times New Roman"/>
          <w:sz w:val="20"/>
          <w:szCs w:val="20"/>
        </w:rPr>
        <w:t xml:space="preserve">, 676882, Амурская область, Завитинский муниципальный округ, с. </w:t>
      </w:r>
      <w:proofErr w:type="spellStart"/>
      <w:r w:rsidRPr="00D929A0">
        <w:rPr>
          <w:rFonts w:ascii="Times New Roman" w:hAnsi="Times New Roman" w:cs="Times New Roman"/>
          <w:sz w:val="20"/>
          <w:szCs w:val="20"/>
        </w:rPr>
        <w:t>Куприяновка</w:t>
      </w:r>
      <w:proofErr w:type="spellEnd"/>
      <w:r w:rsidRPr="00D929A0">
        <w:rPr>
          <w:rFonts w:ascii="Times New Roman" w:hAnsi="Times New Roman" w:cs="Times New Roman"/>
          <w:sz w:val="20"/>
          <w:szCs w:val="20"/>
        </w:rPr>
        <w:t xml:space="preserve"> ул. Комсомольская , 7 (Структурное подразделение    сельского Дома культуры села </w:t>
      </w:r>
      <w:proofErr w:type="spellStart"/>
      <w:r w:rsidRPr="00D929A0">
        <w:rPr>
          <w:rFonts w:ascii="Times New Roman" w:hAnsi="Times New Roman" w:cs="Times New Roman"/>
          <w:sz w:val="20"/>
          <w:szCs w:val="20"/>
        </w:rPr>
        <w:t>Куприяновка</w:t>
      </w:r>
      <w:proofErr w:type="spellEnd"/>
      <w:r w:rsidRPr="00D929A0">
        <w:rPr>
          <w:rFonts w:ascii="Times New Roman" w:hAnsi="Times New Roman" w:cs="Times New Roman"/>
          <w:sz w:val="20"/>
          <w:szCs w:val="20"/>
        </w:rPr>
        <w:t xml:space="preserve"> сельский клуб села </w:t>
      </w:r>
      <w:proofErr w:type="spellStart"/>
      <w:r w:rsidRPr="00D929A0">
        <w:rPr>
          <w:rFonts w:ascii="Times New Roman" w:hAnsi="Times New Roman" w:cs="Times New Roman"/>
          <w:sz w:val="20"/>
          <w:szCs w:val="20"/>
        </w:rPr>
        <w:t>Подоловка</w:t>
      </w:r>
      <w:proofErr w:type="spellEnd"/>
      <w:r w:rsidRPr="00D929A0">
        <w:rPr>
          <w:rFonts w:ascii="Times New Roman" w:hAnsi="Times New Roman" w:cs="Times New Roman"/>
          <w:sz w:val="20"/>
          <w:szCs w:val="20"/>
        </w:rPr>
        <w:t xml:space="preserve">, 676895, Амурская область, Завитинский муниципальный округ,  с. </w:t>
      </w:r>
      <w:proofErr w:type="spellStart"/>
      <w:r w:rsidRPr="00D929A0">
        <w:rPr>
          <w:rFonts w:ascii="Times New Roman" w:hAnsi="Times New Roman" w:cs="Times New Roman"/>
          <w:sz w:val="20"/>
          <w:szCs w:val="20"/>
        </w:rPr>
        <w:t>Подоловка</w:t>
      </w:r>
      <w:proofErr w:type="spellEnd"/>
      <w:r w:rsidRPr="00D929A0">
        <w:rPr>
          <w:rFonts w:ascii="Times New Roman" w:hAnsi="Times New Roman" w:cs="Times New Roman"/>
          <w:sz w:val="20"/>
          <w:szCs w:val="20"/>
        </w:rPr>
        <w:t xml:space="preserve">  ул. Чкалова  33);</w:t>
      </w:r>
      <w:r w:rsidR="00F32DC4" w:rsidRPr="00D929A0">
        <w:rPr>
          <w:rFonts w:ascii="Times New Roman" w:hAnsi="Times New Roman" w:cs="Times New Roman"/>
          <w:sz w:val="20"/>
          <w:szCs w:val="20"/>
        </w:rPr>
        <w:t xml:space="preserve"> </w:t>
      </w:r>
      <w:r w:rsidRPr="00D929A0">
        <w:rPr>
          <w:rFonts w:ascii="Times New Roman" w:hAnsi="Times New Roman" w:cs="Times New Roman"/>
          <w:sz w:val="20"/>
          <w:szCs w:val="20"/>
        </w:rPr>
        <w:t>- Сельский Дом культуры села Антоновка, 676883, Амурская область, Завитинский муниципальный округ, с. Антоновка, ул. Молодежная 17;</w:t>
      </w:r>
      <w:r w:rsidR="00F32DC4"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 Сельский Дом культуры села </w:t>
      </w:r>
      <w:proofErr w:type="spellStart"/>
      <w:r w:rsidRPr="00D929A0">
        <w:rPr>
          <w:rFonts w:ascii="Times New Roman" w:hAnsi="Times New Roman" w:cs="Times New Roman"/>
          <w:sz w:val="20"/>
          <w:szCs w:val="20"/>
        </w:rPr>
        <w:t>Преображеновка</w:t>
      </w:r>
      <w:proofErr w:type="spellEnd"/>
      <w:r w:rsidRPr="00D929A0">
        <w:rPr>
          <w:rFonts w:ascii="Times New Roman" w:hAnsi="Times New Roman" w:cs="Times New Roman"/>
          <w:sz w:val="20"/>
          <w:szCs w:val="20"/>
        </w:rPr>
        <w:t xml:space="preserve">, 676870, Амурская область, Завитинский муниципальный округ с. </w:t>
      </w:r>
      <w:proofErr w:type="spellStart"/>
      <w:r w:rsidRPr="00D929A0">
        <w:rPr>
          <w:rFonts w:ascii="Times New Roman" w:hAnsi="Times New Roman" w:cs="Times New Roman"/>
          <w:sz w:val="20"/>
          <w:szCs w:val="20"/>
        </w:rPr>
        <w:t>Преображеновка</w:t>
      </w:r>
      <w:proofErr w:type="spellEnd"/>
      <w:r w:rsidRPr="00D929A0">
        <w:rPr>
          <w:rFonts w:ascii="Times New Roman" w:hAnsi="Times New Roman" w:cs="Times New Roman"/>
          <w:sz w:val="20"/>
          <w:szCs w:val="20"/>
        </w:rPr>
        <w:t xml:space="preserve">, ул. Центральная 28, тел. 23-7-77, (Структурное подразделение сельского Дома культуры села </w:t>
      </w:r>
      <w:proofErr w:type="spellStart"/>
      <w:r w:rsidRPr="00D929A0">
        <w:rPr>
          <w:rFonts w:ascii="Times New Roman" w:hAnsi="Times New Roman" w:cs="Times New Roman"/>
          <w:sz w:val="20"/>
          <w:szCs w:val="20"/>
        </w:rPr>
        <w:t>Преображеновка</w:t>
      </w:r>
      <w:proofErr w:type="spellEnd"/>
      <w:r w:rsidRPr="00D929A0">
        <w:rPr>
          <w:rFonts w:ascii="Times New Roman" w:hAnsi="Times New Roman" w:cs="Times New Roman"/>
          <w:sz w:val="20"/>
          <w:szCs w:val="20"/>
        </w:rPr>
        <w:t xml:space="preserve"> сельский клуб села </w:t>
      </w:r>
      <w:proofErr w:type="spellStart"/>
      <w:r w:rsidRPr="00D929A0">
        <w:rPr>
          <w:rFonts w:ascii="Times New Roman" w:hAnsi="Times New Roman" w:cs="Times New Roman"/>
          <w:sz w:val="20"/>
          <w:szCs w:val="20"/>
        </w:rPr>
        <w:t>Валуево</w:t>
      </w:r>
      <w:proofErr w:type="spellEnd"/>
      <w:r w:rsidRPr="00D929A0">
        <w:rPr>
          <w:rFonts w:ascii="Times New Roman" w:hAnsi="Times New Roman" w:cs="Times New Roman"/>
          <w:sz w:val="20"/>
          <w:szCs w:val="20"/>
        </w:rPr>
        <w:t xml:space="preserve">, с. </w:t>
      </w:r>
      <w:proofErr w:type="spellStart"/>
      <w:r w:rsidRPr="00D929A0">
        <w:rPr>
          <w:rFonts w:ascii="Times New Roman" w:hAnsi="Times New Roman" w:cs="Times New Roman"/>
          <w:sz w:val="20"/>
          <w:szCs w:val="20"/>
        </w:rPr>
        <w:t>Валуево</w:t>
      </w:r>
      <w:proofErr w:type="spellEnd"/>
      <w:r w:rsidRPr="00D929A0">
        <w:rPr>
          <w:rFonts w:ascii="Times New Roman" w:hAnsi="Times New Roman" w:cs="Times New Roman"/>
          <w:sz w:val="20"/>
          <w:szCs w:val="20"/>
        </w:rPr>
        <w:t xml:space="preserve">, 676883, Амурская область, Завитинский муниципальный округ, с. </w:t>
      </w:r>
      <w:proofErr w:type="spellStart"/>
      <w:r w:rsidRPr="00D929A0">
        <w:rPr>
          <w:rFonts w:ascii="Times New Roman" w:hAnsi="Times New Roman" w:cs="Times New Roman"/>
          <w:sz w:val="20"/>
          <w:szCs w:val="20"/>
        </w:rPr>
        <w:t>Валуево</w:t>
      </w:r>
      <w:proofErr w:type="spellEnd"/>
      <w:r w:rsidRPr="00D929A0">
        <w:rPr>
          <w:rFonts w:ascii="Times New Roman" w:hAnsi="Times New Roman" w:cs="Times New Roman"/>
          <w:sz w:val="20"/>
          <w:szCs w:val="20"/>
        </w:rPr>
        <w:t>, ул. Центральная 7, тел. 23-7-77).</w:t>
      </w:r>
      <w:r w:rsidR="00F32DC4" w:rsidRPr="00D929A0">
        <w:rPr>
          <w:rFonts w:ascii="Times New Roman" w:hAnsi="Times New Roman" w:cs="Times New Roman"/>
          <w:sz w:val="20"/>
          <w:szCs w:val="20"/>
        </w:rPr>
        <w:t xml:space="preserve"> </w:t>
      </w:r>
      <w:r w:rsidRPr="00D929A0">
        <w:rPr>
          <w:rFonts w:ascii="Times New Roman" w:hAnsi="Times New Roman" w:cs="Times New Roman"/>
          <w:sz w:val="20"/>
          <w:szCs w:val="20"/>
        </w:rPr>
        <w:t>Учреждение находится в ведомственном подчинении (подотчетно и подконтрольно) администрации Завитинского муниципального округа (далее - Учредитель), которое осуществляет функции и полномочия его учредителя.</w:t>
      </w:r>
      <w:r w:rsidR="00F32DC4" w:rsidRPr="00D929A0">
        <w:rPr>
          <w:rFonts w:ascii="Times New Roman" w:hAnsi="Times New Roman" w:cs="Times New Roman"/>
          <w:sz w:val="20"/>
          <w:szCs w:val="20"/>
        </w:rPr>
        <w:t xml:space="preserve"> </w:t>
      </w:r>
      <w:r w:rsidRPr="00D929A0">
        <w:rPr>
          <w:rFonts w:ascii="Times New Roman" w:hAnsi="Times New Roman" w:cs="Times New Roman"/>
          <w:sz w:val="20"/>
          <w:szCs w:val="20"/>
        </w:rPr>
        <w:t>Собственником имущества Учреждения является Завитинский муниципальный округ. Функции и полномочия собственника имущества Учреждения, в соответствии с нормативными правовыми актами Завитинского муниципального округа и настоящим Уставом осуществляет Комитет по управлению муниципальным имуществом Завитинского муниципального округа (далее - Уполномоченный орган).</w:t>
      </w:r>
      <w:r w:rsidR="00F32DC4" w:rsidRPr="00D929A0">
        <w:rPr>
          <w:rFonts w:ascii="Times New Roman" w:hAnsi="Times New Roman" w:cs="Times New Roman"/>
          <w:sz w:val="20"/>
          <w:szCs w:val="20"/>
        </w:rPr>
        <w:t xml:space="preserve"> </w:t>
      </w:r>
      <w:r w:rsidRPr="00D929A0">
        <w:rPr>
          <w:rFonts w:ascii="Times New Roman" w:hAnsi="Times New Roman" w:cs="Times New Roman"/>
          <w:sz w:val="20"/>
          <w:szCs w:val="20"/>
        </w:rPr>
        <w:t>1.5. Место нахождения Учреждения:</w:t>
      </w:r>
    </w:p>
    <w:p w14:paraId="51186CAB" w14:textId="5B3C9FA4" w:rsidR="00DB4E05" w:rsidRPr="00D929A0" w:rsidRDefault="00DB4E05"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Юридический адрес Учреждения: Российская Федерация, Амурская область, г. Завитинск, ул. Куйбышева, д.17</w:t>
      </w:r>
      <w:r w:rsidR="00F32DC4" w:rsidRPr="00D929A0">
        <w:rPr>
          <w:rFonts w:ascii="Times New Roman" w:hAnsi="Times New Roman" w:cs="Times New Roman"/>
          <w:sz w:val="20"/>
          <w:szCs w:val="20"/>
        </w:rPr>
        <w:t xml:space="preserve"> </w:t>
      </w:r>
      <w:r w:rsidRPr="00D929A0">
        <w:rPr>
          <w:rFonts w:ascii="Times New Roman" w:hAnsi="Times New Roman" w:cs="Times New Roman"/>
          <w:b/>
          <w:bCs/>
          <w:sz w:val="20"/>
          <w:szCs w:val="20"/>
        </w:rPr>
        <w:t>Правовое положение и ответственность Учреждения</w:t>
      </w:r>
      <w:r w:rsidR="00F32DC4" w:rsidRPr="00D929A0">
        <w:rPr>
          <w:rFonts w:ascii="Times New Roman" w:hAnsi="Times New Roman" w:cs="Times New Roman"/>
          <w:b/>
          <w:bCs/>
          <w:sz w:val="20"/>
          <w:szCs w:val="20"/>
        </w:rPr>
        <w:t xml:space="preserve"> </w:t>
      </w:r>
      <w:r w:rsidRPr="00D929A0">
        <w:rPr>
          <w:rFonts w:ascii="Times New Roman" w:hAnsi="Times New Roman" w:cs="Times New Roman"/>
          <w:sz w:val="20"/>
          <w:szCs w:val="20"/>
        </w:rPr>
        <w:t>Учреждение признается некоммерческой организацией, созданной Завитинским муниципальным округом для выполнения работ, оказания услуг в целях осуществления, предусмотренных законодательством Российской Федерации полномочий органов местного самоуправления Завитинского муниципального округа. Учреждение является юридическим лицом, имеет самостоятельный баланс, счета в кредитных организациях или лицевые счета, открытые в установленном порядке,</w:t>
      </w:r>
      <w:r w:rsidRPr="00D929A0">
        <w:rPr>
          <w:rFonts w:ascii="Times New Roman" w:hAnsi="Times New Roman" w:cs="Times New Roman"/>
          <w:sz w:val="20"/>
          <w:szCs w:val="20"/>
          <w:vertAlign w:val="superscript"/>
        </w:rPr>
        <w:t xml:space="preserve"> </w:t>
      </w:r>
      <w:r w:rsidRPr="00D929A0">
        <w:rPr>
          <w:rFonts w:ascii="Times New Roman" w:hAnsi="Times New Roman" w:cs="Times New Roman"/>
          <w:sz w:val="20"/>
          <w:szCs w:val="20"/>
        </w:rPr>
        <w:t>для учета бюджетных средств, а также средств, полученных от осуществления приносящей доход деятельности, гербовую печать со своим наименованием и наименованием Учредителя, штампы, бланки и другие реквизиты, необходимые для его деятельности.</w:t>
      </w:r>
      <w:r w:rsidRPr="00D929A0">
        <w:rPr>
          <w:rFonts w:ascii="Times New Roman" w:hAnsi="Times New Roman" w:cs="Times New Roman"/>
          <w:sz w:val="20"/>
          <w:szCs w:val="20"/>
        </w:rPr>
        <w:tab/>
        <w:t>.</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Учреждение приобретает права юридического лица со дня его государственной регистрации.</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Учреждение осуществляет свою деятельность в соответствии с Конституцией Российской Федерации, федеральными конституционными законами, федеральными законами, правовыми актами Президента Российской Федерации, Правительства Российской Федерации, Законами Амурской области, нормативными - правовыми актами Завитинского муниципального округа, а также настоящим Уставом.</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Изменения в Устав Учреждения вносятся и утверждаются Учредителем.</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Учреждение от своего имени приобретает и осуществляет имущественные и личные неимущественные права, несет обязанности, выступает истцом, и ответчиком в суде, арбитражном и третейском суде в соответствии с законодательством Российской Федерации.</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Учреждение отвечает по своим обязательствам имуществом, находящимся у него на праве оперативного управления, за исключением недвижимого имущества и особо ценного движимого имущества, закрепленных за ним Уполномоченным органом или приобретенных Учреждением за счет средств, выделенных ему Учредителем на приобретение этого имущества. Собственник имущества Учреждения не несет ответственности по обязательствам Учреждения.</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Учреждение создано без ограничения срока деятельности.</w:t>
      </w:r>
      <w:r w:rsidR="00E4422D" w:rsidRPr="00D929A0">
        <w:rPr>
          <w:rFonts w:ascii="Times New Roman" w:hAnsi="Times New Roman" w:cs="Times New Roman"/>
          <w:sz w:val="20"/>
          <w:szCs w:val="20"/>
        </w:rPr>
        <w:t xml:space="preserve"> </w:t>
      </w:r>
      <w:r w:rsidRPr="00D929A0">
        <w:rPr>
          <w:rFonts w:ascii="Times New Roman" w:hAnsi="Times New Roman" w:cs="Times New Roman"/>
          <w:b/>
          <w:bCs/>
          <w:sz w:val="20"/>
          <w:szCs w:val="20"/>
        </w:rPr>
        <w:t>Филиалы и представительства Учреждения</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Учреждение может создавать филиалы и открывать представительства.</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Филиалом Учреждения является его обособленное подразделение, расположенное вне места нахождения Учреждения и осуществляющее все его функции или часть их, в том числе функции представительства. Так </w:t>
      </w:r>
      <w:proofErr w:type="gramStart"/>
      <w:r w:rsidRPr="00D929A0">
        <w:rPr>
          <w:rFonts w:ascii="Times New Roman" w:hAnsi="Times New Roman" w:cs="Times New Roman"/>
          <w:sz w:val="20"/>
          <w:szCs w:val="20"/>
        </w:rPr>
        <w:t>же  филиал</w:t>
      </w:r>
      <w:proofErr w:type="gramEnd"/>
      <w:r w:rsidRPr="00D929A0">
        <w:rPr>
          <w:rFonts w:ascii="Times New Roman" w:hAnsi="Times New Roman" w:cs="Times New Roman"/>
          <w:sz w:val="20"/>
          <w:szCs w:val="20"/>
        </w:rPr>
        <w:t xml:space="preserve"> имеет право иметь  свои  обособленные структурные подразделения,  сформированные по функциональным и технологическим принципам, расположенные вне места его нахождения,  и осуществляющие все его функции или часть их.</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Представительством Учреждения является его обособленно подразделение, которое расположено вне места нахождения Учреждения представляющее интересы Учреждения и осуществляющее их защиту.</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Филиал и представительство Учреждения не являются юридическими лицами, действуют на основании утвержденных Учреждением положений и наделяются в установленном порядке имуществом, необходимы для осуществления их деятельности.</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Руководители филиала или представительства назначаются руководителем Учреждения и действуют на основании доверенности Учреждения. При прекращении трудового договора с руководителем </w:t>
      </w:r>
      <w:proofErr w:type="gramStart"/>
      <w:r w:rsidRPr="00D929A0">
        <w:rPr>
          <w:rFonts w:ascii="Times New Roman" w:hAnsi="Times New Roman" w:cs="Times New Roman"/>
          <w:sz w:val="20"/>
          <w:szCs w:val="20"/>
        </w:rPr>
        <w:t>филиала  или</w:t>
      </w:r>
      <w:proofErr w:type="gramEnd"/>
      <w:r w:rsidRPr="00D929A0">
        <w:rPr>
          <w:rFonts w:ascii="Times New Roman" w:hAnsi="Times New Roman" w:cs="Times New Roman"/>
          <w:sz w:val="20"/>
          <w:szCs w:val="20"/>
        </w:rPr>
        <w:t xml:space="preserve"> представительства указанная доверенность отменяется.</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Филиал и представительство Учреждения осуществляют свою деятельность от имени Учреждения. Ответственность за деятельность своих филиалов и представительств несет Учреждение.</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Учреждение имеет:</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Обособленные структурные подразделения Учреждения, сформированные по функциональным и технологическим принципам, расположенные вне места ее нахождения и осуществляющие все ее функции или часть их, в том числе функции представительства.</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В основе деятельности структурных подразделений лежит принцип взаимодействия, в рамках единого административно-хозяйственного управления.</w:t>
      </w:r>
      <w:r w:rsidR="00E4422D" w:rsidRPr="00D929A0">
        <w:rPr>
          <w:rFonts w:ascii="Times New Roman" w:hAnsi="Times New Roman" w:cs="Times New Roman"/>
          <w:sz w:val="20"/>
          <w:szCs w:val="20"/>
        </w:rPr>
        <w:t xml:space="preserve"> </w:t>
      </w:r>
      <w:r w:rsidRPr="00D929A0">
        <w:rPr>
          <w:rFonts w:ascii="Times New Roman" w:hAnsi="Times New Roman" w:cs="Times New Roman"/>
          <w:b/>
          <w:bCs/>
          <w:sz w:val="20"/>
          <w:szCs w:val="20"/>
        </w:rPr>
        <w:t>4. Цели и виды деятельности Учреждения</w:t>
      </w:r>
      <w:r w:rsidR="00E4422D" w:rsidRPr="00D929A0">
        <w:rPr>
          <w:rFonts w:ascii="Times New Roman" w:hAnsi="Times New Roman" w:cs="Times New Roman"/>
          <w:b/>
          <w:bCs/>
          <w:sz w:val="20"/>
          <w:szCs w:val="20"/>
        </w:rPr>
        <w:t xml:space="preserve"> </w:t>
      </w:r>
      <w:r w:rsidRPr="00D929A0">
        <w:rPr>
          <w:rFonts w:ascii="Times New Roman" w:hAnsi="Times New Roman" w:cs="Times New Roman"/>
          <w:sz w:val="20"/>
          <w:szCs w:val="20"/>
        </w:rPr>
        <w:t>4.1. Учреждение создано для достижения следующих целей:</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 сохранение и развитие культуры и любительского искусства, как системы духовно-нравственных ценностей населения Завитинского муниципального округа;</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-поддержка и развитие самодеятельного народного творчества во всех его</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жанрах и видах;</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-поддержка творческой инициативы и социально-культурной активности</w:t>
      </w:r>
      <w:r w:rsidR="00E4422D" w:rsidRPr="00D929A0">
        <w:rPr>
          <w:rFonts w:ascii="Times New Roman" w:hAnsi="Times New Roman" w:cs="Times New Roman"/>
          <w:sz w:val="20"/>
          <w:szCs w:val="20"/>
        </w:rPr>
        <w:t xml:space="preserve"> </w:t>
      </w:r>
      <w:r w:rsidRPr="00D929A0">
        <w:rPr>
          <w:rFonts w:ascii="Times New Roman" w:hAnsi="Times New Roman" w:cs="Times New Roman"/>
          <w:sz w:val="20"/>
          <w:szCs w:val="20"/>
        </w:rPr>
        <w:t>населения Завитинского муниципального округа;</w:t>
      </w:r>
    </w:p>
    <w:p w14:paraId="26739EB1" w14:textId="3A39F9B0" w:rsidR="00DB4E05" w:rsidRPr="00D929A0" w:rsidRDefault="00DB4E05" w:rsidP="00D929A0">
      <w:pPr>
        <w:pStyle w:val="3a"/>
        <w:shd w:val="clear" w:color="auto" w:fill="auto"/>
        <w:tabs>
          <w:tab w:val="left" w:pos="142"/>
        </w:tabs>
        <w:spacing w:line="240" w:lineRule="auto"/>
        <w:ind w:firstLine="0"/>
        <w:rPr>
          <w:color w:val="auto"/>
          <w:sz w:val="20"/>
          <w:szCs w:val="20"/>
        </w:rPr>
      </w:pPr>
      <w:r w:rsidRPr="00D929A0">
        <w:rPr>
          <w:color w:val="auto"/>
          <w:sz w:val="20"/>
          <w:szCs w:val="20"/>
        </w:rPr>
        <w:t>-координация деятельности учреждений культуры клубного типа на</w:t>
      </w:r>
      <w:r w:rsidR="00E4422D" w:rsidRPr="00D929A0">
        <w:rPr>
          <w:color w:val="auto"/>
          <w:sz w:val="20"/>
          <w:szCs w:val="20"/>
        </w:rPr>
        <w:t xml:space="preserve"> </w:t>
      </w:r>
      <w:r w:rsidRPr="00D929A0">
        <w:rPr>
          <w:color w:val="auto"/>
          <w:sz w:val="20"/>
          <w:szCs w:val="20"/>
        </w:rPr>
        <w:t>территории Завитинского муниципального округа;</w:t>
      </w:r>
      <w:r w:rsidR="00E4422D" w:rsidRPr="00D929A0">
        <w:rPr>
          <w:color w:val="auto"/>
          <w:sz w:val="20"/>
          <w:szCs w:val="20"/>
        </w:rPr>
        <w:t xml:space="preserve"> </w:t>
      </w:r>
      <w:r w:rsidRPr="00D929A0">
        <w:rPr>
          <w:color w:val="auto"/>
          <w:sz w:val="20"/>
          <w:szCs w:val="20"/>
        </w:rPr>
        <w:t>- создание необходимых условий для повышения творческого потенциала</w:t>
      </w:r>
      <w:r w:rsidR="00E4422D" w:rsidRPr="00D929A0">
        <w:rPr>
          <w:color w:val="auto"/>
          <w:sz w:val="20"/>
          <w:szCs w:val="20"/>
        </w:rPr>
        <w:t xml:space="preserve"> </w:t>
      </w:r>
      <w:r w:rsidRPr="00D929A0">
        <w:rPr>
          <w:color w:val="auto"/>
          <w:sz w:val="20"/>
          <w:szCs w:val="20"/>
        </w:rPr>
        <w:t>самодеятельных художественных коллективов, создание возможностей для</w:t>
      </w:r>
      <w:r w:rsidR="00E4422D" w:rsidRPr="00D929A0">
        <w:rPr>
          <w:color w:val="auto"/>
          <w:sz w:val="20"/>
          <w:szCs w:val="20"/>
        </w:rPr>
        <w:t xml:space="preserve"> </w:t>
      </w:r>
      <w:r w:rsidRPr="00D929A0">
        <w:rPr>
          <w:color w:val="auto"/>
          <w:sz w:val="20"/>
          <w:szCs w:val="20"/>
        </w:rPr>
        <w:t>самореализации всех категорий населения в художественном творчестве;</w:t>
      </w:r>
      <w:r w:rsidR="00E4422D" w:rsidRPr="00D929A0">
        <w:rPr>
          <w:color w:val="auto"/>
          <w:sz w:val="20"/>
          <w:szCs w:val="20"/>
        </w:rPr>
        <w:t xml:space="preserve"> </w:t>
      </w:r>
      <w:r w:rsidRPr="00D929A0">
        <w:rPr>
          <w:color w:val="auto"/>
          <w:sz w:val="20"/>
          <w:szCs w:val="20"/>
        </w:rPr>
        <w:t>-осуществление политики в области культурного обслуживания населения</w:t>
      </w:r>
      <w:r w:rsidR="00E4422D" w:rsidRPr="00D929A0">
        <w:rPr>
          <w:color w:val="auto"/>
          <w:sz w:val="20"/>
          <w:szCs w:val="20"/>
        </w:rPr>
        <w:t xml:space="preserve"> </w:t>
      </w:r>
      <w:r w:rsidRPr="00D929A0">
        <w:rPr>
          <w:color w:val="auto"/>
          <w:sz w:val="20"/>
          <w:szCs w:val="20"/>
        </w:rPr>
        <w:t>района, города, создание единого информационного пространства,</w:t>
      </w:r>
      <w:r w:rsidR="00E4422D" w:rsidRPr="00D929A0">
        <w:rPr>
          <w:color w:val="auto"/>
          <w:sz w:val="20"/>
          <w:szCs w:val="20"/>
        </w:rPr>
        <w:t xml:space="preserve"> </w:t>
      </w:r>
      <w:r w:rsidRPr="00D929A0">
        <w:rPr>
          <w:color w:val="auto"/>
          <w:sz w:val="20"/>
          <w:szCs w:val="20"/>
        </w:rPr>
        <w:t>обеспечение свободного доступа граждан к информации, услугам культуры;</w:t>
      </w:r>
      <w:r w:rsidR="00E4422D" w:rsidRPr="00D929A0">
        <w:rPr>
          <w:color w:val="auto"/>
          <w:sz w:val="20"/>
          <w:szCs w:val="20"/>
        </w:rPr>
        <w:t xml:space="preserve"> </w:t>
      </w:r>
      <w:r w:rsidRPr="00D929A0">
        <w:rPr>
          <w:color w:val="auto"/>
          <w:sz w:val="20"/>
          <w:szCs w:val="20"/>
        </w:rPr>
        <w:t>-реализация политики в сфере культуры и искусства, укрепление</w:t>
      </w:r>
      <w:r w:rsidR="00E4422D" w:rsidRPr="00D929A0">
        <w:rPr>
          <w:color w:val="auto"/>
          <w:sz w:val="20"/>
          <w:szCs w:val="20"/>
        </w:rPr>
        <w:t xml:space="preserve"> </w:t>
      </w:r>
      <w:r w:rsidRPr="00D929A0">
        <w:rPr>
          <w:color w:val="auto"/>
          <w:sz w:val="20"/>
          <w:szCs w:val="20"/>
        </w:rPr>
        <w:t>материально–технической базы, совершенствования форм организации</w:t>
      </w:r>
      <w:r w:rsidR="00E4422D" w:rsidRPr="00D929A0">
        <w:rPr>
          <w:color w:val="auto"/>
          <w:sz w:val="20"/>
          <w:szCs w:val="20"/>
        </w:rPr>
        <w:t xml:space="preserve"> </w:t>
      </w:r>
      <w:r w:rsidRPr="00D929A0">
        <w:rPr>
          <w:color w:val="auto"/>
          <w:sz w:val="20"/>
          <w:szCs w:val="20"/>
        </w:rPr>
        <w:t>досуга населения посредством культурно – массовых мероприятий, развития</w:t>
      </w:r>
      <w:r w:rsidR="00E4422D" w:rsidRPr="00D929A0">
        <w:rPr>
          <w:color w:val="auto"/>
          <w:sz w:val="20"/>
          <w:szCs w:val="20"/>
        </w:rPr>
        <w:t xml:space="preserve"> </w:t>
      </w:r>
      <w:r w:rsidRPr="00D929A0">
        <w:rPr>
          <w:color w:val="auto"/>
          <w:sz w:val="20"/>
          <w:szCs w:val="20"/>
        </w:rPr>
        <w:t>сети народных самодеятельных коллективов, работа выставочного зала;</w:t>
      </w:r>
      <w:r w:rsidR="00E4422D" w:rsidRPr="00D929A0">
        <w:rPr>
          <w:color w:val="auto"/>
          <w:sz w:val="20"/>
          <w:szCs w:val="20"/>
        </w:rPr>
        <w:t xml:space="preserve"> </w:t>
      </w:r>
      <w:r w:rsidRPr="00D929A0">
        <w:rPr>
          <w:color w:val="auto"/>
          <w:sz w:val="20"/>
          <w:szCs w:val="20"/>
        </w:rPr>
        <w:t>Учреждение осуществляет следующие виды деятельности:</w:t>
      </w:r>
      <w:r w:rsidR="00E4422D" w:rsidRPr="00D929A0">
        <w:rPr>
          <w:color w:val="auto"/>
          <w:sz w:val="20"/>
          <w:szCs w:val="20"/>
        </w:rPr>
        <w:t xml:space="preserve"> </w:t>
      </w:r>
      <w:r w:rsidRPr="00D929A0">
        <w:rPr>
          <w:color w:val="auto"/>
          <w:sz w:val="20"/>
          <w:szCs w:val="20"/>
        </w:rPr>
        <w:t>- деятельность по организации и постановке театральных и оперных</w:t>
      </w:r>
      <w:r w:rsidR="00E4422D" w:rsidRPr="00D929A0">
        <w:rPr>
          <w:color w:val="auto"/>
          <w:sz w:val="20"/>
          <w:szCs w:val="20"/>
        </w:rPr>
        <w:t xml:space="preserve"> </w:t>
      </w:r>
      <w:r w:rsidRPr="00D929A0">
        <w:rPr>
          <w:color w:val="auto"/>
          <w:sz w:val="20"/>
          <w:szCs w:val="20"/>
        </w:rPr>
        <w:t>представлений, концертов и прочих сценических выступлений;</w:t>
      </w:r>
      <w:r w:rsidR="00E4422D" w:rsidRPr="00D929A0">
        <w:rPr>
          <w:color w:val="auto"/>
          <w:sz w:val="20"/>
          <w:szCs w:val="20"/>
        </w:rPr>
        <w:t xml:space="preserve"> </w:t>
      </w:r>
      <w:r w:rsidRPr="00D929A0">
        <w:rPr>
          <w:color w:val="auto"/>
          <w:sz w:val="20"/>
          <w:szCs w:val="20"/>
        </w:rPr>
        <w:t>- деятельность концертных и театральных залов;</w:t>
      </w:r>
      <w:r w:rsidR="00E4422D" w:rsidRPr="00D929A0">
        <w:rPr>
          <w:color w:val="auto"/>
          <w:sz w:val="20"/>
          <w:szCs w:val="20"/>
        </w:rPr>
        <w:t xml:space="preserve"> </w:t>
      </w:r>
      <w:r w:rsidRPr="00D929A0">
        <w:rPr>
          <w:sz w:val="20"/>
          <w:szCs w:val="20"/>
        </w:rPr>
        <w:t>- организация клубных формирований:</w:t>
      </w:r>
      <w:r w:rsidR="00E4422D" w:rsidRPr="00D929A0">
        <w:rPr>
          <w:sz w:val="20"/>
          <w:szCs w:val="20"/>
        </w:rPr>
        <w:t xml:space="preserve"> </w:t>
      </w:r>
      <w:r w:rsidRPr="00D929A0">
        <w:rPr>
          <w:sz w:val="20"/>
          <w:szCs w:val="20"/>
        </w:rPr>
        <w:t>- любительских клубов;</w:t>
      </w:r>
      <w:r w:rsidR="00E4422D" w:rsidRPr="00D929A0">
        <w:rPr>
          <w:sz w:val="20"/>
          <w:szCs w:val="20"/>
        </w:rPr>
        <w:t xml:space="preserve"> </w:t>
      </w:r>
      <w:r w:rsidRPr="00D929A0">
        <w:rPr>
          <w:sz w:val="20"/>
          <w:szCs w:val="20"/>
        </w:rPr>
        <w:t xml:space="preserve">-кружков и </w:t>
      </w:r>
      <w:r w:rsidRPr="00D929A0">
        <w:rPr>
          <w:sz w:val="20"/>
          <w:szCs w:val="20"/>
        </w:rPr>
        <w:lastRenderedPageBreak/>
        <w:t>объединений по интересам для всех возрастных категорий населения;</w:t>
      </w:r>
      <w:r w:rsidR="00E4422D" w:rsidRPr="00D929A0">
        <w:rPr>
          <w:sz w:val="20"/>
          <w:szCs w:val="20"/>
        </w:rPr>
        <w:t xml:space="preserve"> </w:t>
      </w:r>
      <w:r w:rsidRPr="00D929A0">
        <w:rPr>
          <w:sz w:val="20"/>
          <w:szCs w:val="20"/>
        </w:rPr>
        <w:t>- организация вечеров отдыха, встреч, конференций, секций, фестивалей, конкурсов, народных гуляний и других культурных акций для всех возрастных категорий населения.</w:t>
      </w:r>
      <w:r w:rsidR="00E4422D" w:rsidRPr="00D929A0">
        <w:rPr>
          <w:color w:val="auto"/>
          <w:sz w:val="20"/>
          <w:szCs w:val="20"/>
        </w:rPr>
        <w:t xml:space="preserve"> </w:t>
      </w:r>
      <w:r w:rsidRPr="00D929A0">
        <w:rPr>
          <w:color w:val="auto"/>
          <w:sz w:val="20"/>
          <w:szCs w:val="20"/>
        </w:rPr>
        <w:t>Основной деятельностью Учреждения признается деятельность, непосредственно направленная на достижение указанных целей.</w:t>
      </w:r>
      <w:r w:rsidR="00E4422D" w:rsidRPr="00D929A0">
        <w:rPr>
          <w:color w:val="auto"/>
          <w:sz w:val="20"/>
          <w:szCs w:val="20"/>
        </w:rPr>
        <w:t xml:space="preserve"> </w:t>
      </w:r>
      <w:r w:rsidRPr="00D929A0">
        <w:rPr>
          <w:color w:val="auto"/>
          <w:sz w:val="20"/>
          <w:szCs w:val="20"/>
        </w:rPr>
        <w:t>4.2. Муниципальное задание для Учреждения формируется и утверждается Учредителем в порядке, определенном постановлением главы Завитинского муниципального округа.</w:t>
      </w:r>
      <w:r w:rsidR="00E4422D" w:rsidRPr="00D929A0">
        <w:rPr>
          <w:color w:val="auto"/>
          <w:sz w:val="20"/>
          <w:szCs w:val="20"/>
        </w:rPr>
        <w:t xml:space="preserve"> </w:t>
      </w:r>
      <w:r w:rsidRPr="00D929A0">
        <w:rPr>
          <w:color w:val="auto"/>
          <w:sz w:val="20"/>
          <w:szCs w:val="20"/>
        </w:rPr>
        <w:t>4.3. Учреждение не вправе отказаться от выполнения муниципального задания.</w:t>
      </w:r>
      <w:r w:rsidR="00E4422D" w:rsidRPr="00D929A0">
        <w:rPr>
          <w:color w:val="auto"/>
          <w:sz w:val="20"/>
          <w:szCs w:val="20"/>
        </w:rPr>
        <w:t xml:space="preserve"> </w:t>
      </w:r>
      <w:r w:rsidRPr="00D929A0">
        <w:rPr>
          <w:color w:val="auto"/>
          <w:sz w:val="20"/>
          <w:szCs w:val="20"/>
        </w:rPr>
        <w:t>4.4. Финансовое обеспечение выполнения муниципального задания</w:t>
      </w:r>
      <w:r w:rsidR="00E4422D" w:rsidRPr="00D929A0">
        <w:rPr>
          <w:color w:val="auto"/>
          <w:sz w:val="20"/>
          <w:szCs w:val="20"/>
        </w:rPr>
        <w:t xml:space="preserve"> </w:t>
      </w:r>
      <w:r w:rsidRPr="00D929A0">
        <w:rPr>
          <w:color w:val="auto"/>
          <w:sz w:val="20"/>
          <w:szCs w:val="20"/>
        </w:rPr>
        <w:t>Учреждением осуществляется в виде субсидии из средств местного бюджета.</w:t>
      </w:r>
      <w:r w:rsidR="00E4422D" w:rsidRPr="00D929A0">
        <w:rPr>
          <w:color w:val="auto"/>
          <w:sz w:val="20"/>
          <w:szCs w:val="20"/>
        </w:rPr>
        <w:t xml:space="preserve"> </w:t>
      </w:r>
      <w:r w:rsidRPr="00D929A0">
        <w:rPr>
          <w:color w:val="auto"/>
          <w:sz w:val="20"/>
          <w:szCs w:val="20"/>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закрепленного за Учреждением Уполномоченным органом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 перечень которых определяется Учредителем.</w:t>
      </w:r>
      <w:r w:rsidR="00E4422D" w:rsidRPr="00D929A0">
        <w:rPr>
          <w:color w:val="auto"/>
          <w:sz w:val="20"/>
          <w:szCs w:val="20"/>
        </w:rPr>
        <w:t xml:space="preserve"> </w:t>
      </w:r>
      <w:r w:rsidRPr="00D929A0">
        <w:rPr>
          <w:color w:val="auto"/>
          <w:sz w:val="20"/>
          <w:szCs w:val="20"/>
        </w:rPr>
        <w:t>В случае сдачи в аренду с согласия Учредителя и Уполномоченного органа недвижимого имущества и особо ценного движимого имущества, закрепленного за Учреждением Уполномоченным органом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r w:rsidR="00E4422D" w:rsidRPr="00D929A0">
        <w:rPr>
          <w:color w:val="auto"/>
          <w:sz w:val="20"/>
          <w:szCs w:val="20"/>
        </w:rPr>
        <w:t xml:space="preserve"> </w:t>
      </w:r>
      <w:r w:rsidRPr="00D929A0">
        <w:rPr>
          <w:color w:val="auto"/>
          <w:sz w:val="20"/>
          <w:szCs w:val="20"/>
        </w:rPr>
        <w:t>Порядок определения объема и условия предоставления субсидии из местного бюджета устанавливаются нормативно – правовыми актами главы Завитинского муниципального округа.</w:t>
      </w:r>
      <w:r w:rsidR="00E4422D" w:rsidRPr="00D929A0">
        <w:rPr>
          <w:color w:val="auto"/>
          <w:sz w:val="20"/>
          <w:szCs w:val="20"/>
        </w:rPr>
        <w:t xml:space="preserve"> </w:t>
      </w:r>
      <w:r w:rsidRPr="00D929A0">
        <w:rPr>
          <w:color w:val="auto"/>
          <w:sz w:val="20"/>
          <w:szCs w:val="20"/>
        </w:rPr>
        <w:t>4.5.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r w:rsidR="00E4422D" w:rsidRPr="00D929A0">
        <w:rPr>
          <w:color w:val="auto"/>
          <w:sz w:val="20"/>
          <w:szCs w:val="20"/>
        </w:rPr>
        <w:t xml:space="preserve"> </w:t>
      </w:r>
      <w:r w:rsidRPr="00D929A0">
        <w:rPr>
          <w:rFonts w:eastAsiaTheme="majorEastAsia"/>
          <w:color w:val="auto"/>
          <w:sz w:val="20"/>
          <w:szCs w:val="20"/>
        </w:rPr>
        <w:t>4.6.</w:t>
      </w:r>
      <w:r w:rsidR="00E4422D" w:rsidRPr="00D929A0">
        <w:rPr>
          <w:rFonts w:eastAsiaTheme="majorEastAsia"/>
          <w:color w:val="auto"/>
          <w:sz w:val="20"/>
          <w:szCs w:val="20"/>
        </w:rPr>
        <w:t xml:space="preserve"> </w:t>
      </w:r>
      <w:r w:rsidRPr="00D929A0">
        <w:rPr>
          <w:rFonts w:eastAsiaTheme="majorEastAsia"/>
          <w:color w:val="auto"/>
          <w:sz w:val="20"/>
          <w:szCs w:val="20"/>
        </w:rPr>
        <w:t xml:space="preserve">Учреждение </w:t>
      </w:r>
      <w:r w:rsidRPr="00D929A0">
        <w:rPr>
          <w:color w:val="auto"/>
          <w:sz w:val="20"/>
          <w:szCs w:val="20"/>
        </w:rPr>
        <w:t xml:space="preserve">вправе сверх установленного муниципального </w:t>
      </w:r>
      <w:r w:rsidRPr="00D929A0">
        <w:rPr>
          <w:rFonts w:eastAsiaTheme="majorEastAsia"/>
          <w:color w:val="auto"/>
          <w:sz w:val="20"/>
          <w:szCs w:val="20"/>
        </w:rPr>
        <w:t xml:space="preserve">задания </w:t>
      </w:r>
      <w:r w:rsidRPr="00D929A0">
        <w:rPr>
          <w:color w:val="auto"/>
          <w:sz w:val="20"/>
          <w:szCs w:val="20"/>
        </w:rPr>
        <w:t xml:space="preserve">по своему усмотрению выполнять работы, оказывать услуги, </w:t>
      </w:r>
      <w:r w:rsidRPr="00D929A0">
        <w:rPr>
          <w:rFonts w:eastAsiaTheme="majorEastAsia"/>
          <w:color w:val="auto"/>
          <w:sz w:val="20"/>
          <w:szCs w:val="20"/>
        </w:rPr>
        <w:t xml:space="preserve">относящиеся к </w:t>
      </w:r>
      <w:r w:rsidRPr="00D929A0">
        <w:rPr>
          <w:color w:val="auto"/>
          <w:sz w:val="20"/>
          <w:szCs w:val="20"/>
        </w:rPr>
        <w:t xml:space="preserve">его основной деятельности, для граждан и юридических лиц </w:t>
      </w:r>
      <w:r w:rsidRPr="00D929A0">
        <w:rPr>
          <w:rFonts w:eastAsiaTheme="majorEastAsia"/>
          <w:color w:val="auto"/>
          <w:sz w:val="20"/>
          <w:szCs w:val="20"/>
        </w:rPr>
        <w:t xml:space="preserve">за </w:t>
      </w:r>
      <w:r w:rsidRPr="00D929A0">
        <w:rPr>
          <w:color w:val="auto"/>
          <w:sz w:val="20"/>
          <w:szCs w:val="20"/>
        </w:rPr>
        <w:t xml:space="preserve">плату </w:t>
      </w:r>
      <w:r w:rsidRPr="00D929A0">
        <w:rPr>
          <w:rFonts w:eastAsiaTheme="majorEastAsia"/>
          <w:color w:val="auto"/>
          <w:sz w:val="20"/>
          <w:szCs w:val="20"/>
        </w:rPr>
        <w:t xml:space="preserve">и на </w:t>
      </w:r>
      <w:r w:rsidRPr="00D929A0">
        <w:rPr>
          <w:color w:val="auto"/>
          <w:sz w:val="20"/>
          <w:szCs w:val="20"/>
        </w:rPr>
        <w:t xml:space="preserve">одинаковых при оказании однородных услуг условиях в </w:t>
      </w:r>
      <w:r w:rsidRPr="00D929A0">
        <w:rPr>
          <w:rFonts w:eastAsiaTheme="majorEastAsia"/>
          <w:color w:val="auto"/>
          <w:sz w:val="20"/>
          <w:szCs w:val="20"/>
        </w:rPr>
        <w:t xml:space="preserve">порядке, </w:t>
      </w:r>
      <w:r w:rsidRPr="00D929A0">
        <w:rPr>
          <w:color w:val="auto"/>
          <w:sz w:val="20"/>
          <w:szCs w:val="20"/>
        </w:rPr>
        <w:t>установленном федеральными законами.</w:t>
      </w:r>
      <w:r w:rsidR="00E4422D" w:rsidRPr="00D929A0">
        <w:rPr>
          <w:color w:val="auto"/>
          <w:sz w:val="20"/>
          <w:szCs w:val="20"/>
        </w:rPr>
        <w:t xml:space="preserve"> </w:t>
      </w:r>
      <w:r w:rsidRPr="00D929A0">
        <w:rPr>
          <w:color w:val="auto"/>
          <w:sz w:val="20"/>
          <w:szCs w:val="20"/>
        </w:rPr>
        <w:t>4.7. Учреждение вправе осуществлять иные виды деятельности, не указанные в пункте 4.1, лишь постольку, поскольку это служит достижению целей, ради которых оно создано, и соответствующие указанным целям:</w:t>
      </w:r>
      <w:r w:rsidR="00E4422D" w:rsidRPr="00D929A0">
        <w:rPr>
          <w:color w:val="auto"/>
          <w:sz w:val="20"/>
          <w:szCs w:val="20"/>
        </w:rPr>
        <w:t xml:space="preserve"> </w:t>
      </w:r>
      <w:r w:rsidRPr="00D929A0">
        <w:rPr>
          <w:color w:val="auto"/>
          <w:sz w:val="20"/>
          <w:szCs w:val="20"/>
        </w:rPr>
        <w:t>4.7.1. Прочая зрелищно-развлекательная деятельность, в том числе:</w:t>
      </w:r>
      <w:r w:rsidR="00E4422D" w:rsidRPr="00D929A0">
        <w:rPr>
          <w:color w:val="auto"/>
          <w:sz w:val="20"/>
          <w:szCs w:val="20"/>
        </w:rPr>
        <w:t xml:space="preserve"> </w:t>
      </w:r>
      <w:r w:rsidRPr="00D929A0">
        <w:rPr>
          <w:color w:val="auto"/>
          <w:sz w:val="20"/>
          <w:szCs w:val="20"/>
        </w:rPr>
        <w:t>-предоставление зала гастролирующим коллективам, индивидуальным предпринимателям для проведения мероприятий, на договорной основе (цирки, театры, показ фильмов, и т.д.);</w:t>
      </w:r>
      <w:r w:rsidR="00E4422D" w:rsidRPr="00D929A0">
        <w:rPr>
          <w:color w:val="auto"/>
          <w:sz w:val="20"/>
          <w:szCs w:val="20"/>
        </w:rPr>
        <w:t xml:space="preserve"> </w:t>
      </w:r>
      <w:r w:rsidRPr="00D929A0">
        <w:rPr>
          <w:color w:val="auto"/>
          <w:sz w:val="20"/>
          <w:szCs w:val="20"/>
        </w:rPr>
        <w:t>- предоставление зала для проведения юбилейных и корпоративных мероприятий, торжественных дат и т.д., включая музыкальное оформление;</w:t>
      </w:r>
      <w:r w:rsidR="00E4422D" w:rsidRPr="00D929A0">
        <w:rPr>
          <w:color w:val="auto"/>
          <w:sz w:val="20"/>
          <w:szCs w:val="20"/>
        </w:rPr>
        <w:t xml:space="preserve"> </w:t>
      </w:r>
      <w:r w:rsidRPr="00D929A0">
        <w:rPr>
          <w:color w:val="auto"/>
          <w:sz w:val="20"/>
          <w:szCs w:val="20"/>
        </w:rPr>
        <w:t>-предоставление зала для проведения встреч, общественным, коммерческим организациям - и частным лицам;</w:t>
      </w:r>
      <w:r w:rsidR="00E4422D" w:rsidRPr="00D929A0">
        <w:rPr>
          <w:color w:val="auto"/>
          <w:sz w:val="20"/>
          <w:szCs w:val="20"/>
        </w:rPr>
        <w:t xml:space="preserve"> </w:t>
      </w:r>
      <w:r w:rsidRPr="00D929A0">
        <w:rPr>
          <w:color w:val="auto"/>
          <w:sz w:val="20"/>
          <w:szCs w:val="20"/>
        </w:rPr>
        <w:t>-  разработка сценарных материалов свадеб, юбилеев и т.</w:t>
      </w:r>
      <w:r w:rsidR="00E4422D" w:rsidRPr="00D929A0">
        <w:rPr>
          <w:color w:val="auto"/>
          <w:sz w:val="20"/>
          <w:szCs w:val="20"/>
        </w:rPr>
        <w:t xml:space="preserve"> </w:t>
      </w:r>
      <w:r w:rsidRPr="00D929A0">
        <w:rPr>
          <w:color w:val="auto"/>
          <w:sz w:val="20"/>
          <w:szCs w:val="20"/>
        </w:rPr>
        <w:t>4.7.2. Предоставление различных видов услуг;</w:t>
      </w:r>
      <w:r w:rsidR="00E4422D" w:rsidRPr="00D929A0">
        <w:rPr>
          <w:color w:val="auto"/>
          <w:sz w:val="20"/>
          <w:szCs w:val="20"/>
        </w:rPr>
        <w:t xml:space="preserve"> </w:t>
      </w:r>
      <w:r w:rsidRPr="00D929A0">
        <w:rPr>
          <w:color w:val="auto"/>
          <w:sz w:val="20"/>
          <w:szCs w:val="20"/>
        </w:rPr>
        <w:t>- организация поздравлений, творческих программ (выездных);</w:t>
      </w:r>
      <w:r w:rsidR="00E4422D" w:rsidRPr="00D929A0">
        <w:rPr>
          <w:color w:val="auto"/>
          <w:sz w:val="20"/>
          <w:szCs w:val="20"/>
        </w:rPr>
        <w:t xml:space="preserve"> </w:t>
      </w:r>
      <w:r w:rsidRPr="00D929A0">
        <w:rPr>
          <w:color w:val="auto"/>
          <w:sz w:val="20"/>
          <w:szCs w:val="20"/>
        </w:rPr>
        <w:t>- проведение юбилеев, свадеб, детских мероприятий, дискотек, вечеров отдыха и т.д.;</w:t>
      </w:r>
      <w:r w:rsidR="00E4422D" w:rsidRPr="00D929A0">
        <w:rPr>
          <w:color w:val="auto"/>
          <w:sz w:val="20"/>
          <w:szCs w:val="20"/>
        </w:rPr>
        <w:t xml:space="preserve"> </w:t>
      </w:r>
      <w:r w:rsidRPr="00D929A0">
        <w:rPr>
          <w:color w:val="auto"/>
          <w:sz w:val="20"/>
          <w:szCs w:val="20"/>
        </w:rPr>
        <w:t xml:space="preserve"> - прокат костюмов, коньков;</w:t>
      </w:r>
      <w:r w:rsidR="00E4422D" w:rsidRPr="00D929A0">
        <w:rPr>
          <w:color w:val="auto"/>
          <w:sz w:val="20"/>
          <w:szCs w:val="20"/>
        </w:rPr>
        <w:t xml:space="preserve"> </w:t>
      </w:r>
      <w:r w:rsidRPr="00D929A0">
        <w:rPr>
          <w:color w:val="auto"/>
          <w:sz w:val="20"/>
          <w:szCs w:val="20"/>
        </w:rPr>
        <w:t>-услуги художественной мастерской, услуга по организации спортивно развлекательных игр (теннис, бильярд и т.д.)</w:t>
      </w:r>
      <w:r w:rsidR="00E4422D" w:rsidRPr="00D929A0">
        <w:rPr>
          <w:color w:val="auto"/>
          <w:sz w:val="20"/>
          <w:szCs w:val="20"/>
        </w:rPr>
        <w:t xml:space="preserve"> </w:t>
      </w:r>
      <w:r w:rsidRPr="00D929A0">
        <w:rPr>
          <w:color w:val="auto"/>
          <w:sz w:val="20"/>
          <w:szCs w:val="20"/>
        </w:rPr>
        <w:t>- проведение ярмарок, выставок, выставок – распродаж;</w:t>
      </w:r>
      <w:r w:rsidR="00E4422D" w:rsidRPr="00D929A0">
        <w:rPr>
          <w:color w:val="auto"/>
          <w:sz w:val="20"/>
          <w:szCs w:val="20"/>
        </w:rPr>
        <w:t xml:space="preserve"> </w:t>
      </w:r>
      <w:r w:rsidRPr="00D929A0">
        <w:rPr>
          <w:color w:val="auto"/>
          <w:sz w:val="20"/>
          <w:szCs w:val="20"/>
        </w:rPr>
        <w:t>- услуги в сфере культуры через не стационарное культурное обслуживание жителей населенных пунктов, не имеющих стационарных культурно–досуговых учреждений, учреждения, где отсутствуют специалисты культурно – досуговой деятельности, либо работает 1 (один) специалист.</w:t>
      </w:r>
      <w:r w:rsidR="00E4422D" w:rsidRPr="00D929A0">
        <w:rPr>
          <w:color w:val="auto"/>
          <w:sz w:val="20"/>
          <w:szCs w:val="20"/>
        </w:rPr>
        <w:t xml:space="preserve"> </w:t>
      </w:r>
      <w:r w:rsidRPr="00D929A0">
        <w:rPr>
          <w:color w:val="auto"/>
          <w:sz w:val="20"/>
          <w:szCs w:val="20"/>
        </w:rPr>
        <w:t>4.8. Учреждение должно вести учет доходов и расходов по предпринимательской и иной приносящей доходы деятельности, в порядке, установленном действующим законодательством.</w:t>
      </w:r>
      <w:r w:rsidR="00E4422D" w:rsidRPr="00D929A0">
        <w:rPr>
          <w:color w:val="auto"/>
          <w:sz w:val="20"/>
          <w:szCs w:val="20"/>
        </w:rPr>
        <w:t xml:space="preserve"> </w:t>
      </w:r>
      <w:r w:rsidRPr="00D929A0">
        <w:rPr>
          <w:color w:val="auto"/>
          <w:sz w:val="20"/>
          <w:szCs w:val="20"/>
        </w:rPr>
        <w:t>4.9. Право осуществлять деятельность, на которую в соответствии с федеральными законами требуется лицензия, возникает у Учреждения с момента ее получения или в указанный в ней срок и прекращается по истечении срока действия лицензии, если иное не установлено федеральными законами.</w:t>
      </w:r>
      <w:r w:rsidR="00E4422D" w:rsidRPr="00D929A0">
        <w:rPr>
          <w:color w:val="auto"/>
          <w:sz w:val="20"/>
          <w:szCs w:val="20"/>
        </w:rPr>
        <w:t xml:space="preserve"> </w:t>
      </w:r>
      <w:r w:rsidRPr="00D929A0">
        <w:rPr>
          <w:b/>
          <w:bCs/>
          <w:color w:val="auto"/>
          <w:sz w:val="20"/>
          <w:szCs w:val="20"/>
        </w:rPr>
        <w:t>5. Имущество Учреждения</w:t>
      </w:r>
      <w:r w:rsidR="00E4422D" w:rsidRPr="00D929A0">
        <w:rPr>
          <w:b/>
          <w:bCs/>
          <w:color w:val="auto"/>
          <w:sz w:val="20"/>
          <w:szCs w:val="20"/>
        </w:rPr>
        <w:t xml:space="preserve"> </w:t>
      </w:r>
      <w:r w:rsidRPr="00D929A0">
        <w:rPr>
          <w:color w:val="auto"/>
          <w:sz w:val="20"/>
          <w:szCs w:val="20"/>
        </w:rPr>
        <w:t>5.1. Имущество Учреждения закрепляется за ним на праве оперативного управления в соответствии с Гражданским кодексом Российской Федерации.</w:t>
      </w:r>
      <w:r w:rsidR="00E4422D" w:rsidRPr="00D929A0">
        <w:rPr>
          <w:color w:val="auto"/>
          <w:sz w:val="20"/>
          <w:szCs w:val="20"/>
        </w:rPr>
        <w:t xml:space="preserve"> </w:t>
      </w:r>
      <w:r w:rsidRPr="00D929A0">
        <w:rPr>
          <w:color w:val="auto"/>
          <w:sz w:val="20"/>
          <w:szCs w:val="20"/>
        </w:rPr>
        <w:t>5.2. Источниками формирования имущества Учреждения в денежной и иных формах являются:</w:t>
      </w:r>
      <w:r w:rsidR="00E4422D" w:rsidRPr="00D929A0">
        <w:rPr>
          <w:color w:val="auto"/>
          <w:sz w:val="20"/>
          <w:szCs w:val="20"/>
        </w:rPr>
        <w:t xml:space="preserve"> </w:t>
      </w:r>
      <w:r w:rsidRPr="00D929A0">
        <w:rPr>
          <w:color w:val="auto"/>
          <w:sz w:val="20"/>
          <w:szCs w:val="20"/>
        </w:rPr>
        <w:t>добровольные имущественные взносы и пожертвования;</w:t>
      </w:r>
      <w:r w:rsidR="00E4422D" w:rsidRPr="00D929A0">
        <w:rPr>
          <w:color w:val="auto"/>
          <w:sz w:val="20"/>
          <w:szCs w:val="20"/>
        </w:rPr>
        <w:t xml:space="preserve"> </w:t>
      </w:r>
      <w:r w:rsidRPr="00D929A0">
        <w:rPr>
          <w:color w:val="auto"/>
          <w:sz w:val="20"/>
          <w:szCs w:val="20"/>
        </w:rPr>
        <w:t>средства местного бюджета в виде субсидий;</w:t>
      </w:r>
      <w:r w:rsidR="00E4422D" w:rsidRPr="00D929A0">
        <w:rPr>
          <w:color w:val="auto"/>
          <w:sz w:val="20"/>
          <w:szCs w:val="20"/>
        </w:rPr>
        <w:t xml:space="preserve"> </w:t>
      </w:r>
      <w:r w:rsidRPr="00D929A0">
        <w:rPr>
          <w:color w:val="auto"/>
          <w:sz w:val="20"/>
          <w:szCs w:val="20"/>
        </w:rPr>
        <w:t>доходы от приносящей доход деятельности в соответствии с</w:t>
      </w:r>
      <w:r w:rsidR="00E4422D" w:rsidRPr="00D929A0">
        <w:rPr>
          <w:color w:val="auto"/>
          <w:sz w:val="20"/>
          <w:szCs w:val="20"/>
        </w:rPr>
        <w:t xml:space="preserve"> </w:t>
      </w:r>
      <w:r w:rsidRPr="00D929A0">
        <w:rPr>
          <w:sz w:val="20"/>
          <w:szCs w:val="20"/>
        </w:rPr>
        <w:t>настоящим Уставом;</w:t>
      </w:r>
      <w:r w:rsidR="00E4422D" w:rsidRPr="00D929A0">
        <w:rPr>
          <w:color w:val="auto"/>
          <w:sz w:val="20"/>
          <w:szCs w:val="20"/>
        </w:rPr>
        <w:t xml:space="preserve"> </w:t>
      </w:r>
      <w:r w:rsidRPr="00D929A0">
        <w:rPr>
          <w:color w:val="auto"/>
          <w:sz w:val="20"/>
          <w:szCs w:val="20"/>
        </w:rPr>
        <w:t>другие, не запрещенные законом поступления.</w:t>
      </w:r>
      <w:r w:rsidR="00E4422D" w:rsidRPr="00D929A0">
        <w:rPr>
          <w:color w:val="auto"/>
          <w:sz w:val="20"/>
          <w:szCs w:val="20"/>
        </w:rPr>
        <w:t xml:space="preserve"> </w:t>
      </w:r>
      <w:r w:rsidRPr="00D929A0">
        <w:rPr>
          <w:sz w:val="20"/>
          <w:szCs w:val="20"/>
        </w:rPr>
        <w:t>5.3. Имущество Учреждения составляют:</w:t>
      </w:r>
      <w:r w:rsidR="00E4422D" w:rsidRPr="00D929A0">
        <w:rPr>
          <w:color w:val="auto"/>
          <w:sz w:val="20"/>
          <w:szCs w:val="20"/>
        </w:rPr>
        <w:t xml:space="preserve"> </w:t>
      </w:r>
      <w:r w:rsidRPr="00D929A0">
        <w:rPr>
          <w:color w:val="auto"/>
          <w:sz w:val="20"/>
          <w:szCs w:val="20"/>
        </w:rPr>
        <w:t>имущество, закрепленное за Учреждением Уполномоченным органом;</w:t>
      </w:r>
      <w:r w:rsidR="00E4422D" w:rsidRPr="00D929A0">
        <w:rPr>
          <w:color w:val="auto"/>
          <w:sz w:val="20"/>
          <w:szCs w:val="20"/>
        </w:rPr>
        <w:t xml:space="preserve"> </w:t>
      </w:r>
      <w:r w:rsidRPr="00D929A0">
        <w:rPr>
          <w:color w:val="auto"/>
          <w:sz w:val="20"/>
          <w:szCs w:val="20"/>
        </w:rPr>
        <w:t xml:space="preserve">имущество, приобретенное за счет средств бюджета муниципального </w:t>
      </w:r>
      <w:proofErr w:type="gramStart"/>
      <w:r w:rsidRPr="00D929A0">
        <w:rPr>
          <w:color w:val="auto"/>
          <w:sz w:val="20"/>
          <w:szCs w:val="20"/>
        </w:rPr>
        <w:t>округа ,</w:t>
      </w:r>
      <w:proofErr w:type="gramEnd"/>
      <w:r w:rsidRPr="00D929A0">
        <w:rPr>
          <w:color w:val="auto"/>
          <w:sz w:val="20"/>
          <w:szCs w:val="20"/>
        </w:rPr>
        <w:t xml:space="preserve"> выделенных учреждению в виде субсидий;</w:t>
      </w:r>
      <w:r w:rsidR="00E4422D" w:rsidRPr="00D929A0">
        <w:rPr>
          <w:color w:val="auto"/>
          <w:sz w:val="20"/>
          <w:szCs w:val="20"/>
        </w:rPr>
        <w:t xml:space="preserve"> </w:t>
      </w:r>
      <w:r w:rsidRPr="00D929A0">
        <w:rPr>
          <w:color w:val="auto"/>
          <w:sz w:val="20"/>
          <w:szCs w:val="20"/>
        </w:rPr>
        <w:t>имущество, приобретенное за счет доходов от приносящей доход деятельности в соответствии с настоящим Уставом;</w:t>
      </w:r>
      <w:r w:rsidR="00E4422D" w:rsidRPr="00D929A0">
        <w:rPr>
          <w:color w:val="auto"/>
          <w:sz w:val="20"/>
          <w:szCs w:val="20"/>
        </w:rPr>
        <w:t xml:space="preserve"> </w:t>
      </w:r>
      <w:r w:rsidRPr="00D929A0">
        <w:rPr>
          <w:color w:val="auto"/>
          <w:sz w:val="20"/>
          <w:szCs w:val="20"/>
        </w:rPr>
        <w:t>имущество, поступившее Учреждению по иным основаниям, не запрещенным федеральными законами.</w:t>
      </w:r>
      <w:r w:rsidR="00E4422D" w:rsidRPr="00D929A0">
        <w:rPr>
          <w:color w:val="auto"/>
          <w:sz w:val="20"/>
          <w:szCs w:val="20"/>
        </w:rPr>
        <w:t xml:space="preserve"> </w:t>
      </w:r>
      <w:r w:rsidRPr="00D929A0">
        <w:rPr>
          <w:color w:val="auto"/>
          <w:sz w:val="20"/>
          <w:szCs w:val="20"/>
        </w:rPr>
        <w:t xml:space="preserve">5.4. Под особо ценным движимым имуществом понимается движимое имущество, без которого осуществление Учреждением своей </w:t>
      </w:r>
      <w:r w:rsidRPr="00D929A0">
        <w:rPr>
          <w:rStyle w:val="125pt"/>
          <w:color w:val="auto"/>
          <w:sz w:val="20"/>
          <w:szCs w:val="20"/>
        </w:rPr>
        <w:t xml:space="preserve">уставной </w:t>
      </w:r>
      <w:r w:rsidRPr="00D929A0">
        <w:rPr>
          <w:color w:val="auto"/>
          <w:sz w:val="20"/>
          <w:szCs w:val="20"/>
        </w:rPr>
        <w:t>деятельности будет существенно затруднено. Порядок отнесения имущества к категории особо ценного движимого имущества устанавливается Правительством Российской Федерации. Виды и перечни такого имущества определяются в порядке, установленном постановлением главы Завитинского муниципального округа.</w:t>
      </w:r>
      <w:r w:rsidR="00E4422D" w:rsidRPr="00D929A0">
        <w:rPr>
          <w:color w:val="auto"/>
          <w:sz w:val="20"/>
          <w:szCs w:val="20"/>
        </w:rPr>
        <w:t xml:space="preserve"> </w:t>
      </w:r>
      <w:r w:rsidRPr="00D929A0">
        <w:rPr>
          <w:color w:val="auto"/>
          <w:sz w:val="20"/>
          <w:szCs w:val="20"/>
        </w:rPr>
        <w:t>5.5.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w:t>
      </w:r>
      <w:r w:rsidR="00E4422D" w:rsidRPr="00D929A0">
        <w:rPr>
          <w:color w:val="auto"/>
          <w:sz w:val="20"/>
          <w:szCs w:val="20"/>
        </w:rPr>
        <w:t xml:space="preserve"> </w:t>
      </w:r>
      <w:r w:rsidRPr="00D929A0">
        <w:rPr>
          <w:color w:val="auto"/>
          <w:sz w:val="20"/>
          <w:szCs w:val="20"/>
        </w:rPr>
        <w:t>за Учреждением или о выделении средств на его приобретение.</w:t>
      </w:r>
      <w:r w:rsidR="00E4422D" w:rsidRPr="00D929A0">
        <w:rPr>
          <w:color w:val="auto"/>
          <w:sz w:val="20"/>
          <w:szCs w:val="20"/>
        </w:rPr>
        <w:t xml:space="preserve"> </w:t>
      </w:r>
      <w:r w:rsidRPr="00D929A0">
        <w:rPr>
          <w:color w:val="auto"/>
          <w:sz w:val="20"/>
          <w:szCs w:val="20"/>
        </w:rPr>
        <w:t>5.6. Недвижимое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r w:rsidR="00E4422D" w:rsidRPr="00D929A0">
        <w:rPr>
          <w:color w:val="auto"/>
          <w:sz w:val="20"/>
          <w:szCs w:val="20"/>
        </w:rPr>
        <w:t xml:space="preserve"> </w:t>
      </w:r>
      <w:r w:rsidRPr="00D929A0">
        <w:rPr>
          <w:color w:val="auto"/>
          <w:sz w:val="20"/>
          <w:szCs w:val="20"/>
        </w:rPr>
        <w:t>5.7. Государственная регистрация права оперативного управления Учреждения на недвижимое имущество осуществляется в соответствии с Федеральным законом от 21.07.1997 № 122-ФЗ «О государственной регистрации прав на недвижимое имущество и сделок с ним».</w:t>
      </w:r>
      <w:r w:rsidR="00E4422D" w:rsidRPr="00D929A0">
        <w:rPr>
          <w:color w:val="auto"/>
          <w:sz w:val="20"/>
          <w:szCs w:val="20"/>
        </w:rPr>
        <w:t xml:space="preserve"> </w:t>
      </w:r>
      <w:r w:rsidRPr="00D929A0">
        <w:rPr>
          <w:rStyle w:val="affff0"/>
          <w:color w:val="auto"/>
          <w:sz w:val="20"/>
          <w:szCs w:val="20"/>
        </w:rPr>
        <w:t>5.8. Право оперативного управления Учреждения</w:t>
      </w:r>
      <w:r w:rsidRPr="00D929A0">
        <w:rPr>
          <w:color w:val="auto"/>
          <w:sz w:val="20"/>
          <w:szCs w:val="20"/>
        </w:rPr>
        <w:t xml:space="preserve"> в отношении движимого имущества возникает у Учреждения с момента фактического поступления ему этого имущества, в порядке, установленном действующим законодательством.</w:t>
      </w:r>
      <w:r w:rsidR="00E4422D" w:rsidRPr="00D929A0">
        <w:rPr>
          <w:color w:val="auto"/>
          <w:sz w:val="20"/>
          <w:szCs w:val="20"/>
        </w:rPr>
        <w:t xml:space="preserve"> </w:t>
      </w:r>
      <w:r w:rsidRPr="00D929A0">
        <w:rPr>
          <w:color w:val="auto"/>
          <w:sz w:val="20"/>
          <w:szCs w:val="20"/>
        </w:rPr>
        <w:t>5.9. Доходы от использования имущества, находящегося в оперативном управлении Учреждения, а также имущество, приобретенное Учреждением по договору или иным основаниям, поступают в оперативное управление Учреждения в порядке, установленном Гражданским кодексом Российской Федерации, другими законами и иными правовыми актами для приобретения права собственности. Указанное имущество является муниципальной собственностью и подлежит учету в Реестре муниципальной собственности Завитинского муниципального округа в соответствии с требованиями действующего законодательства. Не учтенное в Реестре муниципальной собственности Завитинского муниципального округа такое имущество не может быть обременено или отчуждено, если иное не установлено законом.</w:t>
      </w:r>
      <w:r w:rsidR="00E4422D" w:rsidRPr="00D929A0">
        <w:rPr>
          <w:color w:val="auto"/>
          <w:sz w:val="20"/>
          <w:szCs w:val="20"/>
        </w:rPr>
        <w:t xml:space="preserve"> </w:t>
      </w:r>
      <w:r w:rsidRPr="00D929A0">
        <w:rPr>
          <w:color w:val="auto"/>
          <w:sz w:val="20"/>
          <w:szCs w:val="20"/>
        </w:rPr>
        <w:t xml:space="preserve">5.10. С момента фактического поступления имущества в оперативное управление в порядке, предусмотренном действующим законодательством, Учреждение </w:t>
      </w:r>
      <w:r w:rsidRPr="00D929A0">
        <w:rPr>
          <w:color w:val="auto"/>
          <w:sz w:val="20"/>
          <w:szCs w:val="20"/>
        </w:rPr>
        <w:lastRenderedPageBreak/>
        <w:t>обеспечивает его учет, инвентаризацию, сохранность и обоснованность расходов на его содержание, а также в случаях, предусмотренных действующим законодательством, его государственную регистрацию,</w:t>
      </w:r>
      <w:r w:rsidR="00E4422D" w:rsidRPr="00D929A0">
        <w:rPr>
          <w:color w:val="auto"/>
          <w:sz w:val="20"/>
          <w:szCs w:val="20"/>
        </w:rPr>
        <w:t xml:space="preserve"> </w:t>
      </w:r>
      <w:r w:rsidRPr="00D929A0">
        <w:rPr>
          <w:b/>
          <w:bCs/>
          <w:color w:val="auto"/>
          <w:sz w:val="20"/>
          <w:szCs w:val="20"/>
        </w:rPr>
        <w:t>6.Распоряжение имуществом и средствами Учреждения</w:t>
      </w:r>
      <w:r w:rsidR="00E4422D" w:rsidRPr="00D929A0">
        <w:rPr>
          <w:color w:val="auto"/>
          <w:sz w:val="20"/>
          <w:szCs w:val="20"/>
        </w:rPr>
        <w:t xml:space="preserve"> </w:t>
      </w:r>
      <w:r w:rsidRPr="00D929A0">
        <w:rPr>
          <w:color w:val="auto"/>
          <w:sz w:val="20"/>
          <w:szCs w:val="20"/>
        </w:rPr>
        <w:t>6.1. Учреждение осуществляет права владения, пользования и распоряжения</w:t>
      </w:r>
      <w:r w:rsidRPr="00D929A0">
        <w:rPr>
          <w:color w:val="auto"/>
          <w:sz w:val="20"/>
          <w:szCs w:val="20"/>
          <w:vertAlign w:val="subscript"/>
        </w:rPr>
        <w:t>;</w:t>
      </w:r>
      <w:r w:rsidRPr="00D929A0">
        <w:rPr>
          <w:color w:val="auto"/>
          <w:sz w:val="20"/>
          <w:szCs w:val="20"/>
        </w:rPr>
        <w:t xml:space="preserve"> находящимся у него на праве оперативного управления имуществом в пределах, установленных действующим законодательством и настоящим Уставом, исключительно для достижения предусмотренных Уставом целей в соответствии с назначением имущества.</w:t>
      </w:r>
      <w:r w:rsidR="00E4422D" w:rsidRPr="00D929A0">
        <w:rPr>
          <w:color w:val="auto"/>
          <w:sz w:val="20"/>
          <w:szCs w:val="20"/>
        </w:rPr>
        <w:t xml:space="preserve"> </w:t>
      </w:r>
      <w:r w:rsidRPr="00D929A0">
        <w:rPr>
          <w:color w:val="auto"/>
          <w:sz w:val="20"/>
          <w:szCs w:val="20"/>
        </w:rPr>
        <w:t>6.2. Учреждение без согласия Учредителя и Уполномоченного органа не вправе распоряжаться недвижимым имуществом и особо ценным движимым имуществом, закрепленными за ним Уполномоченным органом или приобретенными Учреждением за счет средств, выделенных ему Учредителем на приобретение этого имущества. Остальным имуществом, в том числе недвижимым имуществом, Учреждение вправе распоряжаться самостоятельно, если иное не предусмотрено федеральным законодательством.</w:t>
      </w:r>
      <w:r w:rsidR="00E4422D" w:rsidRPr="00D929A0">
        <w:rPr>
          <w:color w:val="auto"/>
          <w:sz w:val="20"/>
          <w:szCs w:val="20"/>
        </w:rPr>
        <w:t xml:space="preserve"> </w:t>
      </w:r>
      <w:r w:rsidRPr="00D929A0">
        <w:rPr>
          <w:color w:val="auto"/>
          <w:sz w:val="20"/>
          <w:szCs w:val="20"/>
        </w:rPr>
        <w:t>6.3. Учреждение несет ответственность за сохранность и целевое использование закрепленного за ним имущества. Контроль деятельности Учреждения в этой части осуществляется Уполномоченным органом путем проведения документальных и фактических проверок.</w:t>
      </w:r>
      <w:r w:rsidR="00E4422D" w:rsidRPr="00D929A0">
        <w:rPr>
          <w:color w:val="auto"/>
          <w:sz w:val="20"/>
          <w:szCs w:val="20"/>
        </w:rPr>
        <w:t xml:space="preserve"> </w:t>
      </w:r>
      <w:r w:rsidRPr="00D929A0">
        <w:rPr>
          <w:color w:val="auto"/>
          <w:sz w:val="20"/>
          <w:szCs w:val="20"/>
        </w:rPr>
        <w:t>6.4. Средства, выделенные Учреждению из бюджета, могут быть использованы Учреждением исключительно по целевому назначению.</w:t>
      </w:r>
      <w:r w:rsidR="00E4422D" w:rsidRPr="00D929A0">
        <w:rPr>
          <w:color w:val="auto"/>
          <w:sz w:val="20"/>
          <w:szCs w:val="20"/>
        </w:rPr>
        <w:t xml:space="preserve"> </w:t>
      </w:r>
      <w:r w:rsidRPr="00D929A0">
        <w:rPr>
          <w:color w:val="auto"/>
          <w:sz w:val="20"/>
          <w:szCs w:val="20"/>
        </w:rPr>
        <w:t>6.5. Предоставление бюджетных инвестиций Учреждению осуществляется в порядке, установленном постановлением главы Завитинского муниципального округа, и влечет соответствующее увеличение стоимости основных средств, находящихся у Учреждения на праве оперативного управления.</w:t>
      </w:r>
      <w:r w:rsidR="00E4422D" w:rsidRPr="00D929A0">
        <w:rPr>
          <w:color w:val="auto"/>
          <w:sz w:val="20"/>
          <w:szCs w:val="20"/>
        </w:rPr>
        <w:t xml:space="preserve"> </w:t>
      </w:r>
      <w:r w:rsidRPr="00D929A0">
        <w:rPr>
          <w:color w:val="auto"/>
          <w:sz w:val="20"/>
          <w:szCs w:val="20"/>
        </w:rPr>
        <w:t>6.6. 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федеральным законодательством.</w:t>
      </w:r>
      <w:r w:rsidR="00E4422D" w:rsidRPr="00D929A0">
        <w:rPr>
          <w:color w:val="auto"/>
          <w:sz w:val="20"/>
          <w:szCs w:val="20"/>
        </w:rPr>
        <w:t xml:space="preserve"> </w:t>
      </w:r>
      <w:r w:rsidRPr="00D929A0">
        <w:rPr>
          <w:color w:val="auto"/>
          <w:sz w:val="20"/>
          <w:szCs w:val="20"/>
        </w:rPr>
        <w:t>6.7. Права Учреждения на объекты интеллектуальной собственности, созданные в процессе его деятельности, регулируются законодательством Российской Федерации.</w:t>
      </w:r>
      <w:r w:rsidR="00E4422D" w:rsidRPr="00D929A0">
        <w:rPr>
          <w:color w:val="auto"/>
          <w:sz w:val="20"/>
          <w:szCs w:val="20"/>
        </w:rPr>
        <w:t xml:space="preserve"> </w:t>
      </w:r>
      <w:r w:rsidRPr="00D929A0">
        <w:rPr>
          <w:color w:val="auto"/>
          <w:sz w:val="20"/>
          <w:szCs w:val="20"/>
        </w:rPr>
        <w:t>7</w:t>
      </w:r>
      <w:r w:rsidRPr="00D929A0">
        <w:rPr>
          <w:b/>
          <w:bCs/>
          <w:color w:val="auto"/>
          <w:sz w:val="20"/>
          <w:szCs w:val="20"/>
        </w:rPr>
        <w:t>. Организация деятельности Учреждения</w:t>
      </w:r>
      <w:r w:rsidR="00E4422D" w:rsidRPr="00D929A0">
        <w:rPr>
          <w:color w:val="auto"/>
          <w:sz w:val="20"/>
          <w:szCs w:val="20"/>
        </w:rPr>
        <w:t xml:space="preserve"> </w:t>
      </w:r>
      <w:r w:rsidRPr="00D929A0">
        <w:rPr>
          <w:color w:val="auto"/>
          <w:sz w:val="20"/>
          <w:szCs w:val="20"/>
        </w:rPr>
        <w:t>7.1. Отношения Учреждения с органами, указанными в пункте 1.3,</w:t>
      </w:r>
      <w:r w:rsidR="00E4422D" w:rsidRPr="00D929A0">
        <w:rPr>
          <w:color w:val="auto"/>
          <w:sz w:val="20"/>
          <w:szCs w:val="20"/>
        </w:rPr>
        <w:t xml:space="preserve"> </w:t>
      </w:r>
      <w:r w:rsidRPr="00D929A0">
        <w:rPr>
          <w:color w:val="auto"/>
          <w:sz w:val="20"/>
          <w:szCs w:val="20"/>
        </w:rPr>
        <w:t>настоящего Устава, регулируются действующим федеральным, областным законодательством, нормативно правовыми актами органов местного самоуправления и настоящим Уставом.</w:t>
      </w:r>
      <w:r w:rsidR="00E4422D" w:rsidRPr="00D929A0">
        <w:rPr>
          <w:color w:val="auto"/>
          <w:sz w:val="20"/>
          <w:szCs w:val="20"/>
        </w:rPr>
        <w:t xml:space="preserve"> </w:t>
      </w:r>
      <w:r w:rsidRPr="00D929A0">
        <w:rPr>
          <w:color w:val="auto"/>
          <w:sz w:val="20"/>
          <w:szCs w:val="20"/>
        </w:rPr>
        <w:t xml:space="preserve">7.2.  Учреждение строит свои отношения с юридическими и физическими лицами во всех сферах деятельности на основе </w:t>
      </w:r>
      <w:proofErr w:type="spellStart"/>
      <w:r w:rsidRPr="00D929A0">
        <w:rPr>
          <w:color w:val="auto"/>
          <w:sz w:val="20"/>
          <w:szCs w:val="20"/>
        </w:rPr>
        <w:t>гражданско</w:t>
      </w:r>
      <w:proofErr w:type="spellEnd"/>
      <w:r w:rsidRPr="00D929A0">
        <w:rPr>
          <w:color w:val="auto"/>
          <w:sz w:val="20"/>
          <w:szCs w:val="20"/>
        </w:rPr>
        <w:t xml:space="preserve"> - правовых договоров, соглашений, контрактов.</w:t>
      </w:r>
    </w:p>
    <w:p w14:paraId="0E7B4390" w14:textId="57F2E82B" w:rsidR="00DB4E05" w:rsidRPr="00D929A0" w:rsidRDefault="00DB4E05" w:rsidP="00D929A0">
      <w:pPr>
        <w:pStyle w:val="3a"/>
        <w:shd w:val="clear" w:color="auto" w:fill="auto"/>
        <w:spacing w:line="240" w:lineRule="auto"/>
        <w:ind w:firstLine="0"/>
        <w:rPr>
          <w:color w:val="auto"/>
          <w:sz w:val="20"/>
          <w:szCs w:val="20"/>
        </w:rPr>
      </w:pPr>
      <w:r w:rsidRPr="00D929A0">
        <w:rPr>
          <w:color w:val="auto"/>
          <w:sz w:val="20"/>
          <w:szCs w:val="20"/>
        </w:rPr>
        <w:t xml:space="preserve">Учреждение свободно в выборе предмета, содержания и формы договоров, любых других форм хозяйственных взаимоотношений, которые не противоречат законодательству Российской Федерации, а также настоящему </w:t>
      </w:r>
      <w:proofErr w:type="gramStart"/>
      <w:r w:rsidRPr="00D929A0">
        <w:rPr>
          <w:color w:val="auto"/>
          <w:sz w:val="20"/>
          <w:szCs w:val="20"/>
        </w:rPr>
        <w:t>Уставу..</w:t>
      </w:r>
      <w:proofErr w:type="gramEnd"/>
      <w:r w:rsidRPr="00D929A0">
        <w:rPr>
          <w:color w:val="auto"/>
          <w:sz w:val="20"/>
          <w:szCs w:val="20"/>
        </w:rPr>
        <w:t xml:space="preserve"> Учреждение имеет право:</w:t>
      </w:r>
      <w:r w:rsidR="00E4422D" w:rsidRPr="00D929A0">
        <w:rPr>
          <w:color w:val="auto"/>
          <w:sz w:val="20"/>
          <w:szCs w:val="20"/>
        </w:rPr>
        <w:t xml:space="preserve"> </w:t>
      </w:r>
      <w:r w:rsidRPr="00D929A0">
        <w:rPr>
          <w:color w:val="auto"/>
          <w:sz w:val="20"/>
          <w:szCs w:val="20"/>
        </w:rPr>
        <w:t>планировать и осуществлять свою деятельность исходя из уставных целей, заданий Учредителя в пределах видов деятельности, предусмотренных настоящим Уставом;</w:t>
      </w:r>
      <w:r w:rsidR="00E4422D" w:rsidRPr="00D929A0">
        <w:rPr>
          <w:color w:val="auto"/>
          <w:sz w:val="20"/>
          <w:szCs w:val="20"/>
        </w:rPr>
        <w:t xml:space="preserve"> </w:t>
      </w:r>
      <w:r w:rsidRPr="00D929A0">
        <w:rPr>
          <w:color w:val="auto"/>
          <w:sz w:val="20"/>
          <w:szCs w:val="20"/>
        </w:rPr>
        <w:t>в установленном порядке совершать различные сделки, не противоречащие настоящему Уставу и не запрещенные действующим законодательством;</w:t>
      </w:r>
      <w:r w:rsidR="00E4422D" w:rsidRPr="00D929A0">
        <w:rPr>
          <w:color w:val="auto"/>
          <w:sz w:val="20"/>
          <w:szCs w:val="20"/>
        </w:rPr>
        <w:t xml:space="preserve"> </w:t>
      </w:r>
      <w:r w:rsidRPr="00D929A0">
        <w:rPr>
          <w:color w:val="auto"/>
          <w:sz w:val="20"/>
          <w:szCs w:val="20"/>
        </w:rPr>
        <w:t>реализовывать, работы и услуги, оказываемые юридическим и физическим лицам, в порядке, установленном</w:t>
      </w:r>
      <w:r w:rsidR="00E4422D" w:rsidRPr="00D929A0">
        <w:rPr>
          <w:color w:val="auto"/>
          <w:sz w:val="20"/>
          <w:szCs w:val="20"/>
        </w:rPr>
        <w:t xml:space="preserve"> </w:t>
      </w:r>
      <w:r w:rsidRPr="00D929A0">
        <w:rPr>
          <w:color w:val="auto"/>
          <w:sz w:val="20"/>
          <w:szCs w:val="20"/>
        </w:rPr>
        <w:t>действующим законодательством;</w:t>
      </w:r>
      <w:r w:rsidR="00E4422D" w:rsidRPr="00D929A0">
        <w:rPr>
          <w:color w:val="auto"/>
          <w:sz w:val="20"/>
          <w:szCs w:val="20"/>
        </w:rPr>
        <w:t xml:space="preserve"> </w:t>
      </w:r>
      <w:r w:rsidRPr="00D929A0">
        <w:rPr>
          <w:color w:val="auto"/>
          <w:sz w:val="20"/>
          <w:szCs w:val="20"/>
        </w:rPr>
        <w:t>запрашивать и получать в установленном порядке от органов местного самоуправления и организаций информацию и материалы, необходимые для осуществления деятельности, предусмотренной настоящим Уставом;</w:t>
      </w:r>
      <w:r w:rsidR="00E4422D" w:rsidRPr="00D929A0">
        <w:rPr>
          <w:color w:val="auto"/>
          <w:sz w:val="20"/>
          <w:szCs w:val="20"/>
        </w:rPr>
        <w:t xml:space="preserve"> </w:t>
      </w:r>
      <w:r w:rsidRPr="00D929A0">
        <w:rPr>
          <w:color w:val="auto"/>
          <w:sz w:val="20"/>
          <w:szCs w:val="20"/>
        </w:rPr>
        <w:t>приобретать или арендовать имущество, необходимое для осуществления своей деятельности, за счет средств, получаемых в установленном порядке;</w:t>
      </w:r>
      <w:r w:rsidR="00E4422D" w:rsidRPr="00D929A0">
        <w:rPr>
          <w:color w:val="auto"/>
          <w:sz w:val="20"/>
          <w:szCs w:val="20"/>
        </w:rPr>
        <w:t xml:space="preserve"> </w:t>
      </w:r>
      <w:r w:rsidRPr="00D929A0">
        <w:rPr>
          <w:color w:val="auto"/>
          <w:sz w:val="20"/>
          <w:szCs w:val="20"/>
        </w:rPr>
        <w:t>осуществлять внешнеэкономическую деятельность в соответствии с целями и видами деятельности, предусмотренными настоящим Уставом, в порядке, установленном федеральным законодательством;</w:t>
      </w:r>
      <w:r w:rsidR="00E4422D" w:rsidRPr="00D929A0">
        <w:rPr>
          <w:color w:val="auto"/>
          <w:sz w:val="20"/>
          <w:szCs w:val="20"/>
        </w:rPr>
        <w:t xml:space="preserve"> </w:t>
      </w:r>
      <w:r w:rsidRPr="00D929A0">
        <w:rPr>
          <w:color w:val="auto"/>
          <w:sz w:val="20"/>
          <w:szCs w:val="20"/>
        </w:rPr>
        <w:t>осуществлять другие права, не противоречащие действующему законодательству, целям и видам деятельности Учреждения, установленным настоящим Уставом.</w:t>
      </w:r>
      <w:r w:rsidR="00E4422D" w:rsidRPr="00D929A0">
        <w:rPr>
          <w:color w:val="auto"/>
          <w:sz w:val="20"/>
          <w:szCs w:val="20"/>
        </w:rPr>
        <w:t xml:space="preserve"> </w:t>
      </w:r>
      <w:r w:rsidRPr="00D929A0">
        <w:rPr>
          <w:color w:val="auto"/>
          <w:sz w:val="20"/>
          <w:szCs w:val="20"/>
        </w:rPr>
        <w:t>7.4. Учреждение обязано: выполнять муниципальные задания;</w:t>
      </w:r>
      <w:r w:rsidR="00E4422D" w:rsidRPr="00D929A0">
        <w:rPr>
          <w:color w:val="auto"/>
          <w:sz w:val="20"/>
          <w:szCs w:val="20"/>
        </w:rPr>
        <w:t xml:space="preserve"> </w:t>
      </w:r>
      <w:r w:rsidRPr="00D929A0">
        <w:rPr>
          <w:color w:val="auto"/>
          <w:sz w:val="20"/>
          <w:szCs w:val="20"/>
        </w:rPr>
        <w:t>осуществлять деятельность в соответствии с действующим законодательством и Уставом;</w:t>
      </w:r>
      <w:r w:rsidR="009930C2" w:rsidRPr="00D929A0">
        <w:rPr>
          <w:color w:val="auto"/>
          <w:sz w:val="20"/>
          <w:szCs w:val="20"/>
        </w:rPr>
        <w:t xml:space="preserve"> </w:t>
      </w:r>
      <w:r w:rsidRPr="00D929A0">
        <w:rPr>
          <w:color w:val="auto"/>
          <w:sz w:val="20"/>
          <w:szCs w:val="20"/>
        </w:rPr>
        <w:t>обеспечивать безопасные условия труда, осуществлять меры социальной защиты работников и нести ответственность в</w:t>
      </w:r>
      <w:r w:rsidR="009930C2" w:rsidRPr="00D929A0">
        <w:rPr>
          <w:color w:val="auto"/>
          <w:sz w:val="20"/>
          <w:szCs w:val="20"/>
        </w:rPr>
        <w:t xml:space="preserve"> </w:t>
      </w:r>
      <w:r w:rsidRPr="00D929A0">
        <w:rPr>
          <w:color w:val="auto"/>
          <w:sz w:val="20"/>
          <w:szCs w:val="20"/>
        </w:rPr>
        <w:t>установленном законодательством порядке за ущерб, причиненный работникам;</w:t>
      </w:r>
      <w:r w:rsidR="009930C2" w:rsidRPr="00D929A0">
        <w:rPr>
          <w:color w:val="auto"/>
          <w:sz w:val="20"/>
          <w:szCs w:val="20"/>
        </w:rPr>
        <w:t xml:space="preserve"> </w:t>
      </w:r>
      <w:r w:rsidRPr="00D929A0">
        <w:rPr>
          <w:color w:val="auto"/>
          <w:sz w:val="20"/>
          <w:szCs w:val="20"/>
        </w:rPr>
        <w:t>осуществлять мероприятия по гражданской обороне и мобилизационной подготовке в соответствии с действующим</w:t>
      </w:r>
      <w:r w:rsidR="009930C2" w:rsidRPr="00D929A0">
        <w:rPr>
          <w:color w:val="auto"/>
          <w:sz w:val="20"/>
          <w:szCs w:val="20"/>
        </w:rPr>
        <w:t xml:space="preserve"> </w:t>
      </w:r>
      <w:r w:rsidRPr="00D929A0">
        <w:rPr>
          <w:color w:val="auto"/>
          <w:sz w:val="20"/>
          <w:szCs w:val="20"/>
        </w:rPr>
        <w:t>законодательством Российской Федерации;</w:t>
      </w:r>
      <w:r w:rsidR="009930C2" w:rsidRPr="00D929A0">
        <w:rPr>
          <w:color w:val="auto"/>
          <w:sz w:val="20"/>
          <w:szCs w:val="20"/>
        </w:rPr>
        <w:t xml:space="preserve"> </w:t>
      </w:r>
      <w:r w:rsidRPr="00D929A0">
        <w:rPr>
          <w:color w:val="auto"/>
          <w:sz w:val="20"/>
          <w:szCs w:val="20"/>
        </w:rPr>
        <w:t>представлять достоверную информацию о своей деятельности Учредителю, Уполномоченному органу, а также другим органам, уполномоченным на осуществление контроля и надзора в соответствии с федеральным и областным законодательством;</w:t>
      </w:r>
      <w:r w:rsidR="007742C6">
        <w:rPr>
          <w:color w:val="auto"/>
          <w:sz w:val="20"/>
          <w:szCs w:val="20"/>
        </w:rPr>
        <w:t xml:space="preserve"> </w:t>
      </w:r>
      <w:r w:rsidRPr="00D929A0">
        <w:rPr>
          <w:color w:val="auto"/>
          <w:sz w:val="20"/>
          <w:szCs w:val="20"/>
        </w:rPr>
        <w:t xml:space="preserve">осуществлять оперативный и бухгалтерский учет результатов финансово-хозяйственной и иной разрешенной настоящим Уставом </w:t>
      </w:r>
      <w:r w:rsidRPr="00D929A0">
        <w:rPr>
          <w:rFonts w:eastAsiaTheme="majorEastAsia"/>
          <w:color w:val="auto"/>
          <w:sz w:val="20"/>
          <w:szCs w:val="20"/>
        </w:rPr>
        <w:t xml:space="preserve">деятельности, </w:t>
      </w:r>
      <w:r w:rsidRPr="00D929A0">
        <w:rPr>
          <w:color w:val="auto"/>
          <w:sz w:val="20"/>
          <w:szCs w:val="20"/>
        </w:rPr>
        <w:t xml:space="preserve">представлять бухгалтерскую и статистическую отчетность в </w:t>
      </w:r>
      <w:r w:rsidRPr="00D929A0">
        <w:rPr>
          <w:rFonts w:eastAsiaTheme="majorEastAsia"/>
          <w:color w:val="auto"/>
          <w:sz w:val="20"/>
          <w:szCs w:val="20"/>
        </w:rPr>
        <w:t xml:space="preserve">порядке </w:t>
      </w:r>
      <w:r w:rsidRPr="00D929A0">
        <w:rPr>
          <w:color w:val="auto"/>
          <w:sz w:val="20"/>
          <w:szCs w:val="20"/>
        </w:rPr>
        <w:t>и сроки, установленные федеральным и областным законодательством, нормативными правовыми актами главы Завитинского</w:t>
      </w:r>
      <w:r w:rsidR="009930C2" w:rsidRPr="00D929A0">
        <w:rPr>
          <w:color w:val="auto"/>
          <w:sz w:val="20"/>
          <w:szCs w:val="20"/>
        </w:rPr>
        <w:t xml:space="preserve"> </w:t>
      </w:r>
      <w:r w:rsidRPr="00D929A0">
        <w:rPr>
          <w:sz w:val="20"/>
          <w:szCs w:val="20"/>
        </w:rPr>
        <w:t>муниципального округа;</w:t>
      </w:r>
      <w:r w:rsidR="009930C2" w:rsidRPr="00D929A0">
        <w:rPr>
          <w:sz w:val="20"/>
          <w:szCs w:val="20"/>
        </w:rPr>
        <w:t xml:space="preserve"> </w:t>
      </w:r>
      <w:r w:rsidRPr="00D929A0">
        <w:rPr>
          <w:color w:val="auto"/>
          <w:sz w:val="20"/>
          <w:szCs w:val="20"/>
        </w:rPr>
        <w:t>осуществлять социальное, медицинское и иные виды обязательного страхования работников Учреждения;</w:t>
      </w:r>
      <w:r w:rsidR="009930C2" w:rsidRPr="00D929A0">
        <w:rPr>
          <w:sz w:val="20"/>
          <w:szCs w:val="20"/>
        </w:rPr>
        <w:t xml:space="preserve"> </w:t>
      </w:r>
      <w:r w:rsidRPr="00D929A0">
        <w:rPr>
          <w:color w:val="auto"/>
          <w:sz w:val="20"/>
          <w:szCs w:val="20"/>
        </w:rPr>
        <w:t>обеспечивать своевременно и в полном объеме выплату работникам Учреждения заработной платы и иных выплат;</w:t>
      </w:r>
      <w:r w:rsidR="009930C2" w:rsidRPr="00D929A0">
        <w:rPr>
          <w:sz w:val="20"/>
          <w:szCs w:val="20"/>
        </w:rPr>
        <w:t xml:space="preserve"> </w:t>
      </w:r>
      <w:r w:rsidRPr="00D929A0">
        <w:rPr>
          <w:color w:val="auto"/>
          <w:sz w:val="20"/>
          <w:szCs w:val="20"/>
        </w:rPr>
        <w:t>обеспечивать сохранность, эффективное и целевое использование имущества, закрепленного за учреждением на праве оперативного управления;</w:t>
      </w:r>
      <w:r w:rsidR="009930C2" w:rsidRPr="00D929A0">
        <w:rPr>
          <w:color w:val="auto"/>
          <w:sz w:val="20"/>
          <w:szCs w:val="20"/>
        </w:rPr>
        <w:t xml:space="preserve"> </w:t>
      </w:r>
      <w:r w:rsidRPr="00D929A0">
        <w:rPr>
          <w:color w:val="auto"/>
          <w:sz w:val="20"/>
          <w:szCs w:val="20"/>
        </w:rPr>
        <w:t>своевременно уплачивать налоги и сборы в порядке и размерах, определяемых федеральным и областным законодательством;</w:t>
      </w:r>
      <w:r w:rsidR="009930C2" w:rsidRPr="00D929A0">
        <w:rPr>
          <w:color w:val="auto"/>
          <w:sz w:val="20"/>
          <w:szCs w:val="20"/>
        </w:rPr>
        <w:t xml:space="preserve"> </w:t>
      </w:r>
      <w:r w:rsidRPr="00D929A0">
        <w:rPr>
          <w:color w:val="auto"/>
          <w:sz w:val="20"/>
          <w:szCs w:val="20"/>
        </w:rPr>
        <w:t xml:space="preserve">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w:t>
      </w:r>
      <w:r w:rsidR="009930C2" w:rsidRPr="00D929A0">
        <w:rPr>
          <w:color w:val="auto"/>
          <w:sz w:val="20"/>
          <w:szCs w:val="20"/>
        </w:rPr>
        <w:t xml:space="preserve"> </w:t>
      </w:r>
      <w:r w:rsidRPr="00D929A0">
        <w:rPr>
          <w:color w:val="auto"/>
          <w:sz w:val="20"/>
          <w:szCs w:val="20"/>
        </w:rPr>
        <w:t>обеспечивать меры социальной защиты своих работников в соответствии с действующим законодательством;</w:t>
      </w:r>
      <w:r w:rsidR="009930C2" w:rsidRPr="00D929A0">
        <w:rPr>
          <w:color w:val="auto"/>
          <w:sz w:val="20"/>
          <w:szCs w:val="20"/>
        </w:rPr>
        <w:t xml:space="preserve"> </w:t>
      </w:r>
      <w:r w:rsidRPr="00D929A0">
        <w:rPr>
          <w:color w:val="auto"/>
          <w:sz w:val="20"/>
          <w:szCs w:val="20"/>
        </w:rPr>
        <w:t>обеспечивать своевременную регистрацию прав на недвижимое имущество и сделок с ним в федеральном органе исполнительной власти, осуществляющем функции по государственной регистрации прав на недвижимое имущество и сделок с ним;</w:t>
      </w:r>
      <w:r w:rsidR="009930C2" w:rsidRPr="00D929A0">
        <w:rPr>
          <w:color w:val="auto"/>
          <w:sz w:val="20"/>
          <w:szCs w:val="20"/>
        </w:rPr>
        <w:t xml:space="preserve"> </w:t>
      </w:r>
      <w:r w:rsidRPr="00D929A0">
        <w:rPr>
          <w:color w:val="auto"/>
          <w:sz w:val="20"/>
          <w:szCs w:val="20"/>
        </w:rPr>
        <w:t>в установленном законодательством, нормативными правовыми актами Завитинского муниципального округа, порядке и сроки представлять сведения об имуществе Учреждения Уполномоченному органу для внесения сведений в Реестр муниципальной собственности Завитинского муниципального округа;</w:t>
      </w:r>
      <w:r w:rsidR="009930C2" w:rsidRPr="00D929A0">
        <w:rPr>
          <w:color w:val="auto"/>
          <w:sz w:val="20"/>
          <w:szCs w:val="20"/>
        </w:rPr>
        <w:t xml:space="preserve"> </w:t>
      </w:r>
      <w:r w:rsidRPr="00D929A0">
        <w:rPr>
          <w:color w:val="auto"/>
          <w:sz w:val="20"/>
          <w:szCs w:val="20"/>
        </w:rPr>
        <w:t>7.5. Учреждение несет ответственность в соответствии с федеральным законодательством за нарушение договорных, расчетных, бюджетных и налоговых обязательств, а равно других правил осуществления хозяйственной деятельности, установленных федеральным и областным законодательством.</w:t>
      </w:r>
      <w:r w:rsidR="009930C2" w:rsidRPr="00D929A0">
        <w:rPr>
          <w:color w:val="auto"/>
          <w:sz w:val="20"/>
          <w:szCs w:val="20"/>
        </w:rPr>
        <w:t xml:space="preserve"> </w:t>
      </w:r>
      <w:r w:rsidRPr="00D929A0">
        <w:rPr>
          <w:color w:val="auto"/>
          <w:sz w:val="20"/>
          <w:szCs w:val="20"/>
        </w:rPr>
        <w:t>7.6. Трудовые отношения работников и Руководителя Учреждения, возникающие на основе трудового договора, регулируются законодательством о труде и локальными актами учреждения.</w:t>
      </w:r>
      <w:r w:rsidR="009930C2" w:rsidRPr="00D929A0">
        <w:rPr>
          <w:color w:val="auto"/>
          <w:sz w:val="20"/>
          <w:szCs w:val="20"/>
        </w:rPr>
        <w:t xml:space="preserve"> </w:t>
      </w:r>
      <w:r w:rsidRPr="00D929A0">
        <w:rPr>
          <w:color w:val="auto"/>
          <w:sz w:val="20"/>
          <w:szCs w:val="20"/>
        </w:rPr>
        <w:t>7.7. Учреждение хранит и использует в установленном порядке документы управленческие, финансово-хозяйственные, по личному составу и другие, а также несет ответственность, установленную законодательством, за сохранность документов. Обеспечивает передачу в</w:t>
      </w:r>
      <w:r w:rsidR="009930C2" w:rsidRPr="00D929A0">
        <w:rPr>
          <w:color w:val="auto"/>
          <w:sz w:val="20"/>
          <w:szCs w:val="20"/>
        </w:rPr>
        <w:t xml:space="preserve"> </w:t>
      </w:r>
      <w:r w:rsidRPr="00D929A0">
        <w:rPr>
          <w:color w:val="auto"/>
          <w:sz w:val="20"/>
          <w:szCs w:val="20"/>
        </w:rPr>
        <w:t>установленном порядке на муниципальное хранение в соответствующий архив документов, имеющих научно-историческое значение.</w:t>
      </w:r>
      <w:r w:rsidR="009930C2" w:rsidRPr="00D929A0">
        <w:rPr>
          <w:color w:val="auto"/>
          <w:sz w:val="20"/>
          <w:szCs w:val="20"/>
        </w:rPr>
        <w:t xml:space="preserve"> </w:t>
      </w:r>
      <w:r w:rsidRPr="00D929A0">
        <w:rPr>
          <w:b/>
          <w:bCs/>
          <w:color w:val="auto"/>
          <w:sz w:val="20"/>
          <w:szCs w:val="20"/>
        </w:rPr>
        <w:t>8.Управление Учреждением</w:t>
      </w:r>
      <w:r w:rsidR="009930C2" w:rsidRPr="00D929A0">
        <w:rPr>
          <w:color w:val="auto"/>
          <w:sz w:val="20"/>
          <w:szCs w:val="20"/>
        </w:rPr>
        <w:t xml:space="preserve"> </w:t>
      </w:r>
      <w:r w:rsidRPr="00D929A0">
        <w:rPr>
          <w:color w:val="auto"/>
          <w:sz w:val="20"/>
          <w:szCs w:val="20"/>
        </w:rPr>
        <w:t>8.1.  Органами управления учреждения являются наблюдательный совет Учреждения, руководитель Учреждения</w:t>
      </w:r>
      <w:r w:rsidR="009930C2" w:rsidRPr="00D929A0">
        <w:rPr>
          <w:color w:val="auto"/>
          <w:sz w:val="20"/>
          <w:szCs w:val="20"/>
        </w:rPr>
        <w:t xml:space="preserve"> </w:t>
      </w:r>
      <w:r w:rsidRPr="00D929A0">
        <w:rPr>
          <w:color w:val="auto"/>
          <w:sz w:val="20"/>
          <w:szCs w:val="20"/>
        </w:rPr>
        <w:t>8.2. Наблюдательный совет Учреждения.</w:t>
      </w:r>
      <w:r w:rsidR="009930C2" w:rsidRPr="00D929A0">
        <w:rPr>
          <w:color w:val="auto"/>
          <w:sz w:val="20"/>
          <w:szCs w:val="20"/>
        </w:rPr>
        <w:t xml:space="preserve"> </w:t>
      </w:r>
      <w:r w:rsidRPr="00D929A0">
        <w:rPr>
          <w:color w:val="auto"/>
          <w:sz w:val="20"/>
          <w:szCs w:val="20"/>
        </w:rPr>
        <w:t>8.</w:t>
      </w:r>
      <w:r w:rsidRPr="00D929A0">
        <w:rPr>
          <w:rStyle w:val="affff0"/>
          <w:color w:val="auto"/>
          <w:sz w:val="20"/>
          <w:szCs w:val="20"/>
        </w:rPr>
        <w:t>2</w:t>
      </w:r>
      <w:r w:rsidRPr="00D929A0">
        <w:rPr>
          <w:color w:val="auto"/>
          <w:sz w:val="20"/>
          <w:szCs w:val="20"/>
        </w:rPr>
        <w:t>.1. В наблюдательный совет Учреждения, состоящий из 5 - 9 человек, входят представители:</w:t>
      </w:r>
      <w:r w:rsidR="009930C2" w:rsidRPr="00D929A0">
        <w:rPr>
          <w:color w:val="auto"/>
          <w:sz w:val="20"/>
          <w:szCs w:val="20"/>
        </w:rPr>
        <w:t xml:space="preserve"> </w:t>
      </w:r>
      <w:r w:rsidRPr="00D929A0">
        <w:rPr>
          <w:color w:val="auto"/>
          <w:sz w:val="20"/>
          <w:szCs w:val="20"/>
        </w:rPr>
        <w:t>от Учредителя -1человек;</w:t>
      </w:r>
      <w:r w:rsidR="009930C2" w:rsidRPr="00D929A0">
        <w:rPr>
          <w:color w:val="auto"/>
          <w:sz w:val="20"/>
          <w:szCs w:val="20"/>
        </w:rPr>
        <w:t xml:space="preserve"> </w:t>
      </w:r>
      <w:r w:rsidRPr="00D929A0">
        <w:rPr>
          <w:color w:val="auto"/>
          <w:sz w:val="20"/>
          <w:szCs w:val="20"/>
        </w:rPr>
        <w:t xml:space="preserve">от Уполномоченного </w:t>
      </w:r>
      <w:proofErr w:type="gramStart"/>
      <w:r w:rsidRPr="00D929A0">
        <w:rPr>
          <w:color w:val="auto"/>
          <w:sz w:val="20"/>
          <w:szCs w:val="20"/>
        </w:rPr>
        <w:t xml:space="preserve">органа </w:t>
      </w:r>
      <w:r w:rsidR="009930C2" w:rsidRPr="00D929A0">
        <w:rPr>
          <w:color w:val="auto"/>
          <w:sz w:val="20"/>
          <w:szCs w:val="20"/>
        </w:rPr>
        <w:t xml:space="preserve"> </w:t>
      </w:r>
      <w:r w:rsidRPr="00D929A0">
        <w:rPr>
          <w:color w:val="auto"/>
          <w:sz w:val="20"/>
          <w:szCs w:val="20"/>
        </w:rPr>
        <w:lastRenderedPageBreak/>
        <w:t>1</w:t>
      </w:r>
      <w:proofErr w:type="gramEnd"/>
      <w:r w:rsidRPr="00D929A0">
        <w:rPr>
          <w:color w:val="auto"/>
          <w:sz w:val="20"/>
          <w:szCs w:val="20"/>
        </w:rPr>
        <w:t>человек;</w:t>
      </w:r>
      <w:r w:rsidR="009930C2" w:rsidRPr="00D929A0">
        <w:rPr>
          <w:color w:val="auto"/>
          <w:sz w:val="20"/>
          <w:szCs w:val="20"/>
        </w:rPr>
        <w:t xml:space="preserve"> </w:t>
      </w:r>
      <w:r w:rsidRPr="00D929A0">
        <w:rPr>
          <w:color w:val="auto"/>
          <w:sz w:val="20"/>
          <w:szCs w:val="20"/>
        </w:rPr>
        <w:t>от общественности -</w:t>
      </w:r>
      <w:r w:rsidR="009930C2" w:rsidRPr="00D929A0">
        <w:rPr>
          <w:color w:val="auto"/>
          <w:sz w:val="20"/>
          <w:szCs w:val="20"/>
        </w:rPr>
        <w:t xml:space="preserve"> </w:t>
      </w:r>
      <w:r w:rsidRPr="00D929A0">
        <w:rPr>
          <w:color w:val="auto"/>
          <w:sz w:val="20"/>
          <w:szCs w:val="20"/>
        </w:rPr>
        <w:t>4человека;</w:t>
      </w:r>
      <w:r w:rsidR="009930C2" w:rsidRPr="00D929A0">
        <w:rPr>
          <w:color w:val="auto"/>
          <w:sz w:val="20"/>
          <w:szCs w:val="20"/>
        </w:rPr>
        <w:t xml:space="preserve"> </w:t>
      </w:r>
      <w:r w:rsidRPr="00D929A0">
        <w:rPr>
          <w:color w:val="auto"/>
          <w:sz w:val="20"/>
          <w:szCs w:val="20"/>
        </w:rPr>
        <w:t>работников -</w:t>
      </w:r>
      <w:r w:rsidRPr="00D929A0">
        <w:rPr>
          <w:color w:val="auto"/>
          <w:sz w:val="20"/>
          <w:szCs w:val="20"/>
        </w:rPr>
        <w:tab/>
        <w:t>3 человека;</w:t>
      </w:r>
      <w:r w:rsidR="009930C2" w:rsidRPr="00D929A0">
        <w:rPr>
          <w:color w:val="auto"/>
          <w:sz w:val="20"/>
          <w:szCs w:val="20"/>
        </w:rPr>
        <w:t xml:space="preserve"> </w:t>
      </w:r>
      <w:r w:rsidRPr="00D929A0">
        <w:rPr>
          <w:color w:val="auto"/>
          <w:sz w:val="20"/>
          <w:szCs w:val="20"/>
        </w:rPr>
        <w:t>8.2.2. Срок полномочий наблюдательного совета Учреждения</w:t>
      </w:r>
      <w:r w:rsidR="009930C2" w:rsidRPr="00D929A0">
        <w:rPr>
          <w:color w:val="auto"/>
          <w:sz w:val="20"/>
          <w:szCs w:val="20"/>
        </w:rPr>
        <w:t xml:space="preserve"> </w:t>
      </w:r>
      <w:r w:rsidRPr="00D929A0">
        <w:rPr>
          <w:color w:val="auto"/>
          <w:sz w:val="20"/>
          <w:szCs w:val="20"/>
        </w:rPr>
        <w:t xml:space="preserve">составляет </w:t>
      </w:r>
      <w:r w:rsidRPr="00D929A0">
        <w:rPr>
          <w:rStyle w:val="2f"/>
          <w:color w:val="auto"/>
          <w:sz w:val="20"/>
          <w:szCs w:val="20"/>
        </w:rPr>
        <w:t>5лет.</w:t>
      </w:r>
      <w:r w:rsidRPr="00D929A0">
        <w:rPr>
          <w:color w:val="auto"/>
          <w:sz w:val="20"/>
          <w:szCs w:val="20"/>
        </w:rPr>
        <w:t xml:space="preserve">  </w:t>
      </w:r>
      <w:r w:rsidR="009930C2" w:rsidRPr="00D929A0">
        <w:rPr>
          <w:color w:val="auto"/>
          <w:sz w:val="20"/>
          <w:szCs w:val="20"/>
        </w:rPr>
        <w:t xml:space="preserve"> </w:t>
      </w:r>
      <w:r w:rsidRPr="00D929A0">
        <w:rPr>
          <w:color w:val="auto"/>
          <w:sz w:val="20"/>
          <w:szCs w:val="20"/>
        </w:rPr>
        <w:t>8.2.3. Одно и то же лицо может быть членом наблюдательного совета Учреждения неограниченное число раз.</w:t>
      </w:r>
      <w:r w:rsidR="009930C2" w:rsidRPr="00D929A0">
        <w:rPr>
          <w:color w:val="auto"/>
          <w:sz w:val="20"/>
          <w:szCs w:val="20"/>
        </w:rPr>
        <w:t xml:space="preserve"> </w:t>
      </w:r>
      <w:r w:rsidRPr="00D929A0">
        <w:rPr>
          <w:color w:val="auto"/>
          <w:sz w:val="20"/>
          <w:szCs w:val="20"/>
        </w:rPr>
        <w:t xml:space="preserve"> Членами наблюдательного совета Учреждения не могут быть: - руководитель Учреждения; лица, имеющие неснятую или непогашенную судимость.</w:t>
      </w:r>
      <w:r w:rsidR="009930C2" w:rsidRPr="00D929A0">
        <w:rPr>
          <w:color w:val="auto"/>
          <w:sz w:val="20"/>
          <w:szCs w:val="20"/>
        </w:rPr>
        <w:t xml:space="preserve"> </w:t>
      </w:r>
      <w:r w:rsidRPr="00D929A0">
        <w:rPr>
          <w:color w:val="auto"/>
          <w:sz w:val="20"/>
          <w:szCs w:val="20"/>
        </w:rPr>
        <w:t>Руководитель Учреждения участвует в заседаниях наблюдательного совета Учреждения с правом совещательного голоса.</w:t>
      </w:r>
      <w:r w:rsidR="009930C2" w:rsidRPr="00D929A0">
        <w:rPr>
          <w:color w:val="auto"/>
          <w:sz w:val="20"/>
          <w:szCs w:val="20"/>
        </w:rPr>
        <w:t xml:space="preserve"> </w:t>
      </w:r>
      <w:r w:rsidRPr="00D929A0">
        <w:rPr>
          <w:color w:val="auto"/>
          <w:sz w:val="20"/>
          <w:szCs w:val="20"/>
        </w:rPr>
        <w:t>Решение о назначении членов наблюдательного совета Учреждения или досрочном прекращении их полномочий принимается Учредителем. Решение о назначении представителя работников Учреждения членом наблюдательного совета или досрочном прекращении его полномочий принимается приказом руководителя.</w:t>
      </w:r>
      <w:r w:rsidR="009930C2" w:rsidRPr="00D929A0">
        <w:rPr>
          <w:color w:val="auto"/>
          <w:sz w:val="20"/>
          <w:szCs w:val="20"/>
        </w:rPr>
        <w:t xml:space="preserve"> </w:t>
      </w:r>
      <w:r w:rsidRPr="00D929A0">
        <w:rPr>
          <w:color w:val="auto"/>
          <w:sz w:val="20"/>
          <w:szCs w:val="20"/>
        </w:rPr>
        <w:t>Наблюдательный совет Учреждения возглавляет председатель, который избирается на срок полномочий наблюдательного совета Учреждения членами наблюдательного совета из их числа простым большинством голосов от общего числа голосов членов наблюдательного совета Учреждения.</w:t>
      </w:r>
      <w:r w:rsidR="009930C2" w:rsidRPr="00D929A0">
        <w:rPr>
          <w:color w:val="auto"/>
          <w:sz w:val="20"/>
          <w:szCs w:val="20"/>
        </w:rPr>
        <w:t xml:space="preserve"> </w:t>
      </w:r>
      <w:r w:rsidRPr="00D929A0">
        <w:rPr>
          <w:color w:val="auto"/>
          <w:sz w:val="20"/>
          <w:szCs w:val="20"/>
        </w:rPr>
        <w:t>Представитель работников Учреждения не может быть избран председателем наблюдательного совета Учреждения.</w:t>
      </w:r>
      <w:r w:rsidR="009930C2" w:rsidRPr="00D929A0">
        <w:rPr>
          <w:color w:val="auto"/>
          <w:sz w:val="20"/>
          <w:szCs w:val="20"/>
        </w:rPr>
        <w:t xml:space="preserve"> </w:t>
      </w:r>
      <w:r w:rsidRPr="00D929A0">
        <w:rPr>
          <w:color w:val="auto"/>
          <w:sz w:val="20"/>
          <w:szCs w:val="20"/>
        </w:rPr>
        <w:t>Наблюдательный совет Учреждения в любое время вправе переизбрать своего председателя.</w:t>
      </w:r>
      <w:r w:rsidR="009930C2" w:rsidRPr="00D929A0">
        <w:rPr>
          <w:color w:val="auto"/>
          <w:sz w:val="20"/>
          <w:szCs w:val="20"/>
        </w:rPr>
        <w:t xml:space="preserve"> </w:t>
      </w:r>
      <w:r w:rsidRPr="00D929A0">
        <w:rPr>
          <w:color w:val="auto"/>
          <w:sz w:val="20"/>
          <w:szCs w:val="20"/>
        </w:rPr>
        <w:t>Председатель наблюдательного совета Учреждения организует работу наблюдательного совета Учреждения, созывает его заседания, председательствует на них и организует ведение протокола.</w:t>
      </w:r>
      <w:r w:rsidR="009930C2" w:rsidRPr="00D929A0">
        <w:rPr>
          <w:color w:val="auto"/>
          <w:sz w:val="20"/>
          <w:szCs w:val="20"/>
        </w:rPr>
        <w:t xml:space="preserve"> </w:t>
      </w:r>
      <w:r w:rsidRPr="00D929A0">
        <w:rPr>
          <w:color w:val="auto"/>
          <w:sz w:val="20"/>
          <w:szCs w:val="20"/>
        </w:rPr>
        <w:t>В отсутствие председателя наблюдательного совета Учреждения его функции осуществляет старший по возрасту член наблюдательного совета Учреждения, за исключением представителя работников Учреждения.</w:t>
      </w:r>
      <w:r w:rsidR="009930C2" w:rsidRPr="00D929A0">
        <w:rPr>
          <w:color w:val="auto"/>
          <w:sz w:val="20"/>
          <w:szCs w:val="20"/>
        </w:rPr>
        <w:t xml:space="preserve"> </w:t>
      </w:r>
      <w:r w:rsidRPr="00D929A0">
        <w:rPr>
          <w:color w:val="auto"/>
          <w:sz w:val="20"/>
          <w:szCs w:val="20"/>
        </w:rPr>
        <w:t>8.2. 4. Наблюдательный совет Учреждения рассматривает:</w:t>
      </w:r>
      <w:r w:rsidR="009930C2" w:rsidRPr="00D929A0">
        <w:rPr>
          <w:color w:val="auto"/>
          <w:sz w:val="20"/>
          <w:szCs w:val="20"/>
        </w:rPr>
        <w:t xml:space="preserve"> </w:t>
      </w:r>
      <w:r w:rsidRPr="00D929A0">
        <w:rPr>
          <w:color w:val="auto"/>
          <w:sz w:val="20"/>
          <w:szCs w:val="20"/>
        </w:rPr>
        <w:t>предложения Учредителя или руководителя Учреждения о внесении изменения в устав Учреждения;</w:t>
      </w:r>
      <w:r w:rsidR="009930C2" w:rsidRPr="00D929A0">
        <w:rPr>
          <w:color w:val="auto"/>
          <w:sz w:val="20"/>
          <w:szCs w:val="20"/>
        </w:rPr>
        <w:t xml:space="preserve"> </w:t>
      </w:r>
      <w:r w:rsidRPr="00D929A0">
        <w:rPr>
          <w:color w:val="auto"/>
          <w:sz w:val="20"/>
          <w:szCs w:val="20"/>
        </w:rPr>
        <w:t>предложения Учредителя или руководителя Учреждения о создании и ликвидации филиалов Учреждения, об открытии и о закрытии его представительств;</w:t>
      </w:r>
      <w:r w:rsidR="009930C2" w:rsidRPr="00D929A0">
        <w:rPr>
          <w:color w:val="auto"/>
          <w:sz w:val="20"/>
          <w:szCs w:val="20"/>
        </w:rPr>
        <w:t xml:space="preserve"> </w:t>
      </w:r>
      <w:r w:rsidRPr="00D929A0">
        <w:rPr>
          <w:color w:val="auto"/>
          <w:sz w:val="20"/>
          <w:szCs w:val="20"/>
        </w:rPr>
        <w:t>предложения Учредителя или руководителя Учреждения о реорганизации Учреждения или о его ликвидации;</w:t>
      </w:r>
      <w:r w:rsidR="009930C2" w:rsidRPr="00D929A0">
        <w:rPr>
          <w:color w:val="auto"/>
          <w:sz w:val="20"/>
          <w:szCs w:val="20"/>
        </w:rPr>
        <w:t xml:space="preserve"> </w:t>
      </w:r>
      <w:r w:rsidRPr="00D929A0">
        <w:rPr>
          <w:color w:val="auto"/>
          <w:sz w:val="20"/>
          <w:szCs w:val="20"/>
        </w:rPr>
        <w:t>предложения Учредителя, Уполномоченного органа или руководителя Учреждения об изъятии имущества, закрепленного за Учреждением на праве оперативного управления;</w:t>
      </w:r>
      <w:r w:rsidR="009930C2" w:rsidRPr="00D929A0">
        <w:rPr>
          <w:color w:val="auto"/>
          <w:sz w:val="20"/>
          <w:szCs w:val="20"/>
        </w:rPr>
        <w:t xml:space="preserve"> </w:t>
      </w:r>
      <w:r w:rsidRPr="00D929A0">
        <w:rPr>
          <w:color w:val="auto"/>
          <w:sz w:val="20"/>
          <w:szCs w:val="20"/>
        </w:rPr>
        <w:t xml:space="preserve">предложения руководителя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 </w:t>
      </w:r>
      <w:r w:rsidR="009930C2" w:rsidRPr="00D929A0">
        <w:rPr>
          <w:color w:val="auto"/>
          <w:sz w:val="20"/>
          <w:szCs w:val="20"/>
        </w:rPr>
        <w:t xml:space="preserve"> </w:t>
      </w:r>
      <w:r w:rsidRPr="00D929A0">
        <w:rPr>
          <w:color w:val="auto"/>
          <w:sz w:val="20"/>
          <w:szCs w:val="20"/>
        </w:rPr>
        <w:t>проект плана финансово-хозяйственной деятельности Учреждения;</w:t>
      </w:r>
      <w:r w:rsidR="00035F8E" w:rsidRPr="00D929A0">
        <w:rPr>
          <w:color w:val="auto"/>
          <w:sz w:val="20"/>
          <w:szCs w:val="20"/>
        </w:rPr>
        <w:t xml:space="preserve"> </w:t>
      </w:r>
      <w:r w:rsidRPr="00D929A0">
        <w:rPr>
          <w:color w:val="auto"/>
          <w:sz w:val="20"/>
          <w:szCs w:val="20"/>
        </w:rPr>
        <w:t>по представлению руководителя Учреждения проекты отчетов о деятельности Учреждения и об использовании его имущества, об исполнении плана его финансово - хозяйственной деятельности, годовую бухгалтерскую отчетность Учреждения;</w:t>
      </w:r>
      <w:r w:rsidR="00035F8E" w:rsidRPr="00D929A0">
        <w:rPr>
          <w:color w:val="auto"/>
          <w:sz w:val="20"/>
          <w:szCs w:val="20"/>
        </w:rPr>
        <w:t xml:space="preserve"> </w:t>
      </w:r>
      <w:r w:rsidRPr="00D929A0">
        <w:rPr>
          <w:color w:val="auto"/>
          <w:sz w:val="20"/>
          <w:szCs w:val="20"/>
        </w:rPr>
        <w:t>предложения руководителя Учреждения о совершении сделок по распоряжению недвижимым имуществом и особо ценным движимым имуществом, закрепленными за ним или приобретенными Учреждением за счет средств, выделенных ему Учредителем на приобретение этого имущества;</w:t>
      </w:r>
      <w:r w:rsidR="00035F8E" w:rsidRPr="00D929A0">
        <w:rPr>
          <w:color w:val="auto"/>
          <w:sz w:val="20"/>
          <w:szCs w:val="20"/>
        </w:rPr>
        <w:t xml:space="preserve"> </w:t>
      </w:r>
      <w:r w:rsidRPr="00D929A0">
        <w:rPr>
          <w:color w:val="auto"/>
          <w:sz w:val="20"/>
          <w:szCs w:val="20"/>
        </w:rPr>
        <w:t>предложения руководителя Учреждения о совершении крупных</w:t>
      </w:r>
      <w:r w:rsidR="00035F8E" w:rsidRPr="00D929A0">
        <w:rPr>
          <w:color w:val="auto"/>
          <w:sz w:val="20"/>
          <w:szCs w:val="20"/>
        </w:rPr>
        <w:t xml:space="preserve"> </w:t>
      </w:r>
      <w:r w:rsidRPr="00D929A0">
        <w:rPr>
          <w:color w:val="auto"/>
          <w:sz w:val="20"/>
          <w:szCs w:val="20"/>
        </w:rPr>
        <w:t>сделок;</w:t>
      </w:r>
      <w:r w:rsidR="00035F8E" w:rsidRPr="00D929A0">
        <w:rPr>
          <w:color w:val="auto"/>
          <w:sz w:val="20"/>
          <w:szCs w:val="20"/>
        </w:rPr>
        <w:t xml:space="preserve"> </w:t>
      </w:r>
      <w:r w:rsidRPr="00D929A0">
        <w:rPr>
          <w:color w:val="auto"/>
          <w:sz w:val="20"/>
          <w:szCs w:val="20"/>
        </w:rPr>
        <w:t>предложения руководителя Учреждения о совершении сделок, в совершении которых имеется заинтересованность;</w:t>
      </w:r>
      <w:r w:rsidR="00035F8E" w:rsidRPr="00D929A0">
        <w:rPr>
          <w:color w:val="auto"/>
          <w:sz w:val="20"/>
          <w:szCs w:val="20"/>
        </w:rPr>
        <w:t xml:space="preserve"> </w:t>
      </w:r>
      <w:r w:rsidRPr="00D929A0">
        <w:rPr>
          <w:color w:val="auto"/>
          <w:sz w:val="20"/>
          <w:szCs w:val="20"/>
        </w:rPr>
        <w:t>предложения руководителя Учреждения о выборе кредитных организаций, в которых Учреждение может открыть банковские счета;</w:t>
      </w:r>
      <w:r w:rsidR="00035F8E" w:rsidRPr="00D929A0">
        <w:rPr>
          <w:color w:val="auto"/>
          <w:sz w:val="20"/>
          <w:szCs w:val="20"/>
        </w:rPr>
        <w:t xml:space="preserve"> </w:t>
      </w:r>
      <w:r w:rsidRPr="00D929A0">
        <w:rPr>
          <w:color w:val="auto"/>
          <w:sz w:val="20"/>
          <w:szCs w:val="20"/>
        </w:rPr>
        <w:t>вопросы проведения аудита годовой бухгалтерской отчетности Учреждения и утверждения аудиторской организации;</w:t>
      </w:r>
      <w:r w:rsidR="00035F8E" w:rsidRPr="00D929A0">
        <w:rPr>
          <w:color w:val="auto"/>
          <w:sz w:val="20"/>
          <w:szCs w:val="20"/>
        </w:rPr>
        <w:t xml:space="preserve"> </w:t>
      </w:r>
      <w:r w:rsidRPr="00D929A0">
        <w:rPr>
          <w:color w:val="auto"/>
          <w:sz w:val="20"/>
          <w:szCs w:val="20"/>
        </w:rPr>
        <w:t>Рассматривает вопросы об установлении процентов, с продаж изделий мастеров, представленных на ярмарках, выставках – распродажах.</w:t>
      </w:r>
      <w:r w:rsidR="00035F8E" w:rsidRPr="00D929A0">
        <w:rPr>
          <w:color w:val="auto"/>
          <w:sz w:val="20"/>
          <w:szCs w:val="20"/>
        </w:rPr>
        <w:t xml:space="preserve"> </w:t>
      </w:r>
      <w:r w:rsidRPr="00D929A0">
        <w:rPr>
          <w:color w:val="auto"/>
          <w:sz w:val="20"/>
          <w:szCs w:val="20"/>
        </w:rPr>
        <w:t>8.2.5. Руководитель Учреждения представляет всем членам наблюдательного совета Учреждения не позднее, чем за 5 рабочих дней до даты заседания наблюдательного совета Учреждения документы по вопросам, указанным в пункте 8.2.4. настоящего Устава, которые будут рассматриваться на этом заседании.</w:t>
      </w:r>
      <w:r w:rsidR="00035F8E" w:rsidRPr="00D929A0">
        <w:rPr>
          <w:color w:val="auto"/>
          <w:sz w:val="20"/>
          <w:szCs w:val="20"/>
        </w:rPr>
        <w:t xml:space="preserve"> </w:t>
      </w:r>
      <w:r w:rsidRPr="00D929A0">
        <w:rPr>
          <w:color w:val="auto"/>
          <w:sz w:val="20"/>
          <w:szCs w:val="20"/>
        </w:rPr>
        <w:t>8.2.6. По вопросам, указанным в подпунктах 1 - 4 и 8,13 пункта 8.2.4 настоящего Устава, наблюдательный совет Учреждения дает рекомендации руководителю учреждения. Решения по этим вопросам принимаются руководителем учреждения после рассмотрения рекомендаций наблюдательного совета Учреждения.</w:t>
      </w:r>
      <w:r w:rsidR="00035F8E" w:rsidRPr="00D929A0">
        <w:rPr>
          <w:color w:val="auto"/>
          <w:sz w:val="20"/>
          <w:szCs w:val="20"/>
        </w:rPr>
        <w:t xml:space="preserve"> </w:t>
      </w:r>
      <w:r w:rsidRPr="00D929A0">
        <w:rPr>
          <w:rStyle w:val="affff0"/>
          <w:color w:val="auto"/>
          <w:sz w:val="20"/>
          <w:szCs w:val="20"/>
        </w:rPr>
        <w:t>8.2.7.</w:t>
      </w:r>
      <w:r w:rsidRPr="00D929A0">
        <w:rPr>
          <w:color w:val="auto"/>
          <w:sz w:val="20"/>
          <w:szCs w:val="20"/>
        </w:rPr>
        <w:t xml:space="preserve">  По вопросу, указанному в подпункте 6 пункта 8.2.4 настоящего Устава, наблюдательный совет Учреждения дает заключение, копия которого направляется Учредителю. По вопросам, указанным в подпунктах 5 и 11 пункта 8.2.4 настоящего Устава, наблюдательный совет Учреждения дает заключение. Руководитель Учреждения принимает по этим вопросам решения после рассмотрения заключений наблюдательного совета Учреждения. </w:t>
      </w:r>
      <w:r w:rsidR="00035F8E" w:rsidRPr="00D929A0">
        <w:rPr>
          <w:color w:val="auto"/>
          <w:sz w:val="20"/>
          <w:szCs w:val="20"/>
        </w:rPr>
        <w:t xml:space="preserve"> </w:t>
      </w:r>
      <w:r w:rsidRPr="00D929A0">
        <w:rPr>
          <w:color w:val="auto"/>
          <w:sz w:val="20"/>
          <w:szCs w:val="20"/>
        </w:rPr>
        <w:t>8.2.8. Документы, представляемые в соответствии с подпунктом 7 пункта 8.2.4 настоящего Устава, утверждаются наблюдательным советом Учреждения. Копии указанных документов направляются Учредителю.</w:t>
      </w:r>
      <w:r w:rsidR="00035F8E" w:rsidRPr="00D929A0">
        <w:rPr>
          <w:color w:val="auto"/>
          <w:sz w:val="20"/>
          <w:szCs w:val="20"/>
        </w:rPr>
        <w:t xml:space="preserve"> </w:t>
      </w:r>
      <w:r w:rsidRPr="00D929A0">
        <w:rPr>
          <w:rStyle w:val="affff1"/>
          <w:rFonts w:eastAsia="Batang"/>
          <w:color w:val="auto"/>
          <w:sz w:val="20"/>
          <w:szCs w:val="20"/>
        </w:rPr>
        <w:t>8.2.9.  По вопросам</w:t>
      </w:r>
      <w:r w:rsidRPr="00D929A0">
        <w:rPr>
          <w:color w:val="auto"/>
          <w:sz w:val="20"/>
          <w:szCs w:val="20"/>
        </w:rPr>
        <w:t>, указанным в подпунктах 9, 10 и 12 пункта 8.2.4 настоящего Устава, наблюдательный совет Учреждения принимает решения, обязательные для руководителя Учреждения.</w:t>
      </w:r>
      <w:r w:rsidR="00035F8E" w:rsidRPr="00D929A0">
        <w:rPr>
          <w:color w:val="auto"/>
          <w:sz w:val="20"/>
          <w:szCs w:val="20"/>
        </w:rPr>
        <w:t xml:space="preserve"> </w:t>
      </w:r>
      <w:r w:rsidRPr="00D929A0">
        <w:rPr>
          <w:color w:val="auto"/>
          <w:sz w:val="20"/>
          <w:szCs w:val="20"/>
        </w:rPr>
        <w:t>8.2.10. Рекомендации и заключения по вопросам, указанным в подпунктах 1 - 8 и 11 пункта 8.2.4 настоящего Устава, даются большинством голосов от общего числа голосов членов наблюдательного совета Учреждения.</w:t>
      </w:r>
      <w:r w:rsidR="00035F8E" w:rsidRPr="00D929A0">
        <w:rPr>
          <w:color w:val="auto"/>
          <w:sz w:val="20"/>
          <w:szCs w:val="20"/>
        </w:rPr>
        <w:t xml:space="preserve"> </w:t>
      </w:r>
      <w:r w:rsidRPr="00D929A0">
        <w:rPr>
          <w:color w:val="auto"/>
          <w:sz w:val="20"/>
          <w:szCs w:val="20"/>
        </w:rPr>
        <w:t>8.2.11. Решения по вопросам, указанным в подпунктах 9 и 12 пункта</w:t>
      </w:r>
      <w:r w:rsidR="00035F8E" w:rsidRPr="00D929A0">
        <w:rPr>
          <w:color w:val="auto"/>
          <w:sz w:val="20"/>
          <w:szCs w:val="20"/>
        </w:rPr>
        <w:t xml:space="preserve"> </w:t>
      </w:r>
      <w:r w:rsidRPr="00D929A0">
        <w:rPr>
          <w:color w:val="auto"/>
          <w:sz w:val="20"/>
          <w:szCs w:val="20"/>
        </w:rPr>
        <w:t>8.2.4. настоящего Устава, принимаются наблюдательным советом Учреждения, большинством в две трети голосов от общего числа голосов членов наблюдательного совета Учреждения.</w:t>
      </w:r>
      <w:r w:rsidR="00035F8E" w:rsidRPr="00D929A0">
        <w:rPr>
          <w:color w:val="auto"/>
          <w:sz w:val="20"/>
          <w:szCs w:val="20"/>
        </w:rPr>
        <w:t xml:space="preserve"> </w:t>
      </w:r>
      <w:r w:rsidRPr="00D929A0">
        <w:rPr>
          <w:color w:val="auto"/>
          <w:sz w:val="20"/>
          <w:szCs w:val="20"/>
        </w:rPr>
        <w:t>8.2.12. Решение по вопросу, указанному в подпункте 10 пункта 8.2.4 настоящего Устава, принимается большинством голосов членов наблюдательного совета Учреждения, не заинтересованных в совершении этой сделки. В случае, если лица, заинтересованные в совершении сделки, составляют в наблюдательном совете Учреждения большинство, решение об одобрении сделки, в совершении которой имеется заинтересованность, принимается Учредителем.</w:t>
      </w:r>
      <w:r w:rsidR="00035F8E" w:rsidRPr="00D929A0">
        <w:rPr>
          <w:color w:val="auto"/>
          <w:sz w:val="20"/>
          <w:szCs w:val="20"/>
        </w:rPr>
        <w:t xml:space="preserve"> </w:t>
      </w:r>
      <w:r w:rsidRPr="00D929A0">
        <w:rPr>
          <w:color w:val="auto"/>
          <w:sz w:val="20"/>
          <w:szCs w:val="20"/>
        </w:rPr>
        <w:t>8.2.13. Заседания наблюдательного совета Учреждения проводятся по мере необходимости.</w:t>
      </w:r>
      <w:r w:rsidR="00035F8E" w:rsidRPr="00D929A0">
        <w:rPr>
          <w:color w:val="auto"/>
          <w:sz w:val="20"/>
          <w:szCs w:val="20"/>
        </w:rPr>
        <w:t xml:space="preserve"> </w:t>
      </w:r>
      <w:r w:rsidRPr="00D929A0">
        <w:rPr>
          <w:color w:val="auto"/>
          <w:sz w:val="20"/>
          <w:szCs w:val="20"/>
        </w:rPr>
        <w:t>Заседание наблюдательного совета Учреждения, созывается его председателем по собственной инициативе, по требованию Учредителя, Уполномоченного органа, члена наблюдательного совета Учреждения или руководителя Учреждения.</w:t>
      </w:r>
      <w:r w:rsidR="00035F8E" w:rsidRPr="00D929A0">
        <w:rPr>
          <w:color w:val="auto"/>
          <w:sz w:val="20"/>
          <w:szCs w:val="20"/>
        </w:rPr>
        <w:t xml:space="preserve"> </w:t>
      </w:r>
      <w:r w:rsidRPr="00D929A0">
        <w:rPr>
          <w:color w:val="auto"/>
          <w:sz w:val="20"/>
          <w:szCs w:val="20"/>
        </w:rPr>
        <w:t>8.2.14. Вопросы, относящиеся к компетенции наблюдательного совета Учреждения, не могут быть переданы на рассмотрение другим органам Учреждения. 8.3. Руководитель Учреждения.</w:t>
      </w:r>
      <w:r w:rsidR="00035F8E" w:rsidRPr="00D929A0">
        <w:rPr>
          <w:color w:val="auto"/>
          <w:sz w:val="20"/>
          <w:szCs w:val="20"/>
        </w:rPr>
        <w:t xml:space="preserve"> </w:t>
      </w:r>
      <w:r w:rsidRPr="00D929A0">
        <w:rPr>
          <w:color w:val="auto"/>
          <w:sz w:val="20"/>
          <w:szCs w:val="20"/>
        </w:rPr>
        <w:t>8.3.1. Учреждение возглавляет директор (далее - Руководитель), назначаемый на должность и освобождаемый, от должности главой Завитинского муниципального округа.</w:t>
      </w:r>
      <w:r w:rsidR="00035F8E" w:rsidRPr="00D929A0">
        <w:rPr>
          <w:color w:val="auto"/>
          <w:sz w:val="20"/>
          <w:szCs w:val="20"/>
        </w:rPr>
        <w:t xml:space="preserve"> </w:t>
      </w:r>
      <w:r w:rsidRPr="00D929A0">
        <w:rPr>
          <w:color w:val="auto"/>
          <w:sz w:val="20"/>
          <w:szCs w:val="20"/>
        </w:rPr>
        <w:t>8.3.2. Права и обязанности Руководителя, а также основания для расторжения трудовых отношений с ним устанавливаются действующим законодательством, настоящим Уставом и заключенным с Руководителем трудовым договором.</w:t>
      </w:r>
      <w:r w:rsidR="00035F8E" w:rsidRPr="00D929A0">
        <w:rPr>
          <w:color w:val="auto"/>
          <w:sz w:val="20"/>
          <w:szCs w:val="20"/>
        </w:rPr>
        <w:t xml:space="preserve"> </w:t>
      </w:r>
      <w:r w:rsidRPr="00D929A0">
        <w:rPr>
          <w:color w:val="auto"/>
          <w:sz w:val="20"/>
          <w:szCs w:val="20"/>
        </w:rPr>
        <w:t>8.3.3.    Трудовой договор с Руководителем заключается Учредителем.</w:t>
      </w:r>
      <w:r w:rsidR="00035F8E" w:rsidRPr="00D929A0">
        <w:rPr>
          <w:color w:val="auto"/>
          <w:sz w:val="20"/>
          <w:szCs w:val="20"/>
        </w:rPr>
        <w:t xml:space="preserve"> </w:t>
      </w:r>
      <w:r w:rsidRPr="00D929A0">
        <w:rPr>
          <w:color w:val="auto"/>
          <w:sz w:val="20"/>
          <w:szCs w:val="20"/>
        </w:rPr>
        <w:t>8.3.4.   Изменения условий трудового договора допускаются только по соглашению сторон трудового договора, за исключением случаев предусмотренных Трудовым кодексом Российской Федерации, и оформляются в том же порядке, который установлен для заключения</w:t>
      </w:r>
      <w:r w:rsidR="00035F8E" w:rsidRPr="00D929A0">
        <w:rPr>
          <w:color w:val="auto"/>
          <w:sz w:val="20"/>
          <w:szCs w:val="20"/>
        </w:rPr>
        <w:t xml:space="preserve"> </w:t>
      </w:r>
      <w:r w:rsidRPr="00D929A0">
        <w:rPr>
          <w:color w:val="auto"/>
          <w:sz w:val="20"/>
          <w:szCs w:val="20"/>
        </w:rPr>
        <w:t>трудового договора. 8.3.5. Прекращение (расторжение) трудового договора с Руководителем осуществляется по основаниям и в порядке, предусмотренным Трудовым кодексом Российской Федерации и трудовым договором, и оформляется распорядительным документом Учредителем.</w:t>
      </w:r>
      <w:r w:rsidR="00035F8E" w:rsidRPr="00D929A0">
        <w:rPr>
          <w:color w:val="auto"/>
          <w:sz w:val="20"/>
          <w:szCs w:val="20"/>
        </w:rPr>
        <w:t xml:space="preserve"> </w:t>
      </w:r>
      <w:r w:rsidRPr="00D929A0">
        <w:rPr>
          <w:color w:val="auto"/>
          <w:sz w:val="20"/>
          <w:szCs w:val="20"/>
        </w:rPr>
        <w:t xml:space="preserve">8.3.6. Руководитель действует по принципу </w:t>
      </w:r>
      <w:r w:rsidRPr="00D929A0">
        <w:rPr>
          <w:color w:val="auto"/>
          <w:sz w:val="20"/>
          <w:szCs w:val="20"/>
        </w:rPr>
        <w:lastRenderedPageBreak/>
        <w:t>единоначалия и несет персональную ответственность за последствия своих действий в соответствии с федеральным и областным законодательством, настоящим Уставом и заключенным с ним трудовым договором.</w:t>
      </w:r>
      <w:r w:rsidR="00035F8E" w:rsidRPr="00D929A0">
        <w:rPr>
          <w:color w:val="auto"/>
          <w:sz w:val="20"/>
          <w:szCs w:val="20"/>
        </w:rPr>
        <w:t xml:space="preserve"> </w:t>
      </w:r>
      <w:r w:rsidRPr="00D929A0">
        <w:rPr>
          <w:color w:val="auto"/>
          <w:sz w:val="20"/>
          <w:szCs w:val="20"/>
        </w:rPr>
        <w:t>8.3.7. Руководитель назначает заместителей Руководителя, определяет их компетенцию и должностные обязанности. Заместители Руководителя действуют от имени Учреждения в пределах, установленных их должностными обязанностями или определенных в доверенности, выданной им Руководителем.</w:t>
      </w:r>
      <w:r w:rsidR="00035F8E" w:rsidRPr="00D929A0">
        <w:rPr>
          <w:color w:val="auto"/>
          <w:sz w:val="20"/>
          <w:szCs w:val="20"/>
        </w:rPr>
        <w:t xml:space="preserve"> </w:t>
      </w:r>
      <w:r w:rsidRPr="00D929A0">
        <w:rPr>
          <w:color w:val="auto"/>
          <w:sz w:val="20"/>
          <w:szCs w:val="20"/>
        </w:rPr>
        <w:t>8.3.8. Руководитель без доверенности действует от имени Учреждения, в том числе представляет его интересы и совершает сделки от его имени.</w:t>
      </w:r>
      <w:r w:rsidR="00035F8E" w:rsidRPr="00D929A0">
        <w:rPr>
          <w:color w:val="auto"/>
          <w:sz w:val="20"/>
          <w:szCs w:val="20"/>
        </w:rPr>
        <w:t xml:space="preserve"> </w:t>
      </w:r>
      <w:r w:rsidRPr="00D929A0">
        <w:rPr>
          <w:color w:val="auto"/>
          <w:sz w:val="20"/>
          <w:szCs w:val="20"/>
        </w:rPr>
        <w:t>8.3.9. Руководитель: -организует работу Учреждения;</w:t>
      </w:r>
      <w:r w:rsidR="00035F8E" w:rsidRPr="00D929A0">
        <w:rPr>
          <w:color w:val="auto"/>
          <w:sz w:val="20"/>
          <w:szCs w:val="20"/>
        </w:rPr>
        <w:t xml:space="preserve"> </w:t>
      </w:r>
      <w:r w:rsidRPr="00D929A0">
        <w:rPr>
          <w:color w:val="auto"/>
          <w:sz w:val="20"/>
          <w:szCs w:val="20"/>
        </w:rPr>
        <w:t>-в сроки, предусмотренные действующим законодательством для сдачи бухгалтерской отчетности, направляет копии квартальной бухгалтерской и государственной статистической отчетности в Финансовый отдел администрации Завитинского муниципального округа;</w:t>
      </w:r>
      <w:r w:rsidR="00035F8E" w:rsidRPr="00D929A0">
        <w:rPr>
          <w:color w:val="auto"/>
          <w:sz w:val="20"/>
          <w:szCs w:val="20"/>
        </w:rPr>
        <w:t xml:space="preserve"> </w:t>
      </w:r>
      <w:r w:rsidRPr="00D929A0">
        <w:rPr>
          <w:color w:val="auto"/>
          <w:sz w:val="20"/>
          <w:szCs w:val="20"/>
        </w:rPr>
        <w:t>в сроки, предусмотренные действующим законодательством, представляет годовую бухгалтерскую отчетность всем</w:t>
      </w:r>
      <w:r w:rsidR="00035F8E" w:rsidRPr="00D929A0">
        <w:rPr>
          <w:color w:val="auto"/>
          <w:sz w:val="20"/>
          <w:szCs w:val="20"/>
        </w:rPr>
        <w:t xml:space="preserve"> </w:t>
      </w:r>
      <w:r w:rsidRPr="00D929A0">
        <w:rPr>
          <w:color w:val="auto"/>
          <w:sz w:val="20"/>
          <w:szCs w:val="20"/>
        </w:rPr>
        <w:t>членам наблюдательного совета Учреждения для последующего утверждения ее на заседании наблюдательного совета Учреждения;</w:t>
      </w:r>
      <w:r w:rsidR="00035F8E" w:rsidRPr="00D929A0">
        <w:rPr>
          <w:color w:val="auto"/>
          <w:sz w:val="20"/>
          <w:szCs w:val="20"/>
        </w:rPr>
        <w:t xml:space="preserve"> </w:t>
      </w:r>
      <w:r w:rsidRPr="00D929A0">
        <w:rPr>
          <w:color w:val="auto"/>
          <w:sz w:val="20"/>
          <w:szCs w:val="20"/>
        </w:rPr>
        <w:t>в порядке и сроки, установленные действующим законодательством, утверждает план финансово-хозяйственной деятельности Учреждения;</w:t>
      </w:r>
      <w:r w:rsidR="00035F8E" w:rsidRPr="00D929A0">
        <w:rPr>
          <w:color w:val="auto"/>
          <w:sz w:val="20"/>
          <w:szCs w:val="20"/>
        </w:rPr>
        <w:t xml:space="preserve"> </w:t>
      </w:r>
      <w:r w:rsidRPr="00D929A0">
        <w:rPr>
          <w:color w:val="auto"/>
          <w:sz w:val="20"/>
          <w:szCs w:val="20"/>
        </w:rPr>
        <w:t>утверждает штатное расписание Учреждения по согласованию с Учредителем;</w:t>
      </w:r>
      <w:r w:rsidR="00035F8E" w:rsidRPr="00D929A0">
        <w:rPr>
          <w:color w:val="auto"/>
          <w:sz w:val="20"/>
          <w:szCs w:val="20"/>
        </w:rPr>
        <w:t xml:space="preserve"> </w:t>
      </w:r>
      <w:r w:rsidRPr="00D929A0">
        <w:rPr>
          <w:color w:val="auto"/>
          <w:sz w:val="20"/>
          <w:szCs w:val="20"/>
        </w:rPr>
        <w:t>утверждает внутренние документы, регламентирующие деятельность Учреждения;</w:t>
      </w:r>
      <w:r w:rsidR="00035F8E" w:rsidRPr="00D929A0">
        <w:rPr>
          <w:color w:val="auto"/>
          <w:sz w:val="20"/>
          <w:szCs w:val="20"/>
        </w:rPr>
        <w:t xml:space="preserve"> </w:t>
      </w:r>
      <w:r w:rsidRPr="00D929A0">
        <w:rPr>
          <w:color w:val="auto"/>
          <w:sz w:val="20"/>
          <w:szCs w:val="20"/>
        </w:rPr>
        <w:t>выдает доверенности от имени Учреждения;</w:t>
      </w:r>
      <w:r w:rsidR="00035F8E" w:rsidRPr="00D929A0">
        <w:rPr>
          <w:color w:val="auto"/>
          <w:sz w:val="20"/>
          <w:szCs w:val="20"/>
        </w:rPr>
        <w:t xml:space="preserve"> </w:t>
      </w:r>
      <w:r w:rsidRPr="00D929A0">
        <w:rPr>
          <w:color w:val="auto"/>
          <w:sz w:val="20"/>
          <w:szCs w:val="20"/>
        </w:rPr>
        <w:t>издает приказы и дает указания, обязательные для исполнения всеми работниками Учреждения;</w:t>
      </w:r>
      <w:r w:rsidR="00035F8E" w:rsidRPr="00D929A0">
        <w:rPr>
          <w:color w:val="auto"/>
          <w:sz w:val="20"/>
          <w:szCs w:val="20"/>
        </w:rPr>
        <w:t xml:space="preserve"> </w:t>
      </w:r>
      <w:r w:rsidRPr="00D929A0">
        <w:rPr>
          <w:color w:val="auto"/>
          <w:sz w:val="20"/>
          <w:szCs w:val="20"/>
        </w:rPr>
        <w:t>открывает счета для учета бюджетных средств и средств, полученных от приносящей доход деятельности;</w:t>
      </w:r>
      <w:r w:rsidR="00035F8E" w:rsidRPr="00D929A0">
        <w:rPr>
          <w:color w:val="auto"/>
          <w:sz w:val="20"/>
          <w:szCs w:val="20"/>
        </w:rPr>
        <w:t xml:space="preserve"> </w:t>
      </w:r>
      <w:r w:rsidRPr="00D929A0">
        <w:rPr>
          <w:color w:val="auto"/>
          <w:sz w:val="20"/>
          <w:szCs w:val="20"/>
        </w:rPr>
        <w:t xml:space="preserve">распоряжается имуществом Учреждения в пределах, установленных федеральным и областным законодательством, нормативно правовыми актами Завитинского муниципального округа и настоящим Уставом, </w:t>
      </w:r>
      <w:r w:rsidR="00035F8E" w:rsidRPr="00D929A0">
        <w:rPr>
          <w:color w:val="auto"/>
          <w:sz w:val="20"/>
          <w:szCs w:val="20"/>
        </w:rPr>
        <w:t xml:space="preserve"> </w:t>
      </w:r>
      <w:r w:rsidRPr="00D929A0">
        <w:rPr>
          <w:color w:val="auto"/>
          <w:sz w:val="20"/>
          <w:szCs w:val="20"/>
        </w:rPr>
        <w:t>осуществляет прием на работу работников Учреждения, заключает, изменяет, прекращает с ними трудовые договоры;</w:t>
      </w:r>
      <w:r w:rsidR="00035F8E" w:rsidRPr="00D929A0">
        <w:rPr>
          <w:color w:val="auto"/>
          <w:sz w:val="20"/>
          <w:szCs w:val="20"/>
        </w:rPr>
        <w:t xml:space="preserve"> </w:t>
      </w:r>
      <w:r w:rsidRPr="00D929A0">
        <w:rPr>
          <w:color w:val="auto"/>
          <w:sz w:val="20"/>
          <w:szCs w:val="20"/>
        </w:rPr>
        <w:t>применяет к работникам Учреждения меры поощрения и дисциплинарные взыскания;</w:t>
      </w:r>
      <w:r w:rsidR="00035F8E" w:rsidRPr="00D929A0">
        <w:rPr>
          <w:color w:val="auto"/>
          <w:sz w:val="20"/>
          <w:szCs w:val="20"/>
        </w:rPr>
        <w:t xml:space="preserve"> </w:t>
      </w:r>
      <w:r w:rsidRPr="00D929A0">
        <w:rPr>
          <w:color w:val="auto"/>
          <w:sz w:val="20"/>
          <w:szCs w:val="20"/>
        </w:rPr>
        <w:t>обеспечивает выполнение санитарно-гигиенических, противопожарных требований и иных требований по охране жизни и здоровья работников;</w:t>
      </w:r>
      <w:r w:rsidR="00035F8E" w:rsidRPr="00D929A0">
        <w:rPr>
          <w:color w:val="auto"/>
          <w:sz w:val="20"/>
          <w:szCs w:val="20"/>
        </w:rPr>
        <w:t xml:space="preserve"> </w:t>
      </w:r>
      <w:r w:rsidRPr="00D929A0">
        <w:rPr>
          <w:color w:val="auto"/>
          <w:sz w:val="20"/>
          <w:szCs w:val="20"/>
        </w:rPr>
        <w:t>определяет по согласованию с Учредителем состав и объем сведений конфиденциального характера, порядок и способ их защиты;</w:t>
      </w:r>
      <w:r w:rsidR="00035F8E" w:rsidRPr="00D929A0">
        <w:rPr>
          <w:color w:val="auto"/>
          <w:sz w:val="20"/>
          <w:szCs w:val="20"/>
        </w:rPr>
        <w:t xml:space="preserve"> </w:t>
      </w:r>
      <w:r w:rsidRPr="00D929A0">
        <w:rPr>
          <w:color w:val="auto"/>
          <w:sz w:val="20"/>
          <w:szCs w:val="20"/>
        </w:rPr>
        <w:t>обеспечивает соблюдение законности в деятельности Учреждения;</w:t>
      </w:r>
      <w:r w:rsidR="00035F8E" w:rsidRPr="00D929A0">
        <w:rPr>
          <w:color w:val="auto"/>
          <w:sz w:val="20"/>
          <w:szCs w:val="20"/>
        </w:rPr>
        <w:t xml:space="preserve"> </w:t>
      </w:r>
      <w:r w:rsidRPr="00D929A0">
        <w:rPr>
          <w:color w:val="auto"/>
          <w:sz w:val="20"/>
          <w:szCs w:val="20"/>
        </w:rPr>
        <w:t>своевременно обеспечивает уплату Учреждением налогов и сборов в порядке и размерах, определяемых действующим</w:t>
      </w:r>
      <w:r w:rsidR="00035F8E" w:rsidRPr="00D929A0">
        <w:rPr>
          <w:color w:val="auto"/>
          <w:sz w:val="20"/>
          <w:szCs w:val="20"/>
        </w:rPr>
        <w:t xml:space="preserve"> </w:t>
      </w:r>
      <w:r w:rsidRPr="00D929A0">
        <w:rPr>
          <w:color w:val="auto"/>
          <w:sz w:val="20"/>
          <w:szCs w:val="20"/>
        </w:rPr>
        <w:t>законодательством, представляет в установленном порядке статистические, бухгалтерские и иные отчеты;</w:t>
      </w:r>
      <w:r w:rsidR="00035F8E" w:rsidRPr="00D929A0">
        <w:rPr>
          <w:color w:val="auto"/>
          <w:sz w:val="20"/>
          <w:szCs w:val="20"/>
        </w:rPr>
        <w:t xml:space="preserve"> </w:t>
      </w:r>
      <w:r w:rsidRPr="00D929A0">
        <w:rPr>
          <w:color w:val="auto"/>
          <w:sz w:val="20"/>
          <w:szCs w:val="20"/>
        </w:rPr>
        <w:t>в сроки, установленные действующим законодательством, представляет в Уполномоченный орган документы, необходимые для учета имущества Учреждения;</w:t>
      </w:r>
      <w:r w:rsidR="00035F8E" w:rsidRPr="00D929A0">
        <w:rPr>
          <w:color w:val="auto"/>
          <w:sz w:val="20"/>
          <w:szCs w:val="20"/>
        </w:rPr>
        <w:t xml:space="preserve"> </w:t>
      </w:r>
      <w:r w:rsidRPr="00D929A0">
        <w:rPr>
          <w:color w:val="auto"/>
          <w:sz w:val="20"/>
          <w:szCs w:val="20"/>
        </w:rPr>
        <w:t>осуществляет иные полномочия (функции), соответствующие уставным целям</w:t>
      </w:r>
      <w:r w:rsidR="00035F8E" w:rsidRPr="00D929A0">
        <w:rPr>
          <w:color w:val="auto"/>
          <w:sz w:val="20"/>
          <w:szCs w:val="20"/>
        </w:rPr>
        <w:t xml:space="preserve"> </w:t>
      </w:r>
      <w:r w:rsidRPr="00D929A0">
        <w:rPr>
          <w:color w:val="auto"/>
          <w:sz w:val="20"/>
          <w:szCs w:val="20"/>
        </w:rPr>
        <w:t xml:space="preserve">Учреждения и не противоречащие федеральному и областному законодательству. </w:t>
      </w:r>
      <w:r w:rsidR="00035F8E" w:rsidRPr="00D929A0">
        <w:rPr>
          <w:color w:val="auto"/>
          <w:sz w:val="20"/>
          <w:szCs w:val="20"/>
        </w:rPr>
        <w:t xml:space="preserve"> </w:t>
      </w:r>
      <w:r w:rsidRPr="00D929A0">
        <w:rPr>
          <w:color w:val="auto"/>
          <w:sz w:val="20"/>
          <w:szCs w:val="20"/>
        </w:rPr>
        <w:t>8.3.10. Руководитель в установленном порядке несет ответственность в размере убытков, причиненных Учреждению его виновным действием (бездействием), в том числе в случае утраты имущества Учреждения.</w:t>
      </w:r>
      <w:r w:rsidR="00035F8E" w:rsidRPr="00D929A0">
        <w:rPr>
          <w:color w:val="auto"/>
          <w:sz w:val="20"/>
          <w:szCs w:val="20"/>
        </w:rPr>
        <w:t xml:space="preserve"> </w:t>
      </w:r>
      <w:r w:rsidRPr="00D929A0">
        <w:rPr>
          <w:color w:val="auto"/>
          <w:sz w:val="20"/>
          <w:szCs w:val="20"/>
        </w:rPr>
        <w:t>8.3.11. Руководитель несет персональную ответственность за: своевременность представления, полноту и достоверность документов, направляемых членам наблюдательного совета Учреждения для рассмотрения на заседаниях наблюдательного совета Учреждения, в том числе отчетности Учреждения, предусмотренной действующим законодательством Российской Федерации, Амурской области и  нормативно правовыми актами Завитинского муниципального округа;</w:t>
      </w:r>
      <w:r w:rsidR="00035F8E" w:rsidRPr="00D929A0">
        <w:rPr>
          <w:color w:val="auto"/>
          <w:sz w:val="20"/>
          <w:szCs w:val="20"/>
        </w:rPr>
        <w:t xml:space="preserve"> </w:t>
      </w:r>
      <w:r w:rsidRPr="00D929A0">
        <w:rPr>
          <w:color w:val="auto"/>
          <w:sz w:val="20"/>
          <w:szCs w:val="20"/>
        </w:rPr>
        <w:t>сохранность имущества, находящегося в оперативном управлении Учреждения, правильную эксплуатацию и обоснованность расходов на его содержание, целевое использование бюджетных средств, а также за состояние учета, своевременность и полноту представления отчетности, в том числе бухгалтерской и статистической.</w:t>
      </w:r>
      <w:r w:rsidR="00035F8E" w:rsidRPr="00D929A0">
        <w:rPr>
          <w:color w:val="auto"/>
          <w:sz w:val="20"/>
          <w:szCs w:val="20"/>
        </w:rPr>
        <w:t xml:space="preserve"> </w:t>
      </w:r>
      <w:r w:rsidRPr="00D929A0">
        <w:rPr>
          <w:color w:val="auto"/>
          <w:sz w:val="20"/>
          <w:szCs w:val="20"/>
        </w:rPr>
        <w:t>8.3.12. Руководитель при осуществлении своих прав и исполнении обязанностей должен действовать в интересах Учреждения добросовестно и разумно.</w:t>
      </w:r>
      <w:r w:rsidR="00035F8E" w:rsidRPr="00D929A0">
        <w:rPr>
          <w:color w:val="auto"/>
          <w:sz w:val="20"/>
          <w:szCs w:val="20"/>
        </w:rPr>
        <w:t xml:space="preserve"> </w:t>
      </w:r>
      <w:r w:rsidRPr="00D929A0">
        <w:rPr>
          <w:color w:val="auto"/>
          <w:sz w:val="20"/>
          <w:szCs w:val="20"/>
        </w:rPr>
        <w:t>8.4. Учредитель.</w:t>
      </w:r>
      <w:r w:rsidR="00035F8E" w:rsidRPr="00D929A0">
        <w:rPr>
          <w:color w:val="auto"/>
          <w:sz w:val="20"/>
          <w:szCs w:val="20"/>
        </w:rPr>
        <w:t xml:space="preserve"> </w:t>
      </w:r>
      <w:r w:rsidRPr="00D929A0">
        <w:rPr>
          <w:color w:val="auto"/>
          <w:sz w:val="20"/>
          <w:szCs w:val="20"/>
        </w:rPr>
        <w:t>8.4.1. К компетенции Учредителя относятся:</w:t>
      </w:r>
      <w:r w:rsidR="00035F8E" w:rsidRPr="00D929A0">
        <w:rPr>
          <w:color w:val="auto"/>
          <w:sz w:val="20"/>
          <w:szCs w:val="20"/>
        </w:rPr>
        <w:t xml:space="preserve"> </w:t>
      </w:r>
      <w:r w:rsidRPr="00D929A0">
        <w:rPr>
          <w:color w:val="auto"/>
          <w:sz w:val="20"/>
          <w:szCs w:val="20"/>
        </w:rPr>
        <w:t>утверждение устава Учреждения, внесенных в него изменений;</w:t>
      </w:r>
      <w:r w:rsidR="00035F8E" w:rsidRPr="00D929A0">
        <w:rPr>
          <w:color w:val="auto"/>
          <w:sz w:val="20"/>
          <w:szCs w:val="20"/>
        </w:rPr>
        <w:t xml:space="preserve"> </w:t>
      </w:r>
      <w:r w:rsidRPr="00D929A0">
        <w:rPr>
          <w:color w:val="auto"/>
          <w:sz w:val="20"/>
          <w:szCs w:val="20"/>
        </w:rPr>
        <w:t>рассмотрение предложений Руководителя о создании и ликвидации филиалов Учреждения, об открытии и о закрытии его представительств;</w:t>
      </w:r>
      <w:r w:rsidR="00035F8E" w:rsidRPr="00D929A0">
        <w:rPr>
          <w:color w:val="auto"/>
          <w:sz w:val="20"/>
          <w:szCs w:val="20"/>
        </w:rPr>
        <w:t xml:space="preserve"> </w:t>
      </w:r>
      <w:r w:rsidRPr="00D929A0">
        <w:rPr>
          <w:color w:val="auto"/>
          <w:sz w:val="20"/>
          <w:szCs w:val="20"/>
        </w:rPr>
        <w:t xml:space="preserve">реорганизация и ликвидация Учреждения, а также изменение его типа; </w:t>
      </w:r>
      <w:r w:rsidR="00035F8E" w:rsidRPr="00D929A0">
        <w:rPr>
          <w:color w:val="auto"/>
          <w:sz w:val="20"/>
          <w:szCs w:val="20"/>
        </w:rPr>
        <w:t xml:space="preserve"> </w:t>
      </w:r>
      <w:r w:rsidRPr="00D929A0">
        <w:rPr>
          <w:color w:val="auto"/>
          <w:sz w:val="20"/>
          <w:szCs w:val="20"/>
        </w:rPr>
        <w:t>4)   утверждение передаточного акта или разделительного баланса;5) назначение ликвидационной комиссии и утверждение промежуточного и окончательного ликвидационных балансов;</w:t>
      </w:r>
      <w:r w:rsidR="00035F8E" w:rsidRPr="00D929A0">
        <w:rPr>
          <w:color w:val="auto"/>
          <w:sz w:val="20"/>
          <w:szCs w:val="20"/>
        </w:rPr>
        <w:t xml:space="preserve"> </w:t>
      </w:r>
      <w:r w:rsidRPr="00D929A0">
        <w:rPr>
          <w:color w:val="auto"/>
          <w:sz w:val="20"/>
          <w:szCs w:val="20"/>
        </w:rPr>
        <w:t>заключение, изменение и прекращение трудового договора с Руководителем;</w:t>
      </w:r>
      <w:r w:rsidR="00035F8E" w:rsidRPr="00D929A0">
        <w:rPr>
          <w:color w:val="auto"/>
          <w:sz w:val="20"/>
          <w:szCs w:val="20"/>
        </w:rPr>
        <w:t xml:space="preserve"> </w:t>
      </w:r>
      <w:r w:rsidRPr="00D929A0">
        <w:rPr>
          <w:color w:val="auto"/>
          <w:sz w:val="20"/>
          <w:szCs w:val="20"/>
        </w:rPr>
        <w:t xml:space="preserve">7)  рассмотрение и одобрение совместно с Уполномоченным органом предложений Руководителя о совершении сделок с имуществом Учреждения </w:t>
      </w:r>
      <w:r w:rsidRPr="00D929A0">
        <w:rPr>
          <w:rFonts w:eastAsiaTheme="majorEastAsia"/>
          <w:color w:val="auto"/>
          <w:sz w:val="20"/>
          <w:szCs w:val="20"/>
        </w:rPr>
        <w:t xml:space="preserve">в </w:t>
      </w:r>
      <w:r w:rsidRPr="00D929A0">
        <w:rPr>
          <w:color w:val="auto"/>
          <w:sz w:val="20"/>
          <w:szCs w:val="20"/>
        </w:rPr>
        <w:t>случаях, если в соответствии с законодательством для совершения таких сделок требуется согласие учредителя Учреждения;</w:t>
      </w:r>
      <w:r w:rsidR="00035F8E" w:rsidRPr="00D929A0">
        <w:rPr>
          <w:color w:val="auto"/>
          <w:sz w:val="20"/>
          <w:szCs w:val="20"/>
        </w:rPr>
        <w:t xml:space="preserve"> </w:t>
      </w:r>
      <w:r w:rsidRPr="00D929A0">
        <w:rPr>
          <w:color w:val="auto"/>
          <w:sz w:val="20"/>
          <w:szCs w:val="20"/>
        </w:rPr>
        <w:t>решение иных предусмотренных федеральным законодательством</w:t>
      </w:r>
      <w:r w:rsidR="00035F8E" w:rsidRPr="00D929A0">
        <w:rPr>
          <w:color w:val="auto"/>
          <w:sz w:val="20"/>
          <w:szCs w:val="20"/>
        </w:rPr>
        <w:t xml:space="preserve"> </w:t>
      </w:r>
      <w:proofErr w:type="spellStart"/>
      <w:r w:rsidRPr="00D929A0">
        <w:rPr>
          <w:sz w:val="20"/>
          <w:szCs w:val="20"/>
        </w:rPr>
        <w:t>вопросов.</w:t>
      </w:r>
      <w:r w:rsidRPr="00D929A0">
        <w:rPr>
          <w:b/>
          <w:bCs/>
          <w:color w:val="auto"/>
          <w:sz w:val="20"/>
          <w:szCs w:val="20"/>
        </w:rPr>
        <w:t>Учет</w:t>
      </w:r>
      <w:proofErr w:type="spellEnd"/>
      <w:r w:rsidRPr="00D929A0">
        <w:rPr>
          <w:b/>
          <w:bCs/>
          <w:color w:val="auto"/>
          <w:sz w:val="20"/>
          <w:szCs w:val="20"/>
        </w:rPr>
        <w:t>, отчетность и контроль</w:t>
      </w:r>
      <w:r w:rsidR="00035F8E" w:rsidRPr="00D929A0">
        <w:rPr>
          <w:color w:val="auto"/>
          <w:sz w:val="20"/>
          <w:szCs w:val="20"/>
        </w:rPr>
        <w:t xml:space="preserve"> </w:t>
      </w:r>
      <w:r w:rsidRPr="00D929A0">
        <w:rPr>
          <w:color w:val="auto"/>
          <w:sz w:val="20"/>
          <w:szCs w:val="20"/>
        </w:rPr>
        <w:t>9.1. Учреждение ведет бухгалтерский учет, представляет бухгалтерскую отчетность и статистическую отчетность в порядке, установленном законодательством Российской Федерации.</w:t>
      </w:r>
      <w:r w:rsidR="00035F8E" w:rsidRPr="00D929A0">
        <w:rPr>
          <w:color w:val="auto"/>
          <w:sz w:val="20"/>
          <w:szCs w:val="20"/>
        </w:rPr>
        <w:t xml:space="preserve"> </w:t>
      </w:r>
      <w:r w:rsidRPr="00D929A0">
        <w:rPr>
          <w:color w:val="auto"/>
          <w:sz w:val="20"/>
          <w:szCs w:val="20"/>
        </w:rPr>
        <w:t xml:space="preserve">9.2. Ежегодно Учреждение обязано опубликовывать отчеты о своей деятельности и об использовании закрепленного за ним имущества в определенных Учредителем средствах массовой информации. Порядок опубликования отчетов, а также перечень сведений, которые должны содержаться </w:t>
      </w:r>
      <w:r w:rsidRPr="00D929A0">
        <w:rPr>
          <w:rFonts w:eastAsiaTheme="majorEastAsia"/>
          <w:color w:val="auto"/>
          <w:sz w:val="20"/>
          <w:szCs w:val="20"/>
        </w:rPr>
        <w:t xml:space="preserve">в </w:t>
      </w:r>
      <w:r w:rsidRPr="00D929A0">
        <w:rPr>
          <w:color w:val="auto"/>
          <w:sz w:val="20"/>
          <w:szCs w:val="20"/>
        </w:rPr>
        <w:t>отчетах, устанавливаются Правительством Российской Федерации.</w:t>
      </w:r>
      <w:r w:rsidR="00035F8E" w:rsidRPr="00D929A0">
        <w:rPr>
          <w:color w:val="auto"/>
          <w:sz w:val="20"/>
          <w:szCs w:val="20"/>
        </w:rPr>
        <w:t xml:space="preserve"> </w:t>
      </w:r>
      <w:r w:rsidRPr="00D929A0">
        <w:rPr>
          <w:color w:val="auto"/>
          <w:sz w:val="20"/>
          <w:szCs w:val="20"/>
        </w:rPr>
        <w:t>9.3. Учреждение предоставляет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 и настоящим уставом.</w:t>
      </w:r>
      <w:r w:rsidR="00035F8E" w:rsidRPr="00D929A0">
        <w:rPr>
          <w:color w:val="auto"/>
          <w:sz w:val="20"/>
          <w:szCs w:val="20"/>
        </w:rPr>
        <w:t xml:space="preserve"> </w:t>
      </w:r>
      <w:r w:rsidRPr="00D929A0">
        <w:rPr>
          <w:color w:val="auto"/>
          <w:sz w:val="20"/>
          <w:szCs w:val="20"/>
        </w:rPr>
        <w:t>9.4. Учреждение обеспечивает открытость и доступность следующих документов:</w:t>
      </w:r>
      <w:r w:rsidR="00035F8E" w:rsidRPr="00D929A0">
        <w:rPr>
          <w:color w:val="auto"/>
          <w:sz w:val="20"/>
          <w:szCs w:val="20"/>
        </w:rPr>
        <w:t xml:space="preserve"> </w:t>
      </w:r>
      <w:r w:rsidRPr="00D929A0">
        <w:rPr>
          <w:color w:val="auto"/>
          <w:sz w:val="20"/>
          <w:szCs w:val="20"/>
        </w:rPr>
        <w:t>устав Учреждения, в том числе внесенные в него изменения;</w:t>
      </w:r>
      <w:r w:rsidR="00035F8E" w:rsidRPr="00D929A0">
        <w:rPr>
          <w:color w:val="auto"/>
          <w:sz w:val="20"/>
          <w:szCs w:val="20"/>
        </w:rPr>
        <w:t xml:space="preserve"> </w:t>
      </w:r>
      <w:r w:rsidRPr="00D929A0">
        <w:rPr>
          <w:color w:val="auto"/>
          <w:sz w:val="20"/>
          <w:szCs w:val="20"/>
        </w:rPr>
        <w:t>свидетельство о государственной регистрации Учреждения;</w:t>
      </w:r>
      <w:r w:rsidR="00035F8E" w:rsidRPr="00D929A0">
        <w:rPr>
          <w:color w:val="auto"/>
          <w:sz w:val="20"/>
          <w:szCs w:val="20"/>
        </w:rPr>
        <w:t xml:space="preserve"> </w:t>
      </w:r>
      <w:r w:rsidRPr="00D929A0">
        <w:rPr>
          <w:color w:val="auto"/>
          <w:sz w:val="20"/>
          <w:szCs w:val="20"/>
        </w:rPr>
        <w:t>решение Учредителя о создании Учреждения;</w:t>
      </w:r>
      <w:r w:rsidR="00035F8E" w:rsidRPr="00D929A0">
        <w:rPr>
          <w:color w:val="auto"/>
          <w:sz w:val="20"/>
          <w:szCs w:val="20"/>
        </w:rPr>
        <w:t xml:space="preserve"> </w:t>
      </w:r>
      <w:r w:rsidRPr="00D929A0">
        <w:rPr>
          <w:color w:val="auto"/>
          <w:sz w:val="20"/>
          <w:szCs w:val="20"/>
        </w:rPr>
        <w:t>решение Учредителя о назначении Руководителя;</w:t>
      </w:r>
      <w:r w:rsidR="00035F8E" w:rsidRPr="00D929A0">
        <w:rPr>
          <w:color w:val="auto"/>
          <w:sz w:val="20"/>
          <w:szCs w:val="20"/>
        </w:rPr>
        <w:t xml:space="preserve"> </w:t>
      </w:r>
      <w:r w:rsidRPr="00D929A0">
        <w:rPr>
          <w:color w:val="auto"/>
          <w:sz w:val="20"/>
          <w:szCs w:val="20"/>
        </w:rPr>
        <w:t>положения о филиалах, представительствах Учреждения;</w:t>
      </w:r>
      <w:r w:rsidR="00035F8E" w:rsidRPr="00D929A0">
        <w:rPr>
          <w:color w:val="auto"/>
          <w:sz w:val="20"/>
          <w:szCs w:val="20"/>
        </w:rPr>
        <w:t xml:space="preserve"> </w:t>
      </w:r>
      <w:r w:rsidRPr="00D929A0">
        <w:rPr>
          <w:color w:val="auto"/>
          <w:sz w:val="20"/>
          <w:szCs w:val="20"/>
        </w:rPr>
        <w:t>документы, содержащие сведения о составе наблюдательного совета Учреждения;</w:t>
      </w:r>
      <w:r w:rsidR="00035F8E" w:rsidRPr="00D929A0">
        <w:rPr>
          <w:color w:val="auto"/>
          <w:sz w:val="20"/>
          <w:szCs w:val="20"/>
        </w:rPr>
        <w:t xml:space="preserve"> </w:t>
      </w:r>
      <w:r w:rsidRPr="00D929A0">
        <w:rPr>
          <w:color w:val="auto"/>
          <w:sz w:val="20"/>
          <w:szCs w:val="20"/>
        </w:rPr>
        <w:t>план финансово-хозяйственной деятельности Учреждения;</w:t>
      </w:r>
      <w:r w:rsidR="00035F8E" w:rsidRPr="00D929A0">
        <w:rPr>
          <w:color w:val="auto"/>
          <w:sz w:val="20"/>
          <w:szCs w:val="20"/>
        </w:rPr>
        <w:t xml:space="preserve"> </w:t>
      </w:r>
      <w:r w:rsidRPr="00D929A0">
        <w:rPr>
          <w:color w:val="auto"/>
          <w:sz w:val="20"/>
          <w:szCs w:val="20"/>
        </w:rPr>
        <w:t>годовая бухгалтерская отчетность Учреждения.</w:t>
      </w:r>
      <w:r w:rsidR="00035F8E" w:rsidRPr="00D929A0">
        <w:rPr>
          <w:color w:val="auto"/>
          <w:sz w:val="20"/>
          <w:szCs w:val="20"/>
        </w:rPr>
        <w:t xml:space="preserve"> </w:t>
      </w:r>
      <w:r w:rsidRPr="00D929A0">
        <w:rPr>
          <w:color w:val="auto"/>
          <w:sz w:val="20"/>
          <w:szCs w:val="20"/>
        </w:rPr>
        <w:t>9.5. Учреждение подконтрольно Учредителю и несет ответственность перед последним за соответствие своей деятельности целям создания Учреждения, предусмотренным настоящим Уставом.</w:t>
      </w:r>
      <w:r w:rsidR="00035F8E" w:rsidRPr="00D929A0">
        <w:rPr>
          <w:color w:val="auto"/>
          <w:sz w:val="20"/>
          <w:szCs w:val="20"/>
        </w:rPr>
        <w:t xml:space="preserve"> </w:t>
      </w:r>
      <w:r w:rsidRPr="00D929A0">
        <w:rPr>
          <w:color w:val="auto"/>
          <w:sz w:val="20"/>
          <w:szCs w:val="20"/>
        </w:rPr>
        <w:t>9.6. Контроль за сохранностью и целевым использованием имущества, закрепленного за Учреждением, осуществляет Уполномоченный орган.</w:t>
      </w:r>
      <w:r w:rsidR="00035F8E" w:rsidRPr="00D929A0">
        <w:rPr>
          <w:color w:val="auto"/>
          <w:sz w:val="20"/>
          <w:szCs w:val="20"/>
        </w:rPr>
        <w:t xml:space="preserve"> </w:t>
      </w:r>
      <w:r w:rsidRPr="00D929A0">
        <w:rPr>
          <w:color w:val="auto"/>
          <w:sz w:val="20"/>
          <w:szCs w:val="20"/>
        </w:rPr>
        <w:t xml:space="preserve">9.7. Контроль за целевым расходованием средств, выделенных </w:t>
      </w:r>
      <w:proofErr w:type="gramStart"/>
      <w:r w:rsidRPr="00D929A0">
        <w:rPr>
          <w:color w:val="auto"/>
          <w:sz w:val="20"/>
          <w:szCs w:val="20"/>
        </w:rPr>
        <w:t>из  бюджета</w:t>
      </w:r>
      <w:proofErr w:type="gramEnd"/>
      <w:r w:rsidRPr="00D929A0">
        <w:rPr>
          <w:color w:val="auto"/>
          <w:sz w:val="20"/>
          <w:szCs w:val="20"/>
        </w:rPr>
        <w:t xml:space="preserve"> муниципального округа, осуществляет Учредитель.</w:t>
      </w:r>
      <w:r w:rsidR="00035F8E" w:rsidRPr="00D929A0">
        <w:rPr>
          <w:color w:val="auto"/>
          <w:sz w:val="20"/>
          <w:szCs w:val="20"/>
        </w:rPr>
        <w:t xml:space="preserve"> </w:t>
      </w:r>
      <w:r w:rsidRPr="00D929A0">
        <w:rPr>
          <w:color w:val="auto"/>
          <w:sz w:val="20"/>
          <w:szCs w:val="20"/>
        </w:rPr>
        <w:t>9.8. Комплексная проверка (ревизия) финансово-хозяйственной деятельности Учреждения может производиться по инициативе Учредителя, в соответствии с нормативно-правовыми актами главы Завитинского муниципального округа.</w:t>
      </w:r>
      <w:r w:rsidR="00035F8E" w:rsidRPr="00D929A0">
        <w:rPr>
          <w:color w:val="auto"/>
          <w:sz w:val="20"/>
          <w:szCs w:val="20"/>
        </w:rPr>
        <w:t xml:space="preserve"> </w:t>
      </w:r>
      <w:r w:rsidRPr="00D929A0">
        <w:rPr>
          <w:b/>
          <w:bCs/>
          <w:color w:val="auto"/>
          <w:sz w:val="20"/>
          <w:szCs w:val="20"/>
        </w:rPr>
        <w:t>10.Хранение документов Учреждения</w:t>
      </w:r>
      <w:r w:rsidR="00035F8E" w:rsidRPr="00D929A0">
        <w:rPr>
          <w:color w:val="auto"/>
          <w:sz w:val="20"/>
          <w:szCs w:val="20"/>
        </w:rPr>
        <w:t xml:space="preserve"> </w:t>
      </w:r>
      <w:r w:rsidRPr="00D929A0">
        <w:rPr>
          <w:color w:val="auto"/>
          <w:sz w:val="20"/>
          <w:szCs w:val="20"/>
        </w:rPr>
        <w:t>10.1. Учреждение обязано хранить следующие документы:</w:t>
      </w:r>
      <w:r w:rsidR="00035F8E" w:rsidRPr="00D929A0">
        <w:rPr>
          <w:color w:val="auto"/>
          <w:sz w:val="20"/>
          <w:szCs w:val="20"/>
        </w:rPr>
        <w:t xml:space="preserve"> </w:t>
      </w:r>
      <w:r w:rsidRPr="00D929A0">
        <w:rPr>
          <w:color w:val="auto"/>
          <w:sz w:val="20"/>
          <w:szCs w:val="20"/>
        </w:rPr>
        <w:t xml:space="preserve">Устав Учреждения, а также изменения и дополнения, внесенные в Устав </w:t>
      </w:r>
      <w:r w:rsidRPr="00D929A0">
        <w:rPr>
          <w:rFonts w:eastAsiaTheme="majorEastAsia"/>
          <w:color w:val="auto"/>
          <w:sz w:val="20"/>
          <w:szCs w:val="20"/>
        </w:rPr>
        <w:t xml:space="preserve">и </w:t>
      </w:r>
      <w:r w:rsidRPr="00D929A0">
        <w:rPr>
          <w:color w:val="auto"/>
          <w:sz w:val="20"/>
          <w:szCs w:val="20"/>
        </w:rPr>
        <w:t>зарегистрированные в установленном порядке;</w:t>
      </w:r>
      <w:r w:rsidR="00035F8E" w:rsidRPr="00D929A0">
        <w:rPr>
          <w:color w:val="auto"/>
          <w:sz w:val="20"/>
          <w:szCs w:val="20"/>
        </w:rPr>
        <w:t xml:space="preserve"> </w:t>
      </w:r>
      <w:r w:rsidRPr="00D929A0">
        <w:rPr>
          <w:color w:val="auto"/>
          <w:sz w:val="20"/>
          <w:szCs w:val="20"/>
        </w:rPr>
        <w:t>решения уполномоченных органов о создании Учреждения, а также иные решения, связанные с созданием Учреждения;</w:t>
      </w:r>
      <w:r w:rsidR="00035F8E" w:rsidRPr="00D929A0">
        <w:rPr>
          <w:color w:val="auto"/>
          <w:sz w:val="20"/>
          <w:szCs w:val="20"/>
        </w:rPr>
        <w:t xml:space="preserve"> </w:t>
      </w:r>
      <w:r w:rsidRPr="00D929A0">
        <w:rPr>
          <w:color w:val="auto"/>
          <w:sz w:val="20"/>
          <w:szCs w:val="20"/>
        </w:rPr>
        <w:t>документ, подтверждающий государственную регистрацию Учреждения;</w:t>
      </w:r>
      <w:r w:rsidR="00035F8E" w:rsidRPr="00D929A0">
        <w:rPr>
          <w:color w:val="auto"/>
          <w:sz w:val="20"/>
          <w:szCs w:val="20"/>
        </w:rPr>
        <w:t xml:space="preserve"> </w:t>
      </w:r>
      <w:r w:rsidRPr="00D929A0">
        <w:rPr>
          <w:color w:val="auto"/>
          <w:sz w:val="20"/>
          <w:szCs w:val="20"/>
        </w:rPr>
        <w:t>документы, подтверждающие постановку на налоговый учет Учреждения;</w:t>
      </w:r>
      <w:r w:rsidR="00035F8E" w:rsidRPr="00D929A0">
        <w:rPr>
          <w:color w:val="auto"/>
          <w:sz w:val="20"/>
          <w:szCs w:val="20"/>
        </w:rPr>
        <w:t xml:space="preserve"> </w:t>
      </w:r>
      <w:r w:rsidRPr="00D929A0">
        <w:rPr>
          <w:color w:val="auto"/>
          <w:sz w:val="20"/>
          <w:szCs w:val="20"/>
        </w:rPr>
        <w:t>документы, подтверждающие права Учреждения на имущество, находящееся на его балансе;</w:t>
      </w:r>
      <w:r w:rsidRPr="00D929A0">
        <w:rPr>
          <w:color w:val="auto"/>
          <w:sz w:val="20"/>
          <w:szCs w:val="20"/>
        </w:rPr>
        <w:tab/>
      </w:r>
      <w:r w:rsidR="00035F8E" w:rsidRPr="00D929A0">
        <w:rPr>
          <w:color w:val="auto"/>
          <w:sz w:val="20"/>
          <w:szCs w:val="20"/>
        </w:rPr>
        <w:t xml:space="preserve"> </w:t>
      </w:r>
      <w:r w:rsidRPr="00D929A0">
        <w:rPr>
          <w:color w:val="auto"/>
          <w:sz w:val="20"/>
          <w:szCs w:val="20"/>
        </w:rPr>
        <w:t xml:space="preserve">внутренние документы </w:t>
      </w:r>
      <w:r w:rsidRPr="00D929A0">
        <w:rPr>
          <w:color w:val="auto"/>
          <w:sz w:val="20"/>
          <w:szCs w:val="20"/>
        </w:rPr>
        <w:lastRenderedPageBreak/>
        <w:t>Учреждения;</w:t>
      </w:r>
      <w:r w:rsidR="00035F8E" w:rsidRPr="00D929A0">
        <w:rPr>
          <w:color w:val="auto"/>
          <w:sz w:val="20"/>
          <w:szCs w:val="20"/>
        </w:rPr>
        <w:t xml:space="preserve"> </w:t>
      </w:r>
      <w:r w:rsidRPr="00D929A0">
        <w:rPr>
          <w:color w:val="auto"/>
          <w:sz w:val="20"/>
          <w:szCs w:val="20"/>
        </w:rPr>
        <w:t>положения о филиалах и представительствах Учреждения;</w:t>
      </w:r>
      <w:r w:rsidR="00035F8E" w:rsidRPr="00D929A0">
        <w:rPr>
          <w:color w:val="auto"/>
          <w:sz w:val="20"/>
          <w:szCs w:val="20"/>
        </w:rPr>
        <w:t xml:space="preserve"> </w:t>
      </w:r>
      <w:r w:rsidRPr="00D929A0">
        <w:rPr>
          <w:color w:val="auto"/>
          <w:sz w:val="20"/>
          <w:szCs w:val="20"/>
        </w:rPr>
        <w:t>решения уполномоченных органов, касающиеся деятельности Учреждения;</w:t>
      </w:r>
      <w:r w:rsidR="00EB6D28" w:rsidRPr="00D929A0">
        <w:rPr>
          <w:color w:val="auto"/>
          <w:sz w:val="20"/>
          <w:szCs w:val="20"/>
        </w:rPr>
        <w:t xml:space="preserve"> </w:t>
      </w:r>
      <w:r w:rsidRPr="00D929A0">
        <w:rPr>
          <w:color w:val="auto"/>
          <w:sz w:val="20"/>
          <w:szCs w:val="20"/>
        </w:rPr>
        <w:t>иные документы, предусмотренные федеральными законами и иными нормативными правовыми актами, внутренними документами Учреждения, решениями уполномоченных органов и Руководителя.</w:t>
      </w:r>
      <w:r w:rsidR="00035F8E" w:rsidRPr="00D929A0">
        <w:rPr>
          <w:color w:val="auto"/>
          <w:sz w:val="20"/>
          <w:szCs w:val="20"/>
        </w:rPr>
        <w:t xml:space="preserve"> </w:t>
      </w:r>
      <w:r w:rsidRPr="00D929A0">
        <w:rPr>
          <w:color w:val="auto"/>
          <w:sz w:val="20"/>
          <w:szCs w:val="20"/>
        </w:rPr>
        <w:t xml:space="preserve">10.2. Учреждение обеспечивает учет и сохранность финансово </w:t>
      </w:r>
      <w:r w:rsidRPr="00D929A0">
        <w:rPr>
          <w:color w:val="auto"/>
          <w:sz w:val="20"/>
          <w:szCs w:val="20"/>
        </w:rPr>
        <w:softHyphen/>
        <w:t>хозяйственных документов, документов по личному составу и других, а также своевременную их передачу в установленном порядке при реорганизации или ликвидации Учреждения.</w:t>
      </w:r>
      <w:r w:rsidR="00035F8E" w:rsidRPr="00D929A0">
        <w:rPr>
          <w:color w:val="auto"/>
          <w:sz w:val="20"/>
          <w:szCs w:val="20"/>
        </w:rPr>
        <w:t xml:space="preserve"> </w:t>
      </w:r>
      <w:r w:rsidRPr="00D929A0">
        <w:rPr>
          <w:color w:val="auto"/>
          <w:sz w:val="20"/>
          <w:szCs w:val="20"/>
        </w:rPr>
        <w:t>10.3. Учреждение хранит документы, предусмотренные настоящим разделом, по месту его нахождения.</w:t>
      </w:r>
      <w:r w:rsidR="00035F8E" w:rsidRPr="00D929A0">
        <w:rPr>
          <w:color w:val="auto"/>
          <w:sz w:val="20"/>
          <w:szCs w:val="20"/>
        </w:rPr>
        <w:t xml:space="preserve"> </w:t>
      </w:r>
      <w:r w:rsidRPr="00D929A0">
        <w:rPr>
          <w:b/>
          <w:bCs/>
          <w:color w:val="auto"/>
          <w:sz w:val="20"/>
          <w:szCs w:val="20"/>
        </w:rPr>
        <w:t>11.Реорганизация или ликвидация Учреждения</w:t>
      </w:r>
      <w:r w:rsidR="00035F8E" w:rsidRPr="00D929A0">
        <w:rPr>
          <w:color w:val="auto"/>
          <w:sz w:val="20"/>
          <w:szCs w:val="20"/>
        </w:rPr>
        <w:t xml:space="preserve"> </w:t>
      </w:r>
      <w:r w:rsidRPr="00D929A0">
        <w:rPr>
          <w:color w:val="auto"/>
          <w:sz w:val="20"/>
          <w:szCs w:val="20"/>
        </w:rPr>
        <w:t>11.</w:t>
      </w:r>
      <w:proofErr w:type="gramStart"/>
      <w:r w:rsidRPr="00D929A0">
        <w:rPr>
          <w:color w:val="auto"/>
          <w:sz w:val="20"/>
          <w:szCs w:val="20"/>
        </w:rPr>
        <w:t>1.Реорганизация</w:t>
      </w:r>
      <w:proofErr w:type="gramEnd"/>
      <w:r w:rsidRPr="00D929A0">
        <w:rPr>
          <w:color w:val="auto"/>
          <w:sz w:val="20"/>
          <w:szCs w:val="20"/>
        </w:rPr>
        <w:t xml:space="preserve"> Учреждения (слияние, присоединение, разделение, выделение) производится в порядке, предусмотренном действующим федеральным законодательством и нормативно-правовыми актами  Завитинского муниципального округа, настоящим Уставом.</w:t>
      </w:r>
      <w:r w:rsidR="00EB6D28" w:rsidRPr="00D929A0">
        <w:rPr>
          <w:color w:val="auto"/>
          <w:sz w:val="20"/>
          <w:szCs w:val="20"/>
        </w:rPr>
        <w:t xml:space="preserve"> </w:t>
      </w:r>
      <w:r w:rsidRPr="00D929A0">
        <w:rPr>
          <w:color w:val="auto"/>
          <w:sz w:val="20"/>
          <w:szCs w:val="20"/>
        </w:rPr>
        <w:t>Реорганизация влечет за собой переход прав и обязанностей Учреждения к его правопреемникам в соответствии с передаточным актом или разделительным балансом.</w:t>
      </w:r>
      <w:r w:rsidR="00EB6D28" w:rsidRPr="00D929A0">
        <w:rPr>
          <w:color w:val="auto"/>
          <w:sz w:val="20"/>
          <w:szCs w:val="20"/>
        </w:rPr>
        <w:t xml:space="preserve"> </w:t>
      </w:r>
      <w:r w:rsidRPr="00D929A0">
        <w:rPr>
          <w:color w:val="auto"/>
          <w:sz w:val="20"/>
          <w:szCs w:val="20"/>
        </w:rPr>
        <w:t xml:space="preserve">11.2. Изменение типа Учреждения не является его реорганизацией, </w:t>
      </w:r>
      <w:proofErr w:type="gramStart"/>
      <w:r w:rsidRPr="00D929A0">
        <w:rPr>
          <w:color w:val="auto"/>
          <w:sz w:val="20"/>
          <w:szCs w:val="20"/>
        </w:rPr>
        <w:t>при изменений</w:t>
      </w:r>
      <w:proofErr w:type="gramEnd"/>
      <w:r w:rsidRPr="00D929A0">
        <w:rPr>
          <w:color w:val="auto"/>
          <w:sz w:val="20"/>
          <w:szCs w:val="20"/>
        </w:rPr>
        <w:t xml:space="preserve"> типа Учреждения в настоящий Устав вносятся соответствующие изменения.</w:t>
      </w:r>
      <w:r w:rsidR="00EB6D28" w:rsidRPr="00D929A0">
        <w:rPr>
          <w:color w:val="auto"/>
          <w:sz w:val="20"/>
          <w:szCs w:val="20"/>
        </w:rPr>
        <w:t xml:space="preserve"> </w:t>
      </w:r>
      <w:r w:rsidRPr="00D929A0">
        <w:rPr>
          <w:color w:val="auto"/>
          <w:sz w:val="20"/>
          <w:szCs w:val="20"/>
        </w:rPr>
        <w:t>11.3. Учреждение может быть реорганизовано, если это не повлечет за собой нарушение конституционных прав граждан в социально-культурной сфере, в том числе прав граждан на участие в культурной жизни.</w:t>
      </w:r>
      <w:r w:rsidR="00EB6D28" w:rsidRPr="00D929A0">
        <w:rPr>
          <w:color w:val="auto"/>
          <w:sz w:val="20"/>
          <w:szCs w:val="20"/>
        </w:rPr>
        <w:t xml:space="preserve"> </w:t>
      </w:r>
      <w:r w:rsidRPr="00D929A0">
        <w:rPr>
          <w:color w:val="auto"/>
          <w:sz w:val="20"/>
          <w:szCs w:val="20"/>
        </w:rPr>
        <w:t>При ликвидации или реорганизации Учреждения перед составлением ликвидационного или разделительного баланса и в других случаях, предусмотренных федеральным законодательством, в том числе правовыми актами Министерства финансов Российской Федерации, проводится инвентаризация имущества, находящегося в оперативном управлении Учреждения.</w:t>
      </w:r>
      <w:r w:rsidR="00EB6D28" w:rsidRPr="00D929A0">
        <w:rPr>
          <w:color w:val="auto"/>
          <w:sz w:val="20"/>
          <w:szCs w:val="20"/>
        </w:rPr>
        <w:t xml:space="preserve"> </w:t>
      </w:r>
      <w:r w:rsidRPr="00D929A0">
        <w:rPr>
          <w:color w:val="auto"/>
          <w:sz w:val="20"/>
          <w:szCs w:val="20"/>
        </w:rPr>
        <w:t>11.4. 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возникшей организации (организаций).</w:t>
      </w:r>
      <w:r w:rsidR="00EB6D28" w:rsidRPr="00D929A0">
        <w:rPr>
          <w:color w:val="auto"/>
          <w:sz w:val="20"/>
          <w:szCs w:val="20"/>
        </w:rPr>
        <w:t xml:space="preserve"> </w:t>
      </w:r>
      <w:r w:rsidRPr="00D929A0">
        <w:rPr>
          <w:color w:val="auto"/>
          <w:sz w:val="20"/>
          <w:szCs w:val="20"/>
        </w:rPr>
        <w:t>11.</w:t>
      </w:r>
      <w:proofErr w:type="gramStart"/>
      <w:r w:rsidRPr="00D929A0">
        <w:rPr>
          <w:color w:val="auto"/>
          <w:sz w:val="20"/>
          <w:szCs w:val="20"/>
        </w:rPr>
        <w:t>5.Учреждение</w:t>
      </w:r>
      <w:proofErr w:type="gramEnd"/>
      <w:r w:rsidRPr="00D929A0">
        <w:rPr>
          <w:color w:val="auto"/>
          <w:sz w:val="20"/>
          <w:szCs w:val="20"/>
        </w:rPr>
        <w:t xml:space="preserve"> может быть ликвидировано по основаниям и в порядке, которые предусмотрены Гражданским кодексом Российской Федерации.</w:t>
      </w:r>
      <w:r w:rsidR="00EB6D28" w:rsidRPr="00D929A0">
        <w:rPr>
          <w:color w:val="auto"/>
          <w:sz w:val="20"/>
          <w:szCs w:val="20"/>
        </w:rPr>
        <w:t xml:space="preserve"> </w:t>
      </w:r>
      <w:r w:rsidRPr="00D929A0">
        <w:rPr>
          <w:color w:val="auto"/>
          <w:sz w:val="20"/>
          <w:szCs w:val="20"/>
        </w:rPr>
        <w:t>11.6. Ликвидация Учреждения влечет прекращение его деятельности без перехода прав и обязанностей в порядке правопреемства к другим лицам, за исключением случаев, предусмотренных федеральным законодательством.</w:t>
      </w:r>
      <w:r w:rsidR="00E608B0" w:rsidRPr="00D929A0">
        <w:rPr>
          <w:color w:val="auto"/>
          <w:sz w:val="20"/>
          <w:szCs w:val="20"/>
        </w:rPr>
        <w:t xml:space="preserve"> </w:t>
      </w:r>
      <w:r w:rsidRPr="00D929A0">
        <w:rPr>
          <w:color w:val="auto"/>
          <w:sz w:val="20"/>
          <w:szCs w:val="20"/>
        </w:rPr>
        <w:t>Ликвидационная комиссия назначается Учредителем по распоряжению Главы Завитинского муниципального округа. С момента назначения ликвидационной комиссии к ней переходят все полномочия по управлению делами Учреждения.</w:t>
      </w:r>
      <w:r w:rsidR="00EB6D28" w:rsidRPr="00D929A0">
        <w:rPr>
          <w:color w:val="auto"/>
          <w:sz w:val="20"/>
          <w:szCs w:val="20"/>
        </w:rPr>
        <w:t xml:space="preserve"> </w:t>
      </w:r>
      <w:r w:rsidRPr="00D929A0">
        <w:rPr>
          <w:color w:val="auto"/>
          <w:sz w:val="20"/>
          <w:szCs w:val="20"/>
        </w:rPr>
        <w:t>11.</w:t>
      </w:r>
      <w:proofErr w:type="gramStart"/>
      <w:r w:rsidRPr="00D929A0">
        <w:rPr>
          <w:color w:val="auto"/>
          <w:sz w:val="20"/>
          <w:szCs w:val="20"/>
        </w:rPr>
        <w:t>7.Требования</w:t>
      </w:r>
      <w:proofErr w:type="gramEnd"/>
      <w:r w:rsidRPr="00D929A0">
        <w:rPr>
          <w:color w:val="auto"/>
          <w:sz w:val="20"/>
          <w:szCs w:val="20"/>
        </w:rPr>
        <w:t xml:space="preserve"> кредиторов ликвидируемого Учреждения удовлетворяются за счет имущества, на которое в соответствии с федеральным законодательством может быть обращено взыскание.</w:t>
      </w:r>
      <w:r w:rsidR="00EB6D28" w:rsidRPr="00D929A0">
        <w:rPr>
          <w:color w:val="auto"/>
          <w:sz w:val="20"/>
          <w:szCs w:val="20"/>
        </w:rPr>
        <w:t xml:space="preserve"> </w:t>
      </w:r>
      <w:r w:rsidRPr="00D929A0">
        <w:rPr>
          <w:color w:val="auto"/>
          <w:sz w:val="20"/>
          <w:szCs w:val="20"/>
        </w:rPr>
        <w:t>11.</w:t>
      </w:r>
      <w:proofErr w:type="gramStart"/>
      <w:r w:rsidRPr="00D929A0">
        <w:rPr>
          <w:color w:val="auto"/>
          <w:sz w:val="20"/>
          <w:szCs w:val="20"/>
        </w:rPr>
        <w:t>8.При</w:t>
      </w:r>
      <w:proofErr w:type="gramEnd"/>
      <w:r w:rsidRPr="00D929A0">
        <w:rPr>
          <w:color w:val="auto"/>
          <w:sz w:val="20"/>
          <w:szCs w:val="20"/>
        </w:rPr>
        <w:t xml:space="preserve"> ликвидации и реорганизации Учреждения, увольняемым работникам гарантируется соблюдение их прав и интересов в соответствии с законодательством Российской Федерации.</w:t>
      </w:r>
      <w:r w:rsidR="00EB6D28" w:rsidRPr="00D929A0">
        <w:rPr>
          <w:color w:val="auto"/>
          <w:sz w:val="20"/>
          <w:szCs w:val="20"/>
        </w:rPr>
        <w:t xml:space="preserve"> </w:t>
      </w:r>
      <w:r w:rsidRPr="00D929A0">
        <w:rPr>
          <w:color w:val="auto"/>
          <w:sz w:val="20"/>
          <w:szCs w:val="20"/>
        </w:rPr>
        <w:t>11.9. Ликвидация считается завершенной, а Учреждение прекратившим свое существование с момента внесения соответствующей записи в единый государственный реестр юридических лиц.</w:t>
      </w:r>
      <w:r w:rsidR="00EB6D28" w:rsidRPr="00D929A0">
        <w:rPr>
          <w:color w:val="auto"/>
          <w:sz w:val="20"/>
          <w:szCs w:val="20"/>
        </w:rPr>
        <w:t xml:space="preserve"> </w:t>
      </w:r>
      <w:r w:rsidRPr="00D929A0">
        <w:rPr>
          <w:color w:val="auto"/>
          <w:sz w:val="20"/>
          <w:szCs w:val="20"/>
        </w:rPr>
        <w:t>11.10.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Уполномоченному органу.</w:t>
      </w:r>
      <w:r w:rsidR="00EB6D28" w:rsidRPr="00D929A0">
        <w:rPr>
          <w:color w:val="auto"/>
          <w:sz w:val="20"/>
          <w:szCs w:val="20"/>
        </w:rPr>
        <w:t xml:space="preserve"> </w:t>
      </w:r>
      <w:r w:rsidRPr="00D929A0">
        <w:rPr>
          <w:color w:val="auto"/>
          <w:sz w:val="20"/>
          <w:szCs w:val="20"/>
        </w:rPr>
        <w:t>11.11. При изменении вида деятельности, реорганизации, ликвидации Учреждения или прекращении работ с использованием сведений конфиденциального характера Учреждение обязано обеспечить защиту и сохранность этих сведений и их носителей в соответствии с федеральным законодательством.</w:t>
      </w:r>
      <w:r w:rsidR="00EB6D28" w:rsidRPr="00D929A0">
        <w:rPr>
          <w:color w:val="auto"/>
          <w:sz w:val="20"/>
          <w:szCs w:val="20"/>
        </w:rPr>
        <w:t xml:space="preserve"> </w:t>
      </w:r>
      <w:r w:rsidRPr="00D929A0">
        <w:rPr>
          <w:color w:val="auto"/>
          <w:sz w:val="20"/>
          <w:szCs w:val="20"/>
        </w:rPr>
        <w:t>11.12. При реорганизации Учреждения все документы (управленческие, финансово-хозяйственные, по личному составу и другие) передаются в установленном порядке правопреемнику.</w:t>
      </w:r>
      <w:r w:rsidR="00EB6D28" w:rsidRPr="00D929A0">
        <w:rPr>
          <w:color w:val="auto"/>
          <w:sz w:val="20"/>
          <w:szCs w:val="20"/>
        </w:rPr>
        <w:t xml:space="preserve"> </w:t>
      </w:r>
      <w:r w:rsidRPr="00D929A0">
        <w:rPr>
          <w:color w:val="auto"/>
          <w:sz w:val="20"/>
          <w:szCs w:val="20"/>
        </w:rPr>
        <w:t>11.13. При ликвидации Учреждения его документы передаются в муниципальный архив в порядке, установленном законодательством</w:t>
      </w:r>
      <w:r w:rsidR="00EB6D28" w:rsidRPr="00D929A0">
        <w:rPr>
          <w:color w:val="auto"/>
          <w:sz w:val="20"/>
          <w:szCs w:val="20"/>
        </w:rPr>
        <w:t xml:space="preserve"> </w:t>
      </w:r>
      <w:r w:rsidRPr="00D929A0">
        <w:rPr>
          <w:color w:val="auto"/>
          <w:sz w:val="20"/>
          <w:szCs w:val="20"/>
        </w:rPr>
        <w:t>Российской Федерации.</w:t>
      </w:r>
      <w:r w:rsidR="00EB6D28" w:rsidRPr="00D929A0">
        <w:rPr>
          <w:color w:val="auto"/>
          <w:sz w:val="20"/>
          <w:szCs w:val="20"/>
        </w:rPr>
        <w:t xml:space="preserve"> </w:t>
      </w:r>
      <w:r w:rsidRPr="00D929A0">
        <w:rPr>
          <w:sz w:val="20"/>
          <w:szCs w:val="20"/>
        </w:rPr>
        <w:t>Утвержден:</w:t>
      </w:r>
      <w:r w:rsidR="00EB6D28" w:rsidRPr="00D929A0">
        <w:rPr>
          <w:sz w:val="20"/>
          <w:szCs w:val="20"/>
        </w:rPr>
        <w:t xml:space="preserve"> </w:t>
      </w:r>
      <w:r w:rsidRPr="00D929A0">
        <w:rPr>
          <w:sz w:val="20"/>
          <w:szCs w:val="20"/>
        </w:rPr>
        <w:t xml:space="preserve">Постановлением </w:t>
      </w:r>
      <w:proofErr w:type="gramStart"/>
      <w:r w:rsidRPr="00D929A0">
        <w:rPr>
          <w:sz w:val="20"/>
          <w:szCs w:val="20"/>
        </w:rPr>
        <w:t>главы  Завитинского</w:t>
      </w:r>
      <w:proofErr w:type="gramEnd"/>
      <w:r w:rsidRPr="00D929A0">
        <w:rPr>
          <w:sz w:val="20"/>
          <w:szCs w:val="20"/>
        </w:rPr>
        <w:t xml:space="preserve"> муниципального </w:t>
      </w:r>
      <w:r w:rsidR="00EB6D28" w:rsidRPr="00D929A0">
        <w:rPr>
          <w:sz w:val="20"/>
          <w:szCs w:val="20"/>
        </w:rPr>
        <w:t xml:space="preserve"> </w:t>
      </w:r>
      <w:r w:rsidRPr="00D929A0">
        <w:rPr>
          <w:sz w:val="20"/>
          <w:szCs w:val="20"/>
        </w:rPr>
        <w:t>округа</w:t>
      </w:r>
      <w:r w:rsidR="00EB6D28" w:rsidRPr="00D929A0">
        <w:rPr>
          <w:sz w:val="20"/>
          <w:szCs w:val="20"/>
        </w:rPr>
        <w:t xml:space="preserve"> </w:t>
      </w:r>
      <w:r w:rsidRPr="00D929A0">
        <w:rPr>
          <w:sz w:val="20"/>
          <w:szCs w:val="20"/>
        </w:rPr>
        <w:t xml:space="preserve">от </w:t>
      </w:r>
      <w:r w:rsidRPr="00D929A0">
        <w:rPr>
          <w:sz w:val="20"/>
          <w:szCs w:val="20"/>
          <w:u w:val="single"/>
        </w:rPr>
        <w:t xml:space="preserve">07.12.2021 </w:t>
      </w:r>
      <w:r w:rsidRPr="00D929A0">
        <w:rPr>
          <w:sz w:val="20"/>
          <w:szCs w:val="20"/>
        </w:rPr>
        <w:t>№ 580</w:t>
      </w:r>
      <w:r w:rsidR="00EB6D28" w:rsidRPr="00D929A0">
        <w:rPr>
          <w:color w:val="auto"/>
          <w:sz w:val="20"/>
          <w:szCs w:val="20"/>
        </w:rPr>
        <w:t xml:space="preserve"> </w:t>
      </w:r>
      <w:r w:rsidRPr="00D929A0">
        <w:rPr>
          <w:b/>
          <w:bCs/>
          <w:color w:val="auto"/>
          <w:sz w:val="20"/>
          <w:szCs w:val="20"/>
        </w:rPr>
        <w:t>Устав</w:t>
      </w:r>
      <w:r w:rsidR="00EB6D28" w:rsidRPr="00D929A0">
        <w:rPr>
          <w:b/>
          <w:bCs/>
          <w:color w:val="auto"/>
          <w:sz w:val="20"/>
          <w:szCs w:val="20"/>
        </w:rPr>
        <w:t xml:space="preserve"> </w:t>
      </w:r>
      <w:r w:rsidRPr="00D929A0">
        <w:rPr>
          <w:b/>
          <w:bCs/>
          <w:sz w:val="20"/>
          <w:szCs w:val="20"/>
        </w:rPr>
        <w:t>Муниципального автономного учреждения культуры «Центра досуга «Мир»</w:t>
      </w:r>
      <w:r w:rsidR="00EB6D28" w:rsidRPr="00D929A0">
        <w:rPr>
          <w:b/>
          <w:bCs/>
          <w:sz w:val="20"/>
          <w:szCs w:val="20"/>
        </w:rPr>
        <w:t xml:space="preserve"> </w:t>
      </w:r>
      <w:r w:rsidRPr="00D929A0">
        <w:rPr>
          <w:b/>
          <w:bCs/>
          <w:sz w:val="20"/>
          <w:szCs w:val="20"/>
        </w:rPr>
        <w:t xml:space="preserve"> Завитинского муниципального округа»</w:t>
      </w:r>
    </w:p>
    <w:p w14:paraId="29DBB292" w14:textId="77777777" w:rsidR="00DB4E05" w:rsidRPr="00D929A0" w:rsidRDefault="00DB4E05" w:rsidP="00D929A0">
      <w:pPr>
        <w:spacing w:after="0" w:line="240" w:lineRule="auto"/>
        <w:jc w:val="both"/>
        <w:rPr>
          <w:rFonts w:ascii="Times New Roman" w:hAnsi="Times New Roman" w:cs="Times New Roman"/>
          <w:b/>
          <w:bCs/>
          <w:sz w:val="20"/>
          <w:szCs w:val="20"/>
        </w:rPr>
      </w:pPr>
    </w:p>
    <w:p w14:paraId="04955DF5" w14:textId="4A037EE0" w:rsidR="00412908" w:rsidRPr="00D929A0" w:rsidRDefault="00412908" w:rsidP="00D929A0">
      <w:pPr>
        <w:spacing w:after="0" w:line="240" w:lineRule="auto"/>
        <w:jc w:val="both"/>
        <w:rPr>
          <w:rFonts w:ascii="Times New Roman" w:hAnsi="Times New Roman" w:cs="Times New Roman"/>
          <w:b/>
          <w:sz w:val="20"/>
          <w:szCs w:val="20"/>
        </w:rPr>
      </w:pPr>
      <w:r w:rsidRPr="00D929A0">
        <w:rPr>
          <w:rFonts w:ascii="Times New Roman" w:hAnsi="Times New Roman" w:cs="Times New Roman"/>
          <w:b/>
          <w:sz w:val="20"/>
          <w:szCs w:val="20"/>
        </w:rPr>
        <w:t xml:space="preserve">Постановление от 07.12.2021                                                                                                                                                       </w:t>
      </w:r>
      <w:proofErr w:type="gramStart"/>
      <w:r w:rsidRPr="00D929A0">
        <w:rPr>
          <w:rFonts w:ascii="Times New Roman" w:hAnsi="Times New Roman" w:cs="Times New Roman"/>
          <w:b/>
          <w:sz w:val="20"/>
          <w:szCs w:val="20"/>
        </w:rPr>
        <w:t>№</w:t>
      </w:r>
      <w:r w:rsidR="007742C6">
        <w:rPr>
          <w:rFonts w:ascii="Times New Roman" w:hAnsi="Times New Roman" w:cs="Times New Roman"/>
          <w:b/>
          <w:sz w:val="20"/>
          <w:szCs w:val="20"/>
        </w:rPr>
        <w:t xml:space="preserve">  </w:t>
      </w:r>
      <w:r w:rsidRPr="00D929A0">
        <w:rPr>
          <w:rFonts w:ascii="Times New Roman" w:hAnsi="Times New Roman" w:cs="Times New Roman"/>
          <w:b/>
          <w:sz w:val="20"/>
          <w:szCs w:val="20"/>
        </w:rPr>
        <w:t>581</w:t>
      </w:r>
      <w:proofErr w:type="gramEnd"/>
    </w:p>
    <w:p w14:paraId="714221CB" w14:textId="77777777" w:rsidR="00412908" w:rsidRPr="00D929A0" w:rsidRDefault="00412908" w:rsidP="00D929A0">
      <w:pPr>
        <w:pStyle w:val="ConsPlusTitle"/>
        <w:jc w:val="both"/>
        <w:rPr>
          <w:rFonts w:ascii="Times New Roman" w:hAnsi="Times New Roman" w:cs="Times New Roman"/>
          <w:b w:val="0"/>
        </w:rPr>
      </w:pPr>
      <w:r w:rsidRPr="00D929A0">
        <w:rPr>
          <w:rFonts w:ascii="Times New Roman" w:hAnsi="Times New Roman" w:cs="Times New Roman"/>
          <w:b w:val="0"/>
        </w:rPr>
        <w:t xml:space="preserve">Об утверждении Устава муниципального бюджетного учреждения культуры «Центральная библиотека Завитинского муниципального округа» в новой редакции В соответствии с Гражданским кодексом Российской Федерации, Федеральным законом от 06.10.2013 № 131 – ФЗ «Об общих принципах организации местного самоуправления в Российской Федерации», Уставом Завитинского муниципального округа, постановлением главы Завитинского муниципального округа от 29.11.2021 №568 «О смене учредителя и наименовании учреждений Завитинского района» </w:t>
      </w:r>
      <w:r w:rsidRPr="00D929A0">
        <w:rPr>
          <w:rFonts w:ascii="Times New Roman" w:hAnsi="Times New Roman" w:cs="Times New Roman"/>
          <w:color w:val="000000"/>
        </w:rPr>
        <w:t>п о с т а н о в л я ю</w:t>
      </w:r>
      <w:r w:rsidRPr="00D929A0">
        <w:rPr>
          <w:rFonts w:ascii="Times New Roman" w:hAnsi="Times New Roman" w:cs="Times New Roman"/>
          <w:b w:val="0"/>
          <w:color w:val="000000"/>
        </w:rPr>
        <w:t xml:space="preserve">: </w:t>
      </w:r>
      <w:r w:rsidRPr="00D929A0">
        <w:rPr>
          <w:rFonts w:ascii="Times New Roman" w:hAnsi="Times New Roman" w:cs="Times New Roman"/>
          <w:b w:val="0"/>
        </w:rPr>
        <w:t>1. Утвердить прилагаемый Устав МБУ «Центральная библиотека Завитинского   муниципального округа» в новой редакции. 2.Директору МБУ «Центральная библиотека Завитинского муниципального округа» С.А. Маковецкой зарегистрировать Устав в установленном законом порядке. 3.Признать утратившим силу постановление главы Завитинского района от 06.07.2020 № 252. 4.Настоящее постановление подлежит официальному опубликованию. 5.Контроль за исполнением настоящего постановления возложить на заместителя главы администрации по социальным вопросам А.А. Татарникову.</w:t>
      </w:r>
    </w:p>
    <w:p w14:paraId="111765E1" w14:textId="77777777" w:rsidR="00412908" w:rsidRPr="00D929A0" w:rsidRDefault="00412908" w:rsidP="00D929A0">
      <w:pPr>
        <w:tabs>
          <w:tab w:val="left" w:pos="405"/>
          <w:tab w:val="right" w:pos="9356"/>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Глава Завитинского муниципального округа                                                                                                                  С.С. </w:t>
      </w:r>
      <w:proofErr w:type="spellStart"/>
      <w:r w:rsidRPr="00D929A0">
        <w:rPr>
          <w:rFonts w:ascii="Times New Roman" w:hAnsi="Times New Roman" w:cs="Times New Roman"/>
          <w:sz w:val="20"/>
          <w:szCs w:val="20"/>
        </w:rPr>
        <w:t>Линевич</w:t>
      </w:r>
      <w:proofErr w:type="spellEnd"/>
    </w:p>
    <w:p w14:paraId="2F3D1BD1" w14:textId="03272933" w:rsidR="00412908" w:rsidRPr="00D929A0" w:rsidRDefault="00412908" w:rsidP="00D929A0">
      <w:pPr>
        <w:spacing w:after="0" w:line="240" w:lineRule="auto"/>
        <w:jc w:val="both"/>
        <w:rPr>
          <w:rFonts w:ascii="Times New Roman" w:hAnsi="Times New Roman" w:cs="Times New Roman"/>
          <w:b/>
          <w:sz w:val="20"/>
          <w:szCs w:val="20"/>
        </w:rPr>
      </w:pPr>
      <w:r w:rsidRPr="00D929A0">
        <w:rPr>
          <w:rFonts w:ascii="Times New Roman" w:hAnsi="Times New Roman" w:cs="Times New Roman"/>
          <w:b/>
          <w:sz w:val="20"/>
          <w:szCs w:val="20"/>
        </w:rPr>
        <w:t>Приложение «Устав Муниципального бюджетного учреждения культуры «Центральная библиотека Завитинского муниципального округа»</w:t>
      </w:r>
      <w:r w:rsidR="00EB6D28" w:rsidRPr="00D929A0">
        <w:rPr>
          <w:rFonts w:ascii="Times New Roman" w:hAnsi="Times New Roman" w:cs="Times New Roman"/>
          <w:b/>
          <w:sz w:val="20"/>
          <w:szCs w:val="20"/>
        </w:rPr>
        <w:t xml:space="preserve"> </w:t>
      </w:r>
      <w:r w:rsidRPr="00D929A0">
        <w:rPr>
          <w:rFonts w:ascii="Times New Roman" w:hAnsi="Times New Roman" w:cs="Times New Roman"/>
          <w:sz w:val="20"/>
          <w:szCs w:val="20"/>
        </w:rPr>
        <w:t xml:space="preserve">1. Общие положения 1.1- Муниципальное бюджетное учреждение культуры «Центральная библиотека Завитинского муниципального округа» (далее – Учреждение) создано на основании постановления главы Завитинского района от </w:t>
      </w:r>
      <w:proofErr w:type="gramStart"/>
      <w:r w:rsidRPr="00D929A0">
        <w:rPr>
          <w:rFonts w:ascii="Times New Roman" w:hAnsi="Times New Roman" w:cs="Times New Roman"/>
          <w:sz w:val="20"/>
          <w:szCs w:val="20"/>
        </w:rPr>
        <w:t>01.06.2018  №</w:t>
      </w:r>
      <w:proofErr w:type="gramEnd"/>
      <w:r w:rsidRPr="00D929A0">
        <w:rPr>
          <w:rFonts w:ascii="Times New Roman" w:hAnsi="Times New Roman" w:cs="Times New Roman"/>
          <w:sz w:val="20"/>
          <w:szCs w:val="20"/>
        </w:rPr>
        <w:t xml:space="preserve"> 184 «Об изменении типа учреждения». Учреждение осуществляет свою деятельность в соответствии с </w:t>
      </w:r>
      <w:hyperlink r:id="rId23" w:history="1">
        <w:r w:rsidRPr="00D929A0">
          <w:rPr>
            <w:rFonts w:ascii="Times New Roman" w:hAnsi="Times New Roman" w:cs="Times New Roman"/>
            <w:color w:val="000000"/>
            <w:sz w:val="20"/>
            <w:szCs w:val="20"/>
          </w:rPr>
          <w:t>Конституцией</w:t>
        </w:r>
      </w:hyperlink>
      <w:r w:rsidRPr="00D929A0">
        <w:rPr>
          <w:rFonts w:ascii="Times New Roman" w:hAnsi="Times New Roman" w:cs="Times New Roman"/>
          <w:sz w:val="20"/>
          <w:szCs w:val="20"/>
        </w:rPr>
        <w:t xml:space="preserve"> Российской Федерации, Федеральными Конституционными законами, Федеральными законами, правовыми актами Президента Российской Федерации, Правительства Российской Федерации, областными законами, правовыми актами Законодательного Собрания Амурской области, Правительства Амурской области, губернатора Амурской области,  Уставом Завитинского муниципального округа, нормативными правовыми актами Завитинского муниципального округа, а также настоящим Уставом.1.2- Учредителем Учреждения является Муниципальное образование Завитинский муниципальный округ Амурской области (далее – Завитинский муниципальный округ). Функции и полномочия учреждения осуществляет администрация Завитинского муниципального округа. Учредитель находится по адресу: 676870, Россия, Амурская область, г. Завитинск, ул. Куйбышева, 44</w:t>
      </w:r>
      <w:r w:rsidRPr="00D929A0">
        <w:rPr>
          <w:rFonts w:ascii="Times New Roman" w:hAnsi="Times New Roman" w:cs="Times New Roman"/>
          <w:b/>
          <w:sz w:val="20"/>
          <w:szCs w:val="20"/>
        </w:rPr>
        <w:t xml:space="preserve"> </w:t>
      </w:r>
      <w:r w:rsidRPr="00D929A0">
        <w:rPr>
          <w:rFonts w:ascii="Times New Roman" w:hAnsi="Times New Roman" w:cs="Times New Roman"/>
          <w:sz w:val="20"/>
          <w:szCs w:val="20"/>
        </w:rPr>
        <w:t>1.3- Учреждение является некоммерческой организацией. Организационно-правовая форма – учреждение. Тип учреждения – муниципальное бюджетное учреждение.</w:t>
      </w:r>
      <w:r w:rsidRPr="00D929A0">
        <w:rPr>
          <w:rFonts w:ascii="Times New Roman" w:hAnsi="Times New Roman" w:cs="Times New Roman"/>
          <w:b/>
          <w:sz w:val="20"/>
          <w:szCs w:val="20"/>
        </w:rPr>
        <w:t xml:space="preserve"> </w:t>
      </w:r>
      <w:r w:rsidRPr="00D929A0">
        <w:rPr>
          <w:rFonts w:ascii="Times New Roman" w:hAnsi="Times New Roman" w:cs="Times New Roman"/>
          <w:sz w:val="20"/>
          <w:szCs w:val="20"/>
        </w:rPr>
        <w:t xml:space="preserve">1.4- Наименование Учреждения: полное – Муниципальное бюджетное учреждение культуры «Центральная библиотека Завитинского муниципального округа»; сокращенное </w:t>
      </w:r>
      <w:r w:rsidRPr="00D929A0">
        <w:rPr>
          <w:rFonts w:ascii="Times New Roman" w:hAnsi="Times New Roman" w:cs="Times New Roman"/>
          <w:b/>
          <w:sz w:val="20"/>
          <w:szCs w:val="20"/>
        </w:rPr>
        <w:t xml:space="preserve">– </w:t>
      </w:r>
      <w:r w:rsidRPr="00D929A0">
        <w:rPr>
          <w:rFonts w:ascii="Times New Roman" w:hAnsi="Times New Roman" w:cs="Times New Roman"/>
          <w:sz w:val="20"/>
          <w:szCs w:val="20"/>
        </w:rPr>
        <w:t xml:space="preserve">МБУК «ЦБ Завитинского муниципального округа». Место нахождения Учреждения: 676870, Россия, Амурская область, </w:t>
      </w:r>
      <w:proofErr w:type="spellStart"/>
      <w:r w:rsidRPr="00D929A0">
        <w:rPr>
          <w:rFonts w:ascii="Times New Roman" w:hAnsi="Times New Roman" w:cs="Times New Roman"/>
          <w:sz w:val="20"/>
          <w:szCs w:val="20"/>
        </w:rPr>
        <w:t>г.Завитинск</w:t>
      </w:r>
      <w:proofErr w:type="spellEnd"/>
      <w:r w:rsidRPr="00D929A0">
        <w:rPr>
          <w:rFonts w:ascii="Times New Roman" w:hAnsi="Times New Roman" w:cs="Times New Roman"/>
          <w:sz w:val="20"/>
          <w:szCs w:val="20"/>
        </w:rPr>
        <w:t xml:space="preserve">, ул. Куйбышева, д. 21. Почтовый адрес: 676870, </w:t>
      </w:r>
      <w:r w:rsidRPr="00D929A0">
        <w:rPr>
          <w:rFonts w:ascii="Times New Roman" w:hAnsi="Times New Roman" w:cs="Times New Roman"/>
          <w:sz w:val="20"/>
          <w:szCs w:val="20"/>
        </w:rPr>
        <w:lastRenderedPageBreak/>
        <w:t>Россия, Амурская область, г. Завитинск, улица Куйбышева, д. 21. 1.5- Учреждение является юридическим лицом, имеет самостоятельный баланс, вправе приобретать имущественные и неимущественные права, нести обязанности, быть истцом и ответчиком в суде, имеет печать с полным наименованием и указанием местонахождения, а также иные необходимые для его деятельности печати и штампы, бланки, собственную символику, может иметь собственную эмблему и другие средства визуальной идентификации. Учреждение приобретает права юридического лица со дня его государственной регистрации. 1.6- Учреждение самостоятельно осуществляет свою деятельность в пределах, установленных законодательством и настоящим Уставом.</w:t>
      </w:r>
      <w:r w:rsidRPr="00D929A0">
        <w:rPr>
          <w:rFonts w:ascii="Times New Roman" w:hAnsi="Times New Roman" w:cs="Times New Roman"/>
          <w:b/>
          <w:sz w:val="20"/>
          <w:szCs w:val="20"/>
        </w:rPr>
        <w:t xml:space="preserve"> </w:t>
      </w:r>
      <w:r w:rsidRPr="00D929A0">
        <w:rPr>
          <w:rFonts w:ascii="Times New Roman" w:hAnsi="Times New Roman" w:cs="Times New Roman"/>
          <w:sz w:val="20"/>
          <w:szCs w:val="20"/>
        </w:rPr>
        <w:t xml:space="preserve">1.7-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Учреждения и за счет каких средств оно приобретено. 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субсидиарную ответственность несет собственник имущества Учреждения.1.8- Собственником имущества Учреждения является Завитинский муниципальный округ, от имени   которого соответствующие полномочия осуществляет Комитет по управлению муниципальным имуществом Завитинского муниципального округа (далее – Уполномоченный орган).2. Предмет и цели деятельности Учреждения 2.1. Учреждение создано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культуры. МБУК «ЦБ Завитинского муниципального округа» является муниципальным общедоступным, информационным и культурно-просветительским учреждением, основной целью деятельности которого является организация информационно-библиотечного обслуживания населения Завитинского муниципального округа. 2.2. Непосредственными целями деятельности Учреждения являются:- осуществление государственной политики в области библиотечного обслуживания населения района, города, создание единого информационного пространства, обеспечение свободного доступа граждан к информации, знаниям, культуре;- формирование и хранение библиотечных фондов, предоставление их во временное пользование гражданам, юридическим и физическим лицам, независимо от их организационно-правовых форм и форм собственности на обеспечение контроля за сохранностью и эффективным использованием фондов;- участие в местных, региональных и федеральных программах информационного обслуживания различных социальных групп: детей, юношества, инвалидов,  пенсионеров и т. д;- распространение среди населения историко-краеведческих, правовых, экологических, информационных знаний, содействие нравственному развитию подрастающего поколения; - участие в развитии территории своего района в сотрудничестве с органами местного самоуправления на основе изучения потребностей библиотеки, создания баз данных по проблемам развития различных сфер жизнедеятельности местного сообщества, взаимодействия с другими библиотеками;- организация библиотечной деятельности на основе использования новейших информационных  технологий. Предметом деятельности Учреждения является: -формирование и обработка библиотечных </w:t>
      </w:r>
      <w:proofErr w:type="gramStart"/>
      <w:r w:rsidRPr="00D929A0">
        <w:rPr>
          <w:rFonts w:ascii="Times New Roman" w:hAnsi="Times New Roman" w:cs="Times New Roman"/>
          <w:sz w:val="20"/>
          <w:szCs w:val="20"/>
        </w:rPr>
        <w:t>фондов;-</w:t>
      </w:r>
      <w:proofErr w:type="gramEnd"/>
      <w:r w:rsidRPr="00D929A0">
        <w:rPr>
          <w:rFonts w:ascii="Times New Roman" w:hAnsi="Times New Roman" w:cs="Times New Roman"/>
          <w:sz w:val="20"/>
          <w:szCs w:val="20"/>
        </w:rPr>
        <w:t xml:space="preserve">создание справочно-поискового аппарата на традиционных и электронных носителях; библиографических и полнотекстовых баз данных;-организация библиотечного, информационного, справочно-библиографического обслуживания пользователей Учреждения;-информационно-методическое обеспечение развития филиалов Учреждения, предоставляющих услуги пользователям. 2.3. Для достижения целей, предусмотренных настоящим Уставом, Учреждение осуществляет следующие основные виды деятельности:- пополнение фондов по профилю комплектования путем подписки на периодические издания, покупки литературы в издательствах, научных учреждениях, организациях, получения бесплатного экземпляра всех изданий, выходящих на территории Завитинского муниципального округа;- обеспечение учета, хранения и использования фондов в соответствии с действующим законодательством, стандартами и техническими условиями;- обработка фондов, обеспечение их раскрытия через систему каталогов и картотек, электронных баз данных;- пропаганда основ библиотечно-библиографических знаний, культуры чтения, развитие и поощрение интереса к книге и другим источникам информации;- взаимодействие с другими библиотеками, учреждениями культуры, органами государственной власти и местного самоуправления, общественными организациями по осуществлению культурно-образовательных и социально-экономических программ;- предоставление пользователям своего фонда, фонда областной библиотеки, путем выдачи произведений печати по межбиблиотечному абонементу;- участие в организации непрерывного образования и повышения квалификации кадров;- осуществление маркетинговых и социологических исследований по развитию и прогнозированию деятельности Учреждения;- осуществление издания методических пособий и рекомендаций, рекомендательных библиографических пособий, преимущественно краеведческого характера, различных информационных материалов; - организация любительских объединений, клубов по интересам, проведение вечеров, встреч, конференций, конкурсов и иных культурных акций;- выявление, изучение опыта деятельности библиотек, проведение конференций, семинаров, участие в организации непрерывного образования и повышения квалификации библиотечных кадров;- удовлетворение информационных запросов пользователей, создание оптимальных условий для работы пользователей и сотрудников путем совершенствования технологии библиотечных процессов;- проведение экспозиционно-выставочной деятельности;- осуществление редакционно-издательской деятельности (изготовление методико-библиографических и информационных материалов, рекламной продукции о деятельности Учреждения и её филиалов). 2.4. В соответствии с законодательством Российской Федерации помимо основных видов деятельности Учреждение вправе осуществлять иные виды деятельности, приносящие доход, соответствующие целям создания Учреждения и определенные Перечнем платных услуг по Учреждению. Условия и порядок оказания этих услуг устанавливается локальными нормативными актами учреждения. Перечень платных услуг: 1) Библиотечно-информационные </w:t>
      </w:r>
      <w:proofErr w:type="gramStart"/>
      <w:r w:rsidRPr="00D929A0">
        <w:rPr>
          <w:rFonts w:ascii="Times New Roman" w:hAnsi="Times New Roman" w:cs="Times New Roman"/>
          <w:sz w:val="20"/>
          <w:szCs w:val="20"/>
        </w:rPr>
        <w:t>услуги:-</w:t>
      </w:r>
      <w:proofErr w:type="gramEnd"/>
      <w:r w:rsidRPr="00D929A0">
        <w:rPr>
          <w:rFonts w:ascii="Times New Roman" w:hAnsi="Times New Roman" w:cs="Times New Roman"/>
          <w:sz w:val="20"/>
          <w:szCs w:val="20"/>
        </w:rPr>
        <w:t xml:space="preserve"> поиск и составление тематических списков по различным источникам;- редактирование библиографического списка литературы с библиографической доработкой;- продажа библиотечной продукции. 2) Автоматизированные информационные </w:t>
      </w:r>
      <w:proofErr w:type="gramStart"/>
      <w:r w:rsidRPr="00D929A0">
        <w:rPr>
          <w:rFonts w:ascii="Times New Roman" w:hAnsi="Times New Roman" w:cs="Times New Roman"/>
          <w:sz w:val="20"/>
          <w:szCs w:val="20"/>
        </w:rPr>
        <w:t>услуги:-</w:t>
      </w:r>
      <w:proofErr w:type="gramEnd"/>
      <w:r w:rsidRPr="00D929A0">
        <w:rPr>
          <w:rFonts w:ascii="Times New Roman" w:hAnsi="Times New Roman" w:cs="Times New Roman"/>
          <w:sz w:val="20"/>
          <w:szCs w:val="20"/>
        </w:rPr>
        <w:t xml:space="preserve"> тематический поиск информации по Интернет-ресурсам;- предоставление доступа к Интернет-ресурсам;- самостоятельная работа пользователя на ПК без выхода в Интернет;- отправка сообщений по электронной почте;- сканирование документов;- перенос информации на электронные носители. 3) Сервисные услуги:- печать текста, иллюстраций на принтере; - набор текста на компьютере;- ксерокопирование; - ламинирование;- брошюрование;- оказание услуг по разработке и продаже сценариев;- издательская и полиграфическая деятельность;- создание презентаций, видеороликов. – использование технических средств и оборудования библиотеки при </w:t>
      </w:r>
      <w:r w:rsidRPr="00D929A0">
        <w:rPr>
          <w:rFonts w:ascii="Times New Roman" w:hAnsi="Times New Roman" w:cs="Times New Roman"/>
          <w:sz w:val="20"/>
          <w:szCs w:val="20"/>
        </w:rPr>
        <w:lastRenderedPageBreak/>
        <w:t>проведении мероприятий; - сдача в аренду имущества, находящегося в муниципальной собственности района и переданного в оперативное управление Учреждению, доходы от которого направляются на содержание и развитие его материально-технической базы. 2.5.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соответствует указанным целям. Виды деятельности, подлежащие лицензированию, осуществляются Учреждением после получения лицензии в установленном законодательством порядке. 2.</w:t>
      </w:r>
      <w:proofErr w:type="gramStart"/>
      <w:r w:rsidRPr="00D929A0">
        <w:rPr>
          <w:rFonts w:ascii="Times New Roman" w:hAnsi="Times New Roman" w:cs="Times New Roman"/>
          <w:sz w:val="20"/>
          <w:szCs w:val="20"/>
        </w:rPr>
        <w:t>6.Учреждение</w:t>
      </w:r>
      <w:proofErr w:type="gramEnd"/>
      <w:r w:rsidRPr="00D929A0">
        <w:rPr>
          <w:rFonts w:ascii="Times New Roman" w:hAnsi="Times New Roman" w:cs="Times New Roman"/>
          <w:sz w:val="20"/>
          <w:szCs w:val="20"/>
        </w:rPr>
        <w:t xml:space="preserve">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Учреждение не вправе отказаться от выполнения муниципального задания.</w:t>
      </w:r>
      <w:proofErr w:type="gramStart"/>
      <w:r w:rsidRPr="00D929A0">
        <w:rPr>
          <w:rFonts w:ascii="Times New Roman" w:hAnsi="Times New Roman" w:cs="Times New Roman"/>
          <w:sz w:val="20"/>
          <w:szCs w:val="20"/>
        </w:rPr>
        <w:t>3.-</w:t>
      </w:r>
      <w:proofErr w:type="gramEnd"/>
      <w:r w:rsidRPr="00D929A0">
        <w:rPr>
          <w:rFonts w:ascii="Times New Roman" w:hAnsi="Times New Roman" w:cs="Times New Roman"/>
          <w:sz w:val="20"/>
          <w:szCs w:val="20"/>
        </w:rPr>
        <w:t xml:space="preserve"> Имущество и финансовое обеспечение Учреждения </w:t>
      </w:r>
      <w:r w:rsidRPr="00D929A0">
        <w:rPr>
          <w:rFonts w:ascii="Times New Roman" w:hAnsi="Times New Roman" w:cs="Times New Roman"/>
          <w:color w:val="000000"/>
          <w:sz w:val="20"/>
          <w:szCs w:val="20"/>
        </w:rPr>
        <w:t xml:space="preserve">3.1- Собственником имущества Учреждения является Завитинский </w:t>
      </w:r>
      <w:r w:rsidRPr="00D929A0">
        <w:rPr>
          <w:rFonts w:ascii="Times New Roman" w:hAnsi="Times New Roman" w:cs="Times New Roman"/>
          <w:sz w:val="20"/>
          <w:szCs w:val="20"/>
        </w:rPr>
        <w:t>муниципальный округ</w:t>
      </w:r>
      <w:r w:rsidRPr="00D929A0">
        <w:rPr>
          <w:rFonts w:ascii="Times New Roman" w:hAnsi="Times New Roman" w:cs="Times New Roman"/>
          <w:color w:val="000000"/>
          <w:sz w:val="20"/>
          <w:szCs w:val="20"/>
        </w:rPr>
        <w:t xml:space="preserve">, от имени которого соответствующие полномочия в соответствии с Уставом Завитинского </w:t>
      </w:r>
      <w:r w:rsidRPr="00D929A0">
        <w:rPr>
          <w:rFonts w:ascii="Times New Roman" w:hAnsi="Times New Roman" w:cs="Times New Roman"/>
          <w:sz w:val="20"/>
          <w:szCs w:val="20"/>
        </w:rPr>
        <w:t>муниципального округа</w:t>
      </w:r>
      <w:r w:rsidRPr="00D929A0">
        <w:rPr>
          <w:rFonts w:ascii="Times New Roman" w:hAnsi="Times New Roman" w:cs="Times New Roman"/>
          <w:color w:val="000000"/>
          <w:sz w:val="20"/>
          <w:szCs w:val="20"/>
        </w:rPr>
        <w:t xml:space="preserve"> осуществляет Комитет по управлению муниципальным имуществом Завитинского </w:t>
      </w:r>
      <w:r w:rsidRPr="00D929A0">
        <w:rPr>
          <w:rFonts w:ascii="Times New Roman" w:hAnsi="Times New Roman" w:cs="Times New Roman"/>
          <w:sz w:val="20"/>
          <w:szCs w:val="20"/>
        </w:rPr>
        <w:t>муниципального округа</w:t>
      </w:r>
      <w:r w:rsidRPr="00D929A0">
        <w:rPr>
          <w:rFonts w:ascii="Times New Roman" w:hAnsi="Times New Roman" w:cs="Times New Roman"/>
          <w:color w:val="000000"/>
          <w:sz w:val="20"/>
          <w:szCs w:val="20"/>
        </w:rPr>
        <w:t xml:space="preserve"> (далее – Уполномоченный орган). </w:t>
      </w:r>
      <w:r w:rsidRPr="00D929A0">
        <w:rPr>
          <w:rFonts w:ascii="Times New Roman" w:hAnsi="Times New Roman" w:cs="Times New Roman"/>
          <w:sz w:val="20"/>
          <w:szCs w:val="20"/>
        </w:rPr>
        <w:t xml:space="preserve">3.2- Имущество Учреждения закрепляется за Учреждением на праве оперативного управления в соответствии с Гражданским </w:t>
      </w:r>
      <w:hyperlink r:id="rId24" w:history="1">
        <w:r w:rsidRPr="00D929A0">
          <w:rPr>
            <w:rFonts w:ascii="Times New Roman" w:hAnsi="Times New Roman" w:cs="Times New Roman"/>
            <w:color w:val="000000"/>
            <w:sz w:val="20"/>
            <w:szCs w:val="20"/>
          </w:rPr>
          <w:t>кодексом</w:t>
        </w:r>
      </w:hyperlink>
      <w:r w:rsidRPr="00D929A0">
        <w:rPr>
          <w:rFonts w:ascii="Times New Roman" w:hAnsi="Times New Roman" w:cs="Times New Roman"/>
          <w:color w:val="000000"/>
          <w:sz w:val="20"/>
          <w:szCs w:val="20"/>
        </w:rPr>
        <w:t xml:space="preserve"> </w:t>
      </w:r>
      <w:r w:rsidRPr="00D929A0">
        <w:rPr>
          <w:rFonts w:ascii="Times New Roman" w:hAnsi="Times New Roman" w:cs="Times New Roman"/>
          <w:sz w:val="20"/>
          <w:szCs w:val="20"/>
        </w:rPr>
        <w:t xml:space="preserve">Российской Федерации. Государственная регистрация права оперативного управления Учреждения на недвижимое имущество осуществляется в соответствии с Федеральным </w:t>
      </w:r>
      <w:hyperlink r:id="rId25" w:history="1">
        <w:r w:rsidRPr="00D929A0">
          <w:rPr>
            <w:rFonts w:ascii="Times New Roman" w:hAnsi="Times New Roman" w:cs="Times New Roman"/>
            <w:color w:val="000000"/>
            <w:sz w:val="20"/>
            <w:szCs w:val="20"/>
          </w:rPr>
          <w:t>законом</w:t>
        </w:r>
      </w:hyperlink>
      <w:r w:rsidRPr="00D929A0">
        <w:rPr>
          <w:rFonts w:ascii="Times New Roman" w:hAnsi="Times New Roman" w:cs="Times New Roman"/>
          <w:sz w:val="20"/>
          <w:szCs w:val="20"/>
        </w:rPr>
        <w:t xml:space="preserve"> от </w:t>
      </w:r>
      <w:proofErr w:type="gramStart"/>
      <w:r w:rsidRPr="00D929A0">
        <w:rPr>
          <w:rFonts w:ascii="Times New Roman" w:hAnsi="Times New Roman" w:cs="Times New Roman"/>
          <w:sz w:val="20"/>
          <w:szCs w:val="20"/>
        </w:rPr>
        <w:t>13.07.2015  №</w:t>
      </w:r>
      <w:proofErr w:type="gramEnd"/>
      <w:r w:rsidRPr="00D929A0">
        <w:rPr>
          <w:rFonts w:ascii="Times New Roman" w:hAnsi="Times New Roman" w:cs="Times New Roman"/>
          <w:sz w:val="20"/>
          <w:szCs w:val="20"/>
        </w:rPr>
        <w:t xml:space="preserve"> 218-ФЗ «О государственной регистрации недвижимости». Право оперативного управления Учреждения в отношении движимого имущества возникает у Учреждения с момента фактического поступления ему этого имущества в порядке, установленном действующим законодательством. Земельный участок, необходимый для выполнения Учреждением своих уставных задач, предоставляется ему на праве постоянного (бессрочного) пользования. 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бюджетным учреждением на условиях и в порядке, которые определяются федеральными законами и иными нормативными правовыми актами Российской Федерации. 3.3. Учреждение без согласия Учредителя не вправе распоряжаться особо ценным движимым имуществом, закрепленным за ним или приобретенным Учреждением за счет средств, выделенных ему Учредителем на приобретение такого имущества, а также недвижимым имуществом. Остальным имуществом, находящимся на праве оперативного управления, Учреждение вправе распоряжаться самостоятельно. Согласование сделок Учреждения в отношении закрепленного за ним на праве оперативного управления недвижимого имущества (за исключением передачи имущества по договорам аренды) осуществляется Уполномоченным органом. 3.4. Под особо ценным движимым имуществом понимается движимое имущество, без которого осуществление Учреждением своей уставной деятельности будет затруднено. Порядок отнесения имущества к категории особо ценного движимого имущества устанавливается администрацией Завитинского муниципального округа. Виды такого имущества определяются в порядке, установленном администрацией Завитинского муниципального округа. Перечень особо ценного движимого имущества Учреждения утверждается администрацией Завитинского муниципального округа. 3.5. Плоды, продукция и доходы от использования имущества, находящегося в оперативном управлении Учреждения, а также имущество, приобретенное Учреждением по договору или иным основаниям, поступают в оперативное управление Учреждения в порядке, установленном Гражданским </w:t>
      </w:r>
      <w:hyperlink r:id="rId26" w:history="1">
        <w:r w:rsidRPr="00D929A0">
          <w:rPr>
            <w:rFonts w:ascii="Times New Roman" w:hAnsi="Times New Roman" w:cs="Times New Roman"/>
            <w:color w:val="000000"/>
            <w:sz w:val="20"/>
            <w:szCs w:val="20"/>
          </w:rPr>
          <w:t>кодексом</w:t>
        </w:r>
      </w:hyperlink>
      <w:r w:rsidRPr="00D929A0">
        <w:rPr>
          <w:rFonts w:ascii="Times New Roman" w:hAnsi="Times New Roman" w:cs="Times New Roman"/>
          <w:sz w:val="20"/>
          <w:szCs w:val="20"/>
        </w:rPr>
        <w:t xml:space="preserve"> Российской Федерации, другими законами и иными правовыми актами для приобретения права собственности. Указанное имущество является муниципальной собственностью и подлежит учету в </w:t>
      </w:r>
      <w:hyperlink r:id="rId27" w:history="1">
        <w:r w:rsidRPr="00D929A0">
          <w:rPr>
            <w:rFonts w:ascii="Times New Roman" w:hAnsi="Times New Roman" w:cs="Times New Roman"/>
            <w:color w:val="000000"/>
            <w:sz w:val="20"/>
            <w:szCs w:val="20"/>
          </w:rPr>
          <w:t>Реестре</w:t>
        </w:r>
      </w:hyperlink>
      <w:r w:rsidRPr="00D929A0">
        <w:rPr>
          <w:rFonts w:ascii="Times New Roman" w:hAnsi="Times New Roman" w:cs="Times New Roman"/>
          <w:sz w:val="20"/>
          <w:szCs w:val="20"/>
        </w:rPr>
        <w:t xml:space="preserve"> муниципальной собственности Завитинского муниципального округа в соответствии с требованиями действующего законодательства. Не учтенное в </w:t>
      </w:r>
      <w:hyperlink r:id="rId28" w:history="1">
        <w:r w:rsidRPr="00D929A0">
          <w:rPr>
            <w:rFonts w:ascii="Times New Roman" w:hAnsi="Times New Roman" w:cs="Times New Roman"/>
            <w:color w:val="000000"/>
            <w:sz w:val="20"/>
            <w:szCs w:val="20"/>
          </w:rPr>
          <w:t>Реестре</w:t>
        </w:r>
      </w:hyperlink>
      <w:r w:rsidRPr="00D929A0">
        <w:rPr>
          <w:rFonts w:ascii="Times New Roman" w:hAnsi="Times New Roman" w:cs="Times New Roman"/>
          <w:color w:val="000000"/>
          <w:sz w:val="20"/>
          <w:szCs w:val="20"/>
        </w:rPr>
        <w:t xml:space="preserve"> муниципальной</w:t>
      </w:r>
      <w:r w:rsidRPr="00D929A0">
        <w:rPr>
          <w:rFonts w:ascii="Times New Roman" w:hAnsi="Times New Roman" w:cs="Times New Roman"/>
          <w:sz w:val="20"/>
          <w:szCs w:val="20"/>
        </w:rPr>
        <w:t xml:space="preserve"> собственности Завитинского муниципального округа имущество не может быть обременено или отчуждено, если иное не установлено законом. 3.6. С момента фактического поступления имущества в оперативное управление в порядке, предусмотренном действующим законодательством, Учреждение обеспечивает его учет, инвентаризацию, сохранность и обоснованность расходов на его содержание, а также в случаях, предусмотренных действующим законодательством, его государственную регистрацию. 3.7. Уполномоченный орган в соответствии с законодательством Российской Федерации, вправе изъять излишнее, неиспользуемое или используемое не по назначению недвижимое имущество, закрепленное за Учреждением на праве оперативного управления. Уполномоченный орган в соответствии с законодательством, вправе изъять излишнее, неиспользуемое или используемое не по назначению движимое имущество, закрепленное за Учреждением на праве оперативного управления. 3.8. Крупная сделка может быть совершена Учреждением только с предварительного согласия Учредителя. 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законодательством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 Крупная сделка, а также сделка, в совершении которой имеется заинтересованность, совершенные с нарушением законодательства, могут быть признаны недействительными по иску Учреждения, администрации Завитинского муниципального округа.     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установленных законодательством требований, независимо от того, была ли эта сделка признана недействительной. 3.9. Финансовое обеспечение выполнения муниципального задания Учреждением осуществляется в виде субсидий из бюджета Завитинского муниципального округа.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w:t>
      </w:r>
      <w:proofErr w:type="gramStart"/>
      <w:r w:rsidRPr="00D929A0">
        <w:rPr>
          <w:rFonts w:ascii="Times New Roman" w:hAnsi="Times New Roman" w:cs="Times New Roman"/>
          <w:sz w:val="20"/>
          <w:szCs w:val="20"/>
        </w:rPr>
        <w:t>налогообложения</w:t>
      </w:r>
      <w:proofErr w:type="gramEnd"/>
      <w:r w:rsidRPr="00D929A0">
        <w:rPr>
          <w:rFonts w:ascii="Times New Roman" w:hAnsi="Times New Roman" w:cs="Times New Roman"/>
          <w:sz w:val="20"/>
          <w:szCs w:val="20"/>
        </w:rPr>
        <w:t xml:space="preserve"> по которым признается соответствующее имущество, в том числе земельные участки. 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3.10. Источниками формирования имущества и финансовых ресурсов Учреждения являются:- имущество, переданное собственником или Уполномоченным органом в установленном порядке;- имущество, приобретенное за счет средств районного бюджета, выделенных Учреждению в виде субсидий;- </w:t>
      </w:r>
      <w:r w:rsidRPr="00D929A0">
        <w:rPr>
          <w:rFonts w:ascii="Times New Roman" w:hAnsi="Times New Roman" w:cs="Times New Roman"/>
          <w:sz w:val="20"/>
          <w:szCs w:val="20"/>
        </w:rPr>
        <w:lastRenderedPageBreak/>
        <w:t xml:space="preserve">имущество, приобретенное за счет финансовых средств Учреждения, в том числе за счет доходов, получаемых от приносящей доход деятельности;- средства бюджетов;- безвозмездные и безвозвратные перечисления от физических лиц и юридических лиц, в том числе добровольные пожертвования;- доходы от приносящей доход деятельности в соответствии с настоящим Уставом;- другие не запрещенные законом поступления. 3.11. Учреждение осуществляет операции с бюджетными средствами через лицевые счета, открытые ему в соответствии с действующим законодательством РФ. Учреждение расходует денежные средства согласно их целевому назначению, в пределах доведенных лимитов бюджетных обязательств и в соответствии с утвержденной бюджетной сметой расходов. 3.12. Предоставление бюджетных инвестиций Учреждению осуществляется в порядке, установленном администрацией Завитинского муниципального округа, и влечет соответствующее увеличение стоимости основных средств, находящихся у Учреждения на праве оперативного управления. 3.13. Учреждение ведет оперативный, бухгалтерский и статистический учет доходов и расходов. Учреждение представляет месячную, квартальную и годовую бухгалтерскую отчетность в порядке, установленном Министерством финансов Российской Федерации. 3.14. Непосредственный контроль за деятельностью Учреждения и его финансовым состоянием осуществляется в порядке, установленном нормативно-правовыми актами Завитинского муниципального округа. Учреждение подконтрольно администрации Завитинского муниципального округа и несет ответственность перед последним за соответствие своей деятельности целям создания Учреждения, предусмотренным настоящим Уставом. 3.15. Контроль за сохранностью и целевым использованием имущества, закрепленного за Учреждением, осуществляет Уполномоченный орган. Контроль за целевым расходованием средств, выделенных из районного бюджета, осуществляет администрация Завитинского муниципального округа, иные органы муниципального финансового контроля. 3.16. Комплексная проверка (ревизия) финансово-хозяйственной деятельности Учреждения может производиться по инициативе Учредителя, Уполномоченного органа соответствующими органами муниципального финансового контроля в соответствии с федеральным законодательством. 3.17. Доходы Учреждения от приносящей доход деятельности поступают в бюджет Учреждения. 3.18. Заключение и оплата Учреждением государственных контрактов, иных договоров, подлежащих исполнению за счет средств бюджета Завитинского муниципального округа, производятся в пределах доведенных Учреждению лимитов бюджетных обязательств. Нарушение Учреждением данных требований при заключении государственных контрактов, иных договоров является основанием для признания их судом недействительными по иску Учредителя. В случае уменьшения Учреждению как получателю бюджетных средств Учредителем ранее доведенных лимитов бюджетных обязательств, приводящего к невозможности исполнения Учреждением бюджетных обязательств, вытекающих из заключенных им государственных контрактов, иных договоров, Учреждение должно обеспечить согласование новых условий указанных государственных контрактов, иных договоров о цене и (или) количестве (объеме) товаров (работ, услуг) в соответствии с законодательством Российской Федерации о размещении заказов для государственных и муниципальных нужд. Сторона государственного контракта, иного договора вправе потребовать от Учреждения возмещения только фактически понесенного ущерба, непосредственно обусловленного изменением условий государственного контракта, иного договора.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такого учреждения несет Учредитель. 3.19. Учреждение не вправе предоставлять и получать кредиты (займы), приобретать ценные бумаги. Субсидии и бюджетные кредиты Учреждению не предоставляются.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 4- Филиалы и представительства 4.1. Учреждение по согласованию с Учредителем может создавать филиалы и открывать представительства. 4.2. Филиалом Учреждения является его обособленное подразделение, расположенное вне места нахождения Учреждения и осуществляющее все его функции или часть их, в том числе функции представительства. 4.3. Представительством Учреждения является его обособленное подразделение, которое расположено вне места нахождения Учреждения, представляющее интересы Учреждения и осуществляющее их защиту. 4.4. Учреждение имеет следующие филиалы: Библиотека-филиал </w:t>
      </w:r>
      <w:proofErr w:type="spellStart"/>
      <w:r w:rsidRPr="00D929A0">
        <w:rPr>
          <w:rFonts w:ascii="Times New Roman" w:hAnsi="Times New Roman" w:cs="Times New Roman"/>
          <w:sz w:val="20"/>
          <w:szCs w:val="20"/>
        </w:rPr>
        <w:t>Залинейный</w:t>
      </w:r>
      <w:proofErr w:type="spellEnd"/>
      <w:r w:rsidRPr="00D929A0">
        <w:rPr>
          <w:rFonts w:ascii="Times New Roman" w:hAnsi="Times New Roman" w:cs="Times New Roman"/>
          <w:sz w:val="20"/>
          <w:szCs w:val="20"/>
        </w:rPr>
        <w:t xml:space="preserve">, 676870, Амурская обл., </w:t>
      </w:r>
      <w:proofErr w:type="spellStart"/>
      <w:r w:rsidRPr="00D929A0">
        <w:rPr>
          <w:rFonts w:ascii="Times New Roman" w:hAnsi="Times New Roman" w:cs="Times New Roman"/>
          <w:sz w:val="20"/>
          <w:szCs w:val="20"/>
        </w:rPr>
        <w:t>г.Завитинск</w:t>
      </w:r>
      <w:proofErr w:type="spellEnd"/>
      <w:r w:rsidRPr="00D929A0">
        <w:rPr>
          <w:rFonts w:ascii="Times New Roman" w:hAnsi="Times New Roman" w:cs="Times New Roman"/>
          <w:sz w:val="20"/>
          <w:szCs w:val="20"/>
        </w:rPr>
        <w:t xml:space="preserve">, </w:t>
      </w:r>
      <w:proofErr w:type="spellStart"/>
      <w:r w:rsidRPr="00D929A0">
        <w:rPr>
          <w:rFonts w:ascii="Times New Roman" w:hAnsi="Times New Roman" w:cs="Times New Roman"/>
          <w:sz w:val="20"/>
          <w:szCs w:val="20"/>
        </w:rPr>
        <w:t>ул.Горького</w:t>
      </w:r>
      <w:proofErr w:type="spellEnd"/>
      <w:r w:rsidRPr="00D929A0">
        <w:rPr>
          <w:rFonts w:ascii="Times New Roman" w:hAnsi="Times New Roman" w:cs="Times New Roman"/>
          <w:sz w:val="20"/>
          <w:szCs w:val="20"/>
        </w:rPr>
        <w:t xml:space="preserve">, д.9; Библиотека-филиал с. </w:t>
      </w:r>
      <w:proofErr w:type="spellStart"/>
      <w:r w:rsidRPr="00D929A0">
        <w:rPr>
          <w:rFonts w:ascii="Times New Roman" w:hAnsi="Times New Roman" w:cs="Times New Roman"/>
          <w:sz w:val="20"/>
          <w:szCs w:val="20"/>
        </w:rPr>
        <w:t>Албазинка</w:t>
      </w:r>
      <w:proofErr w:type="spellEnd"/>
      <w:r w:rsidRPr="00D929A0">
        <w:rPr>
          <w:rFonts w:ascii="Times New Roman" w:hAnsi="Times New Roman" w:cs="Times New Roman"/>
          <w:sz w:val="20"/>
          <w:szCs w:val="20"/>
        </w:rPr>
        <w:t xml:space="preserve">, 676893, Амурская обл., Завитинский муниципальный округ, с. </w:t>
      </w:r>
      <w:proofErr w:type="spellStart"/>
      <w:r w:rsidRPr="00D929A0">
        <w:rPr>
          <w:rFonts w:ascii="Times New Roman" w:hAnsi="Times New Roman" w:cs="Times New Roman"/>
          <w:sz w:val="20"/>
          <w:szCs w:val="20"/>
        </w:rPr>
        <w:t>Албазинка</w:t>
      </w:r>
      <w:proofErr w:type="spellEnd"/>
      <w:r w:rsidRPr="00D929A0">
        <w:rPr>
          <w:rFonts w:ascii="Times New Roman" w:hAnsi="Times New Roman" w:cs="Times New Roman"/>
          <w:sz w:val="20"/>
          <w:szCs w:val="20"/>
        </w:rPr>
        <w:t xml:space="preserve">, ул. Центральная, д.3; Библиотека-филиал с. Антоновка, 676883, Амурская обл., Завитинский муниципальный округ, с. Антоновка, ул. Молодёжная, д.15; Библиотека-филиал с. Белый Яр, 676846, Амурская обл., Завитинский муниципальный округ, с. Белый Яр, ул. Центральная, д.4; Библиотека-филиал с. Болдыревка, 676891, Амурская обл., Завитинский муниципальный округ, с. Болдыревка, ул. Октябрьская, д.16; Библиотека-филиал с. </w:t>
      </w:r>
      <w:proofErr w:type="spellStart"/>
      <w:r w:rsidRPr="00D929A0">
        <w:rPr>
          <w:rFonts w:ascii="Times New Roman" w:hAnsi="Times New Roman" w:cs="Times New Roman"/>
          <w:sz w:val="20"/>
          <w:szCs w:val="20"/>
        </w:rPr>
        <w:t>Верхнеильиновка</w:t>
      </w:r>
      <w:proofErr w:type="spellEnd"/>
      <w:r w:rsidRPr="00D929A0">
        <w:rPr>
          <w:rFonts w:ascii="Times New Roman" w:hAnsi="Times New Roman" w:cs="Times New Roman"/>
          <w:sz w:val="20"/>
          <w:szCs w:val="20"/>
        </w:rPr>
        <w:t xml:space="preserve">,  676892,  Амурская обл., Завитинский муниципальный округ, с. </w:t>
      </w:r>
      <w:proofErr w:type="spellStart"/>
      <w:r w:rsidRPr="00D929A0">
        <w:rPr>
          <w:rFonts w:ascii="Times New Roman" w:hAnsi="Times New Roman" w:cs="Times New Roman"/>
          <w:sz w:val="20"/>
          <w:szCs w:val="20"/>
        </w:rPr>
        <w:t>Верхнеильиновка</w:t>
      </w:r>
      <w:proofErr w:type="spellEnd"/>
      <w:r w:rsidRPr="00D929A0">
        <w:rPr>
          <w:rFonts w:ascii="Times New Roman" w:hAnsi="Times New Roman" w:cs="Times New Roman"/>
          <w:sz w:val="20"/>
          <w:szCs w:val="20"/>
        </w:rPr>
        <w:t xml:space="preserve">, ул. Центральная, д.3; Библиотека-филиал с. </w:t>
      </w:r>
      <w:proofErr w:type="spellStart"/>
      <w:r w:rsidRPr="00D929A0">
        <w:rPr>
          <w:rFonts w:ascii="Times New Roman" w:hAnsi="Times New Roman" w:cs="Times New Roman"/>
          <w:sz w:val="20"/>
          <w:szCs w:val="20"/>
        </w:rPr>
        <w:t>Иннокентьевка</w:t>
      </w:r>
      <w:proofErr w:type="spellEnd"/>
      <w:r w:rsidRPr="00D929A0">
        <w:rPr>
          <w:rFonts w:ascii="Times New Roman" w:hAnsi="Times New Roman" w:cs="Times New Roman"/>
          <w:sz w:val="20"/>
          <w:szCs w:val="20"/>
        </w:rPr>
        <w:t xml:space="preserve">, 676881, Амурская обл., Завитинский муниципальный округ, с. </w:t>
      </w:r>
      <w:proofErr w:type="spellStart"/>
      <w:r w:rsidRPr="00D929A0">
        <w:rPr>
          <w:rFonts w:ascii="Times New Roman" w:hAnsi="Times New Roman" w:cs="Times New Roman"/>
          <w:sz w:val="20"/>
          <w:szCs w:val="20"/>
        </w:rPr>
        <w:t>Иннокентьевка</w:t>
      </w:r>
      <w:proofErr w:type="spellEnd"/>
      <w:r w:rsidRPr="00D929A0">
        <w:rPr>
          <w:rFonts w:ascii="Times New Roman" w:hAnsi="Times New Roman" w:cs="Times New Roman"/>
          <w:sz w:val="20"/>
          <w:szCs w:val="20"/>
        </w:rPr>
        <w:t xml:space="preserve">, ул. Центральная, д.4; Библиотека-филиал с. </w:t>
      </w:r>
      <w:proofErr w:type="spellStart"/>
      <w:r w:rsidRPr="00D929A0">
        <w:rPr>
          <w:rFonts w:ascii="Times New Roman" w:hAnsi="Times New Roman" w:cs="Times New Roman"/>
          <w:sz w:val="20"/>
          <w:szCs w:val="20"/>
        </w:rPr>
        <w:t>Куприяновка</w:t>
      </w:r>
      <w:proofErr w:type="spellEnd"/>
      <w:r w:rsidRPr="00D929A0">
        <w:rPr>
          <w:rFonts w:ascii="Times New Roman" w:hAnsi="Times New Roman" w:cs="Times New Roman"/>
          <w:sz w:val="20"/>
          <w:szCs w:val="20"/>
        </w:rPr>
        <w:t xml:space="preserve">, 676882,  Амурская обл., Завитинский муниципальный округ, с. </w:t>
      </w:r>
      <w:proofErr w:type="spellStart"/>
      <w:r w:rsidRPr="00D929A0">
        <w:rPr>
          <w:rFonts w:ascii="Times New Roman" w:hAnsi="Times New Roman" w:cs="Times New Roman"/>
          <w:sz w:val="20"/>
          <w:szCs w:val="20"/>
        </w:rPr>
        <w:t>Куприяновка</w:t>
      </w:r>
      <w:proofErr w:type="spellEnd"/>
      <w:r w:rsidRPr="00D929A0">
        <w:rPr>
          <w:rFonts w:ascii="Times New Roman" w:hAnsi="Times New Roman" w:cs="Times New Roman"/>
          <w:sz w:val="20"/>
          <w:szCs w:val="20"/>
        </w:rPr>
        <w:t xml:space="preserve">, ул. Советская д.12/2; </w:t>
      </w:r>
      <w:r w:rsidRPr="00D929A0">
        <w:rPr>
          <w:rFonts w:ascii="Times New Roman" w:hAnsi="Times New Roman" w:cs="Times New Roman"/>
          <w:color w:val="1D1B11"/>
          <w:sz w:val="20"/>
          <w:szCs w:val="20"/>
        </w:rPr>
        <w:t xml:space="preserve">Библиотека-филиал с. </w:t>
      </w:r>
      <w:proofErr w:type="spellStart"/>
      <w:r w:rsidRPr="00D929A0">
        <w:rPr>
          <w:rFonts w:ascii="Times New Roman" w:hAnsi="Times New Roman" w:cs="Times New Roman"/>
          <w:color w:val="1D1B11"/>
          <w:sz w:val="20"/>
          <w:szCs w:val="20"/>
        </w:rPr>
        <w:t>Подоловка</w:t>
      </w:r>
      <w:proofErr w:type="spellEnd"/>
      <w:r w:rsidRPr="00D929A0">
        <w:rPr>
          <w:rFonts w:ascii="Times New Roman" w:hAnsi="Times New Roman" w:cs="Times New Roman"/>
          <w:color w:val="1D1B11"/>
          <w:sz w:val="20"/>
          <w:szCs w:val="20"/>
        </w:rPr>
        <w:t xml:space="preserve">, 676885, Амурская обл., Завитинский </w:t>
      </w:r>
      <w:r w:rsidRPr="00D929A0">
        <w:rPr>
          <w:rFonts w:ascii="Times New Roman" w:hAnsi="Times New Roman" w:cs="Times New Roman"/>
          <w:sz w:val="20"/>
          <w:szCs w:val="20"/>
        </w:rPr>
        <w:t>муниципальный округ</w:t>
      </w:r>
      <w:r w:rsidRPr="00D929A0">
        <w:rPr>
          <w:rFonts w:ascii="Times New Roman" w:hAnsi="Times New Roman" w:cs="Times New Roman"/>
          <w:color w:val="1D1B11"/>
          <w:sz w:val="20"/>
          <w:szCs w:val="20"/>
        </w:rPr>
        <w:t xml:space="preserve">, </w:t>
      </w:r>
      <w:r w:rsidRPr="00D929A0">
        <w:rPr>
          <w:rFonts w:ascii="Times New Roman" w:hAnsi="Times New Roman" w:cs="Times New Roman"/>
          <w:sz w:val="20"/>
          <w:szCs w:val="20"/>
        </w:rPr>
        <w:t xml:space="preserve">с. </w:t>
      </w:r>
      <w:proofErr w:type="spellStart"/>
      <w:r w:rsidRPr="00D929A0">
        <w:rPr>
          <w:rFonts w:ascii="Times New Roman" w:hAnsi="Times New Roman" w:cs="Times New Roman"/>
          <w:sz w:val="20"/>
          <w:szCs w:val="20"/>
        </w:rPr>
        <w:t>Подоловка</w:t>
      </w:r>
      <w:proofErr w:type="spellEnd"/>
      <w:r w:rsidRPr="00D929A0">
        <w:rPr>
          <w:rFonts w:ascii="Times New Roman" w:hAnsi="Times New Roman" w:cs="Times New Roman"/>
          <w:sz w:val="20"/>
          <w:szCs w:val="20"/>
        </w:rPr>
        <w:t xml:space="preserve">, </w:t>
      </w:r>
      <w:proofErr w:type="spellStart"/>
      <w:r w:rsidRPr="00D929A0">
        <w:rPr>
          <w:rFonts w:ascii="Times New Roman" w:hAnsi="Times New Roman" w:cs="Times New Roman"/>
          <w:sz w:val="20"/>
          <w:szCs w:val="20"/>
        </w:rPr>
        <w:t>ул.Чкалова</w:t>
      </w:r>
      <w:proofErr w:type="spellEnd"/>
      <w:r w:rsidRPr="00D929A0">
        <w:rPr>
          <w:rFonts w:ascii="Times New Roman" w:hAnsi="Times New Roman" w:cs="Times New Roman"/>
          <w:sz w:val="20"/>
          <w:szCs w:val="20"/>
        </w:rPr>
        <w:t>, д.33;</w:t>
      </w:r>
      <w:r w:rsidRPr="00D929A0">
        <w:rPr>
          <w:rFonts w:ascii="Times New Roman" w:hAnsi="Times New Roman" w:cs="Times New Roman"/>
          <w:color w:val="1D1B11"/>
          <w:sz w:val="20"/>
          <w:szCs w:val="20"/>
        </w:rPr>
        <w:t xml:space="preserve"> </w:t>
      </w:r>
      <w:r w:rsidRPr="00D929A0">
        <w:rPr>
          <w:rFonts w:ascii="Times New Roman" w:hAnsi="Times New Roman" w:cs="Times New Roman"/>
          <w:sz w:val="20"/>
          <w:szCs w:val="20"/>
        </w:rPr>
        <w:t xml:space="preserve">Библиотека-филиал  с. </w:t>
      </w:r>
      <w:proofErr w:type="spellStart"/>
      <w:r w:rsidRPr="00D929A0">
        <w:rPr>
          <w:rFonts w:ascii="Times New Roman" w:hAnsi="Times New Roman" w:cs="Times New Roman"/>
          <w:sz w:val="20"/>
          <w:szCs w:val="20"/>
        </w:rPr>
        <w:t>Преображеновка</w:t>
      </w:r>
      <w:proofErr w:type="spellEnd"/>
      <w:r w:rsidRPr="00D929A0">
        <w:rPr>
          <w:rFonts w:ascii="Times New Roman" w:hAnsi="Times New Roman" w:cs="Times New Roman"/>
          <w:sz w:val="20"/>
          <w:szCs w:val="20"/>
        </w:rPr>
        <w:t xml:space="preserve">, 676657, Амурская обл., Завитинский муниципальный округ, с. </w:t>
      </w:r>
      <w:proofErr w:type="spellStart"/>
      <w:r w:rsidRPr="00D929A0">
        <w:rPr>
          <w:rFonts w:ascii="Times New Roman" w:hAnsi="Times New Roman" w:cs="Times New Roman"/>
          <w:sz w:val="20"/>
          <w:szCs w:val="20"/>
        </w:rPr>
        <w:t>Преображеновка</w:t>
      </w:r>
      <w:proofErr w:type="spellEnd"/>
      <w:r w:rsidRPr="00D929A0">
        <w:rPr>
          <w:rFonts w:ascii="Times New Roman" w:hAnsi="Times New Roman" w:cs="Times New Roman"/>
          <w:sz w:val="20"/>
          <w:szCs w:val="20"/>
        </w:rPr>
        <w:t xml:space="preserve">, ул. Центральная, д.28 Библиотека-филиал с. Успеновка, 676894, Амурская обл., Завитинский муниципальный округ, с. Успеновка, ул. Центральная д.44. 4.5. Положения о филиалах Учреждения утверждаются Учреждением. 4.6. Филиалы Учреждения не являются юридическими лицами. Они наделяются имуществом создавшего их Учреждения и действуют на основании утвержденного Учреждением положения. Имущество филиала и представительства учитывается на отдельном балансе и на балансе создавшего их Учреждения. 4.7. Руководители филиала назначаются руководителем Учреждения и действуют на основании доверенности, выданной Учреждением. Ответственность за деятельность своих филиалов и представительств несет Учреждение. 5- Права и обязанности Учреждения 5.1. Учреждение самостоятельно осуществляет определенную настоящим Уставом деятельность в соответствии с законодательством Российской Федерации. 5.2. Для выполнения уставных целей Учреждение имеет право: 5.2.1. Выступать государственным заказчиком по государственным контрактам при размещении заказов на поставку товаров, выполнение работ, оказание услуг. 5.2.2. Привлекать для осуществления своей деятельности на экономически выгодной договорной основе другие организации и физических лиц. 5.2.3. Создавать филиалы и представительства по согласованию с Учредителем (в пределах лимитов бюджетных обязательств, доведенных Учреждению). 5.2.4. Утверждать положения о филиалах, представительствах Учреждения, изменения и дополнения к ним. 5.2.5. Назначать руководителей филиалов и представительств Учреждения. 5.2.6. Заключать договоры с юридическими и физическими лицами, не противоречащие </w:t>
      </w:r>
      <w:r w:rsidRPr="00D929A0">
        <w:rPr>
          <w:rFonts w:ascii="Times New Roman" w:hAnsi="Times New Roman" w:cs="Times New Roman"/>
          <w:sz w:val="20"/>
          <w:szCs w:val="20"/>
        </w:rPr>
        <w:lastRenderedPageBreak/>
        <w:t xml:space="preserve">законодательству, а также целям и предмету деятельности Учреждения. 5.2.7. По согласованию Учредителем приобретать или арендовать имущество, необходимое для реализации целей деятельности, установленных настоящим Уставом. 5.2.8. Определять структуру и штатное расписание в пределах утвержденной Учредителем бюджетной сметы. 5.2.9. Приобретать или арендовать основные и оборотные средства за счет имеющихся у него финансовых ресурсов. 5.2.10. Заключать гражданско-правовые договоры на поставку товаров, выполнение работ, оказание услуг. Гражданско-правовые договоры заключаются на срок, не превышающий трех лет, за исключением гражданско-правовых договоров Учреждения, предметом которых является выполнение работ по строительству, реконструкции, реставрации, капитальному ремонту, обслуживанию и (или) эксплуатации объектов капитального строительства, которые могут заключаться на срок, превышающий три года, и сроки, на которые они заключаются, могут быть установлены Правительством Российской Федерации.    5.2.11. Реализовывать иные права, установленные законодательством и настоящим Уставом. 5.3. Взаимодействие Учреждения при осуществлении им бюджетных полномочий получателя бюджетных средств с Учредителем как главным распорядителем бюджетных средств в отношении Учреждения осуществляется в соответствии с Бюджетным кодексом Российской Федерации.  Учреждение осуществляет операции с бюджетными средствами через лицевые счета, открытые ему в соответствии с действующим законодательством РФ. 5.4. Учреждение обязано: 5.4.1. Осуществлять свою деятельность в соответствии с утвержденным в установленном законодательством Российской Федерации порядке муниципальным заданием и планом финансово-хозяйственной деятельности Учреждения. 5.4.2. Представлять Учредителю расчет предполагаемых расходов на содержание недвижимого имущества и особо ценного движимого имущества, закрепленных за Учреждением Учредителем или приобретенных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финансового обеспечения развития Учреждения в рамках программ, утверждаемых в установленном порядке. 5.4.3. Нести ответственность согласно законодательству Российской Федерации, за нарушение договорных, расчетных обязательств. 5.4.4.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 (работ, услуг). 5.4.5. Создавать для своих работников безопасные условия труда и нести ответственность в установленном законодательством Российской Федерации порядке за вред, причиненный работнику увечьем, профзаболеванием, либо иное повреждение здоровья, связанное с исполнением работником трудовых обязанностей. 5.4.6. Осуществлять мероприятия по мобилизационной подготовке в установленном законодательством Российской Федерации порядке. 5.4.7. Нести ответственность за сохранность и использование в установленном порядке документов (управленческих, финансово-хозяйственных, по личному составу и др.). 5.4.8. Обеспечивать передачу на государственное хранение в архивные фонды документов, имеющих научно-историческое значение, в соответствии с перечнем документов, согласованным в установленном законодательством Российской Федерации порядке. 5.4.9. Отчитываться о результатах деятельности Учреждения и об использовании закрепленного за ним государственного имущества в порядке, определяемом Учредителем. 5.4.10. Осуществлять оперативный бухгалтерский учет результатов своей деятельности, вести статистическую и бухгалтерскую отчетность в порядке и сроки, которые установлены законодательством Российской Федерации. 5.4.11. Вести реестр закупок, осуществленных без заключения муниципальных контрактов.  5.4.12. Руководствоваться Федеральным законом от 05.04.2013 №44-ФЗ «О контрактной системе в сфере закупок товаров, работ, услуг для обеспечения государственных и муниципальных нужд» при размещении заказов на поставки товаров, выполнение работ, оказание услуг независимо от источников финансового обеспечения их исполнения. 5.4.13. Выполнять иные обязанности, предусмотренные законодательством. 5.5. Учреждение не вправе осуществлять долевое участие в деятельности других учреждений (в том числе образовательных), организаций, приобретать акции, облигации, иные ценные бумаги и получать доходы (дивиденды, проценты) по ним. 5.6. Учреждение не вправе выступать учредителем (участником) юридических лиц. 5.7. Взаимодействие Учреждения с другими организациями и физическими лицами в сферах хозяйственной деятельности осуществляется на основе договоров, соглашений, контрактов. При этом Учреждение руководствуется прежде всего предметом и целями своей деятельности, установленными настоящим Уставом, государственными заданиями Учредителя, назначением имущества, закрепленного за Учреждением. 5.8. За искажение государственной отчетности должностные лица Учреждения несут установленную законодательством Российской Федерации дисциплинарную, административную и уголовную ответственность. 5.9. Контроль за текущей, хозяйственной и финансовой деятельностью Учреждения осуществляется Учредителем и органами исполнительной власти в пределах их компетенции в установленном законодательством Российской Федерации порядке. 6. Полномочия Учредителя Учредитель осуществляет следующие полномочия: 6.1. Утверждает устав Учреждения, а также вносимые в него изменения. 6.2. Определяет предмет, цели и виды деятельности Учреждения. 6.3. Назначает руководителя Учреждения и прекращает его полномочия. 6.4. Заключает, изменяет, расторгает трудовой договор с руководителем Учреждения. 6.5. Осуществляет финансовое обеспечение выполнения функций Учреждения. 6.6. Вносит предложения о закреплении за Учреждением на праве оперативного управления имущества, находящегося в собственности Завитинского района. 6.7. Определяет порядок составления и утверждения отчета о результатах деятельности Учреждения и об использовании закрепленного за ним имущества в соответствии с общими требованиями, установленными Министерством финансов Российской Федерации. 6.8. Устанавливает порядок составления, утверждения и ведения бюджетной сметы Учреждения в соответствии с общими требованиями, установленными Министерством финансов Российской Федерации. 6.9. Осуществляет контроль за деятельностью Учреждения, проводит проверки, ревизии финансовой, хозяйственной и иной деятельности Учреждения. 6.10. Согласовывает штатное расписание Учреждения. 6.11. Согласовывает создание Учреждением филиалов и представительств и назначение их руководителей. 6.12. Разрабатывает и вносит на рассмотрение Завитинского муниципального округа Совета народных депутатов предложения о реорганизации, ликвидации, изменении типа Учреждения. 6.13. Осуществляет мероприятия по реорганизации, ликвидации, изменению типа Учреждения. 6.14. В случае реорганизации Учреждения утверждает разделительный баланс или передаточный акт в порядке, установленном законодательством Российской Федерации. 6.15. В случае ликвидации Учреждения утверждает промежуточный ликвидационный и ликвидационный балансы Учреждения в порядке, установленном законодательством Российской Федерации. 6.16. Формирует и утверждает муниципальное задание Учреждению в соответствии с предусмотренными настоящим Уставом основными видами деятельности Учреждения, </w:t>
      </w:r>
      <w:r w:rsidRPr="00D929A0">
        <w:rPr>
          <w:rFonts w:ascii="Times New Roman" w:hAnsi="Times New Roman" w:cs="Times New Roman"/>
          <w:sz w:val="20"/>
          <w:szCs w:val="20"/>
        </w:rPr>
        <w:lastRenderedPageBreak/>
        <w:t xml:space="preserve">осуществляет финансовое обеспечение выполнения муниципального задания. 6.17. Осуществляет иные полномочия, предусмотренные законодательством и настоящим Уставом. 7. Органы управления Учреждения. 7.1. Единоличным исполнительным органом Учреждения является директор (далее – руководитель), который назначается и освобождается от должности Учредителем. Руководитель действует на основании трудового договора, заключенного с ним Учредителем.  7.2. Руководитель Учреждения действует на основе законодательства Российской Федерации и настоящего Устава, осуществляет текущее руководство деятельностью Учреждения и подотчетен Учредителю. 7.3. Руководитель Учреждения по вопросам, отнесенным законодательством Российской Федерации к его компетенции, действует на принципах единоначалия. 7.4. Руководитель Учреждения выполняет следующие функции и обязанности по организации и обеспечению деятельности Учреждения: - назначает заместителей по согласованию с Учредителем; - действует без доверенности от имени Учреждения, представляет его интересы в государственных органах и организациях; - в пределах, установленных настоящим Уставом, распоряжается имуществом Учреждения, заключает договоры, выдает доверенности; - открывает лицевые счета Учреждения; - по согласованию с Учредителем утверждает структуру Учреждения, штатное расписание; - в пределах своей компетенции издает приказы и дает указания, обязательные для исполнения всеми работниками Учреждения; - назначает на должность и освобождает от должности работников, заключает с ними трудовые договоры. 7.5. Руководитель Учреждения несет ответственность перед Учредителем в соответствии с законодательством, настоящим Уставом и заключенным с ним трудовым договором: 7.5.1. За убытки, причиненные Учреждению его виновными действиями (бездействием), в том числе в случае утраты имущества Учреждения. 7.5.2. Нецелевое использование средств бюджета Завитинского муниципального округа и средств, полученных от приносящей доход деятельности. 7.5.3. Размещение денежных средств на депозитах в кредитных организациях. 7.5.4. Приобретение акций, облигаций и иных ценных бумаг и получение доходов (дивидендов, процентов) по ним. 7.5.5. Другие нарушения бюджетного законодательства Российской Федерации. 7.5.6. Иные нарушения в соответствии законодательством Российской Федерации. 7.6. Руководитель несет перед Учреждением ответственность в размере убытков, причиненных Учреждению в результате совершения крупной сделки с нарушением требований законодательства Российской Федерации, независимо от того, была ли эта сделка признана недействительной. 7.7. Руководитель Учреждения может быть привлечен к административной, уголовной, дисциплинарной и материальной ответственности в порядке и по основаниям, которые установлены законодательством Российской Федерации. 7.8. Руководитель организует работу Учреждения, в установленном порядке и в соответствии с утверждаемой Учредителем бюджетной сметой расходует денежные средства Учреждения, выдает доверенности, составляет штатное расписание Учреждения, в пределах своей компетенции издает приказы и другие акты, осуществляет права и несет обязанности работодателя для работников Учреждения, осуществляет иные полномочия, предусмотренные законодательством, трудовым договором и настоящим Уставом. 7.9. Руководитель Учреждения назначает своих заместителей, самостоятельно определяет их компетенцию. Заместители руководителя Учреждения действуют от имени Учреждения, представляют его в государственных органах, в других организациях, совершают сделки и иные юридические действия в пределах полномочий, предусмотренных в доверенностях, выдаваемых руководителем Учреждения. 7.10. В Учреждении могут создаваться иные органы управления Учреждения в соответствии с законодательством Российской Федерации. 8. Раскрытие информации. 8.1. Учреждение обеспечивает открытость и доступность следующих документов (с учетом требований законодательства Российской Федерации о защите государственной тайны): 1) учредительных документов Учреждения, в том числе внесенных в них изменений; 2) свидетельства о государственной регистрации Учреждения; 3) решения о создании Учреждения; 4) решения Учредителя о назначении руководителя Учреждения; 5) положений о филиалах, представительствах Учреждения; 6) плана финансово-хозяйственной деятельности Учреждения; 7) годовой бухгалтерской отчетности Учреждения; 8) сведений о проведенных в отношении Учреждения контрольных мероприятиях и об их результатах; 9) муниципального задания на оказание услуг (выполнение работ); 10) отчета о результатах деятельности Учреждения и об использовании закрепленного за ним имущества в соответствии с законодательством. 8.2. Учреждение представляет информацию, указанную в </w:t>
      </w:r>
      <w:hyperlink r:id="rId29" w:history="1">
        <w:r w:rsidRPr="00D929A0">
          <w:rPr>
            <w:rFonts w:ascii="Times New Roman" w:hAnsi="Times New Roman" w:cs="Times New Roman"/>
            <w:color w:val="000000"/>
            <w:sz w:val="20"/>
            <w:szCs w:val="20"/>
          </w:rPr>
          <w:t>пункте 8.1.</w:t>
        </w:r>
      </w:hyperlink>
      <w:r w:rsidRPr="00D929A0">
        <w:rPr>
          <w:rFonts w:ascii="Times New Roman" w:hAnsi="Times New Roman" w:cs="Times New Roman"/>
          <w:sz w:val="20"/>
          <w:szCs w:val="20"/>
        </w:rPr>
        <w:t xml:space="preserve"> настоящего Устава, для размещения в сети Интернет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бюджетной, налоговой, страховой, валютной, банковской деятельности. 9. Реорганизация и ликвидация Учреждения. 9.1. Реорганизация Учреждения (слияние, присоединение, разделение, выделение, преобразование) может быть осуществлена по решению собственника имущества Учреждения или по решению суда в установленном законодательством Российской Федерации порядке. 9.2. Учреждение может быть ликвидировано по решению собственника имущества Учреждения или суда. Имущество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ликвидируемого учреждения, передается ликвидационной комиссией комитету по управлению муниципальным имуществом администрации Завитинского района. При ликвидации Учреждения документы постоянного хранения, имеющие научно-историческое значение, документы по личному составу (приказы, личные дела, карточки учета и т.п.) передаются на хранение в архивные фонды по месту нахождения Учреждения. Передача и упорядочение документов осуществляются силами Учреждения и за счет его средств в соответствии с требованиями архивных органов. Ликвидация Учреждения считается завершенной, а Учреждение прекратившим свое существование после внесения об этом записи в Единый государственный реестр юридических лиц. 10. Порядок внесения изменений в Устав. Изменения в Устав Учреждения вносятся в порядке, установленном нормативно-правовыми актами Завитинского района. Государственная регистрация изменений, вносимых в настоящий Устав, осуществляется в установленном законодательством Российской Федерации порядке.</w:t>
      </w:r>
    </w:p>
    <w:p w14:paraId="0A1AD19E" w14:textId="77777777" w:rsidR="00EB6D28" w:rsidRPr="00D929A0" w:rsidRDefault="00EB6D28" w:rsidP="00D929A0">
      <w:pPr>
        <w:spacing w:after="0" w:line="240" w:lineRule="auto"/>
        <w:jc w:val="both"/>
        <w:rPr>
          <w:rFonts w:ascii="Times New Roman" w:hAnsi="Times New Roman" w:cs="Times New Roman"/>
          <w:b/>
          <w:bCs/>
          <w:sz w:val="20"/>
          <w:szCs w:val="20"/>
        </w:rPr>
      </w:pPr>
    </w:p>
    <w:p w14:paraId="165B6022" w14:textId="10644A7E" w:rsidR="00412908" w:rsidRPr="00D929A0" w:rsidRDefault="00412908" w:rsidP="00D929A0">
      <w:pPr>
        <w:spacing w:after="0" w:line="240" w:lineRule="auto"/>
        <w:jc w:val="both"/>
        <w:rPr>
          <w:rFonts w:ascii="Times New Roman" w:hAnsi="Times New Roman" w:cs="Times New Roman"/>
          <w:b/>
          <w:sz w:val="20"/>
          <w:szCs w:val="20"/>
        </w:rPr>
      </w:pPr>
      <w:r w:rsidRPr="00D929A0">
        <w:rPr>
          <w:rFonts w:ascii="Times New Roman" w:hAnsi="Times New Roman" w:cs="Times New Roman"/>
          <w:b/>
          <w:sz w:val="20"/>
          <w:szCs w:val="20"/>
        </w:rPr>
        <w:t>Постановление от 07.12.2021                                                                                                                                                       №</w:t>
      </w:r>
      <w:r w:rsidR="007742C6">
        <w:rPr>
          <w:rFonts w:ascii="Times New Roman" w:hAnsi="Times New Roman" w:cs="Times New Roman"/>
          <w:b/>
          <w:sz w:val="20"/>
          <w:szCs w:val="20"/>
        </w:rPr>
        <w:t xml:space="preserve"> </w:t>
      </w:r>
      <w:r w:rsidRPr="00D929A0">
        <w:rPr>
          <w:rFonts w:ascii="Times New Roman" w:hAnsi="Times New Roman" w:cs="Times New Roman"/>
          <w:b/>
          <w:sz w:val="20"/>
          <w:szCs w:val="20"/>
        </w:rPr>
        <w:t>601</w:t>
      </w:r>
    </w:p>
    <w:p w14:paraId="4A83A95B" w14:textId="5D2CB2AC" w:rsidR="00412908" w:rsidRPr="00D929A0" w:rsidRDefault="00412908" w:rsidP="00D929A0">
      <w:pPr>
        <w:spacing w:after="0" w:line="240" w:lineRule="auto"/>
        <w:jc w:val="both"/>
        <w:rPr>
          <w:rFonts w:ascii="Times New Roman" w:hAnsi="Times New Roman" w:cs="Times New Roman"/>
          <w:sz w:val="20"/>
          <w:szCs w:val="20"/>
        </w:rPr>
      </w:pPr>
      <w:bookmarkStart w:id="44" w:name="_Hlk47336196"/>
      <w:r w:rsidRPr="00D929A0">
        <w:rPr>
          <w:rFonts w:ascii="Times New Roman" w:hAnsi="Times New Roman" w:cs="Times New Roman"/>
          <w:sz w:val="20"/>
          <w:szCs w:val="20"/>
        </w:rPr>
        <w:t>Об утверждении программы персонифицированного финансирования дополнительного образования детей в Завитинском муниципальном округе на 2022 год</w:t>
      </w:r>
      <w:bookmarkEnd w:id="44"/>
      <w:r w:rsidRPr="00D929A0">
        <w:rPr>
          <w:rFonts w:ascii="Times New Roman" w:hAnsi="Times New Roman" w:cs="Times New Roman"/>
          <w:sz w:val="20"/>
          <w:szCs w:val="20"/>
        </w:rPr>
        <w:t xml:space="preserve">. Во исполнение постановления главы Завитинского района от 20.05.2020 № 198 «Об утверждении Правил персонифицированного финансирования дополнительного образования детей в Завитинском районе» </w:t>
      </w:r>
      <w:r w:rsidRPr="00D929A0">
        <w:rPr>
          <w:rFonts w:ascii="Times New Roman" w:hAnsi="Times New Roman" w:cs="Times New Roman"/>
          <w:b/>
          <w:sz w:val="20"/>
          <w:szCs w:val="20"/>
        </w:rPr>
        <w:t>п о с т а н о в л я ю:</w:t>
      </w:r>
      <w:r w:rsidRPr="00D929A0">
        <w:rPr>
          <w:rFonts w:ascii="Times New Roman" w:hAnsi="Times New Roman" w:cs="Times New Roman"/>
          <w:sz w:val="20"/>
          <w:szCs w:val="20"/>
        </w:rPr>
        <w:t xml:space="preserve"> 1. Утвердить программу персонифицированного финансирования дополнительного образования детей в Завитинском муниципальном округе Амурской области на 2022 год согласно приложению к настоящему постановлению. 2. В срок до 1 января 2022 года организовать обеспечение предоставления детям, проживающим на территории Завитинского </w:t>
      </w:r>
      <w:r w:rsidRPr="00D929A0">
        <w:rPr>
          <w:rFonts w:ascii="Times New Roman" w:hAnsi="Times New Roman" w:cs="Times New Roman"/>
          <w:sz w:val="20"/>
          <w:szCs w:val="20"/>
        </w:rPr>
        <w:lastRenderedPageBreak/>
        <w:t>муниципального округа, сертификатов дополнительного образования в соответствии с Правилами персонифицированного финансирования дополнительного образования детей в Завитинском муниципальном округе. 3. Настоящее постановление подлежит официальному опубликованию. 4. Контроль за исполнением настоящего постановления возложить на заместителя главы администрации района по социальным вопросам А.А. Татарникову.</w:t>
      </w:r>
    </w:p>
    <w:p w14:paraId="3804D9F5" w14:textId="7A70D524"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Глава Завитинского муниципального округа                                                                                                                  С.С. </w:t>
      </w:r>
      <w:proofErr w:type="spellStart"/>
      <w:r w:rsidRPr="00D929A0">
        <w:rPr>
          <w:rFonts w:ascii="Times New Roman" w:hAnsi="Times New Roman" w:cs="Times New Roman"/>
          <w:sz w:val="20"/>
          <w:szCs w:val="20"/>
        </w:rPr>
        <w:t>Линевич</w:t>
      </w:r>
      <w:proofErr w:type="spellEnd"/>
    </w:p>
    <w:p w14:paraId="2D2A53F0" w14:textId="77777777" w:rsidR="00412908" w:rsidRPr="00D929A0" w:rsidRDefault="00412908" w:rsidP="00D929A0">
      <w:pPr>
        <w:spacing w:after="0" w:line="240" w:lineRule="auto"/>
        <w:jc w:val="both"/>
        <w:rPr>
          <w:rFonts w:ascii="Times New Roman" w:hAnsi="Times New Roman" w:cs="Times New Roman"/>
          <w:b/>
          <w:sz w:val="20"/>
          <w:szCs w:val="20"/>
        </w:rPr>
      </w:pPr>
      <w:r w:rsidRPr="00D929A0">
        <w:rPr>
          <w:rFonts w:ascii="Times New Roman" w:hAnsi="Times New Roman" w:cs="Times New Roman"/>
          <w:b/>
          <w:sz w:val="20"/>
          <w:szCs w:val="20"/>
        </w:rPr>
        <w:t>Приложение №1 «Программа персонифицированного финансирования дополнительного образования детей в Завитинском муниципальном округе на 2022 год.»</w:t>
      </w:r>
    </w:p>
    <w:tbl>
      <w:tblPr>
        <w:tblOverlap w:val="never"/>
        <w:tblW w:w="10783" w:type="dxa"/>
        <w:jc w:val="center"/>
        <w:tblLayout w:type="fixed"/>
        <w:tblCellMar>
          <w:left w:w="10" w:type="dxa"/>
          <w:right w:w="10" w:type="dxa"/>
        </w:tblCellMar>
        <w:tblLook w:val="04A0" w:firstRow="1" w:lastRow="0" w:firstColumn="1" w:lastColumn="0" w:noHBand="0" w:noVBand="1"/>
      </w:tblPr>
      <w:tblGrid>
        <w:gridCol w:w="684"/>
        <w:gridCol w:w="7958"/>
        <w:gridCol w:w="2141"/>
      </w:tblGrid>
      <w:tr w:rsidR="00412908" w:rsidRPr="00D929A0" w14:paraId="45C24ADA" w14:textId="77777777" w:rsidTr="007802D6">
        <w:trPr>
          <w:trHeight w:val="619"/>
          <w:jc w:val="center"/>
        </w:trPr>
        <w:tc>
          <w:tcPr>
            <w:tcW w:w="684" w:type="dxa"/>
            <w:tcBorders>
              <w:top w:val="single" w:sz="4" w:space="0" w:color="auto"/>
              <w:left w:val="single" w:sz="4" w:space="0" w:color="auto"/>
              <w:bottom w:val="nil"/>
              <w:right w:val="nil"/>
            </w:tcBorders>
            <w:shd w:val="clear" w:color="auto" w:fill="FFFFFF"/>
            <w:vAlign w:val="center"/>
          </w:tcPr>
          <w:p w14:paraId="4BE2E00D" w14:textId="77777777" w:rsidR="00412908" w:rsidRPr="00D929A0" w:rsidRDefault="00412908" w:rsidP="00D929A0">
            <w:pPr>
              <w:spacing w:after="0" w:line="240" w:lineRule="auto"/>
              <w:jc w:val="both"/>
              <w:rPr>
                <w:rFonts w:ascii="Times New Roman" w:hAnsi="Times New Roman" w:cs="Times New Roman"/>
                <w:color w:val="000000"/>
                <w:sz w:val="20"/>
                <w:szCs w:val="20"/>
                <w:lang w:bidi="ru-RU"/>
              </w:rPr>
            </w:pPr>
            <w:r w:rsidRPr="00D929A0">
              <w:rPr>
                <w:rFonts w:ascii="Times New Roman" w:hAnsi="Times New Roman" w:cs="Times New Roman"/>
                <w:color w:val="000000"/>
                <w:sz w:val="20"/>
                <w:szCs w:val="20"/>
                <w:lang w:bidi="ru-RU"/>
              </w:rPr>
              <w:t>№ п/п</w:t>
            </w:r>
          </w:p>
        </w:tc>
        <w:tc>
          <w:tcPr>
            <w:tcW w:w="7958" w:type="dxa"/>
            <w:tcBorders>
              <w:top w:val="single" w:sz="4" w:space="0" w:color="auto"/>
              <w:left w:val="single" w:sz="4" w:space="0" w:color="auto"/>
              <w:bottom w:val="nil"/>
              <w:right w:val="nil"/>
            </w:tcBorders>
            <w:shd w:val="clear" w:color="auto" w:fill="FFFFFF"/>
            <w:vAlign w:val="center"/>
          </w:tcPr>
          <w:p w14:paraId="59BA1F99" w14:textId="16CF533E" w:rsidR="00412908" w:rsidRPr="00D929A0" w:rsidRDefault="00412908" w:rsidP="00D929A0">
            <w:pPr>
              <w:spacing w:after="0" w:line="240" w:lineRule="auto"/>
              <w:jc w:val="both"/>
              <w:rPr>
                <w:rFonts w:ascii="Times New Roman" w:hAnsi="Times New Roman" w:cs="Times New Roman"/>
                <w:color w:val="000000"/>
                <w:sz w:val="20"/>
                <w:szCs w:val="20"/>
                <w:lang w:bidi="ru-RU"/>
              </w:rPr>
            </w:pPr>
            <w:r w:rsidRPr="00D929A0">
              <w:rPr>
                <w:rFonts w:ascii="Times New Roman" w:hAnsi="Times New Roman" w:cs="Times New Roman"/>
                <w:color w:val="000000"/>
                <w:sz w:val="20"/>
                <w:szCs w:val="20"/>
                <w:lang w:bidi="ru-RU"/>
              </w:rPr>
              <w:t>Наименование</w:t>
            </w:r>
          </w:p>
        </w:tc>
        <w:tc>
          <w:tcPr>
            <w:tcW w:w="2141" w:type="dxa"/>
            <w:tcBorders>
              <w:top w:val="single" w:sz="4" w:space="0" w:color="auto"/>
              <w:left w:val="single" w:sz="4" w:space="0" w:color="auto"/>
              <w:bottom w:val="nil"/>
              <w:right w:val="single" w:sz="4" w:space="0" w:color="auto"/>
            </w:tcBorders>
            <w:shd w:val="clear" w:color="auto" w:fill="FFFFFF"/>
            <w:vAlign w:val="center"/>
          </w:tcPr>
          <w:p w14:paraId="545B185B" w14:textId="77777777" w:rsidR="00412908" w:rsidRPr="00D929A0" w:rsidRDefault="00412908" w:rsidP="00D929A0">
            <w:pPr>
              <w:spacing w:after="0" w:line="240" w:lineRule="auto"/>
              <w:jc w:val="both"/>
              <w:rPr>
                <w:rFonts w:ascii="Times New Roman" w:hAnsi="Times New Roman" w:cs="Times New Roman"/>
                <w:color w:val="000000"/>
                <w:sz w:val="20"/>
                <w:szCs w:val="20"/>
                <w:lang w:bidi="ru-RU"/>
              </w:rPr>
            </w:pPr>
            <w:r w:rsidRPr="00D929A0">
              <w:rPr>
                <w:rFonts w:ascii="Times New Roman" w:hAnsi="Times New Roman" w:cs="Times New Roman"/>
                <w:color w:val="000000"/>
                <w:sz w:val="20"/>
                <w:szCs w:val="20"/>
                <w:lang w:bidi="ru-RU"/>
              </w:rPr>
              <w:t>Показатель</w:t>
            </w:r>
          </w:p>
        </w:tc>
      </w:tr>
      <w:tr w:rsidR="00412908" w:rsidRPr="00D929A0" w14:paraId="6D008796" w14:textId="77777777" w:rsidTr="007802D6">
        <w:trPr>
          <w:trHeight w:val="92"/>
          <w:jc w:val="center"/>
        </w:trPr>
        <w:tc>
          <w:tcPr>
            <w:tcW w:w="684" w:type="dxa"/>
            <w:tcBorders>
              <w:top w:val="single" w:sz="4" w:space="0" w:color="auto"/>
              <w:left w:val="single" w:sz="4" w:space="0" w:color="auto"/>
              <w:bottom w:val="nil"/>
              <w:right w:val="nil"/>
            </w:tcBorders>
            <w:shd w:val="clear" w:color="auto" w:fill="FFFFFF"/>
            <w:vAlign w:val="center"/>
            <w:hideMark/>
          </w:tcPr>
          <w:p w14:paraId="49BE6755"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color w:val="000000"/>
                <w:sz w:val="20"/>
                <w:szCs w:val="20"/>
                <w:lang w:bidi="ru-RU"/>
              </w:rPr>
              <w:t>1.</w:t>
            </w:r>
          </w:p>
        </w:tc>
        <w:tc>
          <w:tcPr>
            <w:tcW w:w="7958" w:type="dxa"/>
            <w:tcBorders>
              <w:top w:val="single" w:sz="4" w:space="0" w:color="auto"/>
              <w:left w:val="single" w:sz="4" w:space="0" w:color="auto"/>
              <w:bottom w:val="nil"/>
              <w:right w:val="nil"/>
            </w:tcBorders>
            <w:shd w:val="clear" w:color="auto" w:fill="FFFFFF"/>
            <w:vAlign w:val="center"/>
            <w:hideMark/>
          </w:tcPr>
          <w:p w14:paraId="288F156D" w14:textId="77777777" w:rsidR="00412908" w:rsidRPr="00D929A0" w:rsidRDefault="00412908" w:rsidP="00D929A0">
            <w:pPr>
              <w:spacing w:after="0" w:line="240" w:lineRule="auto"/>
              <w:jc w:val="both"/>
              <w:rPr>
                <w:rFonts w:ascii="Times New Roman" w:hAnsi="Times New Roman" w:cs="Times New Roman"/>
                <w:color w:val="000000"/>
                <w:sz w:val="20"/>
                <w:szCs w:val="20"/>
                <w:lang w:bidi="ru-RU"/>
              </w:rPr>
            </w:pPr>
            <w:r w:rsidRPr="00D929A0">
              <w:rPr>
                <w:rFonts w:ascii="Times New Roman" w:hAnsi="Times New Roman" w:cs="Times New Roman"/>
                <w:color w:val="000000"/>
                <w:sz w:val="20"/>
                <w:szCs w:val="20"/>
                <w:lang w:bidi="ru-RU"/>
              </w:rPr>
              <w:t>Период действия программы персонифицированного финансирования</w:t>
            </w:r>
          </w:p>
        </w:tc>
        <w:tc>
          <w:tcPr>
            <w:tcW w:w="2141" w:type="dxa"/>
            <w:tcBorders>
              <w:top w:val="single" w:sz="4" w:space="0" w:color="auto"/>
              <w:left w:val="single" w:sz="4" w:space="0" w:color="auto"/>
              <w:bottom w:val="nil"/>
              <w:right w:val="single" w:sz="4" w:space="0" w:color="auto"/>
            </w:tcBorders>
            <w:shd w:val="clear" w:color="auto" w:fill="FFFFFF"/>
            <w:vAlign w:val="center"/>
            <w:hideMark/>
          </w:tcPr>
          <w:p w14:paraId="1435BF82"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color w:val="000000"/>
                <w:sz w:val="20"/>
                <w:szCs w:val="20"/>
                <w:lang w:bidi="ru-RU"/>
              </w:rPr>
              <w:t>с 1 января 2022 года по 31 декабря 2022 года</w:t>
            </w:r>
          </w:p>
        </w:tc>
      </w:tr>
      <w:tr w:rsidR="00412908" w:rsidRPr="00D929A0" w14:paraId="385F85BA" w14:textId="77777777" w:rsidTr="007802D6">
        <w:trPr>
          <w:trHeight w:val="173"/>
          <w:jc w:val="center"/>
        </w:trPr>
        <w:tc>
          <w:tcPr>
            <w:tcW w:w="684" w:type="dxa"/>
            <w:tcBorders>
              <w:top w:val="single" w:sz="4" w:space="0" w:color="auto"/>
              <w:left w:val="single" w:sz="4" w:space="0" w:color="auto"/>
              <w:bottom w:val="nil"/>
              <w:right w:val="nil"/>
            </w:tcBorders>
            <w:shd w:val="clear" w:color="auto" w:fill="FFFFFF"/>
            <w:vAlign w:val="center"/>
            <w:hideMark/>
          </w:tcPr>
          <w:p w14:paraId="485E6985"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color w:val="000000"/>
                <w:sz w:val="20"/>
                <w:szCs w:val="20"/>
                <w:lang w:bidi="ru-RU"/>
              </w:rPr>
              <w:t>2.</w:t>
            </w:r>
          </w:p>
        </w:tc>
        <w:tc>
          <w:tcPr>
            <w:tcW w:w="7958" w:type="dxa"/>
            <w:tcBorders>
              <w:top w:val="single" w:sz="4" w:space="0" w:color="auto"/>
              <w:left w:val="single" w:sz="4" w:space="0" w:color="auto"/>
              <w:bottom w:val="nil"/>
              <w:right w:val="nil"/>
            </w:tcBorders>
            <w:shd w:val="clear" w:color="auto" w:fill="FFFFFF"/>
            <w:vAlign w:val="bottom"/>
            <w:hideMark/>
          </w:tcPr>
          <w:p w14:paraId="6903000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color w:val="000000"/>
                <w:sz w:val="20"/>
                <w:szCs w:val="20"/>
                <w:lang w:bidi="ru-RU"/>
              </w:rPr>
              <w:t>Категория детей, которым предоставляются сертификаты дополнительного образования</w:t>
            </w:r>
          </w:p>
        </w:tc>
        <w:tc>
          <w:tcPr>
            <w:tcW w:w="2141" w:type="dxa"/>
            <w:tcBorders>
              <w:top w:val="single" w:sz="4" w:space="0" w:color="auto"/>
              <w:left w:val="single" w:sz="4" w:space="0" w:color="auto"/>
              <w:bottom w:val="nil"/>
              <w:right w:val="single" w:sz="4" w:space="0" w:color="auto"/>
            </w:tcBorders>
            <w:shd w:val="clear" w:color="auto" w:fill="FFFFFF"/>
            <w:vAlign w:val="center"/>
            <w:hideMark/>
          </w:tcPr>
          <w:p w14:paraId="3325489D"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color w:val="000000"/>
                <w:sz w:val="20"/>
                <w:szCs w:val="20"/>
                <w:lang w:bidi="ru-RU"/>
              </w:rPr>
              <w:t>Дети с 5 до 18 лет</w:t>
            </w:r>
          </w:p>
        </w:tc>
      </w:tr>
      <w:tr w:rsidR="00412908" w:rsidRPr="00D929A0" w14:paraId="0C01D814" w14:textId="77777777" w:rsidTr="007802D6">
        <w:trPr>
          <w:trHeight w:val="537"/>
          <w:jc w:val="center"/>
        </w:trPr>
        <w:tc>
          <w:tcPr>
            <w:tcW w:w="684" w:type="dxa"/>
            <w:tcBorders>
              <w:top w:val="single" w:sz="4" w:space="0" w:color="auto"/>
              <w:left w:val="single" w:sz="4" w:space="0" w:color="auto"/>
              <w:bottom w:val="nil"/>
              <w:right w:val="nil"/>
            </w:tcBorders>
            <w:shd w:val="clear" w:color="auto" w:fill="FFFFFF"/>
            <w:vAlign w:val="center"/>
            <w:hideMark/>
          </w:tcPr>
          <w:p w14:paraId="439A107B"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color w:val="000000"/>
                <w:sz w:val="20"/>
                <w:szCs w:val="20"/>
                <w:lang w:bidi="ru-RU"/>
              </w:rPr>
              <w:t>3.</w:t>
            </w:r>
          </w:p>
        </w:tc>
        <w:tc>
          <w:tcPr>
            <w:tcW w:w="7958" w:type="dxa"/>
            <w:tcBorders>
              <w:top w:val="single" w:sz="4" w:space="0" w:color="auto"/>
              <w:left w:val="single" w:sz="4" w:space="0" w:color="auto"/>
              <w:bottom w:val="nil"/>
              <w:right w:val="nil"/>
            </w:tcBorders>
            <w:shd w:val="clear" w:color="auto" w:fill="FFFFFF"/>
            <w:vAlign w:val="bottom"/>
            <w:hideMark/>
          </w:tcPr>
          <w:p w14:paraId="08770558"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color w:val="000000"/>
                <w:sz w:val="20"/>
                <w:szCs w:val="20"/>
                <w:lang w:bidi="ru-RU"/>
              </w:rPr>
              <w:t xml:space="preserve">Число сертификатов дополнительного образования, обеспечиваемых за счет средств бюджета </w:t>
            </w:r>
            <w:r w:rsidRPr="00D929A0">
              <w:rPr>
                <w:rFonts w:ascii="Times New Roman" w:hAnsi="Times New Roman" w:cs="Times New Roman"/>
                <w:sz w:val="20"/>
                <w:szCs w:val="20"/>
                <w:lang w:eastAsia="ar-SA"/>
              </w:rPr>
              <w:t xml:space="preserve">Завитинского муниципального округа </w:t>
            </w:r>
            <w:r w:rsidRPr="00D929A0">
              <w:rPr>
                <w:rFonts w:ascii="Times New Roman" w:hAnsi="Times New Roman" w:cs="Times New Roman"/>
                <w:color w:val="000000"/>
                <w:sz w:val="20"/>
                <w:szCs w:val="20"/>
              </w:rPr>
              <w:t>Амурской области</w:t>
            </w:r>
            <w:r w:rsidRPr="00D929A0">
              <w:rPr>
                <w:rFonts w:ascii="Times New Roman" w:hAnsi="Times New Roman" w:cs="Times New Roman"/>
                <w:color w:val="000000"/>
                <w:sz w:val="20"/>
                <w:szCs w:val="20"/>
                <w:lang w:bidi="ru-RU"/>
              </w:rPr>
              <w:t xml:space="preserve"> на период действия программы персонифицированного финансирования (не более), ед.</w:t>
            </w:r>
          </w:p>
        </w:tc>
        <w:tc>
          <w:tcPr>
            <w:tcW w:w="2141" w:type="dxa"/>
            <w:tcBorders>
              <w:top w:val="single" w:sz="4" w:space="0" w:color="auto"/>
              <w:left w:val="single" w:sz="4" w:space="0" w:color="auto"/>
              <w:bottom w:val="nil"/>
              <w:right w:val="single" w:sz="4" w:space="0" w:color="auto"/>
            </w:tcBorders>
            <w:shd w:val="clear" w:color="auto" w:fill="FFFFFF"/>
            <w:vAlign w:val="center"/>
          </w:tcPr>
          <w:p w14:paraId="5914BF75"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2054</w:t>
            </w:r>
          </w:p>
        </w:tc>
      </w:tr>
      <w:tr w:rsidR="00412908" w:rsidRPr="00D929A0" w14:paraId="343F25CB" w14:textId="77777777" w:rsidTr="007802D6">
        <w:trPr>
          <w:trHeight w:val="85"/>
          <w:jc w:val="center"/>
        </w:trPr>
        <w:tc>
          <w:tcPr>
            <w:tcW w:w="684" w:type="dxa"/>
            <w:tcBorders>
              <w:top w:val="single" w:sz="4" w:space="0" w:color="auto"/>
              <w:left w:val="single" w:sz="4" w:space="0" w:color="auto"/>
              <w:bottom w:val="single" w:sz="4" w:space="0" w:color="auto"/>
              <w:right w:val="nil"/>
            </w:tcBorders>
            <w:shd w:val="clear" w:color="auto" w:fill="FFFFFF"/>
            <w:vAlign w:val="center"/>
            <w:hideMark/>
          </w:tcPr>
          <w:p w14:paraId="3DCB324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color w:val="000000"/>
                <w:sz w:val="20"/>
                <w:szCs w:val="20"/>
                <w:lang w:bidi="ru-RU"/>
              </w:rPr>
              <w:t>4.</w:t>
            </w:r>
          </w:p>
        </w:tc>
        <w:tc>
          <w:tcPr>
            <w:tcW w:w="7958" w:type="dxa"/>
            <w:tcBorders>
              <w:top w:val="single" w:sz="4" w:space="0" w:color="auto"/>
              <w:left w:val="single" w:sz="4" w:space="0" w:color="auto"/>
              <w:bottom w:val="single" w:sz="4" w:space="0" w:color="auto"/>
              <w:right w:val="nil"/>
            </w:tcBorders>
            <w:shd w:val="clear" w:color="auto" w:fill="FFFFFF"/>
            <w:vAlign w:val="bottom"/>
            <w:hideMark/>
          </w:tcPr>
          <w:p w14:paraId="3755DFA2" w14:textId="2AB93470"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eastAsia="Calibri" w:hAnsi="Times New Roman" w:cs="Times New Roman"/>
                <w:sz w:val="20"/>
                <w:szCs w:val="20"/>
              </w:rPr>
              <w:t>Номинал сертификата дополнительного образования по категории детей от 5 до 18 лет, рублей</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center"/>
          </w:tcPr>
          <w:p w14:paraId="74712902"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8210,00</w:t>
            </w:r>
          </w:p>
        </w:tc>
      </w:tr>
      <w:tr w:rsidR="00412908" w:rsidRPr="00D929A0" w14:paraId="0B46DA6E" w14:textId="77777777" w:rsidTr="007802D6">
        <w:trPr>
          <w:trHeight w:val="663"/>
          <w:jc w:val="center"/>
        </w:trPr>
        <w:tc>
          <w:tcPr>
            <w:tcW w:w="684" w:type="dxa"/>
            <w:tcBorders>
              <w:top w:val="single" w:sz="4" w:space="0" w:color="auto"/>
              <w:left w:val="single" w:sz="4" w:space="0" w:color="auto"/>
              <w:bottom w:val="single" w:sz="4" w:space="0" w:color="auto"/>
              <w:right w:val="nil"/>
            </w:tcBorders>
            <w:shd w:val="clear" w:color="auto" w:fill="FFFFFF"/>
            <w:vAlign w:val="center"/>
            <w:hideMark/>
          </w:tcPr>
          <w:p w14:paraId="75999E28"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color w:val="000000"/>
                <w:sz w:val="20"/>
                <w:szCs w:val="20"/>
                <w:lang w:bidi="ru-RU"/>
              </w:rPr>
              <w:t>5.</w:t>
            </w:r>
          </w:p>
        </w:tc>
        <w:tc>
          <w:tcPr>
            <w:tcW w:w="7958" w:type="dxa"/>
            <w:tcBorders>
              <w:top w:val="single" w:sz="4" w:space="0" w:color="auto"/>
              <w:left w:val="single" w:sz="4" w:space="0" w:color="auto"/>
              <w:bottom w:val="single" w:sz="4" w:space="0" w:color="auto"/>
              <w:right w:val="nil"/>
            </w:tcBorders>
            <w:shd w:val="clear" w:color="auto" w:fill="FFFFFF"/>
            <w:vAlign w:val="bottom"/>
          </w:tcPr>
          <w:p w14:paraId="2155545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eastAsia="Calibri" w:hAnsi="Times New Roman" w:cs="Times New Roman"/>
                <w:sz w:val="20"/>
                <w:szCs w:val="20"/>
              </w:rPr>
              <w:t>Номинал сертификата дополнительного образования по категории детей от 5 до 18 лет с ограниченными возможностями здоровья, рублей</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center"/>
          </w:tcPr>
          <w:p w14:paraId="6190CE4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w:t>
            </w:r>
          </w:p>
        </w:tc>
      </w:tr>
      <w:tr w:rsidR="00412908" w:rsidRPr="00D929A0" w14:paraId="29EE3CC8" w14:textId="77777777" w:rsidTr="007802D6">
        <w:trPr>
          <w:trHeight w:val="663"/>
          <w:jc w:val="center"/>
        </w:trPr>
        <w:tc>
          <w:tcPr>
            <w:tcW w:w="684" w:type="dxa"/>
            <w:tcBorders>
              <w:top w:val="single" w:sz="4" w:space="0" w:color="auto"/>
              <w:left w:val="single" w:sz="4" w:space="0" w:color="auto"/>
              <w:bottom w:val="single" w:sz="4" w:space="0" w:color="auto"/>
              <w:right w:val="nil"/>
            </w:tcBorders>
            <w:shd w:val="clear" w:color="auto" w:fill="FFFFFF"/>
            <w:vAlign w:val="center"/>
          </w:tcPr>
          <w:p w14:paraId="383676DE" w14:textId="77777777" w:rsidR="00412908" w:rsidRPr="00D929A0" w:rsidRDefault="00412908" w:rsidP="00D929A0">
            <w:pPr>
              <w:spacing w:after="0" w:line="240" w:lineRule="auto"/>
              <w:jc w:val="both"/>
              <w:rPr>
                <w:rFonts w:ascii="Times New Roman" w:hAnsi="Times New Roman" w:cs="Times New Roman"/>
                <w:color w:val="000000"/>
                <w:sz w:val="20"/>
                <w:szCs w:val="20"/>
                <w:lang w:bidi="ru-RU"/>
              </w:rPr>
            </w:pPr>
            <w:r w:rsidRPr="00D929A0">
              <w:rPr>
                <w:rFonts w:ascii="Times New Roman" w:hAnsi="Times New Roman" w:cs="Times New Roman"/>
                <w:color w:val="000000"/>
                <w:sz w:val="20"/>
                <w:szCs w:val="20"/>
                <w:lang w:bidi="ru-RU"/>
              </w:rPr>
              <w:t>6.</w:t>
            </w:r>
          </w:p>
        </w:tc>
        <w:tc>
          <w:tcPr>
            <w:tcW w:w="7958" w:type="dxa"/>
            <w:tcBorders>
              <w:top w:val="single" w:sz="4" w:space="0" w:color="auto"/>
              <w:left w:val="single" w:sz="4" w:space="0" w:color="auto"/>
              <w:bottom w:val="single" w:sz="4" w:space="0" w:color="auto"/>
              <w:right w:val="nil"/>
            </w:tcBorders>
            <w:shd w:val="clear" w:color="auto" w:fill="FFFFFF"/>
            <w:vAlign w:val="bottom"/>
          </w:tcPr>
          <w:p w14:paraId="1C7AF260" w14:textId="77777777" w:rsidR="00412908" w:rsidRPr="00D929A0" w:rsidRDefault="00412908" w:rsidP="00D929A0">
            <w:pPr>
              <w:spacing w:after="0" w:line="240" w:lineRule="auto"/>
              <w:jc w:val="both"/>
              <w:rPr>
                <w:rFonts w:ascii="Times New Roman" w:hAnsi="Times New Roman" w:cs="Times New Roman"/>
                <w:color w:val="000000"/>
                <w:sz w:val="20"/>
                <w:szCs w:val="20"/>
                <w:lang w:bidi="ru-RU"/>
              </w:rPr>
            </w:pPr>
            <w:r w:rsidRPr="00D929A0">
              <w:rPr>
                <w:rFonts w:ascii="Times New Roman" w:eastAsia="Calibri" w:hAnsi="Times New Roman" w:cs="Times New Roman"/>
                <w:sz w:val="20"/>
                <w:szCs w:val="20"/>
              </w:rPr>
              <w:t>Объем обеспечения сертификатов дополнительного образования с определенным номиналом по категории детей от 5 до 18 лет в период действия программы персонифицированного финансирования, рублей</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center"/>
          </w:tcPr>
          <w:p w14:paraId="33B10A8B"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5 410 390,00</w:t>
            </w:r>
          </w:p>
        </w:tc>
      </w:tr>
      <w:tr w:rsidR="00412908" w:rsidRPr="00D929A0" w14:paraId="41FAEB9A" w14:textId="77777777" w:rsidTr="007802D6">
        <w:trPr>
          <w:trHeight w:val="663"/>
          <w:jc w:val="center"/>
        </w:trPr>
        <w:tc>
          <w:tcPr>
            <w:tcW w:w="684" w:type="dxa"/>
            <w:tcBorders>
              <w:top w:val="single" w:sz="4" w:space="0" w:color="auto"/>
              <w:left w:val="single" w:sz="4" w:space="0" w:color="auto"/>
              <w:bottom w:val="single" w:sz="4" w:space="0" w:color="auto"/>
              <w:right w:val="nil"/>
            </w:tcBorders>
            <w:shd w:val="clear" w:color="auto" w:fill="FFFFFF"/>
            <w:vAlign w:val="center"/>
          </w:tcPr>
          <w:p w14:paraId="339E86AB" w14:textId="77777777" w:rsidR="00412908" w:rsidRPr="00D929A0" w:rsidRDefault="00412908" w:rsidP="00D929A0">
            <w:pPr>
              <w:spacing w:after="0" w:line="240" w:lineRule="auto"/>
              <w:jc w:val="both"/>
              <w:rPr>
                <w:rFonts w:ascii="Times New Roman" w:hAnsi="Times New Roman" w:cs="Times New Roman"/>
                <w:color w:val="000000"/>
                <w:sz w:val="20"/>
                <w:szCs w:val="20"/>
                <w:lang w:bidi="ru-RU"/>
              </w:rPr>
            </w:pPr>
            <w:r w:rsidRPr="00D929A0">
              <w:rPr>
                <w:rFonts w:ascii="Times New Roman" w:hAnsi="Times New Roman" w:cs="Times New Roman"/>
                <w:color w:val="000000"/>
                <w:sz w:val="20"/>
                <w:szCs w:val="20"/>
                <w:lang w:bidi="ru-RU"/>
              </w:rPr>
              <w:t>7.</w:t>
            </w:r>
          </w:p>
        </w:tc>
        <w:tc>
          <w:tcPr>
            <w:tcW w:w="7958" w:type="dxa"/>
            <w:tcBorders>
              <w:top w:val="single" w:sz="4" w:space="0" w:color="auto"/>
              <w:left w:val="single" w:sz="4" w:space="0" w:color="auto"/>
              <w:bottom w:val="single" w:sz="4" w:space="0" w:color="auto"/>
              <w:right w:val="nil"/>
            </w:tcBorders>
            <w:shd w:val="clear" w:color="auto" w:fill="FFFFFF"/>
            <w:vAlign w:val="bottom"/>
          </w:tcPr>
          <w:p w14:paraId="63A128EF" w14:textId="77777777" w:rsidR="00412908" w:rsidRPr="00D929A0" w:rsidRDefault="00412908" w:rsidP="00D929A0">
            <w:pPr>
              <w:spacing w:after="0" w:line="240" w:lineRule="auto"/>
              <w:jc w:val="both"/>
              <w:rPr>
                <w:rFonts w:ascii="Times New Roman" w:hAnsi="Times New Roman" w:cs="Times New Roman"/>
                <w:color w:val="000000"/>
                <w:sz w:val="20"/>
                <w:szCs w:val="20"/>
                <w:lang w:bidi="ru-RU"/>
              </w:rPr>
            </w:pPr>
            <w:r w:rsidRPr="00D929A0">
              <w:rPr>
                <w:rFonts w:ascii="Times New Roman" w:eastAsia="Calibri" w:hAnsi="Times New Roman" w:cs="Times New Roman"/>
                <w:sz w:val="20"/>
                <w:szCs w:val="20"/>
              </w:rPr>
              <w:t>Объем обеспечения сертификатов дополнительного образования с определенным номиналом по категории детей от 5 до 18 лет с ограниченными возможностями здоровья в период действия программы персонифицированного финансирования, рублей</w:t>
            </w:r>
          </w:p>
        </w:tc>
        <w:tc>
          <w:tcPr>
            <w:tcW w:w="2141" w:type="dxa"/>
            <w:tcBorders>
              <w:top w:val="single" w:sz="4" w:space="0" w:color="auto"/>
              <w:left w:val="single" w:sz="4" w:space="0" w:color="auto"/>
              <w:bottom w:val="single" w:sz="4" w:space="0" w:color="auto"/>
              <w:right w:val="single" w:sz="4" w:space="0" w:color="auto"/>
            </w:tcBorders>
            <w:shd w:val="clear" w:color="auto" w:fill="FFFFFF"/>
            <w:vAlign w:val="center"/>
          </w:tcPr>
          <w:p w14:paraId="38AC385C"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w:t>
            </w:r>
          </w:p>
        </w:tc>
      </w:tr>
    </w:tbl>
    <w:p w14:paraId="522D460A" w14:textId="77777777" w:rsidR="00412908" w:rsidRPr="00D929A0" w:rsidRDefault="00412908" w:rsidP="00D929A0">
      <w:pPr>
        <w:spacing w:after="0" w:line="240" w:lineRule="auto"/>
        <w:jc w:val="both"/>
        <w:rPr>
          <w:rFonts w:ascii="Times New Roman" w:hAnsi="Times New Roman" w:cs="Times New Roman"/>
          <w:b/>
          <w:sz w:val="20"/>
          <w:szCs w:val="20"/>
        </w:rPr>
      </w:pPr>
    </w:p>
    <w:p w14:paraId="0A442021" w14:textId="58D1EB26" w:rsidR="00412908" w:rsidRPr="00D929A0" w:rsidRDefault="007742C6" w:rsidP="00D929A0">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Постановление</w:t>
      </w:r>
      <w:r w:rsidRPr="00D929A0">
        <w:rPr>
          <w:rFonts w:ascii="Times New Roman" w:hAnsi="Times New Roman" w:cs="Times New Roman"/>
          <w:b/>
          <w:bCs/>
          <w:sz w:val="20"/>
          <w:szCs w:val="20"/>
        </w:rPr>
        <w:t xml:space="preserve"> </w:t>
      </w:r>
      <w:r>
        <w:rPr>
          <w:rFonts w:ascii="Times New Roman" w:hAnsi="Times New Roman" w:cs="Times New Roman"/>
          <w:b/>
          <w:bCs/>
          <w:sz w:val="20"/>
          <w:szCs w:val="20"/>
        </w:rPr>
        <w:t xml:space="preserve">от </w:t>
      </w:r>
      <w:r w:rsidR="00412908" w:rsidRPr="00D929A0">
        <w:rPr>
          <w:rFonts w:ascii="Times New Roman" w:hAnsi="Times New Roman" w:cs="Times New Roman"/>
          <w:b/>
          <w:bCs/>
          <w:sz w:val="20"/>
          <w:szCs w:val="20"/>
        </w:rPr>
        <w:t xml:space="preserve">07.12.2021                                                           </w:t>
      </w:r>
      <w:r w:rsidR="00ED022E" w:rsidRPr="00D929A0">
        <w:rPr>
          <w:rFonts w:ascii="Times New Roman" w:hAnsi="Times New Roman" w:cs="Times New Roman"/>
          <w:b/>
          <w:bCs/>
          <w:sz w:val="20"/>
          <w:szCs w:val="20"/>
        </w:rPr>
        <w:tab/>
      </w:r>
      <w:r w:rsidR="00ED022E" w:rsidRPr="00D929A0">
        <w:rPr>
          <w:rFonts w:ascii="Times New Roman" w:hAnsi="Times New Roman" w:cs="Times New Roman"/>
          <w:b/>
          <w:bCs/>
          <w:sz w:val="20"/>
          <w:szCs w:val="20"/>
        </w:rPr>
        <w:tab/>
      </w:r>
      <w:r w:rsidR="00ED022E" w:rsidRPr="00D929A0">
        <w:rPr>
          <w:rFonts w:ascii="Times New Roman" w:hAnsi="Times New Roman" w:cs="Times New Roman"/>
          <w:b/>
          <w:bCs/>
          <w:sz w:val="20"/>
          <w:szCs w:val="20"/>
        </w:rPr>
        <w:tab/>
      </w:r>
      <w:r w:rsidR="00ED022E" w:rsidRPr="00D929A0">
        <w:rPr>
          <w:rFonts w:ascii="Times New Roman" w:hAnsi="Times New Roman" w:cs="Times New Roman"/>
          <w:b/>
          <w:bCs/>
          <w:sz w:val="20"/>
          <w:szCs w:val="20"/>
        </w:rPr>
        <w:tab/>
      </w:r>
      <w:r w:rsidR="00ED022E" w:rsidRPr="00D929A0">
        <w:rPr>
          <w:rFonts w:ascii="Times New Roman" w:hAnsi="Times New Roman" w:cs="Times New Roman"/>
          <w:b/>
          <w:bCs/>
          <w:sz w:val="20"/>
          <w:szCs w:val="20"/>
        </w:rPr>
        <w:tab/>
        <w:t xml:space="preserve">             </w:t>
      </w:r>
      <w:r w:rsidR="00412908" w:rsidRPr="00D929A0">
        <w:rPr>
          <w:rFonts w:ascii="Times New Roman" w:hAnsi="Times New Roman" w:cs="Times New Roman"/>
          <w:b/>
          <w:bCs/>
          <w:sz w:val="20"/>
          <w:szCs w:val="20"/>
        </w:rPr>
        <w:t xml:space="preserve">                   № 604</w:t>
      </w:r>
    </w:p>
    <w:p w14:paraId="71E614CA" w14:textId="6CD45F01"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Об утверждении основных направлений</w:t>
      </w:r>
      <w:r w:rsidR="00ED022E" w:rsidRPr="00D929A0">
        <w:rPr>
          <w:rFonts w:ascii="Times New Roman" w:hAnsi="Times New Roman" w:cs="Times New Roman"/>
          <w:sz w:val="20"/>
          <w:szCs w:val="20"/>
        </w:rPr>
        <w:t xml:space="preserve"> </w:t>
      </w:r>
      <w:r w:rsidRPr="00D929A0">
        <w:rPr>
          <w:rFonts w:ascii="Times New Roman" w:hAnsi="Times New Roman" w:cs="Times New Roman"/>
          <w:sz w:val="20"/>
          <w:szCs w:val="20"/>
        </w:rPr>
        <w:t>долговой   политики Завитинского муниципального округа</w:t>
      </w:r>
      <w:r w:rsidR="00ED022E" w:rsidRPr="00D929A0">
        <w:rPr>
          <w:rFonts w:ascii="Times New Roman" w:hAnsi="Times New Roman" w:cs="Times New Roman"/>
          <w:sz w:val="20"/>
          <w:szCs w:val="20"/>
        </w:rPr>
        <w:t xml:space="preserve"> </w:t>
      </w:r>
      <w:r w:rsidRPr="00D929A0">
        <w:rPr>
          <w:rFonts w:ascii="Times New Roman" w:hAnsi="Times New Roman" w:cs="Times New Roman"/>
          <w:sz w:val="20"/>
          <w:szCs w:val="20"/>
        </w:rPr>
        <w:t>на 2022 год и плановый период 2023 и 2024 годов</w:t>
      </w:r>
      <w:r w:rsidR="00ED022E" w:rsidRPr="00D929A0">
        <w:rPr>
          <w:rFonts w:ascii="Times New Roman" w:hAnsi="Times New Roman" w:cs="Times New Roman"/>
          <w:sz w:val="20"/>
          <w:szCs w:val="20"/>
        </w:rPr>
        <w:t xml:space="preserve"> </w:t>
      </w:r>
      <w:r w:rsidRPr="00D929A0">
        <w:rPr>
          <w:rFonts w:ascii="Times New Roman" w:hAnsi="Times New Roman" w:cs="Times New Roman"/>
          <w:sz w:val="20"/>
          <w:szCs w:val="20"/>
        </w:rPr>
        <w:t>Во исполнение статей 101, 107.1, 172 Бюджетного кодекса Российской Федерации, статьи 15 Федерального закона от 06.10.2003 г. № 131-ФЗ «Об общих принципах организации местного самоуправления в Российской Федерации в целях эффективного управления муниципальным долгом Завитинского муниципального округа в 2022 году и плановом периоде 2023 и 2024 годов</w:t>
      </w:r>
      <w:r w:rsidR="00ED022E" w:rsidRPr="00D929A0">
        <w:rPr>
          <w:rFonts w:ascii="Times New Roman" w:hAnsi="Times New Roman" w:cs="Times New Roman"/>
          <w:sz w:val="20"/>
          <w:szCs w:val="20"/>
        </w:rPr>
        <w:t xml:space="preserve"> </w:t>
      </w:r>
      <w:r w:rsidRPr="00D929A0">
        <w:rPr>
          <w:rFonts w:ascii="Times New Roman" w:hAnsi="Times New Roman" w:cs="Times New Roman"/>
          <w:b/>
          <w:sz w:val="20"/>
          <w:szCs w:val="20"/>
        </w:rPr>
        <w:t>п о с т а н о в л я ю:</w:t>
      </w:r>
      <w:r w:rsidR="00ED022E" w:rsidRPr="00D929A0">
        <w:rPr>
          <w:rFonts w:ascii="Times New Roman" w:hAnsi="Times New Roman" w:cs="Times New Roman"/>
          <w:b/>
          <w:sz w:val="20"/>
          <w:szCs w:val="20"/>
        </w:rPr>
        <w:t xml:space="preserve"> </w:t>
      </w:r>
      <w:r w:rsidRPr="00D929A0">
        <w:rPr>
          <w:rFonts w:ascii="Times New Roman" w:hAnsi="Times New Roman" w:cs="Times New Roman"/>
          <w:sz w:val="20"/>
          <w:szCs w:val="20"/>
        </w:rPr>
        <w:t xml:space="preserve">1. Утвердить основные направления долговой политики Завитинского муниципального округа на 2022 и плановый период 2023 и 2024 годов. </w:t>
      </w:r>
      <w:r w:rsidR="00ED022E" w:rsidRPr="00D929A0">
        <w:rPr>
          <w:rFonts w:ascii="Times New Roman" w:hAnsi="Times New Roman" w:cs="Times New Roman"/>
          <w:sz w:val="20"/>
          <w:szCs w:val="20"/>
        </w:rPr>
        <w:t xml:space="preserve"> </w:t>
      </w:r>
      <w:r w:rsidRPr="00D929A0">
        <w:rPr>
          <w:rFonts w:ascii="Times New Roman" w:hAnsi="Times New Roman" w:cs="Times New Roman"/>
          <w:sz w:val="20"/>
          <w:szCs w:val="20"/>
        </w:rPr>
        <w:t>2.  Финансовому отделу администрации Завитинского района при исполнении бюджета Завитинского муниципального округа обеспечить реализацию долговой политики, указанной в пункте 1 настоящего постановления.</w:t>
      </w:r>
      <w:r w:rsidR="00ED022E" w:rsidRPr="00D929A0">
        <w:rPr>
          <w:rFonts w:ascii="Times New Roman" w:hAnsi="Times New Roman" w:cs="Times New Roman"/>
          <w:sz w:val="20"/>
          <w:szCs w:val="20"/>
        </w:rPr>
        <w:t xml:space="preserve"> </w:t>
      </w:r>
      <w:r w:rsidRPr="00D929A0">
        <w:rPr>
          <w:rFonts w:ascii="Times New Roman" w:hAnsi="Times New Roman" w:cs="Times New Roman"/>
          <w:sz w:val="20"/>
          <w:szCs w:val="20"/>
        </w:rPr>
        <w:t>3. Настоящее постановление подлежит официальному опубликованию.</w:t>
      </w:r>
      <w:r w:rsidR="00ED022E" w:rsidRPr="00D929A0">
        <w:rPr>
          <w:rFonts w:ascii="Times New Roman" w:hAnsi="Times New Roman" w:cs="Times New Roman"/>
          <w:sz w:val="20"/>
          <w:szCs w:val="20"/>
        </w:rPr>
        <w:t xml:space="preserve"> </w:t>
      </w:r>
      <w:r w:rsidRPr="00D929A0">
        <w:rPr>
          <w:rFonts w:ascii="Times New Roman" w:hAnsi="Times New Roman" w:cs="Times New Roman"/>
          <w:sz w:val="20"/>
          <w:szCs w:val="20"/>
        </w:rPr>
        <w:t>4. Контроль за исполнением настоящего постановления оставляю за собой.</w:t>
      </w:r>
    </w:p>
    <w:p w14:paraId="74B6E250" w14:textId="1E1D6808" w:rsidR="00ED022E" w:rsidRPr="00D929A0" w:rsidRDefault="00412908" w:rsidP="00D929A0">
      <w:pPr>
        <w:shd w:val="clear" w:color="auto" w:fill="FFFFFF"/>
        <w:tabs>
          <w:tab w:val="left" w:pos="1901"/>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Глава Завитинского</w:t>
      </w:r>
      <w:r w:rsidR="00ED022E"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муниципального округа                                                   </w:t>
      </w:r>
      <w:r w:rsidR="00ED022E"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С.С. </w:t>
      </w:r>
      <w:proofErr w:type="spellStart"/>
      <w:r w:rsidRPr="00D929A0">
        <w:rPr>
          <w:rFonts w:ascii="Times New Roman" w:hAnsi="Times New Roman" w:cs="Times New Roman"/>
          <w:sz w:val="20"/>
          <w:szCs w:val="20"/>
        </w:rPr>
        <w:t>Линевич</w:t>
      </w:r>
      <w:proofErr w:type="spellEnd"/>
    </w:p>
    <w:p w14:paraId="0AACABA7" w14:textId="4116281C" w:rsidR="00412908" w:rsidRPr="00D929A0" w:rsidRDefault="00412908" w:rsidP="007742C6">
      <w:pPr>
        <w:shd w:val="clear" w:color="auto" w:fill="FFFFFF"/>
        <w:tabs>
          <w:tab w:val="left" w:pos="1901"/>
        </w:tabs>
        <w:spacing w:after="0" w:line="240" w:lineRule="auto"/>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УТВЕРЖДЕНО</w:t>
      </w:r>
      <w:r w:rsidR="00ED022E" w:rsidRPr="00D929A0">
        <w:rPr>
          <w:rFonts w:ascii="Times New Roman" w:hAnsi="Times New Roman" w:cs="Times New Roman"/>
          <w:sz w:val="20"/>
          <w:szCs w:val="20"/>
        </w:rPr>
        <w:t xml:space="preserve"> </w:t>
      </w:r>
      <w:r w:rsidRPr="00D929A0">
        <w:rPr>
          <w:rFonts w:ascii="Times New Roman" w:hAnsi="Times New Roman" w:cs="Times New Roman"/>
          <w:color w:val="000000"/>
          <w:sz w:val="20"/>
          <w:szCs w:val="20"/>
        </w:rPr>
        <w:t>постановлением главы</w:t>
      </w:r>
      <w:r w:rsidR="00ED022E" w:rsidRPr="00D929A0">
        <w:rPr>
          <w:rFonts w:ascii="Times New Roman" w:hAnsi="Times New Roman" w:cs="Times New Roman"/>
          <w:sz w:val="20"/>
          <w:szCs w:val="20"/>
        </w:rPr>
        <w:t xml:space="preserve"> </w:t>
      </w:r>
      <w:r w:rsidRPr="00D929A0">
        <w:rPr>
          <w:rFonts w:ascii="Times New Roman" w:hAnsi="Times New Roman" w:cs="Times New Roman"/>
          <w:color w:val="000000"/>
          <w:sz w:val="20"/>
          <w:szCs w:val="20"/>
        </w:rPr>
        <w:t>Завитинского муниципального</w:t>
      </w:r>
      <w:r w:rsidR="00ED022E" w:rsidRPr="00D929A0">
        <w:rPr>
          <w:rFonts w:ascii="Times New Roman" w:hAnsi="Times New Roman" w:cs="Times New Roman"/>
          <w:sz w:val="20"/>
          <w:szCs w:val="20"/>
        </w:rPr>
        <w:t xml:space="preserve"> </w:t>
      </w:r>
      <w:r w:rsidRPr="00D929A0">
        <w:rPr>
          <w:rFonts w:ascii="Times New Roman" w:hAnsi="Times New Roman" w:cs="Times New Roman"/>
          <w:color w:val="000000"/>
          <w:sz w:val="20"/>
          <w:szCs w:val="20"/>
        </w:rPr>
        <w:t>округа</w:t>
      </w:r>
      <w:r w:rsidR="00ED022E" w:rsidRPr="00D929A0">
        <w:rPr>
          <w:rFonts w:ascii="Times New Roman" w:hAnsi="Times New Roman" w:cs="Times New Roman"/>
          <w:sz w:val="20"/>
          <w:szCs w:val="20"/>
        </w:rPr>
        <w:t xml:space="preserve"> </w:t>
      </w:r>
      <w:r w:rsidRPr="00D929A0">
        <w:rPr>
          <w:rFonts w:ascii="Times New Roman" w:hAnsi="Times New Roman" w:cs="Times New Roman"/>
          <w:color w:val="000000"/>
          <w:sz w:val="20"/>
          <w:szCs w:val="20"/>
        </w:rPr>
        <w:t>от 07.12.2021 № 604</w:t>
      </w:r>
      <w:r w:rsidR="00ED022E" w:rsidRPr="00D929A0">
        <w:rPr>
          <w:rFonts w:ascii="Times New Roman" w:hAnsi="Times New Roman" w:cs="Times New Roman"/>
          <w:sz w:val="20"/>
          <w:szCs w:val="20"/>
        </w:rPr>
        <w:t xml:space="preserve"> </w:t>
      </w:r>
      <w:r w:rsidRPr="00D929A0">
        <w:rPr>
          <w:rFonts w:ascii="Times New Roman" w:hAnsi="Times New Roman" w:cs="Times New Roman"/>
          <w:color w:val="000000"/>
          <w:sz w:val="20"/>
          <w:szCs w:val="20"/>
        </w:rPr>
        <w:t>Основные направления</w:t>
      </w:r>
      <w:r w:rsidR="007742C6">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долговой политики Завитинского муниципального округа</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на 2022 год и плановый период 2023 и 2024 годов </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lang w:val="en-US"/>
        </w:rPr>
        <w:t>I</w:t>
      </w:r>
      <w:r w:rsidRPr="00D929A0">
        <w:rPr>
          <w:rFonts w:ascii="Times New Roman" w:hAnsi="Times New Roman" w:cs="Times New Roman"/>
          <w:color w:val="000000"/>
          <w:sz w:val="20"/>
          <w:szCs w:val="20"/>
        </w:rPr>
        <w:t>.Общие положения</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Долговая политика Завитинского муниципального округа на 2022 год и плановый период 2023 и 2024 годов (далее – долговая политика) является составной частью бюджетной политики и определяет комплекс мер, направленных на обеспечение потребности Завитинского муниципального округа в заемном финансировании, своевременном и полном исполнении муниципальных долговых обязательств при минимизации расходов на их обслуживание, поддержание объема и структуры обязательств, исключающих их неисполнение.</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Основные направления долговой политики Завитинского муниципального округа на 2022 год и плановый период 2023 и 2024 годов устанавливают основные факторы, определяющие характер и направления долговой политики, а также риски, возникающие в процессе управления муниципальным долгом Завитинского муниципального округа на 2022 год и плановый период 2023 и 2024 годов (далее – муниципальный долг).</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lang w:val="en-US"/>
        </w:rPr>
        <w:t>II</w:t>
      </w:r>
      <w:r w:rsidRPr="00D929A0">
        <w:rPr>
          <w:rFonts w:ascii="Times New Roman" w:hAnsi="Times New Roman" w:cs="Times New Roman"/>
          <w:color w:val="000000"/>
          <w:sz w:val="20"/>
          <w:szCs w:val="20"/>
        </w:rPr>
        <w:t>. Итоги реализации долговой политики в 2021 году</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2.1. Задолженность по состоянию на 01.01.2022 по кредитам от кредитных организаций отсутствует.</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Муниципальные ценные бумаги не выпускались, муниципальные гарантии не предоставлялись.</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2.2. Ежегодно решением о бюджете на соответствующий год утверждается верхний предел муниципального внутреннего долга Завитинского района, программа муниципальных внутренних заимствований Завитинского района на соответствующий год, а также объем расходов бюджета Завитинского района на обслуживание муниципального внутреннего долга в соответствии с бюджетным законодательством Российской Федерации.</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lang w:val="en-US"/>
        </w:rPr>
        <w:t>III</w:t>
      </w:r>
      <w:r w:rsidRPr="00D929A0">
        <w:rPr>
          <w:rFonts w:ascii="Times New Roman" w:hAnsi="Times New Roman" w:cs="Times New Roman"/>
          <w:color w:val="000000"/>
          <w:sz w:val="20"/>
          <w:szCs w:val="20"/>
        </w:rPr>
        <w:t>. Основные факторы, определяющие характер и направления</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 долговой политики</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Основными факторами, определяющими характер и направления долговой политики, являются:</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изменения, вносимые в бюджетное законодательство Российской Федерации и законодательство Российской Федерации о налогах и сборах, которые в сопоставимом виде приводят к диспропорции</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между доходами и расходами бюджета Завитинского муниципального округа;</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необходимость финансового обеспечения расходных обязательств Завитинского муниципального округа, принимаемых с учетом политики расходования бюджетных средств, направленной на достижение национальных целей и стратегических задач, установленных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необходимость ежегодной индексации расходов бюджета Завитинского муниципального округа на выплату заработной платы работникам бюджетной сферы и оплату коммунальных услуг бюджетными учреждениями;</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изменения, внесенные в Бюджетный кодекс Российской Федерации в части оценки долговой</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устойчивости муниципальных образований и их ранжирования в зависимости от уровня долговой устойчивости;</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нестабильность конъюнктуры рынка услуг по предоставлению кредитов кредитными организациями.</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lang w:val="en-US"/>
        </w:rPr>
        <w:t>IV</w:t>
      </w:r>
      <w:r w:rsidRPr="00D929A0">
        <w:rPr>
          <w:rFonts w:ascii="Times New Roman" w:hAnsi="Times New Roman" w:cs="Times New Roman"/>
          <w:color w:val="000000"/>
          <w:sz w:val="20"/>
          <w:szCs w:val="20"/>
        </w:rPr>
        <w:t>. Цели и задачи долговой политики</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4.1. Целями долговой политики являются:</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 обеспечение сбалансированности и долговой устойчивости бюджета Завитинского муниципального </w:t>
      </w:r>
      <w:r w:rsidRPr="00D929A0">
        <w:rPr>
          <w:rFonts w:ascii="Times New Roman" w:hAnsi="Times New Roman" w:cs="Times New Roman"/>
          <w:color w:val="000000"/>
          <w:sz w:val="20"/>
          <w:szCs w:val="20"/>
        </w:rPr>
        <w:lastRenderedPageBreak/>
        <w:t>округа;</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минимизация расходов на обслуживание муниципального долга;</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обеспечение исполнения долговых обязательств в полном объеме и в установленные сроки.</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4.2. Задачи, которые необходимо решить при реализации долговой политики:</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1) поддержание параметров муниципального долга в рамках, установленных бюджетным законодательством Российской Федерации;</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2) обеспечение выполнения показателей, установленных Бюджетным кодексом Российской Федерации в сфере муниципальных заимствований и управления муниципальным долгом;</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xml:space="preserve">3) отношение объема дефицита бюджета Завитинского муниципального округа к общему годовому объему доходов  бюджета Завитинского муниципального округа (без учета: </w:t>
      </w:r>
      <w:r w:rsidRPr="00D929A0">
        <w:rPr>
          <w:rFonts w:ascii="Times New Roman" w:hAnsi="Times New Roman" w:cs="Times New Roman"/>
          <w:color w:val="000000"/>
          <w:sz w:val="20"/>
          <w:szCs w:val="20"/>
          <w:shd w:val="clear" w:color="auto" w:fill="FFFFFF"/>
        </w:rPr>
        <w:t>утвержденного объема безвозмездных поступлений и (или) поступлений налоговых доходов по дополнительным нормативам</w:t>
      </w:r>
      <w:r w:rsidRPr="00D929A0">
        <w:rPr>
          <w:rFonts w:ascii="Times New Roman" w:hAnsi="Times New Roman" w:cs="Times New Roman"/>
          <w:color w:val="000000"/>
          <w:sz w:val="20"/>
          <w:szCs w:val="20"/>
        </w:rPr>
        <w:t>; снижения остатков средств на счетах по учету средств бюджета Завитинского муниципального округа), к 2024 году не более 5 процентов.</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4) обеспечение постоянного доступа на рынки капитала на приемлемых условиях, минимизация стоимости заимствований;</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5) минимизация расходов на обслуживание муниципального долга;</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6) совершенствование сложившейся системы управления муниципальным долгом, в том числе оптимизация структуры муниципального долга по видам и срокам муниципальных заимствований, сокращение доли рыночных долговых обязательств, сокращение рисков, связанных с осуществлением заимствований.</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lang w:val="en-US"/>
        </w:rPr>
        <w:t>V</w:t>
      </w:r>
      <w:r w:rsidRPr="00D929A0">
        <w:rPr>
          <w:rFonts w:ascii="Times New Roman" w:hAnsi="Times New Roman" w:cs="Times New Roman"/>
          <w:color w:val="000000"/>
          <w:sz w:val="20"/>
          <w:szCs w:val="20"/>
        </w:rPr>
        <w:t>. Инструменты реализации долговой политики</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Инструментами реализации долговой политики являются:</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направление дополнительных доходов, полученных при исполнении бюджета Завитинского муниципального округа, на досрочное погашение долговых обязательств;</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недопущение принятия новых расходных обязательств Завитинского муниципального округа, не обеспеченных стабильными источниками финансирования;</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эффективное управление свободными остатками средств бюджета Завитинского муниципального округа и муниципальных</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учреждений округа;</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проведение операций по управлению муниципальным долгом, направленных на оптимизацию его структуры (посредством систематического отбора форм заимствований), а также на снижение стоимости заимствований, не приводящих к увеличению дефицита бюджета Завитинского муниципального округа, верхнего предела муниципального долга и расходов на обслуживание долговых обязательств;</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осуществление муниципальных внутренних заимствований Завитинского муниципального округа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планируемых кассовых разрывов, обеспечения равномерного распределения долговой нагрузки по годам, увеличения сроков заимствований в момент максимального благоприятствования, когда стоимость привлекаемых муниципальным округом финансовых ресурсов минимальна;</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проведение работы с кредитными организациями по снижению процентных ставок по заключенным муниципальным контрактам на предоставление кредитных ресурсов для финансирования дефицита бюджета Завитинского муниципального округа и (или) погашения долговых обязательств муниципального округа;</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использование всех возможностей по привлечению бюджетных кредитов из бюджета субъекта по причине их наименьшей стоимости;</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недопущение предоставления муниципальных гарантий Завитинского муниципального округа без обеспечения регрессных требований;</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осуществление мониторинга соответствия параметров муниципального долга ограничениям, установленным Бюджетным кодексом Российской Федерации.</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lang w:val="en-US"/>
        </w:rPr>
        <w:t>VI</w:t>
      </w:r>
      <w:r w:rsidRPr="00D929A0">
        <w:rPr>
          <w:rFonts w:ascii="Times New Roman" w:hAnsi="Times New Roman" w:cs="Times New Roman"/>
          <w:color w:val="000000"/>
          <w:sz w:val="20"/>
          <w:szCs w:val="20"/>
        </w:rPr>
        <w:t xml:space="preserve">. Анализ рисков для бюджета, </w:t>
      </w:r>
      <w:proofErr w:type="gramStart"/>
      <w:r w:rsidRPr="00D929A0">
        <w:rPr>
          <w:rFonts w:ascii="Times New Roman" w:hAnsi="Times New Roman" w:cs="Times New Roman"/>
          <w:color w:val="000000"/>
          <w:sz w:val="20"/>
          <w:szCs w:val="20"/>
        </w:rPr>
        <w:t xml:space="preserve">возникающих </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в</w:t>
      </w:r>
      <w:proofErr w:type="gramEnd"/>
      <w:r w:rsidRPr="00D929A0">
        <w:rPr>
          <w:rFonts w:ascii="Times New Roman" w:hAnsi="Times New Roman" w:cs="Times New Roman"/>
          <w:color w:val="000000"/>
          <w:sz w:val="20"/>
          <w:szCs w:val="20"/>
        </w:rPr>
        <w:t xml:space="preserve"> процессе управления муниципальным долгом</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6.1. Основными рисками при управлении муниципальным долгом Завитинского муниципального округа являются:</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риск недостижения планируемых объемов поступлений доходов бюджета Завитинского муниципального округа – недопоступление доходов потребует поиска альтернативных источников для выполнения принятых расходных обязательств бюджета и обеспечения его сбалансированности;</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процентный риск – вероятность увеличения суммы расходов бюджета Завитинского муниципального округа на обслуживание муниципального долга вследствие увеличения процентных ставок;</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риск рефинансирования – вероятность потерь вследствие невыгодных условий привлечения заимствований на вынужденное рефинансирование уже имеющихся обязательств;</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риск ликвидности – отсутствие на едином счете бюджета Завитинского муниципального округа необходимых средств для полного исполнения расходных и долговых обязательств муниципального образования в срок;</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риск наступления гарантийного случая – неплатежи принципалов по обязательствам, которые были гарантированы муниципальным округом.</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6.2. Основными мерами, принимаемыми в отношении управления рисками, связанными с реализацией долговой политики, являются:</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достоверное прогнозирование доходов бюджета Завитинского муниципального округа и поступлений по источникам финансирования дефицита бюджета Завитинского муниципального округа;</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планирование муниципальных заимствований с учетом экономических возможностей по привлечению ресурсов, текущей и ожидаемой конъюнктуры на рынке заимствований;</w:t>
      </w:r>
      <w:r w:rsidR="00ED022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 принятие взвешенных и экономически обоснованных решений по принятию долговых обязательств.</w:t>
      </w:r>
    </w:p>
    <w:p w14:paraId="3705D599" w14:textId="77777777" w:rsidR="00ED022E" w:rsidRPr="00D929A0" w:rsidRDefault="00ED022E" w:rsidP="00D929A0">
      <w:pPr>
        <w:spacing w:after="0" w:line="240" w:lineRule="auto"/>
        <w:jc w:val="both"/>
        <w:rPr>
          <w:rFonts w:ascii="Times New Roman" w:hAnsi="Times New Roman" w:cs="Times New Roman"/>
          <w:b/>
          <w:sz w:val="20"/>
          <w:szCs w:val="20"/>
        </w:rPr>
      </w:pPr>
    </w:p>
    <w:p w14:paraId="2FE11852" w14:textId="0A0D8DB8" w:rsidR="00412908" w:rsidRPr="00D929A0" w:rsidRDefault="00412908" w:rsidP="00D929A0">
      <w:pPr>
        <w:spacing w:after="0" w:line="240" w:lineRule="auto"/>
        <w:jc w:val="both"/>
        <w:rPr>
          <w:rFonts w:ascii="Times New Roman" w:hAnsi="Times New Roman" w:cs="Times New Roman"/>
          <w:b/>
          <w:sz w:val="20"/>
          <w:szCs w:val="20"/>
        </w:rPr>
      </w:pPr>
      <w:r w:rsidRPr="00D929A0">
        <w:rPr>
          <w:rFonts w:ascii="Times New Roman" w:hAnsi="Times New Roman" w:cs="Times New Roman"/>
          <w:b/>
          <w:sz w:val="20"/>
          <w:szCs w:val="20"/>
        </w:rPr>
        <w:t>Постановление от 09.12.2021                                                                                                                                                      №</w:t>
      </w:r>
      <w:r w:rsidR="007742C6">
        <w:rPr>
          <w:rFonts w:ascii="Times New Roman" w:hAnsi="Times New Roman" w:cs="Times New Roman"/>
          <w:b/>
          <w:sz w:val="20"/>
          <w:szCs w:val="20"/>
        </w:rPr>
        <w:t xml:space="preserve"> </w:t>
      </w:r>
      <w:r w:rsidRPr="00D929A0">
        <w:rPr>
          <w:rFonts w:ascii="Times New Roman" w:hAnsi="Times New Roman" w:cs="Times New Roman"/>
          <w:b/>
          <w:sz w:val="20"/>
          <w:szCs w:val="20"/>
        </w:rPr>
        <w:t>605</w:t>
      </w:r>
    </w:p>
    <w:p w14:paraId="696EE1D8"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Об утверждении Порядка финансирования </w:t>
      </w:r>
      <w:proofErr w:type="spellStart"/>
      <w:r w:rsidRPr="00D929A0">
        <w:rPr>
          <w:rFonts w:ascii="Times New Roman" w:hAnsi="Times New Roman" w:cs="Times New Roman"/>
          <w:sz w:val="20"/>
          <w:szCs w:val="20"/>
        </w:rPr>
        <w:t>физкультурно</w:t>
      </w:r>
      <w:proofErr w:type="spellEnd"/>
      <w:r w:rsidRPr="00D929A0">
        <w:rPr>
          <w:rFonts w:ascii="Times New Roman" w:hAnsi="Times New Roman" w:cs="Times New Roman"/>
          <w:sz w:val="20"/>
          <w:szCs w:val="20"/>
        </w:rPr>
        <w:t xml:space="preserve"> – массовых, спортивных мероприятий, проводимых за счёт средств районного бюджета. В соответствии с Федеральным законом от 4 декабря 2007 г № 329-ФЗ «О физической культуре и спорте в Российской Федерации», во исполнение пункта 3 статьи 3 Закона Амурской области от 10.03.2009  № 187-ОЗ «О физической культуре и спорте в Амурской области». </w:t>
      </w:r>
      <w:r w:rsidRPr="00D929A0">
        <w:rPr>
          <w:rFonts w:ascii="Times New Roman" w:hAnsi="Times New Roman" w:cs="Times New Roman"/>
          <w:b/>
          <w:sz w:val="20"/>
          <w:szCs w:val="20"/>
        </w:rPr>
        <w:t xml:space="preserve">п о с т а н о в л я ю: </w:t>
      </w:r>
      <w:r w:rsidRPr="00D929A0">
        <w:rPr>
          <w:rFonts w:ascii="Times New Roman" w:hAnsi="Times New Roman" w:cs="Times New Roman"/>
          <w:sz w:val="20"/>
          <w:szCs w:val="20"/>
        </w:rPr>
        <w:t xml:space="preserve">1- Утвердить прилагаемый Порядок финансирования физкультурно-массовых, спортивных мероприятий, проводимых за счёт средств районного бюджета. 2- Признать утратившим силу постановление главы Завитинского района от 10.11.2020 № 447. 3- Настоящее постановление подлежит официальному опубликованию. 4- Контроль за исполнением настоящего постановления возложить на первого заместителя главы администрации Завитинского района А.Н. </w:t>
      </w:r>
      <w:proofErr w:type="spellStart"/>
      <w:r w:rsidRPr="00D929A0">
        <w:rPr>
          <w:rFonts w:ascii="Times New Roman" w:hAnsi="Times New Roman" w:cs="Times New Roman"/>
          <w:sz w:val="20"/>
          <w:szCs w:val="20"/>
        </w:rPr>
        <w:t>Мацкан</w:t>
      </w:r>
      <w:proofErr w:type="spellEnd"/>
      <w:r w:rsidRPr="00D929A0">
        <w:rPr>
          <w:rFonts w:ascii="Times New Roman" w:hAnsi="Times New Roman" w:cs="Times New Roman"/>
          <w:sz w:val="20"/>
          <w:szCs w:val="20"/>
        </w:rPr>
        <w:t>.</w:t>
      </w:r>
    </w:p>
    <w:p w14:paraId="5DDB166D"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Глава Завитинского муниципального округа                                                                                                               С.С. </w:t>
      </w:r>
      <w:proofErr w:type="spellStart"/>
      <w:r w:rsidRPr="00D929A0">
        <w:rPr>
          <w:rFonts w:ascii="Times New Roman" w:hAnsi="Times New Roman" w:cs="Times New Roman"/>
          <w:sz w:val="20"/>
          <w:szCs w:val="20"/>
        </w:rPr>
        <w:t>Линевич</w:t>
      </w:r>
      <w:proofErr w:type="spellEnd"/>
    </w:p>
    <w:p w14:paraId="03DD364B" w14:textId="2AEEB217" w:rsidR="00412908" w:rsidRPr="00D929A0" w:rsidRDefault="00412908" w:rsidP="00D929A0">
      <w:pPr>
        <w:spacing w:after="0" w:line="240" w:lineRule="auto"/>
        <w:jc w:val="both"/>
        <w:rPr>
          <w:rFonts w:ascii="Times New Roman" w:hAnsi="Times New Roman" w:cs="Times New Roman"/>
          <w:b/>
          <w:sz w:val="20"/>
          <w:szCs w:val="20"/>
        </w:rPr>
      </w:pPr>
      <w:r w:rsidRPr="00D929A0">
        <w:rPr>
          <w:rFonts w:ascii="Times New Roman" w:hAnsi="Times New Roman" w:cs="Times New Roman"/>
          <w:b/>
          <w:sz w:val="20"/>
          <w:szCs w:val="20"/>
        </w:rPr>
        <w:t>Приложение №1 «Порядок финансирования физкультурно-массовых, спортивных мероприятий, проводимых за счет средств районного бюджета»</w:t>
      </w:r>
      <w:r w:rsidR="00ED022E" w:rsidRPr="00D929A0">
        <w:rPr>
          <w:rFonts w:ascii="Times New Roman" w:hAnsi="Times New Roman" w:cs="Times New Roman"/>
          <w:b/>
          <w:sz w:val="20"/>
          <w:szCs w:val="20"/>
        </w:rPr>
        <w:t xml:space="preserve"> </w:t>
      </w:r>
      <w:r w:rsidRPr="00D929A0">
        <w:rPr>
          <w:rFonts w:ascii="Times New Roman" w:hAnsi="Times New Roman" w:cs="Times New Roman"/>
          <w:sz w:val="20"/>
          <w:szCs w:val="20"/>
        </w:rPr>
        <w:t>Общие положения. 1.1 Настоящий </w:t>
      </w:r>
      <w:proofErr w:type="gramStart"/>
      <w:r w:rsidRPr="00D929A0">
        <w:rPr>
          <w:rFonts w:ascii="Times New Roman" w:hAnsi="Times New Roman" w:cs="Times New Roman"/>
          <w:sz w:val="20"/>
          <w:szCs w:val="20"/>
        </w:rPr>
        <w:t>Порядок  регламентирует</w:t>
      </w:r>
      <w:proofErr w:type="gramEnd"/>
      <w:r w:rsidRPr="00D929A0">
        <w:rPr>
          <w:rFonts w:ascii="Times New Roman" w:hAnsi="Times New Roman" w:cs="Times New Roman"/>
          <w:sz w:val="20"/>
          <w:szCs w:val="20"/>
        </w:rPr>
        <w:t xml:space="preserve"> финансовое обеспечение физкультурно-массовых, спортивных мероприятий. Настоящим порядком устанавливаются нормы и виды расходов на проведение и организацию физкультурных и спортивных мероприятий. 1.2.  Отдел культуры, спорта и молодежной политики администрации Завитинского района при проведении физкультурно-массовых, спортивных мероприятий составляет сметы расходов на каждое спортивное мероприятие. 1.3.  Финансирование спортивных мероприятий за счет средств районного бюджета осуществляется по программе «Развитие физической культуры и спорта в Завитинском районе». 1.4.  Организаторы мероприятий и организации, проводящие мероприятия за счет собственных средств, могут устанавливать свои нормативы на проведение мероприятий. Долевое участие районного бюджета в финансировании спортивных мероприятий осуществляется в соответствии с утвержденными нормами расходов. 2. Финансирование физкультурно-массовых, спортивных мероприятий </w:t>
      </w:r>
      <w:r w:rsidRPr="00D929A0">
        <w:rPr>
          <w:rFonts w:ascii="Times New Roman" w:hAnsi="Times New Roman" w:cs="Times New Roman"/>
          <w:sz w:val="20"/>
          <w:szCs w:val="20"/>
        </w:rPr>
        <w:lastRenderedPageBreak/>
        <w:t>2.1. Отдел культуры, спорта и молодежной политики администрации Завитинского района проводит: чемпионаты, первенства, турниры, акции,  мероприятия посвященные памятным датам, знаменательным историческим событиям, памяти известных личностей, Спартакиады, мероприятия среди различных возрастных групп населения, трудящихся, учащейся молодежи и инвалидов, а так же районные, областные и Всероссийские спортивные мероприятия на территории Завитинского района. 2.2. Администрация Завитинского района за счет средств районного бюджета финансирует расходы в пределах лимитов бюджетных обязательств, доведенных на текущий финансовых год по программе «Развитие физической культуры и спорта в Завитинском районе»: - по награждению участников соревнований мероприятий (медали, дипломы, кубки, сувениры, памятные призы); - по денежным выплатам (при денежной выплате для награждения победителей и призеров сельской комплексной Спартакиады Амурской области, налоговым агентом является администрация Завитинского района); - на приобретение спортивного инвентаря, оборудования, амуниции и спортивной формы; - по приобретению канцелярских товаров, афиш, баннеров, буклетов, вымпелов, печатной продукции; - на ГСМ (транспорт администрации Завитинского района, транспорт других предприятий, учреждений). 3. Финансирование выездных мероприятий. 3.1. За счет средств районного бюджета финансируются расходы в пределах лимитов бюджетных обязательств, доведенных на текущий финансовый год по программе «Развитие физической культуры и спорта в Завитинском районе» по участию спортсменов, сборных команд, отдельных участников района в межрайонных, областных, региональных, Всероссийских и Международных соревнованиях. 3.2- При участии спортсменов, сборных команд, отдельных участников района в межрайонных, областных, региональных, всероссийских соревнованиях администрация Завитинского района возмещает следующие расходы: - оплата проезда участников соревнований, тренеров к месту проведения соревнований и обратно, обеспечению их проживанием (но не выше стоимости стандартного номера), питанием, страхованием, оплатой стартовых (организационных) взносов; - оплата билетов (автобусным, железнодорожным, авиа транспортом) производится по действующим тарифам, но не выше тарифа экономного класса и тарифа плацкартного вагона; - оплата приобретения спортинвентаря, спортивного оборудования и спортивной формы, для участия команд и представителей района в соревнованиях различного уровня.</w:t>
      </w:r>
      <w:r w:rsidR="00ED022E" w:rsidRPr="00D929A0">
        <w:rPr>
          <w:rFonts w:ascii="Times New Roman" w:hAnsi="Times New Roman" w:cs="Times New Roman"/>
          <w:b/>
          <w:sz w:val="20"/>
          <w:szCs w:val="20"/>
        </w:rPr>
        <w:t xml:space="preserve"> </w:t>
      </w:r>
      <w:r w:rsidRPr="00D929A0">
        <w:rPr>
          <w:rFonts w:ascii="Times New Roman" w:hAnsi="Times New Roman" w:cs="Times New Roman"/>
          <w:b/>
          <w:sz w:val="20"/>
          <w:szCs w:val="20"/>
        </w:rPr>
        <w:t>Приложение №2 «Нормы расходов на материальное обеспечение физкультурно-массовых и спортивных мероприятий, проводимых за счет средств районного бюджета».</w:t>
      </w:r>
      <w:r w:rsidR="00ED022E" w:rsidRPr="00D929A0">
        <w:rPr>
          <w:rFonts w:ascii="Times New Roman" w:hAnsi="Times New Roman" w:cs="Times New Roman"/>
          <w:b/>
          <w:sz w:val="20"/>
          <w:szCs w:val="20"/>
        </w:rPr>
        <w:t xml:space="preserve"> </w:t>
      </w:r>
      <w:r w:rsidRPr="00D929A0">
        <w:rPr>
          <w:rFonts w:ascii="Times New Roman" w:hAnsi="Times New Roman" w:cs="Times New Roman"/>
          <w:sz w:val="20"/>
          <w:szCs w:val="20"/>
        </w:rPr>
        <w:t>1- Нормы расходов на обеспечение питанием спортсменов для участия в физкультурных и спортивных мероприятиях</w:t>
      </w:r>
    </w:p>
    <w:tbl>
      <w:tblPr>
        <w:tblW w:w="1063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709"/>
        <w:gridCol w:w="6804"/>
        <w:gridCol w:w="3119"/>
      </w:tblGrid>
      <w:tr w:rsidR="00412908" w:rsidRPr="00D929A0" w14:paraId="538247CF" w14:textId="77777777" w:rsidTr="007802D6">
        <w:trPr>
          <w:trHeight w:val="20"/>
          <w:jc w:val="center"/>
        </w:trPr>
        <w:tc>
          <w:tcPr>
            <w:tcW w:w="709" w:type="dxa"/>
            <w:tcBorders>
              <w:right w:val="single" w:sz="4" w:space="0" w:color="auto"/>
            </w:tcBorders>
            <w:vAlign w:val="center"/>
          </w:tcPr>
          <w:p w14:paraId="587897C9" w14:textId="77777777" w:rsidR="00412908" w:rsidRPr="00D929A0" w:rsidRDefault="00412908" w:rsidP="00D929A0">
            <w:pPr>
              <w:pStyle w:val="ConsPlusNonformat"/>
              <w:jc w:val="both"/>
              <w:rPr>
                <w:rFonts w:ascii="Times New Roman" w:hAnsi="Times New Roman" w:cs="Times New Roman"/>
              </w:rPr>
            </w:pPr>
            <w:r w:rsidRPr="00D929A0">
              <w:rPr>
                <w:rFonts w:ascii="Times New Roman" w:hAnsi="Times New Roman" w:cs="Times New Roman"/>
              </w:rPr>
              <w:t>№ п/п</w:t>
            </w:r>
          </w:p>
        </w:tc>
        <w:tc>
          <w:tcPr>
            <w:tcW w:w="6804" w:type="dxa"/>
            <w:tcBorders>
              <w:left w:val="single" w:sz="4" w:space="0" w:color="auto"/>
            </w:tcBorders>
            <w:vAlign w:val="center"/>
          </w:tcPr>
          <w:p w14:paraId="2563F13B" w14:textId="77777777" w:rsidR="00412908" w:rsidRPr="00D929A0" w:rsidRDefault="00412908" w:rsidP="00D929A0">
            <w:pPr>
              <w:pStyle w:val="ConsPlusNonformat"/>
              <w:jc w:val="both"/>
              <w:rPr>
                <w:rFonts w:ascii="Times New Roman" w:hAnsi="Times New Roman" w:cs="Times New Roman"/>
              </w:rPr>
            </w:pPr>
            <w:r w:rsidRPr="00D929A0">
              <w:rPr>
                <w:rFonts w:ascii="Times New Roman" w:hAnsi="Times New Roman" w:cs="Times New Roman"/>
              </w:rPr>
              <w:t>Наименование мероприятий</w:t>
            </w:r>
          </w:p>
        </w:tc>
        <w:tc>
          <w:tcPr>
            <w:tcW w:w="3119" w:type="dxa"/>
            <w:vAlign w:val="center"/>
          </w:tcPr>
          <w:p w14:paraId="00DB91F5" w14:textId="7836B102" w:rsidR="00412908" w:rsidRPr="00D929A0" w:rsidRDefault="00412908" w:rsidP="00D929A0">
            <w:pPr>
              <w:pStyle w:val="ConsPlusNonformat"/>
              <w:jc w:val="both"/>
              <w:rPr>
                <w:rFonts w:ascii="Times New Roman" w:hAnsi="Times New Roman" w:cs="Times New Roman"/>
              </w:rPr>
            </w:pPr>
            <w:r w:rsidRPr="00D929A0">
              <w:rPr>
                <w:rFonts w:ascii="Times New Roman" w:hAnsi="Times New Roman" w:cs="Times New Roman"/>
              </w:rPr>
              <w:t>Норма</w:t>
            </w:r>
            <w:r w:rsidR="00ED022E" w:rsidRPr="00D929A0">
              <w:rPr>
                <w:rFonts w:ascii="Times New Roman" w:hAnsi="Times New Roman" w:cs="Times New Roman"/>
              </w:rPr>
              <w:t xml:space="preserve"> </w:t>
            </w:r>
            <w:r w:rsidRPr="00D929A0">
              <w:rPr>
                <w:rFonts w:ascii="Times New Roman" w:hAnsi="Times New Roman" w:cs="Times New Roman"/>
              </w:rPr>
              <w:t>расходов</w:t>
            </w:r>
            <w:r w:rsidR="00ED022E" w:rsidRPr="00D929A0">
              <w:rPr>
                <w:rFonts w:ascii="Times New Roman" w:hAnsi="Times New Roman" w:cs="Times New Roman"/>
              </w:rPr>
              <w:t xml:space="preserve"> </w:t>
            </w:r>
            <w:r w:rsidRPr="00D929A0">
              <w:rPr>
                <w:rFonts w:ascii="Times New Roman" w:hAnsi="Times New Roman" w:cs="Times New Roman"/>
              </w:rPr>
              <w:t>на одного</w:t>
            </w:r>
            <w:r w:rsidR="00ED022E" w:rsidRPr="00D929A0">
              <w:rPr>
                <w:rFonts w:ascii="Times New Roman" w:hAnsi="Times New Roman" w:cs="Times New Roman"/>
              </w:rPr>
              <w:t xml:space="preserve"> </w:t>
            </w:r>
            <w:r w:rsidRPr="00D929A0">
              <w:rPr>
                <w:rFonts w:ascii="Times New Roman" w:hAnsi="Times New Roman" w:cs="Times New Roman"/>
              </w:rPr>
              <w:t>человека</w:t>
            </w:r>
          </w:p>
          <w:p w14:paraId="47C7B547" w14:textId="3ACE5280" w:rsidR="00412908" w:rsidRPr="00D929A0" w:rsidRDefault="00412908" w:rsidP="00D929A0">
            <w:pPr>
              <w:pStyle w:val="ConsPlusNonformat"/>
              <w:jc w:val="both"/>
              <w:rPr>
                <w:rFonts w:ascii="Times New Roman" w:hAnsi="Times New Roman" w:cs="Times New Roman"/>
              </w:rPr>
            </w:pPr>
            <w:r w:rsidRPr="00D929A0">
              <w:rPr>
                <w:rFonts w:ascii="Times New Roman" w:hAnsi="Times New Roman" w:cs="Times New Roman"/>
              </w:rPr>
              <w:t>в день</w:t>
            </w:r>
            <w:r w:rsidR="00ED022E" w:rsidRPr="00D929A0">
              <w:rPr>
                <w:rFonts w:ascii="Times New Roman" w:hAnsi="Times New Roman" w:cs="Times New Roman"/>
              </w:rPr>
              <w:t xml:space="preserve"> </w:t>
            </w:r>
            <w:r w:rsidRPr="00D929A0">
              <w:rPr>
                <w:rFonts w:ascii="Times New Roman" w:hAnsi="Times New Roman" w:cs="Times New Roman"/>
              </w:rPr>
              <w:t>(в рублях)</w:t>
            </w:r>
          </w:p>
        </w:tc>
      </w:tr>
      <w:tr w:rsidR="00412908" w:rsidRPr="00D929A0" w14:paraId="7F979E29" w14:textId="77777777" w:rsidTr="007802D6">
        <w:trPr>
          <w:trHeight w:val="20"/>
          <w:jc w:val="center"/>
        </w:trPr>
        <w:tc>
          <w:tcPr>
            <w:tcW w:w="709" w:type="dxa"/>
            <w:tcBorders>
              <w:top w:val="nil"/>
              <w:right w:val="single" w:sz="4" w:space="0" w:color="auto"/>
            </w:tcBorders>
            <w:vAlign w:val="center"/>
          </w:tcPr>
          <w:p w14:paraId="4809A7B7" w14:textId="771B7E5E" w:rsidR="00412908" w:rsidRPr="00D929A0" w:rsidRDefault="00412908" w:rsidP="00D929A0">
            <w:pPr>
              <w:pStyle w:val="ConsPlusNonformat"/>
              <w:jc w:val="both"/>
              <w:rPr>
                <w:rFonts w:ascii="Times New Roman" w:hAnsi="Times New Roman" w:cs="Times New Roman"/>
              </w:rPr>
            </w:pPr>
            <w:r w:rsidRPr="00D929A0">
              <w:rPr>
                <w:rFonts w:ascii="Times New Roman" w:hAnsi="Times New Roman" w:cs="Times New Roman"/>
              </w:rPr>
              <w:t>1.</w:t>
            </w:r>
          </w:p>
        </w:tc>
        <w:tc>
          <w:tcPr>
            <w:tcW w:w="6804" w:type="dxa"/>
            <w:tcBorders>
              <w:top w:val="nil"/>
              <w:left w:val="single" w:sz="4" w:space="0" w:color="auto"/>
            </w:tcBorders>
            <w:vAlign w:val="center"/>
          </w:tcPr>
          <w:p w14:paraId="3573F751" w14:textId="77777777" w:rsidR="00412908" w:rsidRPr="00D929A0" w:rsidRDefault="00412908" w:rsidP="00D929A0">
            <w:pPr>
              <w:pStyle w:val="ConsPlusNonformat"/>
              <w:jc w:val="both"/>
              <w:rPr>
                <w:rFonts w:ascii="Times New Roman" w:hAnsi="Times New Roman" w:cs="Times New Roman"/>
              </w:rPr>
            </w:pPr>
            <w:r w:rsidRPr="00D929A0">
              <w:rPr>
                <w:rFonts w:ascii="Times New Roman" w:hAnsi="Times New Roman" w:cs="Times New Roman"/>
              </w:rPr>
              <w:t>Областные физкультурные и спортивные мероприятия</w:t>
            </w:r>
          </w:p>
          <w:p w14:paraId="0335A784" w14:textId="07907FF1" w:rsidR="00412908" w:rsidRPr="00D929A0" w:rsidRDefault="00412908" w:rsidP="00D929A0">
            <w:pPr>
              <w:pStyle w:val="ConsPlusNonformat"/>
              <w:jc w:val="both"/>
              <w:rPr>
                <w:rFonts w:ascii="Times New Roman" w:hAnsi="Times New Roman" w:cs="Times New Roman"/>
                <w:i/>
              </w:rPr>
            </w:pPr>
            <w:r w:rsidRPr="00D929A0">
              <w:rPr>
                <w:rFonts w:ascii="Times New Roman" w:hAnsi="Times New Roman" w:cs="Times New Roman"/>
                <w:i/>
              </w:rPr>
              <w:t>(в том числе учебно-тренировочные мероприятия по подготовке к ним)</w:t>
            </w:r>
          </w:p>
        </w:tc>
        <w:tc>
          <w:tcPr>
            <w:tcW w:w="3119" w:type="dxa"/>
            <w:tcBorders>
              <w:top w:val="nil"/>
            </w:tcBorders>
            <w:vAlign w:val="center"/>
          </w:tcPr>
          <w:p w14:paraId="3C68126C" w14:textId="77777777" w:rsidR="00412908" w:rsidRPr="00D929A0" w:rsidRDefault="00412908" w:rsidP="00D929A0">
            <w:pPr>
              <w:pStyle w:val="ConsPlusNonformat"/>
              <w:jc w:val="both"/>
              <w:rPr>
                <w:rFonts w:ascii="Times New Roman" w:hAnsi="Times New Roman" w:cs="Times New Roman"/>
              </w:rPr>
            </w:pPr>
            <w:r w:rsidRPr="00D929A0">
              <w:rPr>
                <w:rFonts w:ascii="Times New Roman" w:hAnsi="Times New Roman" w:cs="Times New Roman"/>
              </w:rPr>
              <w:t>250,00</w:t>
            </w:r>
          </w:p>
        </w:tc>
      </w:tr>
    </w:tbl>
    <w:p w14:paraId="769B956F" w14:textId="77777777" w:rsidR="00412908" w:rsidRPr="00D929A0" w:rsidRDefault="00412908" w:rsidP="00D929A0">
      <w:pPr>
        <w:pStyle w:val="ConsPlusNormal"/>
        <w:ind w:firstLine="0"/>
        <w:jc w:val="both"/>
        <w:outlineLvl w:val="3"/>
        <w:rPr>
          <w:rFonts w:ascii="Times New Roman" w:hAnsi="Times New Roman" w:cs="Times New Roman"/>
        </w:rPr>
      </w:pPr>
      <w:r w:rsidRPr="00D929A0">
        <w:rPr>
          <w:rFonts w:ascii="Times New Roman" w:hAnsi="Times New Roman" w:cs="Times New Roman"/>
        </w:rPr>
        <w:t>1- Предельные размеры расходов на приобретение памятных призов, сувениров и денежных выплат для награждения призеров сельской комплексной Спартакиады Амурской области</w:t>
      </w:r>
    </w:p>
    <w:tbl>
      <w:tblPr>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6908"/>
        <w:gridCol w:w="3664"/>
      </w:tblGrid>
      <w:tr w:rsidR="00412908" w:rsidRPr="00D929A0" w14:paraId="5A8D66D0" w14:textId="77777777" w:rsidTr="007802D6">
        <w:trPr>
          <w:trHeight w:val="271"/>
        </w:trPr>
        <w:tc>
          <w:tcPr>
            <w:tcW w:w="421" w:type="dxa"/>
            <w:shd w:val="clear" w:color="auto" w:fill="auto"/>
            <w:vAlign w:val="center"/>
          </w:tcPr>
          <w:p w14:paraId="49C0BDFB" w14:textId="77777777" w:rsidR="00412908" w:rsidRPr="00D929A0" w:rsidRDefault="0041290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п/п</w:t>
            </w:r>
          </w:p>
        </w:tc>
        <w:tc>
          <w:tcPr>
            <w:tcW w:w="6952" w:type="dxa"/>
            <w:shd w:val="clear" w:color="auto" w:fill="auto"/>
            <w:vAlign w:val="center"/>
          </w:tcPr>
          <w:p w14:paraId="02452D5D" w14:textId="7D58CFA6" w:rsidR="00412908" w:rsidRPr="00D929A0" w:rsidRDefault="00412908" w:rsidP="00D929A0">
            <w:pPr>
              <w:spacing w:after="0" w:line="240" w:lineRule="auto"/>
              <w:ind w:firstLine="300"/>
              <w:jc w:val="both"/>
              <w:rPr>
                <w:rFonts w:ascii="Times New Roman" w:hAnsi="Times New Roman" w:cs="Times New Roman"/>
                <w:sz w:val="20"/>
                <w:szCs w:val="20"/>
              </w:rPr>
            </w:pPr>
            <w:r w:rsidRPr="00D929A0">
              <w:rPr>
                <w:rFonts w:ascii="Times New Roman" w:hAnsi="Times New Roman" w:cs="Times New Roman"/>
                <w:sz w:val="20"/>
                <w:szCs w:val="20"/>
              </w:rPr>
              <w:t>Наименование мероприятий</w:t>
            </w:r>
          </w:p>
        </w:tc>
        <w:tc>
          <w:tcPr>
            <w:tcW w:w="3685" w:type="dxa"/>
            <w:shd w:val="clear" w:color="auto" w:fill="auto"/>
            <w:vAlign w:val="center"/>
          </w:tcPr>
          <w:p w14:paraId="32EA00D5" w14:textId="77777777" w:rsidR="00412908" w:rsidRPr="00D929A0" w:rsidRDefault="00412908" w:rsidP="00D929A0">
            <w:pPr>
              <w:spacing w:after="0" w:line="240" w:lineRule="auto"/>
              <w:ind w:firstLine="300"/>
              <w:jc w:val="both"/>
              <w:rPr>
                <w:rFonts w:ascii="Times New Roman" w:hAnsi="Times New Roman" w:cs="Times New Roman"/>
                <w:sz w:val="20"/>
                <w:szCs w:val="20"/>
              </w:rPr>
            </w:pPr>
            <w:r w:rsidRPr="00D929A0">
              <w:rPr>
                <w:rFonts w:ascii="Times New Roman" w:hAnsi="Times New Roman" w:cs="Times New Roman"/>
                <w:sz w:val="20"/>
                <w:szCs w:val="20"/>
              </w:rPr>
              <w:t>Норма расходов на одного человека</w:t>
            </w:r>
          </w:p>
          <w:p w14:paraId="562EC020" w14:textId="77777777" w:rsidR="00412908" w:rsidRPr="00D929A0" w:rsidRDefault="00412908" w:rsidP="00D929A0">
            <w:pPr>
              <w:spacing w:after="0" w:line="240" w:lineRule="auto"/>
              <w:ind w:firstLine="300"/>
              <w:jc w:val="both"/>
              <w:rPr>
                <w:rFonts w:ascii="Times New Roman" w:hAnsi="Times New Roman" w:cs="Times New Roman"/>
                <w:sz w:val="20"/>
                <w:szCs w:val="20"/>
              </w:rPr>
            </w:pPr>
            <w:r w:rsidRPr="00D929A0">
              <w:rPr>
                <w:rFonts w:ascii="Times New Roman" w:hAnsi="Times New Roman" w:cs="Times New Roman"/>
                <w:sz w:val="20"/>
                <w:szCs w:val="20"/>
              </w:rPr>
              <w:t>(в рублях)</w:t>
            </w:r>
          </w:p>
        </w:tc>
      </w:tr>
      <w:tr w:rsidR="00412908" w:rsidRPr="00D929A0" w14:paraId="3C1F6662" w14:textId="77777777" w:rsidTr="007802D6">
        <w:trPr>
          <w:trHeight w:val="497"/>
        </w:trPr>
        <w:tc>
          <w:tcPr>
            <w:tcW w:w="421" w:type="dxa"/>
            <w:vMerge w:val="restart"/>
            <w:shd w:val="clear" w:color="auto" w:fill="auto"/>
            <w:vAlign w:val="center"/>
          </w:tcPr>
          <w:p w14:paraId="7DAE1592" w14:textId="77777777" w:rsidR="00412908" w:rsidRPr="00D929A0" w:rsidRDefault="0041290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w:t>
            </w:r>
          </w:p>
        </w:tc>
        <w:tc>
          <w:tcPr>
            <w:tcW w:w="6952" w:type="dxa"/>
            <w:shd w:val="clear" w:color="auto" w:fill="auto"/>
            <w:vAlign w:val="center"/>
          </w:tcPr>
          <w:p w14:paraId="1A7E8458" w14:textId="77777777" w:rsidR="00412908" w:rsidRPr="00D929A0" w:rsidRDefault="00412908" w:rsidP="00D929A0">
            <w:pPr>
              <w:spacing w:after="0" w:line="240" w:lineRule="auto"/>
              <w:ind w:firstLine="300"/>
              <w:jc w:val="both"/>
              <w:rPr>
                <w:rFonts w:ascii="Times New Roman" w:hAnsi="Times New Roman" w:cs="Times New Roman"/>
                <w:sz w:val="20"/>
                <w:szCs w:val="20"/>
              </w:rPr>
            </w:pPr>
            <w:r w:rsidRPr="00D929A0">
              <w:rPr>
                <w:rFonts w:ascii="Times New Roman" w:hAnsi="Times New Roman" w:cs="Times New Roman"/>
                <w:sz w:val="20"/>
                <w:szCs w:val="20"/>
              </w:rPr>
              <w:t xml:space="preserve">Денежная выплата </w:t>
            </w:r>
            <w:r w:rsidRPr="00D929A0">
              <w:rPr>
                <w:rFonts w:ascii="Times New Roman" w:hAnsi="Times New Roman" w:cs="Times New Roman"/>
                <w:i/>
                <w:sz w:val="20"/>
                <w:szCs w:val="20"/>
              </w:rPr>
              <w:t>(призерам сельской комплексной Спартакиады Амурской области):</w:t>
            </w:r>
          </w:p>
          <w:p w14:paraId="02A7D2A7" w14:textId="74CBD1B5" w:rsidR="00412908" w:rsidRPr="00D929A0" w:rsidRDefault="00412908" w:rsidP="00D929A0">
            <w:pPr>
              <w:spacing w:after="0" w:line="240" w:lineRule="auto"/>
              <w:ind w:firstLine="300"/>
              <w:jc w:val="both"/>
              <w:rPr>
                <w:rFonts w:ascii="Times New Roman" w:hAnsi="Times New Roman" w:cs="Times New Roman"/>
                <w:sz w:val="20"/>
                <w:szCs w:val="20"/>
              </w:rPr>
            </w:pPr>
            <w:r w:rsidRPr="00D929A0">
              <w:rPr>
                <w:rFonts w:ascii="Times New Roman" w:hAnsi="Times New Roman" w:cs="Times New Roman"/>
                <w:sz w:val="20"/>
                <w:szCs w:val="20"/>
              </w:rPr>
              <w:t>1 место</w:t>
            </w:r>
          </w:p>
        </w:tc>
        <w:tc>
          <w:tcPr>
            <w:tcW w:w="3685" w:type="dxa"/>
            <w:shd w:val="clear" w:color="auto" w:fill="auto"/>
            <w:vAlign w:val="center"/>
          </w:tcPr>
          <w:p w14:paraId="7B490A5C" w14:textId="77777777" w:rsidR="00412908" w:rsidRPr="00D929A0" w:rsidRDefault="00412908" w:rsidP="00D929A0">
            <w:pPr>
              <w:spacing w:after="0" w:line="240" w:lineRule="auto"/>
              <w:ind w:firstLine="300"/>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3 450,00</w:t>
            </w:r>
          </w:p>
        </w:tc>
      </w:tr>
      <w:tr w:rsidR="00412908" w:rsidRPr="00D929A0" w14:paraId="42D1D6BE" w14:textId="77777777" w:rsidTr="007802D6">
        <w:trPr>
          <w:trHeight w:val="85"/>
        </w:trPr>
        <w:tc>
          <w:tcPr>
            <w:tcW w:w="421" w:type="dxa"/>
            <w:vMerge/>
            <w:shd w:val="clear" w:color="auto" w:fill="auto"/>
            <w:vAlign w:val="center"/>
          </w:tcPr>
          <w:p w14:paraId="1BA78ADB" w14:textId="77777777" w:rsidR="00412908" w:rsidRPr="00D929A0" w:rsidRDefault="00412908" w:rsidP="00D929A0">
            <w:pPr>
              <w:spacing w:after="0" w:line="240" w:lineRule="auto"/>
              <w:ind w:firstLine="300"/>
              <w:jc w:val="both"/>
              <w:rPr>
                <w:rFonts w:ascii="Times New Roman" w:hAnsi="Times New Roman" w:cs="Times New Roman"/>
                <w:sz w:val="20"/>
                <w:szCs w:val="20"/>
              </w:rPr>
            </w:pPr>
          </w:p>
        </w:tc>
        <w:tc>
          <w:tcPr>
            <w:tcW w:w="6952" w:type="dxa"/>
            <w:shd w:val="clear" w:color="auto" w:fill="auto"/>
            <w:vAlign w:val="center"/>
          </w:tcPr>
          <w:p w14:paraId="0586B174" w14:textId="4A390CCE" w:rsidR="00412908" w:rsidRPr="00D929A0" w:rsidRDefault="00412908" w:rsidP="00D929A0">
            <w:pPr>
              <w:spacing w:after="0" w:line="240" w:lineRule="auto"/>
              <w:ind w:firstLine="300"/>
              <w:jc w:val="both"/>
              <w:rPr>
                <w:rFonts w:ascii="Times New Roman" w:hAnsi="Times New Roman" w:cs="Times New Roman"/>
                <w:sz w:val="20"/>
                <w:szCs w:val="20"/>
              </w:rPr>
            </w:pPr>
            <w:r w:rsidRPr="00D929A0">
              <w:rPr>
                <w:rFonts w:ascii="Times New Roman" w:hAnsi="Times New Roman" w:cs="Times New Roman"/>
                <w:sz w:val="20"/>
                <w:szCs w:val="20"/>
              </w:rPr>
              <w:t>2 место</w:t>
            </w:r>
          </w:p>
        </w:tc>
        <w:tc>
          <w:tcPr>
            <w:tcW w:w="3685" w:type="dxa"/>
            <w:shd w:val="clear" w:color="auto" w:fill="auto"/>
            <w:vAlign w:val="center"/>
          </w:tcPr>
          <w:p w14:paraId="1B5263F8" w14:textId="77777777" w:rsidR="00412908" w:rsidRPr="00D929A0" w:rsidRDefault="00412908" w:rsidP="00D929A0">
            <w:pPr>
              <w:spacing w:after="0" w:line="240" w:lineRule="auto"/>
              <w:ind w:firstLine="300"/>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2 300,00</w:t>
            </w:r>
          </w:p>
        </w:tc>
      </w:tr>
      <w:tr w:rsidR="00412908" w:rsidRPr="00D929A0" w14:paraId="65A1FD98" w14:textId="77777777" w:rsidTr="007802D6">
        <w:trPr>
          <w:trHeight w:val="85"/>
        </w:trPr>
        <w:tc>
          <w:tcPr>
            <w:tcW w:w="421" w:type="dxa"/>
            <w:vMerge/>
            <w:shd w:val="clear" w:color="auto" w:fill="auto"/>
            <w:vAlign w:val="center"/>
          </w:tcPr>
          <w:p w14:paraId="072812F7" w14:textId="77777777" w:rsidR="00412908" w:rsidRPr="00D929A0" w:rsidRDefault="00412908" w:rsidP="00D929A0">
            <w:pPr>
              <w:spacing w:after="0" w:line="240" w:lineRule="auto"/>
              <w:ind w:firstLine="300"/>
              <w:jc w:val="both"/>
              <w:rPr>
                <w:rFonts w:ascii="Times New Roman" w:hAnsi="Times New Roman" w:cs="Times New Roman"/>
                <w:sz w:val="20"/>
                <w:szCs w:val="20"/>
              </w:rPr>
            </w:pPr>
          </w:p>
        </w:tc>
        <w:tc>
          <w:tcPr>
            <w:tcW w:w="6952" w:type="dxa"/>
            <w:shd w:val="clear" w:color="auto" w:fill="auto"/>
            <w:vAlign w:val="center"/>
          </w:tcPr>
          <w:p w14:paraId="276C3C56" w14:textId="09AD2503" w:rsidR="00412908" w:rsidRPr="00D929A0" w:rsidRDefault="00412908" w:rsidP="00D929A0">
            <w:pPr>
              <w:spacing w:after="0" w:line="240" w:lineRule="auto"/>
              <w:ind w:firstLine="300"/>
              <w:jc w:val="both"/>
              <w:rPr>
                <w:rFonts w:ascii="Times New Roman" w:hAnsi="Times New Roman" w:cs="Times New Roman"/>
                <w:sz w:val="20"/>
                <w:szCs w:val="20"/>
              </w:rPr>
            </w:pPr>
            <w:r w:rsidRPr="00D929A0">
              <w:rPr>
                <w:rFonts w:ascii="Times New Roman" w:hAnsi="Times New Roman" w:cs="Times New Roman"/>
                <w:sz w:val="20"/>
                <w:szCs w:val="20"/>
              </w:rPr>
              <w:t>3 место</w:t>
            </w:r>
          </w:p>
        </w:tc>
        <w:tc>
          <w:tcPr>
            <w:tcW w:w="3685" w:type="dxa"/>
            <w:shd w:val="clear" w:color="auto" w:fill="auto"/>
            <w:vAlign w:val="center"/>
          </w:tcPr>
          <w:p w14:paraId="7E538854" w14:textId="77777777" w:rsidR="00412908" w:rsidRPr="00D929A0" w:rsidRDefault="00412908" w:rsidP="00D929A0">
            <w:pPr>
              <w:spacing w:after="0" w:line="240" w:lineRule="auto"/>
              <w:ind w:firstLine="300"/>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1 150,00</w:t>
            </w:r>
          </w:p>
        </w:tc>
      </w:tr>
      <w:tr w:rsidR="00412908" w:rsidRPr="00D929A0" w14:paraId="56A4AC61" w14:textId="77777777" w:rsidTr="007802D6">
        <w:trPr>
          <w:trHeight w:val="85"/>
        </w:trPr>
        <w:tc>
          <w:tcPr>
            <w:tcW w:w="421" w:type="dxa"/>
            <w:shd w:val="clear" w:color="auto" w:fill="auto"/>
            <w:vAlign w:val="center"/>
          </w:tcPr>
          <w:p w14:paraId="128A8C75" w14:textId="77777777" w:rsidR="00412908" w:rsidRPr="00D929A0" w:rsidRDefault="0041290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w:t>
            </w:r>
          </w:p>
        </w:tc>
        <w:tc>
          <w:tcPr>
            <w:tcW w:w="6952" w:type="dxa"/>
            <w:shd w:val="clear" w:color="auto" w:fill="auto"/>
            <w:vAlign w:val="center"/>
          </w:tcPr>
          <w:p w14:paraId="683B2EFB" w14:textId="77777777" w:rsidR="00412908" w:rsidRPr="00D929A0" w:rsidRDefault="00412908" w:rsidP="00D929A0">
            <w:pPr>
              <w:spacing w:after="0" w:line="240" w:lineRule="auto"/>
              <w:ind w:firstLine="300"/>
              <w:jc w:val="both"/>
              <w:rPr>
                <w:rFonts w:ascii="Times New Roman" w:hAnsi="Times New Roman" w:cs="Times New Roman"/>
                <w:sz w:val="20"/>
                <w:szCs w:val="20"/>
              </w:rPr>
            </w:pPr>
            <w:r w:rsidRPr="00D929A0">
              <w:rPr>
                <w:rFonts w:ascii="Times New Roman" w:hAnsi="Times New Roman" w:cs="Times New Roman"/>
                <w:sz w:val="20"/>
                <w:szCs w:val="20"/>
              </w:rPr>
              <w:t xml:space="preserve">Приобретение памятных призов, сувениров </w:t>
            </w:r>
            <w:r w:rsidRPr="00D929A0">
              <w:rPr>
                <w:rFonts w:ascii="Times New Roman" w:hAnsi="Times New Roman" w:cs="Times New Roman"/>
                <w:i/>
                <w:sz w:val="20"/>
                <w:szCs w:val="20"/>
              </w:rPr>
              <w:t>(на одного человека)</w:t>
            </w:r>
          </w:p>
        </w:tc>
        <w:tc>
          <w:tcPr>
            <w:tcW w:w="3685" w:type="dxa"/>
            <w:shd w:val="clear" w:color="auto" w:fill="auto"/>
            <w:vAlign w:val="center"/>
          </w:tcPr>
          <w:p w14:paraId="41864227" w14:textId="5271A653" w:rsidR="00412908" w:rsidRPr="00D929A0" w:rsidRDefault="00412908" w:rsidP="00D929A0">
            <w:pPr>
              <w:spacing w:after="0" w:line="240" w:lineRule="auto"/>
              <w:ind w:firstLine="300"/>
              <w:jc w:val="both"/>
              <w:rPr>
                <w:rFonts w:ascii="Times New Roman" w:hAnsi="Times New Roman" w:cs="Times New Roman"/>
                <w:color w:val="000000"/>
                <w:sz w:val="20"/>
                <w:szCs w:val="20"/>
              </w:rPr>
            </w:pPr>
            <w:r w:rsidRPr="00D929A0">
              <w:rPr>
                <w:rFonts w:ascii="Times New Roman" w:hAnsi="Times New Roman" w:cs="Times New Roman"/>
                <w:color w:val="000000"/>
                <w:sz w:val="20"/>
                <w:szCs w:val="20"/>
              </w:rPr>
              <w:t>до 3 000,00</w:t>
            </w:r>
          </w:p>
        </w:tc>
      </w:tr>
    </w:tbl>
    <w:p w14:paraId="0675F9C1" w14:textId="77777777" w:rsidR="00412908" w:rsidRPr="00D929A0" w:rsidRDefault="00412908" w:rsidP="00D929A0">
      <w:pPr>
        <w:pStyle w:val="ConsPlusNormal"/>
        <w:ind w:firstLine="0"/>
        <w:jc w:val="both"/>
        <w:outlineLvl w:val="3"/>
        <w:rPr>
          <w:rFonts w:ascii="Times New Roman" w:hAnsi="Times New Roman" w:cs="Times New Roman"/>
        </w:rPr>
      </w:pPr>
      <w:r w:rsidRPr="00D929A0">
        <w:rPr>
          <w:rFonts w:ascii="Times New Roman" w:hAnsi="Times New Roman" w:cs="Times New Roman"/>
        </w:rPr>
        <w:t>Нормы расходов на выплату вознаграждения судьям за обслуживание физкультурно-массовых и спортивных мероприятий</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5244"/>
        <w:gridCol w:w="5388"/>
      </w:tblGrid>
      <w:tr w:rsidR="00412908" w:rsidRPr="00D929A0" w14:paraId="38619F1B" w14:textId="77777777" w:rsidTr="007802D6">
        <w:trPr>
          <w:trHeight w:val="20"/>
          <w:jc w:val="center"/>
        </w:trPr>
        <w:tc>
          <w:tcPr>
            <w:tcW w:w="5244" w:type="dxa"/>
            <w:vAlign w:val="center"/>
          </w:tcPr>
          <w:p w14:paraId="76FB25E5" w14:textId="77777777" w:rsidR="00412908" w:rsidRPr="00D929A0" w:rsidRDefault="00412908" w:rsidP="00D929A0">
            <w:pPr>
              <w:pStyle w:val="ConsPlusNonformat"/>
              <w:jc w:val="both"/>
              <w:rPr>
                <w:rFonts w:ascii="Times New Roman" w:hAnsi="Times New Roman" w:cs="Times New Roman"/>
              </w:rPr>
            </w:pPr>
            <w:r w:rsidRPr="00D929A0">
              <w:rPr>
                <w:rFonts w:ascii="Times New Roman" w:hAnsi="Times New Roman" w:cs="Times New Roman"/>
              </w:rPr>
              <w:t>Наименование судейских должностей</w:t>
            </w:r>
          </w:p>
        </w:tc>
        <w:tc>
          <w:tcPr>
            <w:tcW w:w="5388" w:type="dxa"/>
            <w:vAlign w:val="center"/>
          </w:tcPr>
          <w:p w14:paraId="577ED942" w14:textId="6D06ADDE" w:rsidR="00412908" w:rsidRPr="00D929A0" w:rsidRDefault="00412908" w:rsidP="007802D6">
            <w:pPr>
              <w:pStyle w:val="ConsPlusNonformat"/>
              <w:jc w:val="both"/>
              <w:rPr>
                <w:rFonts w:ascii="Times New Roman" w:hAnsi="Times New Roman" w:cs="Times New Roman"/>
              </w:rPr>
            </w:pPr>
            <w:r w:rsidRPr="00D929A0">
              <w:rPr>
                <w:rFonts w:ascii="Times New Roman" w:hAnsi="Times New Roman" w:cs="Times New Roman"/>
              </w:rPr>
              <w:t>Размеры выплат</w:t>
            </w:r>
            <w:r w:rsidR="00ED022E" w:rsidRPr="00D929A0">
              <w:rPr>
                <w:rFonts w:ascii="Times New Roman" w:hAnsi="Times New Roman" w:cs="Times New Roman"/>
              </w:rPr>
              <w:t xml:space="preserve"> </w:t>
            </w:r>
            <w:r w:rsidRPr="00D929A0">
              <w:rPr>
                <w:rFonts w:ascii="Times New Roman" w:hAnsi="Times New Roman" w:cs="Times New Roman"/>
              </w:rPr>
              <w:t>с учетом судейских</w:t>
            </w:r>
            <w:r w:rsidR="00ED022E" w:rsidRPr="00D929A0">
              <w:rPr>
                <w:rFonts w:ascii="Times New Roman" w:hAnsi="Times New Roman" w:cs="Times New Roman"/>
              </w:rPr>
              <w:t xml:space="preserve"> </w:t>
            </w:r>
            <w:r w:rsidRPr="00D929A0">
              <w:rPr>
                <w:rFonts w:ascii="Times New Roman" w:hAnsi="Times New Roman" w:cs="Times New Roman"/>
              </w:rPr>
              <w:t>категорий (в рублях)</w:t>
            </w:r>
          </w:p>
        </w:tc>
      </w:tr>
      <w:tr w:rsidR="00412908" w:rsidRPr="00D929A0" w14:paraId="15EEC2F0" w14:textId="77777777" w:rsidTr="007802D6">
        <w:trPr>
          <w:trHeight w:val="20"/>
          <w:jc w:val="center"/>
        </w:trPr>
        <w:tc>
          <w:tcPr>
            <w:tcW w:w="5244" w:type="dxa"/>
            <w:vAlign w:val="center"/>
          </w:tcPr>
          <w:p w14:paraId="14219864" w14:textId="77777777" w:rsidR="00412908" w:rsidRPr="00D929A0" w:rsidRDefault="00412908" w:rsidP="007802D6">
            <w:pPr>
              <w:pStyle w:val="ConsPlusNonformat"/>
              <w:jc w:val="both"/>
              <w:rPr>
                <w:rFonts w:ascii="Times New Roman" w:hAnsi="Times New Roman" w:cs="Times New Roman"/>
              </w:rPr>
            </w:pPr>
            <w:r w:rsidRPr="00D929A0">
              <w:rPr>
                <w:rFonts w:ascii="Times New Roman" w:hAnsi="Times New Roman" w:cs="Times New Roman"/>
              </w:rPr>
              <w:t>Главный судья</w:t>
            </w:r>
          </w:p>
        </w:tc>
        <w:tc>
          <w:tcPr>
            <w:tcW w:w="5388" w:type="dxa"/>
            <w:vAlign w:val="center"/>
          </w:tcPr>
          <w:p w14:paraId="67DFF60A" w14:textId="77777777" w:rsidR="00412908" w:rsidRPr="00D929A0" w:rsidRDefault="00412908" w:rsidP="00D929A0">
            <w:pPr>
              <w:pStyle w:val="ConsPlusNonformat"/>
              <w:ind w:firstLine="993"/>
              <w:jc w:val="both"/>
              <w:rPr>
                <w:rFonts w:ascii="Times New Roman" w:hAnsi="Times New Roman" w:cs="Times New Roman"/>
              </w:rPr>
            </w:pPr>
            <w:r w:rsidRPr="00D929A0">
              <w:rPr>
                <w:rFonts w:ascii="Times New Roman" w:hAnsi="Times New Roman" w:cs="Times New Roman"/>
              </w:rPr>
              <w:t>500,00</w:t>
            </w:r>
          </w:p>
        </w:tc>
      </w:tr>
      <w:tr w:rsidR="00412908" w:rsidRPr="00D929A0" w14:paraId="208447FD" w14:textId="77777777" w:rsidTr="007802D6">
        <w:trPr>
          <w:trHeight w:val="20"/>
          <w:jc w:val="center"/>
        </w:trPr>
        <w:tc>
          <w:tcPr>
            <w:tcW w:w="5244" w:type="dxa"/>
            <w:vAlign w:val="center"/>
          </w:tcPr>
          <w:p w14:paraId="03B93AD9" w14:textId="77777777" w:rsidR="00412908" w:rsidRPr="00D929A0" w:rsidRDefault="00412908" w:rsidP="007802D6">
            <w:pPr>
              <w:pStyle w:val="ConsPlusNonformat"/>
              <w:jc w:val="both"/>
              <w:rPr>
                <w:rFonts w:ascii="Times New Roman" w:hAnsi="Times New Roman" w:cs="Times New Roman"/>
              </w:rPr>
            </w:pPr>
            <w:r w:rsidRPr="00D929A0">
              <w:rPr>
                <w:rFonts w:ascii="Times New Roman" w:hAnsi="Times New Roman" w:cs="Times New Roman"/>
              </w:rPr>
              <w:t>Главный судья-секретарь</w:t>
            </w:r>
          </w:p>
        </w:tc>
        <w:tc>
          <w:tcPr>
            <w:tcW w:w="5388" w:type="dxa"/>
            <w:vAlign w:val="center"/>
          </w:tcPr>
          <w:p w14:paraId="74133925" w14:textId="77777777" w:rsidR="00412908" w:rsidRPr="00D929A0" w:rsidRDefault="00412908" w:rsidP="00D929A0">
            <w:pPr>
              <w:pStyle w:val="ConsPlusNonformat"/>
              <w:ind w:firstLine="993"/>
              <w:jc w:val="both"/>
              <w:rPr>
                <w:rFonts w:ascii="Times New Roman" w:hAnsi="Times New Roman" w:cs="Times New Roman"/>
              </w:rPr>
            </w:pPr>
            <w:r w:rsidRPr="00D929A0">
              <w:rPr>
                <w:rFonts w:ascii="Times New Roman" w:hAnsi="Times New Roman" w:cs="Times New Roman"/>
              </w:rPr>
              <w:t>350,00</w:t>
            </w:r>
          </w:p>
        </w:tc>
      </w:tr>
      <w:tr w:rsidR="00412908" w:rsidRPr="00D929A0" w14:paraId="4E4E3AC5" w14:textId="77777777" w:rsidTr="007802D6">
        <w:trPr>
          <w:trHeight w:val="20"/>
          <w:jc w:val="center"/>
        </w:trPr>
        <w:tc>
          <w:tcPr>
            <w:tcW w:w="5244" w:type="dxa"/>
            <w:vAlign w:val="center"/>
          </w:tcPr>
          <w:p w14:paraId="2C778895" w14:textId="1D1B0FCA" w:rsidR="00412908" w:rsidRPr="00D929A0" w:rsidRDefault="00412908" w:rsidP="007802D6">
            <w:pPr>
              <w:pStyle w:val="ConsPlusNonformat"/>
              <w:jc w:val="both"/>
              <w:rPr>
                <w:rFonts w:ascii="Times New Roman" w:hAnsi="Times New Roman" w:cs="Times New Roman"/>
              </w:rPr>
            </w:pPr>
            <w:r w:rsidRPr="00D929A0">
              <w:rPr>
                <w:rFonts w:ascii="Times New Roman" w:hAnsi="Times New Roman" w:cs="Times New Roman"/>
              </w:rPr>
              <w:t>Заместитель главного судьи, заместитель</w:t>
            </w:r>
            <w:r w:rsidR="007802D6">
              <w:rPr>
                <w:rFonts w:ascii="Times New Roman" w:hAnsi="Times New Roman" w:cs="Times New Roman"/>
              </w:rPr>
              <w:t xml:space="preserve"> </w:t>
            </w:r>
            <w:r w:rsidRPr="00D929A0">
              <w:rPr>
                <w:rFonts w:ascii="Times New Roman" w:hAnsi="Times New Roman" w:cs="Times New Roman"/>
              </w:rPr>
              <w:t>главного секретаря</w:t>
            </w:r>
          </w:p>
        </w:tc>
        <w:tc>
          <w:tcPr>
            <w:tcW w:w="5388" w:type="dxa"/>
            <w:vAlign w:val="center"/>
          </w:tcPr>
          <w:p w14:paraId="00BF8497" w14:textId="77777777" w:rsidR="00412908" w:rsidRPr="00D929A0" w:rsidRDefault="00412908" w:rsidP="00D929A0">
            <w:pPr>
              <w:pStyle w:val="ConsPlusNonformat"/>
              <w:ind w:firstLine="993"/>
              <w:jc w:val="both"/>
              <w:rPr>
                <w:rFonts w:ascii="Times New Roman" w:hAnsi="Times New Roman" w:cs="Times New Roman"/>
              </w:rPr>
            </w:pPr>
            <w:r w:rsidRPr="00D929A0">
              <w:rPr>
                <w:rFonts w:ascii="Times New Roman" w:hAnsi="Times New Roman" w:cs="Times New Roman"/>
              </w:rPr>
              <w:t>300,00</w:t>
            </w:r>
          </w:p>
        </w:tc>
      </w:tr>
      <w:tr w:rsidR="00412908" w:rsidRPr="00D929A0" w14:paraId="4D0924C6" w14:textId="77777777" w:rsidTr="007802D6">
        <w:trPr>
          <w:trHeight w:val="20"/>
          <w:jc w:val="center"/>
        </w:trPr>
        <w:tc>
          <w:tcPr>
            <w:tcW w:w="5244" w:type="dxa"/>
            <w:vAlign w:val="center"/>
          </w:tcPr>
          <w:p w14:paraId="2A316DF6" w14:textId="77777777" w:rsidR="00412908" w:rsidRPr="00D929A0" w:rsidRDefault="00412908" w:rsidP="007802D6">
            <w:pPr>
              <w:pStyle w:val="ConsPlusNonformat"/>
              <w:jc w:val="both"/>
              <w:rPr>
                <w:rFonts w:ascii="Times New Roman" w:hAnsi="Times New Roman" w:cs="Times New Roman"/>
              </w:rPr>
            </w:pPr>
            <w:r w:rsidRPr="00D929A0">
              <w:rPr>
                <w:rFonts w:ascii="Times New Roman" w:hAnsi="Times New Roman" w:cs="Times New Roman"/>
              </w:rPr>
              <w:t>Судьи</w:t>
            </w:r>
          </w:p>
        </w:tc>
        <w:tc>
          <w:tcPr>
            <w:tcW w:w="5388" w:type="dxa"/>
            <w:vAlign w:val="center"/>
          </w:tcPr>
          <w:p w14:paraId="455445DE" w14:textId="77777777" w:rsidR="00412908" w:rsidRPr="00D929A0" w:rsidRDefault="00412908" w:rsidP="00D929A0">
            <w:pPr>
              <w:pStyle w:val="ConsPlusNonformat"/>
              <w:ind w:firstLine="993"/>
              <w:jc w:val="both"/>
              <w:rPr>
                <w:rFonts w:ascii="Times New Roman" w:hAnsi="Times New Roman" w:cs="Times New Roman"/>
              </w:rPr>
            </w:pPr>
            <w:r w:rsidRPr="00D929A0">
              <w:rPr>
                <w:rFonts w:ascii="Times New Roman" w:hAnsi="Times New Roman" w:cs="Times New Roman"/>
              </w:rPr>
              <w:t>300,00</w:t>
            </w:r>
          </w:p>
        </w:tc>
      </w:tr>
    </w:tbl>
    <w:p w14:paraId="72D49293" w14:textId="77777777" w:rsidR="00412908" w:rsidRPr="00D929A0" w:rsidRDefault="00412908" w:rsidP="00D929A0">
      <w:pPr>
        <w:spacing w:after="0" w:line="240" w:lineRule="auto"/>
        <w:jc w:val="both"/>
        <w:rPr>
          <w:rFonts w:ascii="Times New Roman" w:hAnsi="Times New Roman" w:cs="Times New Roman"/>
          <w:b/>
          <w:sz w:val="20"/>
          <w:szCs w:val="20"/>
        </w:rPr>
      </w:pPr>
    </w:p>
    <w:p w14:paraId="6007F8A7" w14:textId="450293A0" w:rsidR="00412908" w:rsidRPr="00D929A0" w:rsidRDefault="00412908" w:rsidP="00D929A0">
      <w:pPr>
        <w:spacing w:after="0" w:line="240" w:lineRule="auto"/>
        <w:jc w:val="both"/>
        <w:rPr>
          <w:rFonts w:ascii="Times New Roman" w:hAnsi="Times New Roman" w:cs="Times New Roman"/>
          <w:b/>
          <w:sz w:val="20"/>
          <w:szCs w:val="20"/>
        </w:rPr>
      </w:pPr>
      <w:r w:rsidRPr="00D929A0">
        <w:rPr>
          <w:rFonts w:ascii="Times New Roman" w:hAnsi="Times New Roman" w:cs="Times New Roman"/>
          <w:b/>
          <w:sz w:val="20"/>
          <w:szCs w:val="20"/>
        </w:rPr>
        <w:t>Постановление от 13.12.2021                                                                                                                                                       №</w:t>
      </w:r>
      <w:r w:rsidR="007742C6">
        <w:rPr>
          <w:rFonts w:ascii="Times New Roman" w:hAnsi="Times New Roman" w:cs="Times New Roman"/>
          <w:b/>
          <w:sz w:val="20"/>
          <w:szCs w:val="20"/>
        </w:rPr>
        <w:t xml:space="preserve"> </w:t>
      </w:r>
      <w:r w:rsidRPr="00D929A0">
        <w:rPr>
          <w:rFonts w:ascii="Times New Roman" w:hAnsi="Times New Roman" w:cs="Times New Roman"/>
          <w:b/>
          <w:sz w:val="20"/>
          <w:szCs w:val="20"/>
        </w:rPr>
        <w:t>613</w:t>
      </w:r>
    </w:p>
    <w:p w14:paraId="2CDB0433"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О внесении изменений в постановление главы Завитинского района от 26.11.2014 № 435. </w:t>
      </w:r>
      <w:r w:rsidRPr="00D929A0">
        <w:rPr>
          <w:rFonts w:ascii="Times New Roman" w:hAnsi="Times New Roman" w:cs="Times New Roman"/>
          <w:bCs/>
          <w:spacing w:val="60"/>
          <w:sz w:val="20"/>
          <w:szCs w:val="20"/>
        </w:rPr>
        <w:t xml:space="preserve">В </w:t>
      </w:r>
      <w:r w:rsidRPr="00D929A0">
        <w:rPr>
          <w:rFonts w:ascii="Times New Roman" w:hAnsi="Times New Roman" w:cs="Times New Roman"/>
          <w:bCs/>
          <w:sz w:val="20"/>
          <w:szCs w:val="20"/>
        </w:rPr>
        <w:t>связи с кадровыми изменениями</w:t>
      </w:r>
      <w:r w:rsidRPr="00D929A0">
        <w:rPr>
          <w:rFonts w:ascii="Times New Roman" w:hAnsi="Times New Roman" w:cs="Times New Roman"/>
          <w:sz w:val="20"/>
          <w:szCs w:val="20"/>
        </w:rPr>
        <w:t xml:space="preserve"> </w:t>
      </w:r>
      <w:r w:rsidRPr="00D929A0">
        <w:rPr>
          <w:rFonts w:ascii="Times New Roman" w:hAnsi="Times New Roman" w:cs="Times New Roman"/>
          <w:b/>
          <w:bCs/>
          <w:sz w:val="20"/>
          <w:szCs w:val="20"/>
        </w:rPr>
        <w:t>п о с т а н о в л я ю:</w:t>
      </w:r>
      <w:r w:rsidRPr="00D929A0">
        <w:rPr>
          <w:rFonts w:ascii="Times New Roman" w:hAnsi="Times New Roman" w:cs="Times New Roman"/>
          <w:b/>
          <w:bCs/>
          <w:spacing w:val="60"/>
          <w:sz w:val="20"/>
          <w:szCs w:val="20"/>
        </w:rPr>
        <w:t xml:space="preserve"> </w:t>
      </w:r>
      <w:r w:rsidRPr="00D929A0">
        <w:rPr>
          <w:rFonts w:ascii="Times New Roman" w:hAnsi="Times New Roman" w:cs="Times New Roman"/>
          <w:sz w:val="20"/>
          <w:szCs w:val="20"/>
        </w:rPr>
        <w:t xml:space="preserve">1. </w:t>
      </w:r>
      <w:r w:rsidRPr="00D929A0">
        <w:rPr>
          <w:rFonts w:ascii="Times New Roman" w:hAnsi="Times New Roman" w:cs="Times New Roman"/>
          <w:bCs/>
          <w:sz w:val="20"/>
          <w:szCs w:val="20"/>
        </w:rPr>
        <w:t>Внести в постановление главы Завитинского района от 26.11.2014 № 435 «О создании комиссии по делам несовершеннолетних и защите их прав при администрации Завитинского района»  (с изменениями и дополнениями  от 13.10.2020 № 399, от 25.01.2021 № 18, 26.02.2021 № 86, 29.09.2021 №454, 26.11.2021 №567) следующие изменения:</w:t>
      </w:r>
      <w:r w:rsidRPr="00D929A0">
        <w:rPr>
          <w:rFonts w:ascii="Times New Roman" w:hAnsi="Times New Roman" w:cs="Times New Roman"/>
          <w:b/>
          <w:bCs/>
          <w:sz w:val="20"/>
          <w:szCs w:val="20"/>
        </w:rPr>
        <w:t xml:space="preserve"> </w:t>
      </w:r>
      <w:r w:rsidRPr="00D929A0">
        <w:rPr>
          <w:rFonts w:ascii="Times New Roman" w:hAnsi="Times New Roman" w:cs="Times New Roman"/>
          <w:bCs/>
          <w:sz w:val="20"/>
          <w:szCs w:val="20"/>
        </w:rPr>
        <w:t xml:space="preserve">1.1. Ввести в состав </w:t>
      </w:r>
      <w:r w:rsidRPr="00D929A0">
        <w:rPr>
          <w:rFonts w:ascii="Times New Roman" w:hAnsi="Times New Roman" w:cs="Times New Roman"/>
          <w:sz w:val="20"/>
          <w:szCs w:val="20"/>
        </w:rPr>
        <w:t xml:space="preserve">комиссии по делам несовершеннолетних и защите их прав при администрации Завитинского района </w:t>
      </w:r>
      <w:proofErr w:type="spellStart"/>
      <w:r w:rsidRPr="00D929A0">
        <w:rPr>
          <w:rFonts w:ascii="Times New Roman" w:hAnsi="Times New Roman" w:cs="Times New Roman"/>
          <w:sz w:val="20"/>
          <w:szCs w:val="20"/>
        </w:rPr>
        <w:t>Лисиченко</w:t>
      </w:r>
      <w:proofErr w:type="spellEnd"/>
      <w:r w:rsidRPr="00D929A0">
        <w:rPr>
          <w:rFonts w:ascii="Times New Roman" w:hAnsi="Times New Roman" w:cs="Times New Roman"/>
          <w:sz w:val="20"/>
          <w:szCs w:val="20"/>
        </w:rPr>
        <w:t xml:space="preserve"> Ларису Дмитриевну, инспектора </w:t>
      </w:r>
      <w:r w:rsidRPr="00D929A0">
        <w:rPr>
          <w:rStyle w:val="FontStyle12"/>
          <w:sz w:val="20"/>
          <w:szCs w:val="20"/>
        </w:rPr>
        <w:t xml:space="preserve">отделения уполномоченных участковых полиции </w:t>
      </w:r>
      <w:r w:rsidRPr="00D929A0">
        <w:rPr>
          <w:rStyle w:val="FontStyle11"/>
          <w:sz w:val="20"/>
          <w:szCs w:val="20"/>
        </w:rPr>
        <w:t xml:space="preserve">и </w:t>
      </w:r>
      <w:r w:rsidRPr="00D929A0">
        <w:rPr>
          <w:rStyle w:val="FontStyle12"/>
          <w:sz w:val="20"/>
          <w:szCs w:val="20"/>
        </w:rPr>
        <w:t>по делам несовершеннолетних отделения МВД России по Завитинскому району, с н</w:t>
      </w:r>
      <w:r w:rsidRPr="00D929A0">
        <w:rPr>
          <w:rFonts w:ascii="Times New Roman" w:hAnsi="Times New Roman" w:cs="Times New Roman"/>
          <w:sz w:val="20"/>
          <w:szCs w:val="20"/>
        </w:rPr>
        <w:t xml:space="preserve">аделением права составления протокола об административном правонарушении, предусмотренном ч. 1 ст. 20.25 КоАП РФ (по согласованию). 1.2. Вывести из состава комиссии Шорохова С.Н. 2. Настоящее постановление подлежит официальному опубликованию. 3. Контроль исполнения настоящего постановления возложить на заместителя главы администрации Завитинского района по социальным вопросам </w:t>
      </w:r>
      <w:proofErr w:type="spellStart"/>
      <w:r w:rsidRPr="00D929A0">
        <w:rPr>
          <w:rFonts w:ascii="Times New Roman" w:hAnsi="Times New Roman" w:cs="Times New Roman"/>
          <w:sz w:val="20"/>
          <w:szCs w:val="20"/>
        </w:rPr>
        <w:t>А.А.Татарникову</w:t>
      </w:r>
      <w:proofErr w:type="spellEnd"/>
      <w:r w:rsidRPr="00D929A0">
        <w:rPr>
          <w:rFonts w:ascii="Times New Roman" w:hAnsi="Times New Roman" w:cs="Times New Roman"/>
          <w:sz w:val="20"/>
          <w:szCs w:val="20"/>
        </w:rPr>
        <w:t>.</w:t>
      </w:r>
    </w:p>
    <w:p w14:paraId="693CD0B9" w14:textId="77777777" w:rsidR="00412908" w:rsidRPr="00D929A0" w:rsidRDefault="00412908"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Глава Завитинского муниципального округа                                                                                                                   </w:t>
      </w:r>
      <w:proofErr w:type="spellStart"/>
      <w:r w:rsidRPr="00D929A0">
        <w:rPr>
          <w:rFonts w:ascii="Times New Roman" w:hAnsi="Times New Roman" w:cs="Times New Roman"/>
          <w:sz w:val="20"/>
          <w:szCs w:val="20"/>
        </w:rPr>
        <w:t>С.С.Линевич</w:t>
      </w:r>
      <w:proofErr w:type="spellEnd"/>
    </w:p>
    <w:p w14:paraId="5D202BE3" w14:textId="77777777" w:rsidR="00412908" w:rsidRPr="00D929A0" w:rsidRDefault="00412908" w:rsidP="00D929A0">
      <w:pPr>
        <w:spacing w:after="0" w:line="240" w:lineRule="auto"/>
        <w:jc w:val="both"/>
        <w:rPr>
          <w:rFonts w:ascii="Times New Roman" w:hAnsi="Times New Roman" w:cs="Times New Roman"/>
          <w:sz w:val="20"/>
          <w:szCs w:val="20"/>
        </w:rPr>
      </w:pPr>
    </w:p>
    <w:p w14:paraId="6910AF26" w14:textId="77777777" w:rsidR="007742C6" w:rsidRDefault="007742C6" w:rsidP="00D929A0">
      <w:pPr>
        <w:spacing w:after="0" w:line="240" w:lineRule="auto"/>
        <w:jc w:val="both"/>
        <w:rPr>
          <w:rFonts w:ascii="Times New Roman" w:hAnsi="Times New Roman" w:cs="Times New Roman"/>
          <w:b/>
          <w:sz w:val="20"/>
          <w:szCs w:val="20"/>
        </w:rPr>
      </w:pPr>
    </w:p>
    <w:p w14:paraId="1628DF91" w14:textId="2D2377D8" w:rsidR="007742C6" w:rsidRDefault="007742C6" w:rsidP="00D929A0">
      <w:pPr>
        <w:spacing w:after="0" w:line="240" w:lineRule="auto"/>
        <w:jc w:val="both"/>
        <w:rPr>
          <w:rFonts w:ascii="Times New Roman" w:hAnsi="Times New Roman" w:cs="Times New Roman"/>
          <w:b/>
          <w:sz w:val="20"/>
          <w:szCs w:val="20"/>
        </w:rPr>
      </w:pPr>
    </w:p>
    <w:p w14:paraId="44B96632" w14:textId="77777777" w:rsidR="002C2F2B" w:rsidRDefault="002C2F2B" w:rsidP="00D929A0">
      <w:pPr>
        <w:spacing w:after="0" w:line="240" w:lineRule="auto"/>
        <w:jc w:val="both"/>
        <w:rPr>
          <w:rFonts w:ascii="Times New Roman" w:hAnsi="Times New Roman" w:cs="Times New Roman"/>
          <w:b/>
          <w:sz w:val="20"/>
          <w:szCs w:val="20"/>
        </w:rPr>
      </w:pPr>
    </w:p>
    <w:p w14:paraId="364085C6" w14:textId="401C3BA4" w:rsidR="00412908" w:rsidRPr="00D929A0" w:rsidRDefault="00412908" w:rsidP="00D929A0">
      <w:pPr>
        <w:spacing w:after="0" w:line="240" w:lineRule="auto"/>
        <w:jc w:val="both"/>
        <w:rPr>
          <w:rFonts w:ascii="Times New Roman" w:hAnsi="Times New Roman" w:cs="Times New Roman"/>
          <w:b/>
          <w:sz w:val="20"/>
          <w:szCs w:val="20"/>
        </w:rPr>
      </w:pPr>
      <w:r w:rsidRPr="00D929A0">
        <w:rPr>
          <w:rFonts w:ascii="Times New Roman" w:hAnsi="Times New Roman" w:cs="Times New Roman"/>
          <w:b/>
          <w:sz w:val="20"/>
          <w:szCs w:val="20"/>
        </w:rPr>
        <w:lastRenderedPageBreak/>
        <w:t>Постановление от 13.12.2021                                                                                                                                                       №</w:t>
      </w:r>
      <w:r w:rsidR="007742C6">
        <w:rPr>
          <w:rFonts w:ascii="Times New Roman" w:hAnsi="Times New Roman" w:cs="Times New Roman"/>
          <w:b/>
          <w:sz w:val="20"/>
          <w:szCs w:val="20"/>
        </w:rPr>
        <w:t xml:space="preserve"> </w:t>
      </w:r>
      <w:r w:rsidRPr="00D929A0">
        <w:rPr>
          <w:rFonts w:ascii="Times New Roman" w:hAnsi="Times New Roman" w:cs="Times New Roman"/>
          <w:b/>
          <w:sz w:val="20"/>
          <w:szCs w:val="20"/>
        </w:rPr>
        <w:t>614</w:t>
      </w:r>
    </w:p>
    <w:p w14:paraId="6458BC6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Об информационном обеспечении деятельности органов местного самоуправления Завитинского муниципального округа Амурской области В целях обеспечения доступа к информации о деятельности Совета народных депутатов Завитинского муниципального округа и администрации Завитинского муниципального округа, руководствуясь </w:t>
      </w:r>
      <w:bookmarkStart w:id="45" w:name="_Hlk84315750"/>
      <w:r w:rsidRPr="00D929A0">
        <w:rPr>
          <w:rFonts w:ascii="Times New Roman" w:hAnsi="Times New Roman" w:cs="Times New Roman"/>
          <w:sz w:val="20"/>
          <w:szCs w:val="20"/>
        </w:rPr>
        <w:t>Федеральным законом от 09.02.2009 № 8-ФЗ «Об обеспечении доступа к информации о деятельности государственных органов и органов местного самоуправления»</w:t>
      </w:r>
      <w:bookmarkEnd w:id="45"/>
      <w:r w:rsidRPr="00D929A0">
        <w:rPr>
          <w:rFonts w:ascii="Times New Roman" w:hAnsi="Times New Roman" w:cs="Times New Roman"/>
          <w:sz w:val="20"/>
          <w:szCs w:val="20"/>
        </w:rPr>
        <w:t>, Федеральным законом от 06.10.2003 № 131-ФЗ «Об общих принципах организации местного самоуправления в Российской Федерации», Уставом Завитинского муниципального округа Амурской области,</w:t>
      </w:r>
      <w:r w:rsidRPr="00D929A0">
        <w:rPr>
          <w:rFonts w:ascii="Times New Roman" w:hAnsi="Times New Roman" w:cs="Times New Roman"/>
          <w:b/>
          <w:spacing w:val="20"/>
          <w:sz w:val="20"/>
          <w:szCs w:val="20"/>
        </w:rPr>
        <w:t xml:space="preserve"> п о с т а н о в л я ю:</w:t>
      </w:r>
      <w:r w:rsidRPr="00D929A0">
        <w:rPr>
          <w:rFonts w:ascii="Times New Roman" w:hAnsi="Times New Roman" w:cs="Times New Roman"/>
          <w:b/>
          <w:sz w:val="20"/>
          <w:szCs w:val="20"/>
        </w:rPr>
        <w:t xml:space="preserve"> </w:t>
      </w:r>
      <w:r w:rsidRPr="00D929A0">
        <w:rPr>
          <w:rFonts w:ascii="Times New Roman" w:hAnsi="Times New Roman" w:cs="Times New Roman"/>
          <w:sz w:val="20"/>
          <w:szCs w:val="20"/>
        </w:rPr>
        <w:t>1. Учредить муниципальное периодическое печатное средство массовой информации администрации Завитинского муниципального округа «Информационный листок администрации Завитинского муниципального округа «Наш округ» (далее – информационный листок «Наш округ»), предназначенное исключительно для опубликования муниципальных правовых актов, обсуждения проектов муниципальных правовых актов по вопросам местного значения, официальных сообщений и материалов администрации Завитинского муниципального округа. 2.Утвердить титульный лист «Информационного листка администрации Завитинского муниципального округа «Наш округ», согласно приложению № 1 к настоящему постановлению. 3. Утвердить тираж «Информационного листка администрации Завитинского муниципального округа «Наш округ» в количестве 250 экземпляров. 4. Установить, что официальным опубликованием муниципальных правовых актов Завитинского муниципального округа считается публикация их полного текста в официальном издании «Информационный листок администрации Завитинского муниципального округа «Наш округ». 5. Общему отделу администрации Завитинского муниципального округа (</w:t>
      </w:r>
      <w:proofErr w:type="spellStart"/>
      <w:r w:rsidRPr="00D929A0">
        <w:rPr>
          <w:rFonts w:ascii="Times New Roman" w:hAnsi="Times New Roman" w:cs="Times New Roman"/>
          <w:sz w:val="20"/>
          <w:szCs w:val="20"/>
        </w:rPr>
        <w:t>И.В.Аносова</w:t>
      </w:r>
      <w:proofErr w:type="spellEnd"/>
      <w:r w:rsidRPr="00D929A0">
        <w:rPr>
          <w:rFonts w:ascii="Times New Roman" w:hAnsi="Times New Roman" w:cs="Times New Roman"/>
          <w:sz w:val="20"/>
          <w:szCs w:val="20"/>
        </w:rPr>
        <w:t xml:space="preserve">): 5.1. Осуществлять подготовку, верстку, печатание и хранение «Информационного листка администрации Завитинского муниципального округа «Наш округ». 5.2. Обеспечивать на некоммерческой основе (бесплатно) рассылку очередного выпуска «Информационного листка администрации Завитинского муниципального округа «Наш округ» населению, учреждениям и организациям Завитинского муниципального округа, согласно приложению № 2 к настоящему постановлению, не позднее трех дней после выхода выпуска. 5.3. Размещать очередной выпуск в сети «Интернет» на официальном сайте администрации Завитинского муниципального округа </w:t>
      </w:r>
      <w:r w:rsidRPr="00D929A0">
        <w:rPr>
          <w:rFonts w:ascii="Times New Roman" w:hAnsi="Times New Roman" w:cs="Times New Roman"/>
          <w:sz w:val="20"/>
          <w:szCs w:val="20"/>
          <w:lang w:val="en-US"/>
        </w:rPr>
        <w:t>www</w:t>
      </w:r>
      <w:r w:rsidRPr="00D929A0">
        <w:rPr>
          <w:rFonts w:ascii="Times New Roman" w:hAnsi="Times New Roman" w:cs="Times New Roman"/>
          <w:sz w:val="20"/>
          <w:szCs w:val="20"/>
        </w:rPr>
        <w:t>.</w:t>
      </w:r>
      <w:proofErr w:type="spellStart"/>
      <w:r w:rsidRPr="00D929A0">
        <w:rPr>
          <w:rFonts w:ascii="Times New Roman" w:hAnsi="Times New Roman" w:cs="Times New Roman"/>
          <w:sz w:val="20"/>
          <w:szCs w:val="20"/>
          <w:lang w:val="en-US"/>
        </w:rPr>
        <w:t>zavitinsk</w:t>
      </w:r>
      <w:proofErr w:type="spellEnd"/>
      <w:r w:rsidRPr="00D929A0">
        <w:rPr>
          <w:rFonts w:ascii="Times New Roman" w:hAnsi="Times New Roman" w:cs="Times New Roman"/>
          <w:sz w:val="20"/>
          <w:szCs w:val="20"/>
        </w:rPr>
        <w:t>.</w:t>
      </w:r>
      <w:r w:rsidRPr="00D929A0">
        <w:rPr>
          <w:rFonts w:ascii="Times New Roman" w:hAnsi="Times New Roman" w:cs="Times New Roman"/>
          <w:sz w:val="20"/>
          <w:szCs w:val="20"/>
          <w:lang w:val="en-US"/>
        </w:rPr>
        <w:t>info</w:t>
      </w:r>
      <w:r w:rsidRPr="00D929A0">
        <w:rPr>
          <w:rFonts w:ascii="Times New Roman" w:hAnsi="Times New Roman" w:cs="Times New Roman"/>
          <w:sz w:val="20"/>
          <w:szCs w:val="20"/>
        </w:rPr>
        <w:t xml:space="preserve">. 6. Признать утратившими силу постановления главы Завитинского района: от 13.12.2011 № 356; от 10.04.2017 № 261. 7. Настоящее постановление подлежит официальному опубликованию и вступает в силу 01.01.2022 года. 8. Контроль за исполнением настоящего постановления возложить на заместителя главы администрации округа по социальным вопросам </w:t>
      </w:r>
      <w:proofErr w:type="spellStart"/>
      <w:r w:rsidRPr="00D929A0">
        <w:rPr>
          <w:rFonts w:ascii="Times New Roman" w:hAnsi="Times New Roman" w:cs="Times New Roman"/>
          <w:sz w:val="20"/>
          <w:szCs w:val="20"/>
        </w:rPr>
        <w:t>А.А.Татарникову</w:t>
      </w:r>
      <w:proofErr w:type="spellEnd"/>
      <w:r w:rsidRPr="00D929A0">
        <w:rPr>
          <w:rFonts w:ascii="Times New Roman" w:hAnsi="Times New Roman" w:cs="Times New Roman"/>
          <w:sz w:val="20"/>
          <w:szCs w:val="20"/>
        </w:rPr>
        <w:t>.</w:t>
      </w:r>
    </w:p>
    <w:p w14:paraId="3B4042C3" w14:textId="77777777" w:rsidR="00412908" w:rsidRPr="00D929A0" w:rsidRDefault="00412908" w:rsidP="00D929A0">
      <w:pPr>
        <w:tabs>
          <w:tab w:val="left" w:pos="709"/>
          <w:tab w:val="left" w:pos="7500"/>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Глава Завитинского муниципального округа                                                                                                                   </w:t>
      </w:r>
      <w:proofErr w:type="spellStart"/>
      <w:r w:rsidRPr="00D929A0">
        <w:rPr>
          <w:rFonts w:ascii="Times New Roman" w:hAnsi="Times New Roman" w:cs="Times New Roman"/>
          <w:sz w:val="20"/>
          <w:szCs w:val="20"/>
        </w:rPr>
        <w:t>С.С.Линевич</w:t>
      </w:r>
      <w:proofErr w:type="spellEnd"/>
    </w:p>
    <w:p w14:paraId="2B4E050A" w14:textId="77777777" w:rsidR="00412908" w:rsidRPr="00D929A0" w:rsidRDefault="00412908" w:rsidP="00D929A0">
      <w:pPr>
        <w:spacing w:after="0" w:line="240" w:lineRule="auto"/>
        <w:jc w:val="both"/>
        <w:rPr>
          <w:rFonts w:ascii="Times New Roman" w:hAnsi="Times New Roman" w:cs="Times New Roman"/>
          <w:b/>
          <w:sz w:val="20"/>
          <w:szCs w:val="20"/>
        </w:rPr>
      </w:pPr>
      <w:r w:rsidRPr="00D929A0">
        <w:rPr>
          <w:rFonts w:ascii="Times New Roman" w:hAnsi="Times New Roman" w:cs="Times New Roman"/>
          <w:b/>
          <w:sz w:val="20"/>
          <w:szCs w:val="20"/>
        </w:rPr>
        <w:t>Приложение №1</w:t>
      </w:r>
    </w:p>
    <w:tbl>
      <w:tblPr>
        <w:tblW w:w="10632" w:type="dxa"/>
        <w:jc w:val="center"/>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6912"/>
        <w:gridCol w:w="3720"/>
      </w:tblGrid>
      <w:tr w:rsidR="00412908" w:rsidRPr="00D929A0" w14:paraId="375A23C8" w14:textId="77777777" w:rsidTr="007802D6">
        <w:trPr>
          <w:jc w:val="center"/>
        </w:trPr>
        <w:tc>
          <w:tcPr>
            <w:tcW w:w="6912" w:type="dxa"/>
            <w:tcBorders>
              <w:right w:val="nil"/>
            </w:tcBorders>
          </w:tcPr>
          <w:p w14:paraId="6B240E12" w14:textId="77777777" w:rsidR="00412908" w:rsidRPr="00D929A0" w:rsidRDefault="00412908" w:rsidP="00D929A0">
            <w:pPr>
              <w:spacing w:after="0" w:line="240" w:lineRule="auto"/>
              <w:jc w:val="both"/>
              <w:rPr>
                <w:rFonts w:ascii="Times New Roman" w:hAnsi="Times New Roman" w:cs="Times New Roman"/>
                <w:b/>
                <w:sz w:val="20"/>
                <w:szCs w:val="20"/>
              </w:rPr>
            </w:pPr>
            <w:r w:rsidRPr="00D929A0">
              <w:rPr>
                <w:rFonts w:ascii="Times New Roman" w:hAnsi="Times New Roman" w:cs="Times New Roman"/>
                <w:b/>
                <w:sz w:val="20"/>
                <w:szCs w:val="20"/>
              </w:rPr>
              <w:t>«НАШ О</w:t>
            </w:r>
            <w:r w:rsidRPr="00D929A0">
              <w:rPr>
                <w:rFonts w:ascii="Times New Roman" w:hAnsi="Times New Roman" w:cs="Times New Roman"/>
                <w:b/>
                <w:caps/>
                <w:sz w:val="20"/>
                <w:szCs w:val="20"/>
              </w:rPr>
              <w:t>круг</w:t>
            </w:r>
            <w:r w:rsidRPr="00D929A0">
              <w:rPr>
                <w:rFonts w:ascii="Times New Roman" w:hAnsi="Times New Roman" w:cs="Times New Roman"/>
                <w:b/>
                <w:sz w:val="20"/>
                <w:szCs w:val="20"/>
              </w:rPr>
              <w:t>»</w:t>
            </w:r>
          </w:p>
          <w:p w14:paraId="613CC6A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Информационный бюллетень администрации</w:t>
            </w:r>
          </w:p>
          <w:p w14:paraId="739D7663" w14:textId="3449172F"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Завитинского муниципального округа</w:t>
            </w:r>
          </w:p>
          <w:p w14:paraId="7AD3BAFB" w14:textId="77777777" w:rsidR="00412908" w:rsidRPr="00D929A0" w:rsidRDefault="00412908" w:rsidP="00D929A0">
            <w:pPr>
              <w:spacing w:after="0" w:line="240" w:lineRule="auto"/>
              <w:jc w:val="both"/>
              <w:rPr>
                <w:rFonts w:ascii="Times New Roman" w:hAnsi="Times New Roman" w:cs="Times New Roman"/>
                <w:sz w:val="20"/>
                <w:szCs w:val="20"/>
              </w:rPr>
            </w:pPr>
            <w:proofErr w:type="gramStart"/>
            <w:r w:rsidRPr="00D929A0">
              <w:rPr>
                <w:rFonts w:ascii="Times New Roman" w:hAnsi="Times New Roman" w:cs="Times New Roman"/>
                <w:sz w:val="20"/>
                <w:szCs w:val="20"/>
              </w:rPr>
              <w:t>Выходит</w:t>
            </w:r>
            <w:proofErr w:type="gramEnd"/>
            <w:r w:rsidRPr="00D929A0">
              <w:rPr>
                <w:rFonts w:ascii="Times New Roman" w:hAnsi="Times New Roman" w:cs="Times New Roman"/>
                <w:sz w:val="20"/>
                <w:szCs w:val="20"/>
              </w:rPr>
              <w:t xml:space="preserve"> не реже одного раза в месяц</w:t>
            </w:r>
          </w:p>
          <w:p w14:paraId="27B93BAD" w14:textId="77777777" w:rsidR="00412908" w:rsidRPr="00D929A0" w:rsidRDefault="00BC0665" w:rsidP="00D929A0">
            <w:pPr>
              <w:spacing w:after="0" w:line="240" w:lineRule="auto"/>
              <w:jc w:val="both"/>
              <w:rPr>
                <w:rFonts w:ascii="Times New Roman" w:hAnsi="Times New Roman" w:cs="Times New Roman"/>
                <w:sz w:val="20"/>
                <w:szCs w:val="20"/>
              </w:rPr>
            </w:pPr>
            <w:hyperlink r:id="rId30" w:history="1">
              <w:r w:rsidR="00412908" w:rsidRPr="00D929A0">
                <w:rPr>
                  <w:rStyle w:val="a7"/>
                  <w:rFonts w:ascii="Times New Roman" w:hAnsi="Times New Roman" w:cs="Times New Roman"/>
                  <w:sz w:val="20"/>
                  <w:szCs w:val="20"/>
                  <w:lang w:val="en-US"/>
                </w:rPr>
                <w:t>www</w:t>
              </w:r>
              <w:r w:rsidR="00412908" w:rsidRPr="00D929A0">
                <w:rPr>
                  <w:rStyle w:val="a7"/>
                  <w:rFonts w:ascii="Times New Roman" w:hAnsi="Times New Roman" w:cs="Times New Roman"/>
                  <w:sz w:val="20"/>
                  <w:szCs w:val="20"/>
                </w:rPr>
                <w:t>.</w:t>
              </w:r>
              <w:proofErr w:type="spellStart"/>
              <w:r w:rsidR="00412908" w:rsidRPr="00D929A0">
                <w:rPr>
                  <w:rStyle w:val="a7"/>
                  <w:rFonts w:ascii="Times New Roman" w:hAnsi="Times New Roman" w:cs="Times New Roman"/>
                  <w:sz w:val="20"/>
                  <w:szCs w:val="20"/>
                  <w:lang w:val="en-US"/>
                </w:rPr>
                <w:t>zavitinsk</w:t>
              </w:r>
              <w:proofErr w:type="spellEnd"/>
              <w:r w:rsidR="00412908" w:rsidRPr="00D929A0">
                <w:rPr>
                  <w:rStyle w:val="a7"/>
                  <w:rFonts w:ascii="Times New Roman" w:hAnsi="Times New Roman" w:cs="Times New Roman"/>
                  <w:sz w:val="20"/>
                  <w:szCs w:val="20"/>
                </w:rPr>
                <w:t>.</w:t>
              </w:r>
              <w:r w:rsidR="00412908" w:rsidRPr="00D929A0">
                <w:rPr>
                  <w:rStyle w:val="a7"/>
                  <w:rFonts w:ascii="Times New Roman" w:hAnsi="Times New Roman" w:cs="Times New Roman"/>
                  <w:sz w:val="20"/>
                  <w:szCs w:val="20"/>
                  <w:lang w:val="en-US"/>
                </w:rPr>
                <w:t>info</w:t>
              </w:r>
            </w:hyperlink>
          </w:p>
        </w:tc>
        <w:tc>
          <w:tcPr>
            <w:tcW w:w="3720" w:type="dxa"/>
            <w:tcBorders>
              <w:left w:val="nil"/>
            </w:tcBorders>
          </w:tcPr>
          <w:p w14:paraId="08332582"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b/>
                <w:noProof/>
                <w:sz w:val="20"/>
                <w:szCs w:val="20"/>
                <w:lang w:eastAsia="ru-RU"/>
              </w:rPr>
              <mc:AlternateContent>
                <mc:Choice Requires="wps">
                  <w:drawing>
                    <wp:anchor distT="0" distB="0" distL="114300" distR="114300" simplePos="0" relativeHeight="251659264" behindDoc="0" locked="0" layoutInCell="1" allowOverlap="1" wp14:anchorId="0C99524B" wp14:editId="70F6CDE7">
                      <wp:simplePos x="0" y="0"/>
                      <wp:positionH relativeFrom="column">
                        <wp:posOffset>-69215</wp:posOffset>
                      </wp:positionH>
                      <wp:positionV relativeFrom="paragraph">
                        <wp:posOffset>12065</wp:posOffset>
                      </wp:positionV>
                      <wp:extent cx="1976120" cy="1356360"/>
                      <wp:effectExtent l="6985" t="12065" r="7620" b="12700"/>
                      <wp:wrapNone/>
                      <wp:docPr id="1" name="Вертикальный свито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356360"/>
                              </a:xfrm>
                              <a:prstGeom prst="verticalScroll">
                                <a:avLst>
                                  <a:gd name="adj" fmla="val 12500"/>
                                </a:avLst>
                              </a:prstGeom>
                              <a:solidFill>
                                <a:srgbClr val="FFFFFF"/>
                              </a:solidFill>
                              <a:ln w="9525">
                                <a:solidFill>
                                  <a:srgbClr val="000000"/>
                                </a:solidFill>
                                <a:round/>
                                <a:headEnd/>
                                <a:tailEnd/>
                              </a:ln>
                            </wps:spPr>
                            <wps:txbx>
                              <w:txbxContent>
                                <w:p w14:paraId="0E8E0A40" w14:textId="77777777" w:rsidR="00BC0665" w:rsidRPr="00BC2DC6" w:rsidRDefault="00BC0665" w:rsidP="00412908">
                                  <w:pPr>
                                    <w:contextualSpacing/>
                                    <w:jc w:val="center"/>
                                    <w:rPr>
                                      <w:i/>
                                      <w:sz w:val="32"/>
                                      <w:szCs w:val="32"/>
                                    </w:rPr>
                                  </w:pPr>
                                  <w:r w:rsidRPr="00BC2DC6">
                                    <w:rPr>
                                      <w:i/>
                                      <w:sz w:val="32"/>
                                      <w:szCs w:val="32"/>
                                    </w:rPr>
                                    <w:t>Администрация</w:t>
                                  </w:r>
                                </w:p>
                                <w:p w14:paraId="7A2BE5D4" w14:textId="77777777" w:rsidR="00BC0665" w:rsidRPr="00BC2DC6" w:rsidRDefault="00BC0665" w:rsidP="00412908">
                                  <w:pPr>
                                    <w:contextualSpacing/>
                                    <w:jc w:val="center"/>
                                    <w:rPr>
                                      <w:i/>
                                      <w:sz w:val="32"/>
                                      <w:szCs w:val="32"/>
                                    </w:rPr>
                                  </w:pPr>
                                  <w:r w:rsidRPr="00BC2DC6">
                                    <w:rPr>
                                      <w:i/>
                                      <w:sz w:val="32"/>
                                      <w:szCs w:val="32"/>
                                    </w:rPr>
                                    <w:t>Завитинского</w:t>
                                  </w:r>
                                </w:p>
                                <w:p w14:paraId="011CF925" w14:textId="77777777" w:rsidR="00BC0665" w:rsidRPr="00BC2DC6" w:rsidRDefault="00BC0665" w:rsidP="00412908">
                                  <w:pPr>
                                    <w:contextualSpacing/>
                                    <w:jc w:val="center"/>
                                    <w:rPr>
                                      <w:i/>
                                      <w:sz w:val="32"/>
                                      <w:szCs w:val="32"/>
                                    </w:rPr>
                                  </w:pPr>
                                  <w:r w:rsidRPr="00BC2DC6">
                                    <w:rPr>
                                      <w:i/>
                                      <w:sz w:val="32"/>
                                      <w:szCs w:val="32"/>
                                    </w:rPr>
                                    <w:t>муниципального 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9524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 o:spid="_x0000_s1026" type="#_x0000_t97" style="position:absolute;left:0;text-align:left;margin-left:-5.45pt;margin-top:.95pt;width:155.6pt;height:10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">
                      <v:textbox>
                        <w:txbxContent>
                          <w:p w14:paraId="0E8E0A40" w14:textId="77777777" w:rsidR="00BC0665" w:rsidRPr="00BC2DC6" w:rsidRDefault="00BC0665" w:rsidP="00412908">
                            <w:pPr>
                              <w:contextualSpacing/>
                              <w:jc w:val="center"/>
                              <w:rPr>
                                <w:i/>
                                <w:sz w:val="32"/>
                                <w:szCs w:val="32"/>
                              </w:rPr>
                            </w:pPr>
                            <w:r w:rsidRPr="00BC2DC6">
                              <w:rPr>
                                <w:i/>
                                <w:sz w:val="32"/>
                                <w:szCs w:val="32"/>
                              </w:rPr>
                              <w:t>Администрация</w:t>
                            </w:r>
                          </w:p>
                          <w:p w14:paraId="7A2BE5D4" w14:textId="77777777" w:rsidR="00BC0665" w:rsidRPr="00BC2DC6" w:rsidRDefault="00BC0665" w:rsidP="00412908">
                            <w:pPr>
                              <w:contextualSpacing/>
                              <w:jc w:val="center"/>
                              <w:rPr>
                                <w:i/>
                                <w:sz w:val="32"/>
                                <w:szCs w:val="32"/>
                              </w:rPr>
                            </w:pPr>
                            <w:r w:rsidRPr="00BC2DC6">
                              <w:rPr>
                                <w:i/>
                                <w:sz w:val="32"/>
                                <w:szCs w:val="32"/>
                              </w:rPr>
                              <w:t>Завитинского</w:t>
                            </w:r>
                          </w:p>
                          <w:p w14:paraId="011CF925" w14:textId="77777777" w:rsidR="00BC0665" w:rsidRPr="00BC2DC6" w:rsidRDefault="00BC0665" w:rsidP="00412908">
                            <w:pPr>
                              <w:contextualSpacing/>
                              <w:jc w:val="center"/>
                              <w:rPr>
                                <w:i/>
                                <w:sz w:val="32"/>
                                <w:szCs w:val="32"/>
                              </w:rPr>
                            </w:pPr>
                            <w:r w:rsidRPr="00BC2DC6">
                              <w:rPr>
                                <w:i/>
                                <w:sz w:val="32"/>
                                <w:szCs w:val="32"/>
                              </w:rPr>
                              <w:t>муниципального округа</w:t>
                            </w:r>
                          </w:p>
                        </w:txbxContent>
                      </v:textbox>
                    </v:shape>
                  </w:pict>
                </mc:Fallback>
              </mc:AlternateContent>
            </w:r>
          </w:p>
          <w:p w14:paraId="2D328E8C" w14:textId="77777777" w:rsidR="00412908" w:rsidRPr="00D929A0" w:rsidRDefault="00412908" w:rsidP="00D929A0">
            <w:pPr>
              <w:spacing w:after="0" w:line="240" w:lineRule="auto"/>
              <w:jc w:val="both"/>
              <w:rPr>
                <w:rFonts w:ascii="Times New Roman" w:hAnsi="Times New Roman" w:cs="Times New Roman"/>
                <w:sz w:val="20"/>
                <w:szCs w:val="20"/>
              </w:rPr>
            </w:pPr>
          </w:p>
          <w:p w14:paraId="07934BAF" w14:textId="77777777" w:rsidR="00412908" w:rsidRPr="00D929A0" w:rsidRDefault="00412908" w:rsidP="00D929A0">
            <w:pPr>
              <w:spacing w:after="0" w:line="240" w:lineRule="auto"/>
              <w:jc w:val="both"/>
              <w:rPr>
                <w:rFonts w:ascii="Times New Roman" w:hAnsi="Times New Roman" w:cs="Times New Roman"/>
                <w:sz w:val="20"/>
                <w:szCs w:val="20"/>
              </w:rPr>
            </w:pPr>
          </w:p>
          <w:p w14:paraId="38CB1C3E" w14:textId="77777777" w:rsidR="00412908" w:rsidRPr="00D929A0" w:rsidRDefault="00412908" w:rsidP="00D929A0">
            <w:pPr>
              <w:spacing w:after="0" w:line="240" w:lineRule="auto"/>
              <w:jc w:val="both"/>
              <w:rPr>
                <w:rFonts w:ascii="Times New Roman" w:hAnsi="Times New Roman" w:cs="Times New Roman"/>
                <w:sz w:val="20"/>
                <w:szCs w:val="20"/>
              </w:rPr>
            </w:pPr>
          </w:p>
          <w:p w14:paraId="63073BAE" w14:textId="77777777" w:rsidR="00412908" w:rsidRPr="00D929A0" w:rsidRDefault="00412908" w:rsidP="00D929A0">
            <w:pPr>
              <w:spacing w:after="0" w:line="240" w:lineRule="auto"/>
              <w:jc w:val="both"/>
              <w:rPr>
                <w:rFonts w:ascii="Times New Roman" w:hAnsi="Times New Roman" w:cs="Times New Roman"/>
                <w:sz w:val="20"/>
                <w:szCs w:val="20"/>
              </w:rPr>
            </w:pPr>
          </w:p>
          <w:p w14:paraId="27897527" w14:textId="77777777" w:rsidR="00412908" w:rsidRPr="00D929A0" w:rsidRDefault="00412908" w:rsidP="00D929A0">
            <w:pPr>
              <w:spacing w:after="0" w:line="240" w:lineRule="auto"/>
              <w:jc w:val="both"/>
              <w:rPr>
                <w:rFonts w:ascii="Times New Roman" w:hAnsi="Times New Roman" w:cs="Times New Roman"/>
                <w:sz w:val="20"/>
                <w:szCs w:val="20"/>
              </w:rPr>
            </w:pPr>
          </w:p>
          <w:p w14:paraId="5F602512" w14:textId="77777777" w:rsidR="00412908" w:rsidRPr="00D929A0" w:rsidRDefault="00412908" w:rsidP="00D929A0">
            <w:pPr>
              <w:spacing w:after="0" w:line="240" w:lineRule="auto"/>
              <w:jc w:val="both"/>
              <w:rPr>
                <w:rFonts w:ascii="Times New Roman" w:hAnsi="Times New Roman" w:cs="Times New Roman"/>
                <w:sz w:val="20"/>
                <w:szCs w:val="20"/>
              </w:rPr>
            </w:pPr>
          </w:p>
          <w:p w14:paraId="067AFD75" w14:textId="77777777" w:rsidR="00412908" w:rsidRPr="00D929A0" w:rsidRDefault="00412908" w:rsidP="00D929A0">
            <w:pPr>
              <w:spacing w:after="0" w:line="240" w:lineRule="auto"/>
              <w:jc w:val="both"/>
              <w:rPr>
                <w:rFonts w:ascii="Times New Roman" w:hAnsi="Times New Roman" w:cs="Times New Roman"/>
                <w:b/>
                <w:sz w:val="20"/>
                <w:szCs w:val="20"/>
              </w:rPr>
            </w:pPr>
            <w:r w:rsidRPr="00D929A0">
              <w:rPr>
                <w:rFonts w:ascii="Times New Roman" w:hAnsi="Times New Roman" w:cs="Times New Roman"/>
                <w:b/>
                <w:sz w:val="20"/>
                <w:szCs w:val="20"/>
              </w:rPr>
              <w:t>январь 2022 год</w:t>
            </w:r>
          </w:p>
        </w:tc>
      </w:tr>
    </w:tbl>
    <w:p w14:paraId="181B84ED" w14:textId="77777777" w:rsidR="00412908" w:rsidRPr="00D929A0" w:rsidRDefault="00412908" w:rsidP="00D929A0">
      <w:pPr>
        <w:spacing w:after="0" w:line="240" w:lineRule="auto"/>
        <w:jc w:val="both"/>
        <w:rPr>
          <w:rFonts w:ascii="Times New Roman" w:hAnsi="Times New Roman" w:cs="Times New Roman"/>
          <w:b/>
          <w:sz w:val="20"/>
          <w:szCs w:val="20"/>
        </w:rPr>
      </w:pPr>
    </w:p>
    <w:p w14:paraId="72C746B2" w14:textId="77777777" w:rsidR="00412908" w:rsidRPr="00D929A0" w:rsidRDefault="00412908" w:rsidP="00D929A0">
      <w:pPr>
        <w:spacing w:after="0" w:line="240" w:lineRule="auto"/>
        <w:jc w:val="both"/>
        <w:rPr>
          <w:rFonts w:ascii="Times New Roman" w:hAnsi="Times New Roman" w:cs="Times New Roman"/>
          <w:b/>
          <w:sz w:val="20"/>
          <w:szCs w:val="20"/>
        </w:rPr>
      </w:pPr>
      <w:r w:rsidRPr="00D929A0">
        <w:rPr>
          <w:rFonts w:ascii="Times New Roman" w:hAnsi="Times New Roman" w:cs="Times New Roman"/>
          <w:b/>
          <w:sz w:val="20"/>
          <w:szCs w:val="20"/>
        </w:rPr>
        <w:t>Приложение №2 «Список организаций и учреждений для рассылки муниципального периодического печатного средства информации органов местного самоуправления Завитинского муниципального округа «Информационный листок администрации Завитинского муниципального округа «Наш округ»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10133"/>
      </w:tblGrid>
      <w:tr w:rsidR="00412908" w:rsidRPr="00D929A0" w14:paraId="262E56E0" w14:textId="77777777" w:rsidTr="00E4422D">
        <w:trPr>
          <w:jc w:val="center"/>
        </w:trPr>
        <w:tc>
          <w:tcPr>
            <w:tcW w:w="0" w:type="auto"/>
            <w:shd w:val="clear" w:color="auto" w:fill="auto"/>
          </w:tcPr>
          <w:p w14:paraId="61F00942"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w:t>
            </w:r>
          </w:p>
        </w:tc>
        <w:tc>
          <w:tcPr>
            <w:tcW w:w="0" w:type="auto"/>
            <w:shd w:val="clear" w:color="auto" w:fill="auto"/>
          </w:tcPr>
          <w:p w14:paraId="50A006B6"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Финансовый отдел администрации Завитинского муниципального округа</w:t>
            </w:r>
          </w:p>
        </w:tc>
      </w:tr>
      <w:tr w:rsidR="00412908" w:rsidRPr="00D929A0" w14:paraId="07647185" w14:textId="77777777" w:rsidTr="00E4422D">
        <w:trPr>
          <w:jc w:val="center"/>
        </w:trPr>
        <w:tc>
          <w:tcPr>
            <w:tcW w:w="0" w:type="auto"/>
            <w:shd w:val="clear" w:color="auto" w:fill="auto"/>
          </w:tcPr>
          <w:p w14:paraId="5AC7924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w:t>
            </w:r>
          </w:p>
        </w:tc>
        <w:tc>
          <w:tcPr>
            <w:tcW w:w="0" w:type="auto"/>
            <w:shd w:val="clear" w:color="auto" w:fill="auto"/>
          </w:tcPr>
          <w:p w14:paraId="3543DC3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Отдел образования администрации Завитинского муниципального округа</w:t>
            </w:r>
          </w:p>
        </w:tc>
      </w:tr>
      <w:tr w:rsidR="00412908" w:rsidRPr="00D929A0" w14:paraId="789E078C" w14:textId="77777777" w:rsidTr="00E4422D">
        <w:trPr>
          <w:jc w:val="center"/>
        </w:trPr>
        <w:tc>
          <w:tcPr>
            <w:tcW w:w="0" w:type="auto"/>
            <w:shd w:val="clear" w:color="auto" w:fill="auto"/>
          </w:tcPr>
          <w:p w14:paraId="3363A3A1"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w:t>
            </w:r>
          </w:p>
        </w:tc>
        <w:tc>
          <w:tcPr>
            <w:tcW w:w="0" w:type="auto"/>
            <w:shd w:val="clear" w:color="auto" w:fill="auto"/>
          </w:tcPr>
          <w:p w14:paraId="108926B1" w14:textId="77777777" w:rsidR="00412908" w:rsidRPr="00D929A0" w:rsidRDefault="00412908" w:rsidP="00D929A0">
            <w:pPr>
              <w:keepLines/>
              <w:spacing w:after="0" w:line="240" w:lineRule="auto"/>
              <w:contextualSpacing/>
              <w:jc w:val="both"/>
              <w:rPr>
                <w:rFonts w:ascii="Times New Roman" w:hAnsi="Times New Roman" w:cs="Times New Roman"/>
                <w:sz w:val="20"/>
                <w:szCs w:val="20"/>
              </w:rPr>
            </w:pPr>
            <w:r w:rsidRPr="00D929A0">
              <w:rPr>
                <w:rFonts w:ascii="Times New Roman" w:hAnsi="Times New Roman" w:cs="Times New Roman"/>
                <w:sz w:val="20"/>
                <w:szCs w:val="20"/>
              </w:rPr>
              <w:t>Совет народных депутатов Завитинского муниципального округа</w:t>
            </w:r>
          </w:p>
        </w:tc>
      </w:tr>
      <w:tr w:rsidR="00412908" w:rsidRPr="00D929A0" w14:paraId="5A79C9BF" w14:textId="77777777" w:rsidTr="00E4422D">
        <w:trPr>
          <w:jc w:val="center"/>
        </w:trPr>
        <w:tc>
          <w:tcPr>
            <w:tcW w:w="0" w:type="auto"/>
            <w:shd w:val="clear" w:color="auto" w:fill="auto"/>
          </w:tcPr>
          <w:p w14:paraId="61948F5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w:t>
            </w:r>
          </w:p>
        </w:tc>
        <w:tc>
          <w:tcPr>
            <w:tcW w:w="0" w:type="auto"/>
            <w:shd w:val="clear" w:color="auto" w:fill="auto"/>
          </w:tcPr>
          <w:p w14:paraId="1B4C558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Комитет по управлению муниципальным имуществом Завитинского муниципального округа</w:t>
            </w:r>
          </w:p>
        </w:tc>
      </w:tr>
      <w:tr w:rsidR="00412908" w:rsidRPr="00D929A0" w14:paraId="0D591197" w14:textId="77777777" w:rsidTr="00E4422D">
        <w:trPr>
          <w:jc w:val="center"/>
        </w:trPr>
        <w:tc>
          <w:tcPr>
            <w:tcW w:w="0" w:type="auto"/>
            <w:shd w:val="clear" w:color="auto" w:fill="auto"/>
          </w:tcPr>
          <w:p w14:paraId="0D3D9CF3"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w:t>
            </w:r>
          </w:p>
        </w:tc>
        <w:tc>
          <w:tcPr>
            <w:tcW w:w="0" w:type="auto"/>
            <w:shd w:val="clear" w:color="auto" w:fill="auto"/>
          </w:tcPr>
          <w:p w14:paraId="0FBAD3B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Территориальная избирательная комиссия Завитинского муниципального округа</w:t>
            </w:r>
          </w:p>
        </w:tc>
      </w:tr>
      <w:tr w:rsidR="00412908" w:rsidRPr="00D929A0" w14:paraId="412F9057" w14:textId="77777777" w:rsidTr="00E4422D">
        <w:trPr>
          <w:jc w:val="center"/>
        </w:trPr>
        <w:tc>
          <w:tcPr>
            <w:tcW w:w="0" w:type="auto"/>
            <w:shd w:val="clear" w:color="auto" w:fill="auto"/>
          </w:tcPr>
          <w:p w14:paraId="2D0475DE"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w:t>
            </w:r>
          </w:p>
        </w:tc>
        <w:tc>
          <w:tcPr>
            <w:tcW w:w="0" w:type="auto"/>
            <w:shd w:val="clear" w:color="auto" w:fill="auto"/>
          </w:tcPr>
          <w:p w14:paraId="1F2A9F5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Общественная организация «Завитинский районный Союз женщин»</w:t>
            </w:r>
          </w:p>
        </w:tc>
      </w:tr>
      <w:tr w:rsidR="00412908" w:rsidRPr="00D929A0" w14:paraId="112A2004" w14:textId="77777777" w:rsidTr="00E4422D">
        <w:trPr>
          <w:jc w:val="center"/>
        </w:trPr>
        <w:tc>
          <w:tcPr>
            <w:tcW w:w="0" w:type="auto"/>
            <w:shd w:val="clear" w:color="auto" w:fill="auto"/>
          </w:tcPr>
          <w:p w14:paraId="58C13B3C"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7</w:t>
            </w:r>
          </w:p>
        </w:tc>
        <w:tc>
          <w:tcPr>
            <w:tcW w:w="0" w:type="auto"/>
            <w:shd w:val="clear" w:color="auto" w:fill="auto"/>
          </w:tcPr>
          <w:p w14:paraId="080A60A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Амурская областная организация Общероссийской организации инвалидов «Всероссийское ордена Трудового Красного Знамени общество слепых»</w:t>
            </w:r>
          </w:p>
        </w:tc>
      </w:tr>
      <w:tr w:rsidR="00412908" w:rsidRPr="00D929A0" w14:paraId="3D077BD0" w14:textId="77777777" w:rsidTr="00E4422D">
        <w:trPr>
          <w:jc w:val="center"/>
        </w:trPr>
        <w:tc>
          <w:tcPr>
            <w:tcW w:w="0" w:type="auto"/>
            <w:shd w:val="clear" w:color="auto" w:fill="auto"/>
          </w:tcPr>
          <w:p w14:paraId="181AE1EB"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w:t>
            </w:r>
          </w:p>
        </w:tc>
        <w:tc>
          <w:tcPr>
            <w:tcW w:w="0" w:type="auto"/>
            <w:shd w:val="clear" w:color="auto" w:fill="auto"/>
          </w:tcPr>
          <w:p w14:paraId="5A59AB2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Завитинская районная организация Амурской областной организации общероссийской общественной организации инвалидов «Всероссийское общество инвалидов»</w:t>
            </w:r>
          </w:p>
        </w:tc>
      </w:tr>
      <w:tr w:rsidR="00412908" w:rsidRPr="00D929A0" w14:paraId="5953AA18" w14:textId="77777777" w:rsidTr="00E4422D">
        <w:trPr>
          <w:jc w:val="center"/>
        </w:trPr>
        <w:tc>
          <w:tcPr>
            <w:tcW w:w="0" w:type="auto"/>
            <w:shd w:val="clear" w:color="auto" w:fill="auto"/>
          </w:tcPr>
          <w:p w14:paraId="6325BE71"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w:t>
            </w:r>
          </w:p>
        </w:tc>
        <w:tc>
          <w:tcPr>
            <w:tcW w:w="0" w:type="auto"/>
            <w:shd w:val="clear" w:color="auto" w:fill="auto"/>
          </w:tcPr>
          <w:p w14:paraId="3A07D3C3"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Завитинский районный Совет ветеранов (пенсионеров) войны, труда, Вооруженных сил и Правоохранительных органов Амурской области</w:t>
            </w:r>
          </w:p>
        </w:tc>
      </w:tr>
      <w:tr w:rsidR="00412908" w:rsidRPr="00D929A0" w14:paraId="0248A1E7" w14:textId="77777777" w:rsidTr="00E4422D">
        <w:trPr>
          <w:jc w:val="center"/>
        </w:trPr>
        <w:tc>
          <w:tcPr>
            <w:tcW w:w="0" w:type="auto"/>
            <w:shd w:val="clear" w:color="auto" w:fill="auto"/>
          </w:tcPr>
          <w:p w14:paraId="79B134C8"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10</w:t>
            </w:r>
          </w:p>
        </w:tc>
        <w:tc>
          <w:tcPr>
            <w:tcW w:w="0" w:type="auto"/>
            <w:shd w:val="clear" w:color="auto" w:fill="auto"/>
          </w:tcPr>
          <w:p w14:paraId="1E42C33C"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Завитинское отделение Амурского регионального отделения межрегиональной общественной организации «Союз пенсионеров России»</w:t>
            </w:r>
          </w:p>
        </w:tc>
      </w:tr>
      <w:tr w:rsidR="00412908" w:rsidRPr="00D929A0" w14:paraId="0DB3D152" w14:textId="77777777" w:rsidTr="00E4422D">
        <w:trPr>
          <w:jc w:val="center"/>
        </w:trPr>
        <w:tc>
          <w:tcPr>
            <w:tcW w:w="0" w:type="auto"/>
            <w:shd w:val="clear" w:color="auto" w:fill="auto"/>
          </w:tcPr>
          <w:p w14:paraId="3777CAD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11</w:t>
            </w:r>
          </w:p>
        </w:tc>
        <w:tc>
          <w:tcPr>
            <w:tcW w:w="0" w:type="auto"/>
            <w:shd w:val="clear" w:color="auto" w:fill="auto"/>
          </w:tcPr>
          <w:p w14:paraId="09AEB073"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Муниципальное унитарное предприятие «Рынок»</w:t>
            </w:r>
          </w:p>
        </w:tc>
      </w:tr>
      <w:tr w:rsidR="00412908" w:rsidRPr="00D929A0" w14:paraId="4A3C1A28" w14:textId="77777777" w:rsidTr="00E4422D">
        <w:trPr>
          <w:jc w:val="center"/>
        </w:trPr>
        <w:tc>
          <w:tcPr>
            <w:tcW w:w="0" w:type="auto"/>
            <w:shd w:val="clear" w:color="auto" w:fill="auto"/>
          </w:tcPr>
          <w:p w14:paraId="4671EA5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12</w:t>
            </w:r>
          </w:p>
        </w:tc>
        <w:tc>
          <w:tcPr>
            <w:tcW w:w="0" w:type="auto"/>
            <w:shd w:val="clear" w:color="auto" w:fill="auto"/>
          </w:tcPr>
          <w:p w14:paraId="1B37E440"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Отделение ЗАГС по Завитинскому району Управления ЗАГС по Амурской области</w:t>
            </w:r>
          </w:p>
        </w:tc>
      </w:tr>
      <w:tr w:rsidR="00412908" w:rsidRPr="00D929A0" w14:paraId="037A08DE" w14:textId="77777777" w:rsidTr="00E4422D">
        <w:trPr>
          <w:jc w:val="center"/>
        </w:trPr>
        <w:tc>
          <w:tcPr>
            <w:tcW w:w="0" w:type="auto"/>
            <w:shd w:val="clear" w:color="auto" w:fill="auto"/>
          </w:tcPr>
          <w:p w14:paraId="7EC43F21"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13</w:t>
            </w:r>
          </w:p>
        </w:tc>
        <w:tc>
          <w:tcPr>
            <w:tcW w:w="0" w:type="auto"/>
            <w:shd w:val="clear" w:color="auto" w:fill="auto"/>
          </w:tcPr>
          <w:p w14:paraId="49B6C395" w14:textId="77777777" w:rsidR="00412908" w:rsidRPr="00D929A0" w:rsidRDefault="00412908" w:rsidP="00D929A0">
            <w:pPr>
              <w:spacing w:after="0" w:line="240" w:lineRule="auto"/>
              <w:jc w:val="both"/>
              <w:rPr>
                <w:rFonts w:ascii="Times New Roman" w:hAnsi="Times New Roman" w:cs="Times New Roman"/>
                <w:sz w:val="20"/>
                <w:szCs w:val="20"/>
                <w:highlight w:val="yellow"/>
              </w:rPr>
            </w:pPr>
            <w:r w:rsidRPr="00D929A0">
              <w:rPr>
                <w:rFonts w:ascii="Times New Roman" w:hAnsi="Times New Roman" w:cs="Times New Roman"/>
                <w:sz w:val="20"/>
                <w:szCs w:val="20"/>
              </w:rPr>
              <w:t>Клиентская служба в Завитинском районе УПФР в г. Райчихинске Амурской области</w:t>
            </w:r>
          </w:p>
        </w:tc>
      </w:tr>
      <w:tr w:rsidR="00412908" w:rsidRPr="00D929A0" w14:paraId="1F595F11" w14:textId="77777777" w:rsidTr="00E4422D">
        <w:trPr>
          <w:jc w:val="center"/>
        </w:trPr>
        <w:tc>
          <w:tcPr>
            <w:tcW w:w="0" w:type="auto"/>
            <w:shd w:val="clear" w:color="auto" w:fill="auto"/>
          </w:tcPr>
          <w:p w14:paraId="7BB2E90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14</w:t>
            </w:r>
          </w:p>
        </w:tc>
        <w:tc>
          <w:tcPr>
            <w:tcW w:w="0" w:type="auto"/>
            <w:shd w:val="clear" w:color="auto" w:fill="auto"/>
          </w:tcPr>
          <w:p w14:paraId="19A30DE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ГУ «7 пожарно-спасательная часть Федеральной противопожарной службы ГУ МЧС России по Амурской области»</w:t>
            </w:r>
          </w:p>
        </w:tc>
      </w:tr>
      <w:tr w:rsidR="00412908" w:rsidRPr="00D929A0" w14:paraId="5F225CB3" w14:textId="77777777" w:rsidTr="00E4422D">
        <w:trPr>
          <w:jc w:val="center"/>
        </w:trPr>
        <w:tc>
          <w:tcPr>
            <w:tcW w:w="0" w:type="auto"/>
            <w:shd w:val="clear" w:color="auto" w:fill="auto"/>
          </w:tcPr>
          <w:p w14:paraId="42A0C43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15</w:t>
            </w:r>
          </w:p>
        </w:tc>
        <w:tc>
          <w:tcPr>
            <w:tcW w:w="0" w:type="auto"/>
            <w:shd w:val="clear" w:color="auto" w:fill="auto"/>
          </w:tcPr>
          <w:p w14:paraId="2C94AFA0"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Отделение надзорной деятельности и профилактической работы по Завитинскому и Октябрьскому районам</w:t>
            </w:r>
          </w:p>
        </w:tc>
      </w:tr>
      <w:tr w:rsidR="00412908" w:rsidRPr="00D929A0" w14:paraId="40084AA5" w14:textId="77777777" w:rsidTr="00E4422D">
        <w:trPr>
          <w:jc w:val="center"/>
        </w:trPr>
        <w:tc>
          <w:tcPr>
            <w:tcW w:w="0" w:type="auto"/>
            <w:shd w:val="clear" w:color="auto" w:fill="auto"/>
          </w:tcPr>
          <w:p w14:paraId="444B151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16</w:t>
            </w:r>
          </w:p>
        </w:tc>
        <w:tc>
          <w:tcPr>
            <w:tcW w:w="0" w:type="auto"/>
            <w:shd w:val="clear" w:color="auto" w:fill="auto"/>
          </w:tcPr>
          <w:p w14:paraId="0F7614C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Военный комиссариат Завитинского и Михайловского районов Амурской области</w:t>
            </w:r>
          </w:p>
        </w:tc>
      </w:tr>
      <w:tr w:rsidR="00412908" w:rsidRPr="00D929A0" w14:paraId="5E0FF134" w14:textId="77777777" w:rsidTr="00E4422D">
        <w:trPr>
          <w:jc w:val="center"/>
        </w:trPr>
        <w:tc>
          <w:tcPr>
            <w:tcW w:w="0" w:type="auto"/>
            <w:shd w:val="clear" w:color="auto" w:fill="auto"/>
          </w:tcPr>
          <w:p w14:paraId="19247DCD"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17</w:t>
            </w:r>
          </w:p>
        </w:tc>
        <w:tc>
          <w:tcPr>
            <w:tcW w:w="0" w:type="auto"/>
            <w:shd w:val="clear" w:color="auto" w:fill="auto"/>
          </w:tcPr>
          <w:p w14:paraId="27FADD7E" w14:textId="730B3186" w:rsidR="00412908" w:rsidRPr="00D929A0" w:rsidRDefault="00412908" w:rsidP="00D929A0">
            <w:pPr>
              <w:spacing w:after="0" w:line="240" w:lineRule="auto"/>
              <w:jc w:val="both"/>
              <w:rPr>
                <w:rFonts w:ascii="Times New Roman" w:hAnsi="Times New Roman" w:cs="Times New Roman"/>
                <w:sz w:val="20"/>
                <w:szCs w:val="20"/>
              </w:rPr>
            </w:pPr>
            <w:proofErr w:type="spellStart"/>
            <w:r w:rsidRPr="00D929A0">
              <w:rPr>
                <w:rFonts w:ascii="Times New Roman" w:hAnsi="Times New Roman" w:cs="Times New Roman"/>
                <w:sz w:val="20"/>
                <w:szCs w:val="20"/>
              </w:rPr>
              <w:t>Райчихинский</w:t>
            </w:r>
            <w:proofErr w:type="spellEnd"/>
            <w:r w:rsidRPr="00D929A0">
              <w:rPr>
                <w:rFonts w:ascii="Times New Roman" w:hAnsi="Times New Roman" w:cs="Times New Roman"/>
                <w:sz w:val="20"/>
                <w:szCs w:val="20"/>
              </w:rPr>
              <w:t xml:space="preserve"> </w:t>
            </w:r>
            <w:proofErr w:type="spellStart"/>
            <w:r w:rsidRPr="00D929A0">
              <w:rPr>
                <w:rFonts w:ascii="Times New Roman" w:hAnsi="Times New Roman" w:cs="Times New Roman"/>
                <w:sz w:val="20"/>
                <w:szCs w:val="20"/>
              </w:rPr>
              <w:t>почтампт</w:t>
            </w:r>
            <w:proofErr w:type="spellEnd"/>
            <w:r w:rsidRPr="00D929A0">
              <w:rPr>
                <w:rFonts w:ascii="Times New Roman" w:hAnsi="Times New Roman" w:cs="Times New Roman"/>
                <w:sz w:val="20"/>
                <w:szCs w:val="20"/>
              </w:rPr>
              <w:t xml:space="preserve"> УФПС Амурской области Акционерное общество «Почта России»</w:t>
            </w:r>
          </w:p>
        </w:tc>
      </w:tr>
      <w:tr w:rsidR="00412908" w:rsidRPr="00D929A0" w14:paraId="0349D627" w14:textId="77777777" w:rsidTr="00E4422D">
        <w:trPr>
          <w:jc w:val="center"/>
        </w:trPr>
        <w:tc>
          <w:tcPr>
            <w:tcW w:w="0" w:type="auto"/>
            <w:shd w:val="clear" w:color="auto" w:fill="auto"/>
          </w:tcPr>
          <w:p w14:paraId="24A54E3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18</w:t>
            </w:r>
          </w:p>
        </w:tc>
        <w:tc>
          <w:tcPr>
            <w:tcW w:w="0" w:type="auto"/>
            <w:shd w:val="clear" w:color="auto" w:fill="auto"/>
          </w:tcPr>
          <w:p w14:paraId="74B5F375"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Государственная инспекция по надзору за техническим состоянием самоходных машин и других видов техники по г. Завитинск и Завитинскому району</w:t>
            </w:r>
          </w:p>
        </w:tc>
      </w:tr>
      <w:tr w:rsidR="00412908" w:rsidRPr="00D929A0" w14:paraId="48FC2477" w14:textId="77777777" w:rsidTr="00E4422D">
        <w:trPr>
          <w:jc w:val="center"/>
        </w:trPr>
        <w:tc>
          <w:tcPr>
            <w:tcW w:w="0" w:type="auto"/>
            <w:shd w:val="clear" w:color="auto" w:fill="auto"/>
          </w:tcPr>
          <w:p w14:paraId="42A95961"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19</w:t>
            </w:r>
          </w:p>
        </w:tc>
        <w:tc>
          <w:tcPr>
            <w:tcW w:w="0" w:type="auto"/>
            <w:shd w:val="clear" w:color="auto" w:fill="auto"/>
          </w:tcPr>
          <w:p w14:paraId="75D6B57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Государственное бюджетное учреждение Амурской области «Завитинский социальный приют для детей»</w:t>
            </w:r>
          </w:p>
        </w:tc>
      </w:tr>
      <w:tr w:rsidR="00412908" w:rsidRPr="00D929A0" w14:paraId="0E443325" w14:textId="77777777" w:rsidTr="00E4422D">
        <w:trPr>
          <w:jc w:val="center"/>
        </w:trPr>
        <w:tc>
          <w:tcPr>
            <w:tcW w:w="0" w:type="auto"/>
            <w:shd w:val="clear" w:color="auto" w:fill="auto"/>
          </w:tcPr>
          <w:p w14:paraId="0C0FD6DB"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lastRenderedPageBreak/>
              <w:t>20</w:t>
            </w:r>
          </w:p>
        </w:tc>
        <w:tc>
          <w:tcPr>
            <w:tcW w:w="0" w:type="auto"/>
            <w:shd w:val="clear" w:color="auto" w:fill="auto"/>
          </w:tcPr>
          <w:p w14:paraId="56B23911"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Государственное бюджетное учреждение Амурской области «Районная станция по борьбе с болезнями животных по Октябрьскому и Завитинскому районам»</w:t>
            </w:r>
          </w:p>
        </w:tc>
      </w:tr>
      <w:tr w:rsidR="00412908" w:rsidRPr="00D929A0" w14:paraId="6CE5C3F7" w14:textId="77777777" w:rsidTr="00E4422D">
        <w:trPr>
          <w:jc w:val="center"/>
        </w:trPr>
        <w:tc>
          <w:tcPr>
            <w:tcW w:w="0" w:type="auto"/>
            <w:shd w:val="clear" w:color="auto" w:fill="auto"/>
          </w:tcPr>
          <w:p w14:paraId="696AD07B"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21</w:t>
            </w:r>
          </w:p>
        </w:tc>
        <w:tc>
          <w:tcPr>
            <w:tcW w:w="0" w:type="auto"/>
            <w:shd w:val="clear" w:color="auto" w:fill="auto"/>
          </w:tcPr>
          <w:p w14:paraId="41CCE7C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Государственное казенное учреждение Амурской области Управление социальной защиты населения по г. Завитинску и Завитинскому району</w:t>
            </w:r>
          </w:p>
        </w:tc>
      </w:tr>
      <w:tr w:rsidR="00412908" w:rsidRPr="00D929A0" w14:paraId="6F9D7D3D" w14:textId="77777777" w:rsidTr="00E4422D">
        <w:trPr>
          <w:jc w:val="center"/>
        </w:trPr>
        <w:tc>
          <w:tcPr>
            <w:tcW w:w="0" w:type="auto"/>
            <w:shd w:val="clear" w:color="auto" w:fill="auto"/>
          </w:tcPr>
          <w:p w14:paraId="459BDDC8"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22</w:t>
            </w:r>
          </w:p>
        </w:tc>
        <w:tc>
          <w:tcPr>
            <w:tcW w:w="0" w:type="auto"/>
            <w:shd w:val="clear" w:color="auto" w:fill="auto"/>
          </w:tcPr>
          <w:p w14:paraId="07980FA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ГКУ Амурской области Центр занятости населения Завитинского района</w:t>
            </w:r>
          </w:p>
        </w:tc>
      </w:tr>
      <w:tr w:rsidR="00412908" w:rsidRPr="00D929A0" w14:paraId="06B0CDF4" w14:textId="77777777" w:rsidTr="00E4422D">
        <w:trPr>
          <w:jc w:val="center"/>
        </w:trPr>
        <w:tc>
          <w:tcPr>
            <w:tcW w:w="0" w:type="auto"/>
            <w:shd w:val="clear" w:color="auto" w:fill="auto"/>
          </w:tcPr>
          <w:p w14:paraId="07DA8BDE"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23</w:t>
            </w:r>
          </w:p>
        </w:tc>
        <w:tc>
          <w:tcPr>
            <w:tcW w:w="0" w:type="auto"/>
            <w:shd w:val="clear" w:color="auto" w:fill="auto"/>
          </w:tcPr>
          <w:p w14:paraId="66347D1E" w14:textId="77777777" w:rsidR="00412908" w:rsidRPr="00D929A0" w:rsidRDefault="00412908" w:rsidP="00D929A0">
            <w:pPr>
              <w:spacing w:after="0" w:line="240" w:lineRule="auto"/>
              <w:jc w:val="both"/>
              <w:rPr>
                <w:rFonts w:ascii="Times New Roman" w:hAnsi="Times New Roman" w:cs="Times New Roman"/>
                <w:sz w:val="20"/>
                <w:szCs w:val="20"/>
              </w:rPr>
            </w:pPr>
            <w:proofErr w:type="spellStart"/>
            <w:r w:rsidRPr="00D929A0">
              <w:rPr>
                <w:rFonts w:ascii="Times New Roman" w:hAnsi="Times New Roman" w:cs="Times New Roman"/>
                <w:sz w:val="20"/>
                <w:szCs w:val="20"/>
              </w:rPr>
              <w:t>Райчихинский</w:t>
            </w:r>
            <w:proofErr w:type="spellEnd"/>
            <w:r w:rsidRPr="00D929A0">
              <w:rPr>
                <w:rFonts w:ascii="Times New Roman" w:hAnsi="Times New Roman" w:cs="Times New Roman"/>
                <w:sz w:val="20"/>
                <w:szCs w:val="20"/>
              </w:rPr>
              <w:t xml:space="preserve"> межмуниципальный отдел Управления Федеральной службы государственной регистрации, кадастра и картографии по Амурской области</w:t>
            </w:r>
          </w:p>
        </w:tc>
      </w:tr>
      <w:tr w:rsidR="00412908" w:rsidRPr="00D929A0" w14:paraId="335ABD58" w14:textId="77777777" w:rsidTr="00E4422D">
        <w:trPr>
          <w:jc w:val="center"/>
        </w:trPr>
        <w:tc>
          <w:tcPr>
            <w:tcW w:w="0" w:type="auto"/>
            <w:shd w:val="clear" w:color="auto" w:fill="auto"/>
          </w:tcPr>
          <w:p w14:paraId="47D9CC40"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24</w:t>
            </w:r>
          </w:p>
        </w:tc>
        <w:tc>
          <w:tcPr>
            <w:tcW w:w="0" w:type="auto"/>
            <w:shd w:val="clear" w:color="auto" w:fill="auto"/>
          </w:tcPr>
          <w:p w14:paraId="097D9F73"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ГАУ «Многофункциональный центр предоставления государственных и муниципальных услуг Амурской области»</w:t>
            </w:r>
          </w:p>
        </w:tc>
      </w:tr>
      <w:tr w:rsidR="00412908" w:rsidRPr="00D929A0" w14:paraId="11E6DCE2" w14:textId="77777777" w:rsidTr="00E4422D">
        <w:trPr>
          <w:jc w:val="center"/>
        </w:trPr>
        <w:tc>
          <w:tcPr>
            <w:tcW w:w="0" w:type="auto"/>
            <w:shd w:val="clear" w:color="auto" w:fill="auto"/>
          </w:tcPr>
          <w:p w14:paraId="3B1EA625"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25</w:t>
            </w:r>
          </w:p>
        </w:tc>
        <w:tc>
          <w:tcPr>
            <w:tcW w:w="0" w:type="auto"/>
            <w:shd w:val="clear" w:color="auto" w:fill="auto"/>
          </w:tcPr>
          <w:p w14:paraId="21D8B6BB"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«Редакция газеты «Завитинский вестник»</w:t>
            </w:r>
          </w:p>
        </w:tc>
      </w:tr>
      <w:tr w:rsidR="00412908" w:rsidRPr="00D929A0" w14:paraId="70475773" w14:textId="77777777" w:rsidTr="00E4422D">
        <w:trPr>
          <w:jc w:val="center"/>
        </w:trPr>
        <w:tc>
          <w:tcPr>
            <w:tcW w:w="0" w:type="auto"/>
            <w:shd w:val="clear" w:color="auto" w:fill="auto"/>
          </w:tcPr>
          <w:p w14:paraId="60B47F60"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26</w:t>
            </w:r>
          </w:p>
        </w:tc>
        <w:tc>
          <w:tcPr>
            <w:tcW w:w="0" w:type="auto"/>
            <w:shd w:val="clear" w:color="auto" w:fill="auto"/>
          </w:tcPr>
          <w:p w14:paraId="07876556"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Прокуратура Завитинского района</w:t>
            </w:r>
          </w:p>
        </w:tc>
      </w:tr>
      <w:tr w:rsidR="00412908" w:rsidRPr="00D929A0" w14:paraId="28DB2CDA" w14:textId="77777777" w:rsidTr="00E4422D">
        <w:trPr>
          <w:jc w:val="center"/>
        </w:trPr>
        <w:tc>
          <w:tcPr>
            <w:tcW w:w="0" w:type="auto"/>
            <w:shd w:val="clear" w:color="auto" w:fill="auto"/>
          </w:tcPr>
          <w:p w14:paraId="7BF2D45B"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27</w:t>
            </w:r>
          </w:p>
        </w:tc>
        <w:tc>
          <w:tcPr>
            <w:tcW w:w="0" w:type="auto"/>
            <w:shd w:val="clear" w:color="auto" w:fill="auto"/>
          </w:tcPr>
          <w:p w14:paraId="2DC99162"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Завитинский районный суд</w:t>
            </w:r>
          </w:p>
        </w:tc>
      </w:tr>
      <w:tr w:rsidR="00412908" w:rsidRPr="00D929A0" w14:paraId="69F879ED" w14:textId="77777777" w:rsidTr="00E4422D">
        <w:trPr>
          <w:jc w:val="center"/>
        </w:trPr>
        <w:tc>
          <w:tcPr>
            <w:tcW w:w="0" w:type="auto"/>
            <w:shd w:val="clear" w:color="auto" w:fill="auto"/>
          </w:tcPr>
          <w:p w14:paraId="7B546F46"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28</w:t>
            </w:r>
          </w:p>
        </w:tc>
        <w:tc>
          <w:tcPr>
            <w:tcW w:w="0" w:type="auto"/>
            <w:shd w:val="clear" w:color="auto" w:fill="auto"/>
          </w:tcPr>
          <w:p w14:paraId="713DC69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Завитинский районный судебный участок (Министерство юстиции Амурской области)</w:t>
            </w:r>
          </w:p>
        </w:tc>
      </w:tr>
      <w:tr w:rsidR="00412908" w:rsidRPr="00D929A0" w14:paraId="015ECF9C" w14:textId="77777777" w:rsidTr="00E4422D">
        <w:trPr>
          <w:jc w:val="center"/>
        </w:trPr>
        <w:tc>
          <w:tcPr>
            <w:tcW w:w="0" w:type="auto"/>
            <w:shd w:val="clear" w:color="auto" w:fill="auto"/>
          </w:tcPr>
          <w:p w14:paraId="7C6A68A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29</w:t>
            </w:r>
          </w:p>
        </w:tc>
        <w:tc>
          <w:tcPr>
            <w:tcW w:w="0" w:type="auto"/>
            <w:shd w:val="clear" w:color="auto" w:fill="auto"/>
          </w:tcPr>
          <w:p w14:paraId="193E2D5C"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Отдел судебных приставов по Завитинскому району УФССП России по Амурской области</w:t>
            </w:r>
          </w:p>
        </w:tc>
      </w:tr>
      <w:tr w:rsidR="00412908" w:rsidRPr="00D929A0" w14:paraId="73AAD38F" w14:textId="77777777" w:rsidTr="00E4422D">
        <w:trPr>
          <w:jc w:val="center"/>
        </w:trPr>
        <w:tc>
          <w:tcPr>
            <w:tcW w:w="0" w:type="auto"/>
            <w:shd w:val="clear" w:color="auto" w:fill="auto"/>
          </w:tcPr>
          <w:p w14:paraId="2D4F351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30</w:t>
            </w:r>
          </w:p>
        </w:tc>
        <w:tc>
          <w:tcPr>
            <w:tcW w:w="0" w:type="auto"/>
            <w:shd w:val="clear" w:color="auto" w:fill="auto"/>
          </w:tcPr>
          <w:p w14:paraId="52B48DA5"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Филиал по г. Завитинску и Завитинскому району ФКУУИК УФСИН России по Амурской области</w:t>
            </w:r>
          </w:p>
        </w:tc>
      </w:tr>
      <w:tr w:rsidR="00412908" w:rsidRPr="00D929A0" w14:paraId="64B460BA" w14:textId="77777777" w:rsidTr="00E4422D">
        <w:trPr>
          <w:jc w:val="center"/>
        </w:trPr>
        <w:tc>
          <w:tcPr>
            <w:tcW w:w="0" w:type="auto"/>
            <w:shd w:val="clear" w:color="auto" w:fill="auto"/>
          </w:tcPr>
          <w:p w14:paraId="7B830A95"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31</w:t>
            </w:r>
          </w:p>
        </w:tc>
        <w:tc>
          <w:tcPr>
            <w:tcW w:w="0" w:type="auto"/>
            <w:shd w:val="clear" w:color="auto" w:fill="auto"/>
          </w:tcPr>
          <w:p w14:paraId="6D39FD3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ОМВД России по Завитинскому району</w:t>
            </w:r>
          </w:p>
        </w:tc>
      </w:tr>
      <w:tr w:rsidR="00412908" w:rsidRPr="00D929A0" w14:paraId="5F42BD48" w14:textId="77777777" w:rsidTr="00E4422D">
        <w:trPr>
          <w:jc w:val="center"/>
        </w:trPr>
        <w:tc>
          <w:tcPr>
            <w:tcW w:w="0" w:type="auto"/>
            <w:shd w:val="clear" w:color="auto" w:fill="auto"/>
          </w:tcPr>
          <w:p w14:paraId="76EFA47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32</w:t>
            </w:r>
          </w:p>
        </w:tc>
        <w:tc>
          <w:tcPr>
            <w:tcW w:w="0" w:type="auto"/>
            <w:shd w:val="clear" w:color="auto" w:fill="auto"/>
          </w:tcPr>
          <w:p w14:paraId="62868FAD"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Бурейский межрайонный следственный отдел СУ СК России по Амурской области</w:t>
            </w:r>
          </w:p>
        </w:tc>
      </w:tr>
      <w:tr w:rsidR="00412908" w:rsidRPr="00D929A0" w14:paraId="3DEB65C5" w14:textId="77777777" w:rsidTr="00E4422D">
        <w:trPr>
          <w:jc w:val="center"/>
        </w:trPr>
        <w:tc>
          <w:tcPr>
            <w:tcW w:w="0" w:type="auto"/>
            <w:shd w:val="clear" w:color="auto" w:fill="auto"/>
          </w:tcPr>
          <w:p w14:paraId="1E64606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33</w:t>
            </w:r>
          </w:p>
        </w:tc>
        <w:tc>
          <w:tcPr>
            <w:tcW w:w="0" w:type="auto"/>
            <w:shd w:val="clear" w:color="auto" w:fill="auto"/>
          </w:tcPr>
          <w:p w14:paraId="0BD322D1"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ГКУ АО «Завитинское лесничество»</w:t>
            </w:r>
          </w:p>
        </w:tc>
      </w:tr>
      <w:tr w:rsidR="00412908" w:rsidRPr="00D929A0" w14:paraId="7C8A31D8" w14:textId="77777777" w:rsidTr="00E4422D">
        <w:trPr>
          <w:jc w:val="center"/>
        </w:trPr>
        <w:tc>
          <w:tcPr>
            <w:tcW w:w="0" w:type="auto"/>
            <w:shd w:val="clear" w:color="auto" w:fill="auto"/>
          </w:tcPr>
          <w:p w14:paraId="0AAC191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34</w:t>
            </w:r>
          </w:p>
        </w:tc>
        <w:tc>
          <w:tcPr>
            <w:tcW w:w="0" w:type="auto"/>
            <w:shd w:val="clear" w:color="auto" w:fill="auto"/>
          </w:tcPr>
          <w:p w14:paraId="074BA87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ГУ Амурской области «Завитинский лесхоз»</w:t>
            </w:r>
          </w:p>
        </w:tc>
      </w:tr>
      <w:tr w:rsidR="00412908" w:rsidRPr="00D929A0" w14:paraId="77B9D66E" w14:textId="77777777" w:rsidTr="00E4422D">
        <w:trPr>
          <w:jc w:val="center"/>
        </w:trPr>
        <w:tc>
          <w:tcPr>
            <w:tcW w:w="0" w:type="auto"/>
            <w:shd w:val="clear" w:color="auto" w:fill="auto"/>
          </w:tcPr>
          <w:p w14:paraId="5CA7252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35</w:t>
            </w:r>
          </w:p>
        </w:tc>
        <w:tc>
          <w:tcPr>
            <w:tcW w:w="0" w:type="auto"/>
            <w:shd w:val="clear" w:color="auto" w:fill="auto"/>
          </w:tcPr>
          <w:p w14:paraId="1349226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Амурское лесничество Министерства обороны РФ – филиал ФГКУ «Управление лесного хозяйства и природопользования МО РФ»</w:t>
            </w:r>
          </w:p>
        </w:tc>
      </w:tr>
      <w:tr w:rsidR="00412908" w:rsidRPr="00D929A0" w14:paraId="285BD640" w14:textId="77777777" w:rsidTr="00E4422D">
        <w:trPr>
          <w:jc w:val="center"/>
        </w:trPr>
        <w:tc>
          <w:tcPr>
            <w:tcW w:w="0" w:type="auto"/>
            <w:shd w:val="clear" w:color="auto" w:fill="auto"/>
          </w:tcPr>
          <w:p w14:paraId="2F643452"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36</w:t>
            </w:r>
          </w:p>
        </w:tc>
        <w:tc>
          <w:tcPr>
            <w:tcW w:w="0" w:type="auto"/>
            <w:shd w:val="clear" w:color="auto" w:fill="auto"/>
          </w:tcPr>
          <w:p w14:paraId="3237F918"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Амурский филиал ФГАУ «Управление лесного хозяйства Министерства обороны РФ»</w:t>
            </w:r>
          </w:p>
        </w:tc>
      </w:tr>
      <w:tr w:rsidR="00412908" w:rsidRPr="00D929A0" w14:paraId="01E11A8F" w14:textId="77777777" w:rsidTr="00E4422D">
        <w:trPr>
          <w:jc w:val="center"/>
        </w:trPr>
        <w:tc>
          <w:tcPr>
            <w:tcW w:w="0" w:type="auto"/>
            <w:shd w:val="clear" w:color="auto" w:fill="auto"/>
          </w:tcPr>
          <w:p w14:paraId="6637287E"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37</w:t>
            </w:r>
          </w:p>
        </w:tc>
        <w:tc>
          <w:tcPr>
            <w:tcW w:w="0" w:type="auto"/>
            <w:shd w:val="clear" w:color="auto" w:fill="auto"/>
          </w:tcPr>
          <w:p w14:paraId="6D196268"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Отдел № 9 Управления Федерального казначейства по Амурской области</w:t>
            </w:r>
          </w:p>
        </w:tc>
      </w:tr>
      <w:tr w:rsidR="00412908" w:rsidRPr="00D929A0" w14:paraId="68C8F26C" w14:textId="77777777" w:rsidTr="00E4422D">
        <w:trPr>
          <w:jc w:val="center"/>
        </w:trPr>
        <w:tc>
          <w:tcPr>
            <w:tcW w:w="0" w:type="auto"/>
            <w:shd w:val="clear" w:color="auto" w:fill="auto"/>
          </w:tcPr>
          <w:p w14:paraId="33C48D48"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38</w:t>
            </w:r>
          </w:p>
        </w:tc>
        <w:tc>
          <w:tcPr>
            <w:tcW w:w="0" w:type="auto"/>
            <w:shd w:val="clear" w:color="auto" w:fill="auto"/>
          </w:tcPr>
          <w:p w14:paraId="166CD8E1"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СП «Восточные электрические сети» филиала АО «Дальневосточная распределительная сетевая компания «Амурские электрические сети» Завитинский район электрических сетей</w:t>
            </w:r>
          </w:p>
        </w:tc>
      </w:tr>
      <w:tr w:rsidR="00412908" w:rsidRPr="00D929A0" w14:paraId="4B753CD6" w14:textId="77777777" w:rsidTr="00E4422D">
        <w:trPr>
          <w:jc w:val="center"/>
        </w:trPr>
        <w:tc>
          <w:tcPr>
            <w:tcW w:w="0" w:type="auto"/>
            <w:shd w:val="clear" w:color="auto" w:fill="auto"/>
          </w:tcPr>
          <w:p w14:paraId="00090C6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39</w:t>
            </w:r>
          </w:p>
        </w:tc>
        <w:tc>
          <w:tcPr>
            <w:tcW w:w="0" w:type="auto"/>
            <w:shd w:val="clear" w:color="auto" w:fill="auto"/>
          </w:tcPr>
          <w:p w14:paraId="762D85DC"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Филиал ПАО «Дальневосточная энергетическая компания» «</w:t>
            </w:r>
            <w:proofErr w:type="spellStart"/>
            <w:r w:rsidRPr="00D929A0">
              <w:rPr>
                <w:rFonts w:ascii="Times New Roman" w:hAnsi="Times New Roman" w:cs="Times New Roman"/>
                <w:sz w:val="20"/>
                <w:szCs w:val="20"/>
              </w:rPr>
              <w:t>Амурэнергосбыт</w:t>
            </w:r>
            <w:proofErr w:type="spellEnd"/>
            <w:r w:rsidRPr="00D929A0">
              <w:rPr>
                <w:rFonts w:ascii="Times New Roman" w:hAnsi="Times New Roman" w:cs="Times New Roman"/>
                <w:sz w:val="20"/>
                <w:szCs w:val="20"/>
              </w:rPr>
              <w:t xml:space="preserve">» </w:t>
            </w:r>
            <w:proofErr w:type="spellStart"/>
            <w:r w:rsidRPr="00D929A0">
              <w:rPr>
                <w:rFonts w:ascii="Times New Roman" w:hAnsi="Times New Roman" w:cs="Times New Roman"/>
                <w:sz w:val="20"/>
                <w:szCs w:val="20"/>
              </w:rPr>
              <w:t>Райчихинское</w:t>
            </w:r>
            <w:proofErr w:type="spellEnd"/>
            <w:r w:rsidRPr="00D929A0">
              <w:rPr>
                <w:rFonts w:ascii="Times New Roman" w:hAnsi="Times New Roman" w:cs="Times New Roman"/>
                <w:sz w:val="20"/>
                <w:szCs w:val="20"/>
              </w:rPr>
              <w:t xml:space="preserve"> отделение Завитинский участок</w:t>
            </w:r>
          </w:p>
        </w:tc>
      </w:tr>
      <w:tr w:rsidR="00412908" w:rsidRPr="00D929A0" w14:paraId="6D6AF9F6" w14:textId="77777777" w:rsidTr="00E4422D">
        <w:trPr>
          <w:jc w:val="center"/>
        </w:trPr>
        <w:tc>
          <w:tcPr>
            <w:tcW w:w="0" w:type="auto"/>
            <w:shd w:val="clear" w:color="auto" w:fill="auto"/>
          </w:tcPr>
          <w:p w14:paraId="6BABC53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40</w:t>
            </w:r>
          </w:p>
        </w:tc>
        <w:tc>
          <w:tcPr>
            <w:tcW w:w="0" w:type="auto"/>
            <w:shd w:val="clear" w:color="auto" w:fill="auto"/>
          </w:tcPr>
          <w:p w14:paraId="37B9C94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Амурский филиал ПАО «Ростелеком»</w:t>
            </w:r>
          </w:p>
        </w:tc>
      </w:tr>
      <w:tr w:rsidR="00412908" w:rsidRPr="00D929A0" w14:paraId="3B25A6A9" w14:textId="77777777" w:rsidTr="00E4422D">
        <w:trPr>
          <w:jc w:val="center"/>
        </w:trPr>
        <w:tc>
          <w:tcPr>
            <w:tcW w:w="0" w:type="auto"/>
            <w:shd w:val="clear" w:color="auto" w:fill="auto"/>
          </w:tcPr>
          <w:p w14:paraId="3C043E6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41</w:t>
            </w:r>
          </w:p>
        </w:tc>
        <w:tc>
          <w:tcPr>
            <w:tcW w:w="0" w:type="auto"/>
            <w:shd w:val="clear" w:color="auto" w:fill="auto"/>
          </w:tcPr>
          <w:p w14:paraId="09DB3FA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«Производственно-коммерческая фирма «Ритуал»</w:t>
            </w:r>
          </w:p>
        </w:tc>
      </w:tr>
      <w:tr w:rsidR="00412908" w:rsidRPr="00D929A0" w14:paraId="4508FF13" w14:textId="77777777" w:rsidTr="00E4422D">
        <w:trPr>
          <w:jc w:val="center"/>
        </w:trPr>
        <w:tc>
          <w:tcPr>
            <w:tcW w:w="0" w:type="auto"/>
            <w:shd w:val="clear" w:color="auto" w:fill="auto"/>
          </w:tcPr>
          <w:p w14:paraId="2E7775B1"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42</w:t>
            </w:r>
          </w:p>
        </w:tc>
        <w:tc>
          <w:tcPr>
            <w:tcW w:w="0" w:type="auto"/>
            <w:shd w:val="clear" w:color="auto" w:fill="auto"/>
          </w:tcPr>
          <w:p w14:paraId="37EAC80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Государственное учреждение Амурское региональное отделение Фонда социального страхования РФ</w:t>
            </w:r>
          </w:p>
        </w:tc>
      </w:tr>
      <w:tr w:rsidR="00412908" w:rsidRPr="00D929A0" w14:paraId="31B1C47A" w14:textId="77777777" w:rsidTr="00E4422D">
        <w:trPr>
          <w:jc w:val="center"/>
        </w:trPr>
        <w:tc>
          <w:tcPr>
            <w:tcW w:w="0" w:type="auto"/>
            <w:shd w:val="clear" w:color="auto" w:fill="auto"/>
          </w:tcPr>
          <w:p w14:paraId="052E54C5"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43</w:t>
            </w:r>
          </w:p>
        </w:tc>
        <w:tc>
          <w:tcPr>
            <w:tcW w:w="0" w:type="auto"/>
            <w:shd w:val="clear" w:color="auto" w:fill="auto"/>
          </w:tcPr>
          <w:p w14:paraId="5D76CD60"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Филиал ПАО «Сбербанк России» Благовещенское отделение № 8636, дополнительный офис № 8636/0215</w:t>
            </w:r>
          </w:p>
        </w:tc>
      </w:tr>
      <w:tr w:rsidR="00412908" w:rsidRPr="00D929A0" w14:paraId="082B7820" w14:textId="77777777" w:rsidTr="00E4422D">
        <w:trPr>
          <w:jc w:val="center"/>
        </w:trPr>
        <w:tc>
          <w:tcPr>
            <w:tcW w:w="0" w:type="auto"/>
            <w:shd w:val="clear" w:color="auto" w:fill="auto"/>
          </w:tcPr>
          <w:p w14:paraId="0BCB45AE"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44</w:t>
            </w:r>
          </w:p>
        </w:tc>
        <w:tc>
          <w:tcPr>
            <w:tcW w:w="0" w:type="auto"/>
            <w:shd w:val="clear" w:color="auto" w:fill="auto"/>
          </w:tcPr>
          <w:p w14:paraId="103CD105"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Операционный офис «Завитинский» филиала № 2754 Банка ВТБ</w:t>
            </w:r>
          </w:p>
        </w:tc>
      </w:tr>
      <w:tr w:rsidR="00412908" w:rsidRPr="00D929A0" w14:paraId="5CDD558B" w14:textId="77777777" w:rsidTr="00E4422D">
        <w:trPr>
          <w:jc w:val="center"/>
        </w:trPr>
        <w:tc>
          <w:tcPr>
            <w:tcW w:w="0" w:type="auto"/>
            <w:shd w:val="clear" w:color="auto" w:fill="auto"/>
          </w:tcPr>
          <w:p w14:paraId="06AC05CC"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45</w:t>
            </w:r>
          </w:p>
        </w:tc>
        <w:tc>
          <w:tcPr>
            <w:tcW w:w="0" w:type="auto"/>
            <w:shd w:val="clear" w:color="auto" w:fill="auto"/>
          </w:tcPr>
          <w:p w14:paraId="10670FF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Дополнительный офис 3349/23/14 г. Завитинск Амурского регионального филиала АО «</w:t>
            </w:r>
            <w:proofErr w:type="spellStart"/>
            <w:r w:rsidRPr="00D929A0">
              <w:rPr>
                <w:rFonts w:ascii="Times New Roman" w:hAnsi="Times New Roman" w:cs="Times New Roman"/>
                <w:sz w:val="20"/>
                <w:szCs w:val="20"/>
              </w:rPr>
              <w:t>Россельхозбанк</w:t>
            </w:r>
            <w:proofErr w:type="spellEnd"/>
            <w:r w:rsidRPr="00D929A0">
              <w:rPr>
                <w:rFonts w:ascii="Times New Roman" w:hAnsi="Times New Roman" w:cs="Times New Roman"/>
                <w:sz w:val="20"/>
                <w:szCs w:val="20"/>
              </w:rPr>
              <w:t>»</w:t>
            </w:r>
          </w:p>
        </w:tc>
      </w:tr>
      <w:tr w:rsidR="00412908" w:rsidRPr="00D929A0" w14:paraId="650A10AF" w14:textId="77777777" w:rsidTr="00E4422D">
        <w:trPr>
          <w:jc w:val="center"/>
        </w:trPr>
        <w:tc>
          <w:tcPr>
            <w:tcW w:w="0" w:type="auto"/>
            <w:shd w:val="clear" w:color="auto" w:fill="auto"/>
          </w:tcPr>
          <w:p w14:paraId="3227A045"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46</w:t>
            </w:r>
          </w:p>
        </w:tc>
        <w:tc>
          <w:tcPr>
            <w:tcW w:w="0" w:type="auto"/>
            <w:shd w:val="clear" w:color="auto" w:fill="auto"/>
          </w:tcPr>
          <w:p w14:paraId="353C4AB0"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МАУК «ЦД «Мир» Завитинского муниципального округа</w:t>
            </w:r>
          </w:p>
        </w:tc>
      </w:tr>
      <w:tr w:rsidR="00412908" w:rsidRPr="00D929A0" w14:paraId="05F9E07B" w14:textId="77777777" w:rsidTr="00E4422D">
        <w:trPr>
          <w:jc w:val="center"/>
        </w:trPr>
        <w:tc>
          <w:tcPr>
            <w:tcW w:w="0" w:type="auto"/>
            <w:shd w:val="clear" w:color="auto" w:fill="auto"/>
          </w:tcPr>
          <w:p w14:paraId="4E2F061B"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47</w:t>
            </w:r>
          </w:p>
        </w:tc>
        <w:tc>
          <w:tcPr>
            <w:tcW w:w="0" w:type="auto"/>
            <w:shd w:val="clear" w:color="auto" w:fill="auto"/>
          </w:tcPr>
          <w:p w14:paraId="7D0A0F4C"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МБУК «Центральная районная библиотека»</w:t>
            </w:r>
          </w:p>
        </w:tc>
      </w:tr>
      <w:tr w:rsidR="00412908" w:rsidRPr="00D929A0" w14:paraId="1AC557D2" w14:textId="77777777" w:rsidTr="00E4422D">
        <w:trPr>
          <w:jc w:val="center"/>
        </w:trPr>
        <w:tc>
          <w:tcPr>
            <w:tcW w:w="0" w:type="auto"/>
            <w:shd w:val="clear" w:color="auto" w:fill="auto"/>
          </w:tcPr>
          <w:p w14:paraId="5E258A8D"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48</w:t>
            </w:r>
          </w:p>
        </w:tc>
        <w:tc>
          <w:tcPr>
            <w:tcW w:w="0" w:type="auto"/>
            <w:shd w:val="clear" w:color="auto" w:fill="auto"/>
          </w:tcPr>
          <w:p w14:paraId="61412215"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«Амурская Топливная Компания «Магистраль»</w:t>
            </w:r>
          </w:p>
        </w:tc>
      </w:tr>
      <w:tr w:rsidR="00412908" w:rsidRPr="00D929A0" w14:paraId="1F46D67C" w14:textId="77777777" w:rsidTr="00E4422D">
        <w:trPr>
          <w:jc w:val="center"/>
        </w:trPr>
        <w:tc>
          <w:tcPr>
            <w:tcW w:w="0" w:type="auto"/>
            <w:shd w:val="clear" w:color="auto" w:fill="auto"/>
          </w:tcPr>
          <w:p w14:paraId="1FC6E51D"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49</w:t>
            </w:r>
          </w:p>
        </w:tc>
        <w:tc>
          <w:tcPr>
            <w:tcW w:w="0" w:type="auto"/>
            <w:shd w:val="clear" w:color="auto" w:fill="auto"/>
          </w:tcPr>
          <w:p w14:paraId="2C504A80"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«Амурская Топливная Энергетическая Компания»</w:t>
            </w:r>
          </w:p>
        </w:tc>
      </w:tr>
      <w:tr w:rsidR="00412908" w:rsidRPr="00D929A0" w14:paraId="2959C191" w14:textId="77777777" w:rsidTr="00E4422D">
        <w:trPr>
          <w:jc w:val="center"/>
        </w:trPr>
        <w:tc>
          <w:tcPr>
            <w:tcW w:w="0" w:type="auto"/>
            <w:shd w:val="clear" w:color="auto" w:fill="auto"/>
          </w:tcPr>
          <w:p w14:paraId="7B9F1F8C"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50</w:t>
            </w:r>
          </w:p>
        </w:tc>
        <w:tc>
          <w:tcPr>
            <w:tcW w:w="0" w:type="auto"/>
            <w:shd w:val="clear" w:color="auto" w:fill="auto"/>
          </w:tcPr>
          <w:p w14:paraId="228A292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«ТПК «</w:t>
            </w:r>
            <w:proofErr w:type="spellStart"/>
            <w:r w:rsidRPr="00D929A0">
              <w:rPr>
                <w:rFonts w:ascii="Times New Roman" w:hAnsi="Times New Roman" w:cs="Times New Roman"/>
                <w:sz w:val="20"/>
                <w:szCs w:val="20"/>
              </w:rPr>
              <w:t>Дальстройсервис</w:t>
            </w:r>
            <w:proofErr w:type="spellEnd"/>
            <w:r w:rsidRPr="00D929A0">
              <w:rPr>
                <w:rFonts w:ascii="Times New Roman" w:hAnsi="Times New Roman" w:cs="Times New Roman"/>
                <w:sz w:val="20"/>
                <w:szCs w:val="20"/>
              </w:rPr>
              <w:t>»</w:t>
            </w:r>
          </w:p>
        </w:tc>
      </w:tr>
      <w:tr w:rsidR="00412908" w:rsidRPr="00D929A0" w14:paraId="02DEB1E4" w14:textId="77777777" w:rsidTr="00E4422D">
        <w:trPr>
          <w:jc w:val="center"/>
        </w:trPr>
        <w:tc>
          <w:tcPr>
            <w:tcW w:w="0" w:type="auto"/>
            <w:shd w:val="clear" w:color="auto" w:fill="auto"/>
          </w:tcPr>
          <w:p w14:paraId="7363AFF0"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51</w:t>
            </w:r>
          </w:p>
        </w:tc>
        <w:tc>
          <w:tcPr>
            <w:tcW w:w="0" w:type="auto"/>
            <w:shd w:val="clear" w:color="auto" w:fill="auto"/>
          </w:tcPr>
          <w:p w14:paraId="5261895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ИП </w:t>
            </w:r>
            <w:proofErr w:type="spellStart"/>
            <w:r w:rsidRPr="00D929A0">
              <w:rPr>
                <w:rFonts w:ascii="Times New Roman" w:hAnsi="Times New Roman" w:cs="Times New Roman"/>
                <w:sz w:val="20"/>
                <w:szCs w:val="20"/>
              </w:rPr>
              <w:t>Павляк</w:t>
            </w:r>
            <w:proofErr w:type="spellEnd"/>
            <w:r w:rsidRPr="00D929A0">
              <w:rPr>
                <w:rFonts w:ascii="Times New Roman" w:hAnsi="Times New Roman" w:cs="Times New Roman"/>
                <w:sz w:val="20"/>
                <w:szCs w:val="20"/>
              </w:rPr>
              <w:t xml:space="preserve"> В.С.</w:t>
            </w:r>
          </w:p>
        </w:tc>
      </w:tr>
      <w:tr w:rsidR="00412908" w:rsidRPr="00D929A0" w14:paraId="25A52661" w14:textId="77777777" w:rsidTr="00E4422D">
        <w:trPr>
          <w:jc w:val="center"/>
        </w:trPr>
        <w:tc>
          <w:tcPr>
            <w:tcW w:w="0" w:type="auto"/>
            <w:shd w:val="clear" w:color="auto" w:fill="auto"/>
          </w:tcPr>
          <w:p w14:paraId="345B1ECB"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52</w:t>
            </w:r>
          </w:p>
        </w:tc>
        <w:tc>
          <w:tcPr>
            <w:tcW w:w="0" w:type="auto"/>
            <w:shd w:val="clear" w:color="auto" w:fill="auto"/>
          </w:tcPr>
          <w:p w14:paraId="26B9169C"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«Восток»</w:t>
            </w:r>
          </w:p>
        </w:tc>
      </w:tr>
      <w:tr w:rsidR="00412908" w:rsidRPr="00D929A0" w14:paraId="4062DD17" w14:textId="77777777" w:rsidTr="00E4422D">
        <w:trPr>
          <w:jc w:val="center"/>
        </w:trPr>
        <w:tc>
          <w:tcPr>
            <w:tcW w:w="0" w:type="auto"/>
            <w:shd w:val="clear" w:color="auto" w:fill="auto"/>
          </w:tcPr>
          <w:p w14:paraId="4BBE2A8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53</w:t>
            </w:r>
          </w:p>
        </w:tc>
        <w:tc>
          <w:tcPr>
            <w:tcW w:w="0" w:type="auto"/>
            <w:shd w:val="clear" w:color="auto" w:fill="auto"/>
          </w:tcPr>
          <w:p w14:paraId="59738930"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«Система»</w:t>
            </w:r>
          </w:p>
        </w:tc>
      </w:tr>
      <w:tr w:rsidR="00412908" w:rsidRPr="00D929A0" w14:paraId="7D5157A8" w14:textId="77777777" w:rsidTr="00E4422D">
        <w:trPr>
          <w:jc w:val="center"/>
        </w:trPr>
        <w:tc>
          <w:tcPr>
            <w:tcW w:w="0" w:type="auto"/>
            <w:shd w:val="clear" w:color="auto" w:fill="auto"/>
          </w:tcPr>
          <w:p w14:paraId="2BC88F5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54</w:t>
            </w:r>
          </w:p>
        </w:tc>
        <w:tc>
          <w:tcPr>
            <w:tcW w:w="0" w:type="auto"/>
            <w:shd w:val="clear" w:color="auto" w:fill="auto"/>
          </w:tcPr>
          <w:p w14:paraId="48303AEC"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w:t>
            </w:r>
            <w:proofErr w:type="spellStart"/>
            <w:r w:rsidRPr="00D929A0">
              <w:rPr>
                <w:rFonts w:ascii="Times New Roman" w:hAnsi="Times New Roman" w:cs="Times New Roman"/>
                <w:sz w:val="20"/>
                <w:szCs w:val="20"/>
              </w:rPr>
              <w:t>Теплосервис</w:t>
            </w:r>
            <w:proofErr w:type="spellEnd"/>
            <w:r w:rsidRPr="00D929A0">
              <w:rPr>
                <w:rFonts w:ascii="Times New Roman" w:hAnsi="Times New Roman" w:cs="Times New Roman"/>
                <w:sz w:val="20"/>
                <w:szCs w:val="20"/>
              </w:rPr>
              <w:t>»</w:t>
            </w:r>
          </w:p>
        </w:tc>
      </w:tr>
      <w:tr w:rsidR="00412908" w:rsidRPr="00D929A0" w14:paraId="3E782955" w14:textId="77777777" w:rsidTr="00E4422D">
        <w:trPr>
          <w:jc w:val="center"/>
        </w:trPr>
        <w:tc>
          <w:tcPr>
            <w:tcW w:w="0" w:type="auto"/>
            <w:shd w:val="clear" w:color="auto" w:fill="auto"/>
          </w:tcPr>
          <w:p w14:paraId="349CC5C3"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55</w:t>
            </w:r>
          </w:p>
        </w:tc>
        <w:tc>
          <w:tcPr>
            <w:tcW w:w="0" w:type="auto"/>
            <w:shd w:val="clear" w:color="auto" w:fill="auto"/>
          </w:tcPr>
          <w:p w14:paraId="7D5B9BE2"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«Исток»</w:t>
            </w:r>
          </w:p>
        </w:tc>
      </w:tr>
      <w:tr w:rsidR="00412908" w:rsidRPr="00D929A0" w14:paraId="1EF54729" w14:textId="77777777" w:rsidTr="00E4422D">
        <w:trPr>
          <w:jc w:val="center"/>
        </w:trPr>
        <w:tc>
          <w:tcPr>
            <w:tcW w:w="0" w:type="auto"/>
            <w:shd w:val="clear" w:color="auto" w:fill="auto"/>
          </w:tcPr>
          <w:p w14:paraId="22D6820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56</w:t>
            </w:r>
          </w:p>
        </w:tc>
        <w:tc>
          <w:tcPr>
            <w:tcW w:w="0" w:type="auto"/>
            <w:shd w:val="clear" w:color="auto" w:fill="auto"/>
          </w:tcPr>
          <w:p w14:paraId="1A4688A8"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«Завитинская управляющая компания»</w:t>
            </w:r>
          </w:p>
        </w:tc>
      </w:tr>
      <w:tr w:rsidR="00412908" w:rsidRPr="00D929A0" w14:paraId="3165927E" w14:textId="77777777" w:rsidTr="00E4422D">
        <w:trPr>
          <w:jc w:val="center"/>
        </w:trPr>
        <w:tc>
          <w:tcPr>
            <w:tcW w:w="0" w:type="auto"/>
            <w:shd w:val="clear" w:color="auto" w:fill="auto"/>
          </w:tcPr>
          <w:p w14:paraId="42B7B73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57</w:t>
            </w:r>
          </w:p>
        </w:tc>
        <w:tc>
          <w:tcPr>
            <w:tcW w:w="0" w:type="auto"/>
            <w:shd w:val="clear" w:color="auto" w:fill="auto"/>
          </w:tcPr>
          <w:p w14:paraId="1CFD02E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«Жилкомсервис»</w:t>
            </w:r>
          </w:p>
        </w:tc>
      </w:tr>
      <w:tr w:rsidR="00412908" w:rsidRPr="00D929A0" w14:paraId="18C53A2A" w14:textId="77777777" w:rsidTr="00E4422D">
        <w:trPr>
          <w:jc w:val="center"/>
        </w:trPr>
        <w:tc>
          <w:tcPr>
            <w:tcW w:w="0" w:type="auto"/>
            <w:shd w:val="clear" w:color="auto" w:fill="auto"/>
          </w:tcPr>
          <w:p w14:paraId="20B1AA31"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58</w:t>
            </w:r>
          </w:p>
        </w:tc>
        <w:tc>
          <w:tcPr>
            <w:tcW w:w="0" w:type="auto"/>
            <w:shd w:val="clear" w:color="auto" w:fill="auto"/>
          </w:tcPr>
          <w:p w14:paraId="5ADAD90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«Городок»</w:t>
            </w:r>
          </w:p>
        </w:tc>
      </w:tr>
      <w:tr w:rsidR="00412908" w:rsidRPr="00D929A0" w14:paraId="5A918B98" w14:textId="77777777" w:rsidTr="00E4422D">
        <w:trPr>
          <w:jc w:val="center"/>
        </w:trPr>
        <w:tc>
          <w:tcPr>
            <w:tcW w:w="0" w:type="auto"/>
            <w:shd w:val="clear" w:color="auto" w:fill="auto"/>
          </w:tcPr>
          <w:p w14:paraId="6155157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59</w:t>
            </w:r>
          </w:p>
        </w:tc>
        <w:tc>
          <w:tcPr>
            <w:tcW w:w="0" w:type="auto"/>
            <w:shd w:val="clear" w:color="auto" w:fill="auto"/>
          </w:tcPr>
          <w:p w14:paraId="1824E5D3"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«Завитинский водоканал»</w:t>
            </w:r>
          </w:p>
        </w:tc>
      </w:tr>
      <w:tr w:rsidR="00412908" w:rsidRPr="00D929A0" w14:paraId="5E58FA28" w14:textId="77777777" w:rsidTr="00E4422D">
        <w:trPr>
          <w:jc w:val="center"/>
        </w:trPr>
        <w:tc>
          <w:tcPr>
            <w:tcW w:w="0" w:type="auto"/>
            <w:shd w:val="clear" w:color="auto" w:fill="auto"/>
          </w:tcPr>
          <w:p w14:paraId="1CA52C0C"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60</w:t>
            </w:r>
          </w:p>
        </w:tc>
        <w:tc>
          <w:tcPr>
            <w:tcW w:w="0" w:type="auto"/>
            <w:shd w:val="clear" w:color="auto" w:fill="auto"/>
          </w:tcPr>
          <w:p w14:paraId="07979C6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«Дом-Сервис»</w:t>
            </w:r>
          </w:p>
        </w:tc>
      </w:tr>
      <w:tr w:rsidR="00412908" w:rsidRPr="00D929A0" w14:paraId="7EE177EB" w14:textId="77777777" w:rsidTr="00E4422D">
        <w:trPr>
          <w:jc w:val="center"/>
        </w:trPr>
        <w:tc>
          <w:tcPr>
            <w:tcW w:w="0" w:type="auto"/>
            <w:shd w:val="clear" w:color="auto" w:fill="auto"/>
          </w:tcPr>
          <w:p w14:paraId="1681B45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61</w:t>
            </w:r>
          </w:p>
        </w:tc>
        <w:tc>
          <w:tcPr>
            <w:tcW w:w="0" w:type="auto"/>
            <w:shd w:val="clear" w:color="auto" w:fill="auto"/>
          </w:tcPr>
          <w:p w14:paraId="08F01EFD"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«Управляющая компания «Домовой»</w:t>
            </w:r>
          </w:p>
        </w:tc>
      </w:tr>
      <w:tr w:rsidR="00412908" w:rsidRPr="00D929A0" w14:paraId="753A1561" w14:textId="77777777" w:rsidTr="00E4422D">
        <w:trPr>
          <w:jc w:val="center"/>
        </w:trPr>
        <w:tc>
          <w:tcPr>
            <w:tcW w:w="0" w:type="auto"/>
            <w:shd w:val="clear" w:color="auto" w:fill="auto"/>
          </w:tcPr>
          <w:p w14:paraId="2AC2726D"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62</w:t>
            </w:r>
          </w:p>
        </w:tc>
        <w:tc>
          <w:tcPr>
            <w:tcW w:w="0" w:type="auto"/>
            <w:shd w:val="clear" w:color="auto" w:fill="auto"/>
          </w:tcPr>
          <w:p w14:paraId="00AC836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«Центр-Расчет»</w:t>
            </w:r>
          </w:p>
        </w:tc>
      </w:tr>
      <w:tr w:rsidR="00412908" w:rsidRPr="00D929A0" w14:paraId="69FFD89A" w14:textId="77777777" w:rsidTr="00E4422D">
        <w:trPr>
          <w:jc w:val="center"/>
        </w:trPr>
        <w:tc>
          <w:tcPr>
            <w:tcW w:w="0" w:type="auto"/>
            <w:shd w:val="clear" w:color="auto" w:fill="auto"/>
          </w:tcPr>
          <w:p w14:paraId="505319F5"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63</w:t>
            </w:r>
          </w:p>
        </w:tc>
        <w:tc>
          <w:tcPr>
            <w:tcW w:w="0" w:type="auto"/>
            <w:shd w:val="clear" w:color="auto" w:fill="auto"/>
          </w:tcPr>
          <w:p w14:paraId="1F17AAC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«Строитель»</w:t>
            </w:r>
          </w:p>
        </w:tc>
      </w:tr>
      <w:tr w:rsidR="00412908" w:rsidRPr="00D929A0" w14:paraId="22D42266" w14:textId="77777777" w:rsidTr="00E4422D">
        <w:trPr>
          <w:jc w:val="center"/>
        </w:trPr>
        <w:tc>
          <w:tcPr>
            <w:tcW w:w="0" w:type="auto"/>
            <w:shd w:val="clear" w:color="auto" w:fill="auto"/>
          </w:tcPr>
          <w:p w14:paraId="17258841"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64</w:t>
            </w:r>
          </w:p>
        </w:tc>
        <w:tc>
          <w:tcPr>
            <w:tcW w:w="0" w:type="auto"/>
            <w:shd w:val="clear" w:color="auto" w:fill="auto"/>
          </w:tcPr>
          <w:p w14:paraId="15E8E63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«Асфальт»</w:t>
            </w:r>
          </w:p>
        </w:tc>
      </w:tr>
      <w:tr w:rsidR="00412908" w:rsidRPr="00D929A0" w14:paraId="1119050D" w14:textId="77777777" w:rsidTr="00E4422D">
        <w:trPr>
          <w:jc w:val="center"/>
        </w:trPr>
        <w:tc>
          <w:tcPr>
            <w:tcW w:w="0" w:type="auto"/>
            <w:shd w:val="clear" w:color="auto" w:fill="auto"/>
          </w:tcPr>
          <w:p w14:paraId="3F385DCD"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65</w:t>
            </w:r>
          </w:p>
        </w:tc>
        <w:tc>
          <w:tcPr>
            <w:tcW w:w="0" w:type="auto"/>
            <w:shd w:val="clear" w:color="auto" w:fill="auto"/>
          </w:tcPr>
          <w:p w14:paraId="70734488"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ООО «Единство»</w:t>
            </w:r>
          </w:p>
        </w:tc>
      </w:tr>
      <w:tr w:rsidR="00412908" w:rsidRPr="00D929A0" w14:paraId="67CC1E9D" w14:textId="77777777" w:rsidTr="00E4422D">
        <w:trPr>
          <w:jc w:val="center"/>
        </w:trPr>
        <w:tc>
          <w:tcPr>
            <w:tcW w:w="0" w:type="auto"/>
            <w:shd w:val="clear" w:color="auto" w:fill="auto"/>
          </w:tcPr>
          <w:p w14:paraId="07E3901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66</w:t>
            </w:r>
          </w:p>
        </w:tc>
        <w:tc>
          <w:tcPr>
            <w:tcW w:w="0" w:type="auto"/>
            <w:shd w:val="clear" w:color="auto" w:fill="auto"/>
          </w:tcPr>
          <w:p w14:paraId="401B0643"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МАДОУ детский сад № 1</w:t>
            </w:r>
          </w:p>
        </w:tc>
      </w:tr>
      <w:tr w:rsidR="00412908" w:rsidRPr="00D929A0" w14:paraId="12C38829" w14:textId="77777777" w:rsidTr="00E4422D">
        <w:trPr>
          <w:jc w:val="center"/>
        </w:trPr>
        <w:tc>
          <w:tcPr>
            <w:tcW w:w="0" w:type="auto"/>
            <w:shd w:val="clear" w:color="auto" w:fill="auto"/>
          </w:tcPr>
          <w:p w14:paraId="1CBF6AEB"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67</w:t>
            </w:r>
          </w:p>
        </w:tc>
        <w:tc>
          <w:tcPr>
            <w:tcW w:w="0" w:type="auto"/>
            <w:shd w:val="clear" w:color="auto" w:fill="auto"/>
          </w:tcPr>
          <w:p w14:paraId="767572D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МАДОУ детский сад № 4</w:t>
            </w:r>
          </w:p>
        </w:tc>
      </w:tr>
      <w:tr w:rsidR="00412908" w:rsidRPr="00D929A0" w14:paraId="636D9C4F" w14:textId="77777777" w:rsidTr="00E4422D">
        <w:trPr>
          <w:jc w:val="center"/>
        </w:trPr>
        <w:tc>
          <w:tcPr>
            <w:tcW w:w="0" w:type="auto"/>
            <w:shd w:val="clear" w:color="auto" w:fill="auto"/>
          </w:tcPr>
          <w:p w14:paraId="724B4FA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68</w:t>
            </w:r>
          </w:p>
        </w:tc>
        <w:tc>
          <w:tcPr>
            <w:tcW w:w="0" w:type="auto"/>
            <w:shd w:val="clear" w:color="auto" w:fill="auto"/>
          </w:tcPr>
          <w:p w14:paraId="4E3BB3CD"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МАДОУ детский сад № 5</w:t>
            </w:r>
          </w:p>
        </w:tc>
      </w:tr>
      <w:tr w:rsidR="00412908" w:rsidRPr="00D929A0" w14:paraId="07F4425A" w14:textId="77777777" w:rsidTr="00E4422D">
        <w:trPr>
          <w:jc w:val="center"/>
        </w:trPr>
        <w:tc>
          <w:tcPr>
            <w:tcW w:w="0" w:type="auto"/>
            <w:shd w:val="clear" w:color="auto" w:fill="auto"/>
          </w:tcPr>
          <w:p w14:paraId="7F125E8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69</w:t>
            </w:r>
          </w:p>
        </w:tc>
        <w:tc>
          <w:tcPr>
            <w:tcW w:w="0" w:type="auto"/>
            <w:shd w:val="clear" w:color="auto" w:fill="auto"/>
          </w:tcPr>
          <w:p w14:paraId="7EC2884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МАДОУ Центр развития ребенка детский сад № 7</w:t>
            </w:r>
          </w:p>
        </w:tc>
      </w:tr>
      <w:tr w:rsidR="00412908" w:rsidRPr="00D929A0" w14:paraId="0178C155" w14:textId="77777777" w:rsidTr="00E4422D">
        <w:trPr>
          <w:jc w:val="center"/>
        </w:trPr>
        <w:tc>
          <w:tcPr>
            <w:tcW w:w="0" w:type="auto"/>
            <w:shd w:val="clear" w:color="auto" w:fill="auto"/>
          </w:tcPr>
          <w:p w14:paraId="40A22FB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70</w:t>
            </w:r>
          </w:p>
        </w:tc>
        <w:tc>
          <w:tcPr>
            <w:tcW w:w="0" w:type="auto"/>
            <w:shd w:val="clear" w:color="auto" w:fill="auto"/>
          </w:tcPr>
          <w:p w14:paraId="290D6216"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МБУ ДО Школа искусств</w:t>
            </w:r>
          </w:p>
        </w:tc>
      </w:tr>
      <w:tr w:rsidR="00412908" w:rsidRPr="00D929A0" w14:paraId="0DECB252" w14:textId="77777777" w:rsidTr="00E4422D">
        <w:trPr>
          <w:jc w:val="center"/>
        </w:trPr>
        <w:tc>
          <w:tcPr>
            <w:tcW w:w="0" w:type="auto"/>
            <w:shd w:val="clear" w:color="auto" w:fill="auto"/>
          </w:tcPr>
          <w:p w14:paraId="109D9D78"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71</w:t>
            </w:r>
          </w:p>
        </w:tc>
        <w:tc>
          <w:tcPr>
            <w:tcW w:w="0" w:type="auto"/>
            <w:shd w:val="clear" w:color="auto" w:fill="auto"/>
          </w:tcPr>
          <w:p w14:paraId="09AEB1EE"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МБОУ ДО ДЮСШ</w:t>
            </w:r>
          </w:p>
        </w:tc>
      </w:tr>
      <w:tr w:rsidR="00412908" w:rsidRPr="00D929A0" w14:paraId="2A04EE39" w14:textId="77777777" w:rsidTr="00E4422D">
        <w:trPr>
          <w:jc w:val="center"/>
        </w:trPr>
        <w:tc>
          <w:tcPr>
            <w:tcW w:w="0" w:type="auto"/>
            <w:shd w:val="clear" w:color="auto" w:fill="auto"/>
          </w:tcPr>
          <w:p w14:paraId="4C81AE1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72</w:t>
            </w:r>
          </w:p>
        </w:tc>
        <w:tc>
          <w:tcPr>
            <w:tcW w:w="0" w:type="auto"/>
            <w:shd w:val="clear" w:color="auto" w:fill="auto"/>
          </w:tcPr>
          <w:p w14:paraId="2601B18B"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МБОУ СОШ № 1</w:t>
            </w:r>
          </w:p>
        </w:tc>
      </w:tr>
      <w:tr w:rsidR="00412908" w:rsidRPr="00D929A0" w14:paraId="7B5880CB" w14:textId="77777777" w:rsidTr="00E4422D">
        <w:trPr>
          <w:jc w:val="center"/>
        </w:trPr>
        <w:tc>
          <w:tcPr>
            <w:tcW w:w="0" w:type="auto"/>
            <w:shd w:val="clear" w:color="auto" w:fill="auto"/>
          </w:tcPr>
          <w:p w14:paraId="1A33DA8C"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73</w:t>
            </w:r>
          </w:p>
        </w:tc>
        <w:tc>
          <w:tcPr>
            <w:tcW w:w="0" w:type="auto"/>
            <w:shd w:val="clear" w:color="auto" w:fill="auto"/>
          </w:tcPr>
          <w:p w14:paraId="5253FE88"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МБОУ СОШ № 3</w:t>
            </w:r>
          </w:p>
        </w:tc>
      </w:tr>
      <w:tr w:rsidR="00412908" w:rsidRPr="00D929A0" w14:paraId="4B04189D" w14:textId="77777777" w:rsidTr="00E4422D">
        <w:trPr>
          <w:jc w:val="center"/>
        </w:trPr>
        <w:tc>
          <w:tcPr>
            <w:tcW w:w="0" w:type="auto"/>
            <w:shd w:val="clear" w:color="auto" w:fill="auto"/>
          </w:tcPr>
          <w:p w14:paraId="0D51E05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74</w:t>
            </w:r>
          </w:p>
        </w:tc>
        <w:tc>
          <w:tcPr>
            <w:tcW w:w="0" w:type="auto"/>
            <w:shd w:val="clear" w:color="auto" w:fill="auto"/>
          </w:tcPr>
          <w:p w14:paraId="19180EF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МБОУ СОШ № 5</w:t>
            </w:r>
          </w:p>
        </w:tc>
      </w:tr>
      <w:tr w:rsidR="00412908" w:rsidRPr="00D929A0" w14:paraId="17B95679" w14:textId="77777777" w:rsidTr="00E4422D">
        <w:trPr>
          <w:jc w:val="center"/>
        </w:trPr>
        <w:tc>
          <w:tcPr>
            <w:tcW w:w="0" w:type="auto"/>
            <w:shd w:val="clear" w:color="auto" w:fill="auto"/>
          </w:tcPr>
          <w:p w14:paraId="77311FE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75</w:t>
            </w:r>
          </w:p>
        </w:tc>
        <w:tc>
          <w:tcPr>
            <w:tcW w:w="0" w:type="auto"/>
            <w:shd w:val="clear" w:color="auto" w:fill="auto"/>
          </w:tcPr>
          <w:p w14:paraId="32A24EE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МБОУ СОШ с </w:t>
            </w:r>
            <w:proofErr w:type="spellStart"/>
            <w:r w:rsidRPr="00D929A0">
              <w:rPr>
                <w:rFonts w:ascii="Times New Roman" w:hAnsi="Times New Roman" w:cs="Times New Roman"/>
                <w:sz w:val="20"/>
                <w:szCs w:val="20"/>
              </w:rPr>
              <w:t>Иннокентьевка</w:t>
            </w:r>
            <w:proofErr w:type="spellEnd"/>
          </w:p>
        </w:tc>
      </w:tr>
      <w:tr w:rsidR="00412908" w:rsidRPr="00D929A0" w14:paraId="21E10D96" w14:textId="77777777" w:rsidTr="00E4422D">
        <w:trPr>
          <w:jc w:val="center"/>
        </w:trPr>
        <w:tc>
          <w:tcPr>
            <w:tcW w:w="0" w:type="auto"/>
            <w:shd w:val="clear" w:color="auto" w:fill="auto"/>
          </w:tcPr>
          <w:p w14:paraId="3C372B0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76</w:t>
            </w:r>
          </w:p>
        </w:tc>
        <w:tc>
          <w:tcPr>
            <w:tcW w:w="0" w:type="auto"/>
            <w:shd w:val="clear" w:color="auto" w:fill="auto"/>
          </w:tcPr>
          <w:p w14:paraId="2B7AD243"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МБОУ СОШ с. Болдыревка</w:t>
            </w:r>
          </w:p>
        </w:tc>
      </w:tr>
      <w:tr w:rsidR="00412908" w:rsidRPr="00D929A0" w14:paraId="08E4CA4D" w14:textId="77777777" w:rsidTr="00E4422D">
        <w:trPr>
          <w:jc w:val="center"/>
        </w:trPr>
        <w:tc>
          <w:tcPr>
            <w:tcW w:w="0" w:type="auto"/>
            <w:shd w:val="clear" w:color="auto" w:fill="auto"/>
          </w:tcPr>
          <w:p w14:paraId="51D304A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77</w:t>
            </w:r>
          </w:p>
        </w:tc>
        <w:tc>
          <w:tcPr>
            <w:tcW w:w="0" w:type="auto"/>
            <w:shd w:val="clear" w:color="auto" w:fill="auto"/>
          </w:tcPr>
          <w:p w14:paraId="2765D68E"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МБОУ СОШ с. Успеновка</w:t>
            </w:r>
          </w:p>
        </w:tc>
      </w:tr>
      <w:tr w:rsidR="00412908" w:rsidRPr="00D929A0" w14:paraId="71F9678C" w14:textId="77777777" w:rsidTr="00E4422D">
        <w:trPr>
          <w:jc w:val="center"/>
        </w:trPr>
        <w:tc>
          <w:tcPr>
            <w:tcW w:w="0" w:type="auto"/>
            <w:shd w:val="clear" w:color="auto" w:fill="auto"/>
          </w:tcPr>
          <w:p w14:paraId="4C318EBD"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78</w:t>
            </w:r>
          </w:p>
        </w:tc>
        <w:tc>
          <w:tcPr>
            <w:tcW w:w="0" w:type="auto"/>
            <w:shd w:val="clear" w:color="auto" w:fill="auto"/>
          </w:tcPr>
          <w:p w14:paraId="243DCD4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МБОУ СОШ с. </w:t>
            </w:r>
            <w:proofErr w:type="spellStart"/>
            <w:r w:rsidRPr="00D929A0">
              <w:rPr>
                <w:rFonts w:ascii="Times New Roman" w:hAnsi="Times New Roman" w:cs="Times New Roman"/>
                <w:sz w:val="20"/>
                <w:szCs w:val="20"/>
              </w:rPr>
              <w:t>Куприяновка</w:t>
            </w:r>
            <w:proofErr w:type="spellEnd"/>
          </w:p>
        </w:tc>
      </w:tr>
      <w:tr w:rsidR="00412908" w:rsidRPr="00D929A0" w14:paraId="5A7D9E34" w14:textId="77777777" w:rsidTr="00E4422D">
        <w:trPr>
          <w:jc w:val="center"/>
        </w:trPr>
        <w:tc>
          <w:tcPr>
            <w:tcW w:w="0" w:type="auto"/>
            <w:shd w:val="clear" w:color="auto" w:fill="auto"/>
          </w:tcPr>
          <w:p w14:paraId="080653A2"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lastRenderedPageBreak/>
              <w:t>79</w:t>
            </w:r>
          </w:p>
        </w:tc>
        <w:tc>
          <w:tcPr>
            <w:tcW w:w="0" w:type="auto"/>
            <w:shd w:val="clear" w:color="auto" w:fill="auto"/>
          </w:tcPr>
          <w:p w14:paraId="75C3255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МБОУ СОШ с. Антоновка</w:t>
            </w:r>
          </w:p>
        </w:tc>
      </w:tr>
      <w:tr w:rsidR="00412908" w:rsidRPr="00D929A0" w14:paraId="6178BE33" w14:textId="77777777" w:rsidTr="00E4422D">
        <w:trPr>
          <w:jc w:val="center"/>
        </w:trPr>
        <w:tc>
          <w:tcPr>
            <w:tcW w:w="0" w:type="auto"/>
            <w:shd w:val="clear" w:color="auto" w:fill="auto"/>
          </w:tcPr>
          <w:p w14:paraId="202B11ED"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80</w:t>
            </w:r>
          </w:p>
        </w:tc>
        <w:tc>
          <w:tcPr>
            <w:tcW w:w="0" w:type="auto"/>
            <w:shd w:val="clear" w:color="auto" w:fill="auto"/>
          </w:tcPr>
          <w:p w14:paraId="2F5B6D31"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МБОУ СОШ с. </w:t>
            </w:r>
            <w:proofErr w:type="spellStart"/>
            <w:r w:rsidRPr="00D929A0">
              <w:rPr>
                <w:rFonts w:ascii="Times New Roman" w:hAnsi="Times New Roman" w:cs="Times New Roman"/>
                <w:sz w:val="20"/>
                <w:szCs w:val="20"/>
              </w:rPr>
              <w:t>Албазинка</w:t>
            </w:r>
            <w:proofErr w:type="spellEnd"/>
          </w:p>
        </w:tc>
      </w:tr>
      <w:tr w:rsidR="00412908" w:rsidRPr="00D929A0" w14:paraId="2D894F38" w14:textId="77777777" w:rsidTr="00E4422D">
        <w:trPr>
          <w:jc w:val="center"/>
        </w:trPr>
        <w:tc>
          <w:tcPr>
            <w:tcW w:w="0" w:type="auto"/>
            <w:shd w:val="clear" w:color="auto" w:fill="auto"/>
          </w:tcPr>
          <w:p w14:paraId="70259CB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81</w:t>
            </w:r>
          </w:p>
        </w:tc>
        <w:tc>
          <w:tcPr>
            <w:tcW w:w="0" w:type="auto"/>
            <w:shd w:val="clear" w:color="auto" w:fill="auto"/>
          </w:tcPr>
          <w:p w14:paraId="6DFA11C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Государственное профессиональное образовательное автономное учреждение Амурской области «Амурский аграрный колледж» отделение № 6 г. Завитинск</w:t>
            </w:r>
          </w:p>
        </w:tc>
      </w:tr>
      <w:tr w:rsidR="00412908" w:rsidRPr="00D929A0" w14:paraId="6E9632B6" w14:textId="77777777" w:rsidTr="00E4422D">
        <w:trPr>
          <w:jc w:val="center"/>
        </w:trPr>
        <w:tc>
          <w:tcPr>
            <w:tcW w:w="0" w:type="auto"/>
            <w:shd w:val="clear" w:color="auto" w:fill="auto"/>
          </w:tcPr>
          <w:p w14:paraId="07B0F34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82</w:t>
            </w:r>
          </w:p>
        </w:tc>
        <w:tc>
          <w:tcPr>
            <w:tcW w:w="0" w:type="auto"/>
            <w:shd w:val="clear" w:color="auto" w:fill="auto"/>
          </w:tcPr>
          <w:p w14:paraId="2A71E620"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Амурский центр по гидрометеорологии и мониторингу окружающей среды – филиал ФГБУ «Дальневосточное управление по гидрометеорологии и мониторингу окружающей среды»</w:t>
            </w:r>
          </w:p>
        </w:tc>
      </w:tr>
      <w:tr w:rsidR="00412908" w:rsidRPr="00D929A0" w14:paraId="356B12E6" w14:textId="77777777" w:rsidTr="00E4422D">
        <w:trPr>
          <w:jc w:val="center"/>
        </w:trPr>
        <w:tc>
          <w:tcPr>
            <w:tcW w:w="0" w:type="auto"/>
            <w:shd w:val="clear" w:color="auto" w:fill="auto"/>
          </w:tcPr>
          <w:p w14:paraId="13246F33"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83</w:t>
            </w:r>
          </w:p>
        </w:tc>
        <w:tc>
          <w:tcPr>
            <w:tcW w:w="0" w:type="auto"/>
            <w:shd w:val="clear" w:color="auto" w:fill="auto"/>
          </w:tcPr>
          <w:p w14:paraId="77CAAD66"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ГБУЗ АО «Завитинская больница»</w:t>
            </w:r>
          </w:p>
        </w:tc>
      </w:tr>
      <w:tr w:rsidR="00412908" w:rsidRPr="00D929A0" w14:paraId="20DF111B" w14:textId="77777777" w:rsidTr="00E4422D">
        <w:trPr>
          <w:jc w:val="center"/>
        </w:trPr>
        <w:tc>
          <w:tcPr>
            <w:tcW w:w="0" w:type="auto"/>
            <w:shd w:val="clear" w:color="auto" w:fill="auto"/>
          </w:tcPr>
          <w:p w14:paraId="67C0CA4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84</w:t>
            </w:r>
          </w:p>
        </w:tc>
        <w:tc>
          <w:tcPr>
            <w:tcW w:w="0" w:type="auto"/>
            <w:shd w:val="clear" w:color="auto" w:fill="auto"/>
          </w:tcPr>
          <w:p w14:paraId="6A1E20D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Частное учреждение здравоохранения «Поликлиника «РЖД-Медицина» города Завитинска»</w:t>
            </w:r>
          </w:p>
        </w:tc>
      </w:tr>
      <w:tr w:rsidR="00412908" w:rsidRPr="00D929A0" w14:paraId="5497A6D7" w14:textId="77777777" w:rsidTr="00E4422D">
        <w:trPr>
          <w:jc w:val="center"/>
        </w:trPr>
        <w:tc>
          <w:tcPr>
            <w:tcW w:w="0" w:type="auto"/>
            <w:shd w:val="clear" w:color="auto" w:fill="auto"/>
          </w:tcPr>
          <w:p w14:paraId="289FFE58"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85</w:t>
            </w:r>
          </w:p>
        </w:tc>
        <w:tc>
          <w:tcPr>
            <w:tcW w:w="0" w:type="auto"/>
            <w:shd w:val="clear" w:color="auto" w:fill="auto"/>
          </w:tcPr>
          <w:p w14:paraId="1CED3F0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Арсенал (</w:t>
            </w:r>
            <w:proofErr w:type="spellStart"/>
            <w:r w:rsidRPr="00D929A0">
              <w:rPr>
                <w:rFonts w:ascii="Times New Roman" w:hAnsi="Times New Roman" w:cs="Times New Roman"/>
                <w:sz w:val="20"/>
                <w:szCs w:val="20"/>
              </w:rPr>
              <w:t>комлексного</w:t>
            </w:r>
            <w:proofErr w:type="spellEnd"/>
            <w:r w:rsidRPr="00D929A0">
              <w:rPr>
                <w:rFonts w:ascii="Times New Roman" w:hAnsi="Times New Roman" w:cs="Times New Roman"/>
                <w:sz w:val="20"/>
                <w:szCs w:val="20"/>
              </w:rPr>
              <w:t xml:space="preserve"> хранения ракет, боеприпасов и взрывчатых материалов) в/ч 59313-40</w:t>
            </w:r>
          </w:p>
        </w:tc>
      </w:tr>
      <w:tr w:rsidR="00412908" w:rsidRPr="00D929A0" w14:paraId="35D24D0A" w14:textId="77777777" w:rsidTr="00E4422D">
        <w:trPr>
          <w:jc w:val="center"/>
        </w:trPr>
        <w:tc>
          <w:tcPr>
            <w:tcW w:w="0" w:type="auto"/>
            <w:shd w:val="clear" w:color="auto" w:fill="auto"/>
          </w:tcPr>
          <w:p w14:paraId="58E861E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86</w:t>
            </w:r>
          </w:p>
        </w:tc>
        <w:tc>
          <w:tcPr>
            <w:tcW w:w="0" w:type="auto"/>
            <w:shd w:val="clear" w:color="auto" w:fill="auto"/>
          </w:tcPr>
          <w:p w14:paraId="6600553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Железнодорожный вокзал Завитая СП Забайкальской региональной дирекции железнодорожных вокзалов СП Дирекции ж/ж вокзалов филиала ОАО «РЖД»</w:t>
            </w:r>
          </w:p>
        </w:tc>
      </w:tr>
      <w:tr w:rsidR="00412908" w:rsidRPr="00D929A0" w14:paraId="55D14B9C" w14:textId="77777777" w:rsidTr="00E4422D">
        <w:trPr>
          <w:jc w:val="center"/>
        </w:trPr>
        <w:tc>
          <w:tcPr>
            <w:tcW w:w="0" w:type="auto"/>
            <w:shd w:val="clear" w:color="auto" w:fill="auto"/>
          </w:tcPr>
          <w:p w14:paraId="5FE2509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87</w:t>
            </w:r>
          </w:p>
        </w:tc>
        <w:tc>
          <w:tcPr>
            <w:tcW w:w="0" w:type="auto"/>
            <w:shd w:val="clear" w:color="auto" w:fill="auto"/>
          </w:tcPr>
          <w:p w14:paraId="083AE0DE"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Свободненский территориальный участок Забайкальской дирекции по тепловодоснабжению – структурного подразделения Центральной дирекции по тепловодоснабжению – филиала ОАО «РЖД»</w:t>
            </w:r>
          </w:p>
        </w:tc>
      </w:tr>
      <w:tr w:rsidR="00412908" w:rsidRPr="00D929A0" w14:paraId="0BB4A25E" w14:textId="77777777" w:rsidTr="00E4422D">
        <w:trPr>
          <w:jc w:val="center"/>
        </w:trPr>
        <w:tc>
          <w:tcPr>
            <w:tcW w:w="0" w:type="auto"/>
            <w:shd w:val="clear" w:color="auto" w:fill="auto"/>
          </w:tcPr>
          <w:p w14:paraId="594E8AE5"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88</w:t>
            </w:r>
          </w:p>
        </w:tc>
        <w:tc>
          <w:tcPr>
            <w:tcW w:w="0" w:type="auto"/>
            <w:shd w:val="clear" w:color="auto" w:fill="auto"/>
          </w:tcPr>
          <w:p w14:paraId="35334A42"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Завитинская механизированная дистанция инфраструктуры – СП Восточный дирекции по эксплуатации путевых машин – СП Дирекции по эксплуатации путевых машин – СПЦДИ – филиала ОАО «РЖД» (ПЧМ-7)</w:t>
            </w:r>
          </w:p>
        </w:tc>
      </w:tr>
      <w:tr w:rsidR="00412908" w:rsidRPr="00D929A0" w14:paraId="22F54994" w14:textId="77777777" w:rsidTr="00E4422D">
        <w:trPr>
          <w:jc w:val="center"/>
        </w:trPr>
        <w:tc>
          <w:tcPr>
            <w:tcW w:w="0" w:type="auto"/>
            <w:shd w:val="clear" w:color="auto" w:fill="auto"/>
          </w:tcPr>
          <w:p w14:paraId="2BC5A23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89</w:t>
            </w:r>
          </w:p>
        </w:tc>
        <w:tc>
          <w:tcPr>
            <w:tcW w:w="0" w:type="auto"/>
            <w:shd w:val="clear" w:color="auto" w:fill="auto"/>
          </w:tcPr>
          <w:p w14:paraId="57EC6541"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Завитинская дистанция пути – структурное подразделение Забайкальской дирекции инфраструктуры подразделения Центральной дирекции инфраструктуры – филиала ОАО «РЖД»</w:t>
            </w:r>
          </w:p>
        </w:tc>
      </w:tr>
      <w:tr w:rsidR="00412908" w:rsidRPr="00D929A0" w14:paraId="7EA6F8E7" w14:textId="77777777" w:rsidTr="00E4422D">
        <w:trPr>
          <w:jc w:val="center"/>
        </w:trPr>
        <w:tc>
          <w:tcPr>
            <w:tcW w:w="0" w:type="auto"/>
            <w:shd w:val="clear" w:color="auto" w:fill="auto"/>
          </w:tcPr>
          <w:p w14:paraId="371479E0"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90</w:t>
            </w:r>
          </w:p>
        </w:tc>
        <w:tc>
          <w:tcPr>
            <w:tcW w:w="0" w:type="auto"/>
            <w:shd w:val="clear" w:color="auto" w:fill="auto"/>
          </w:tcPr>
          <w:p w14:paraId="27944850"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Филиал общества с ограниченной ответственностью «Ресурс Транс» в г. Чита Свободненская автоколонна</w:t>
            </w:r>
          </w:p>
        </w:tc>
      </w:tr>
      <w:tr w:rsidR="00412908" w:rsidRPr="00D929A0" w14:paraId="2B265DA2" w14:textId="77777777" w:rsidTr="00E4422D">
        <w:trPr>
          <w:jc w:val="center"/>
        </w:trPr>
        <w:tc>
          <w:tcPr>
            <w:tcW w:w="0" w:type="auto"/>
            <w:shd w:val="clear" w:color="auto" w:fill="auto"/>
          </w:tcPr>
          <w:p w14:paraId="66A7BFE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91</w:t>
            </w:r>
          </w:p>
        </w:tc>
        <w:tc>
          <w:tcPr>
            <w:tcW w:w="0" w:type="auto"/>
            <w:shd w:val="clear" w:color="auto" w:fill="auto"/>
          </w:tcPr>
          <w:p w14:paraId="4C7B242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Белогорская дистанция сигнализации, централизации и блокировки – СП Забайкальской дирекции инфраструктуры – СП Центральной дирекции инфраструктуры – филиала ОАО «РЖД»</w:t>
            </w:r>
          </w:p>
        </w:tc>
      </w:tr>
      <w:tr w:rsidR="00412908" w:rsidRPr="00D929A0" w14:paraId="52063F2F" w14:textId="77777777" w:rsidTr="00E4422D">
        <w:trPr>
          <w:jc w:val="center"/>
        </w:trPr>
        <w:tc>
          <w:tcPr>
            <w:tcW w:w="0" w:type="auto"/>
            <w:shd w:val="clear" w:color="auto" w:fill="auto"/>
          </w:tcPr>
          <w:p w14:paraId="79E2E08C"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92</w:t>
            </w:r>
          </w:p>
        </w:tc>
        <w:tc>
          <w:tcPr>
            <w:tcW w:w="0" w:type="auto"/>
            <w:shd w:val="clear" w:color="auto" w:fill="auto"/>
          </w:tcPr>
          <w:p w14:paraId="0FCD4CC1"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Белогорский региональный центр связи – СП Читинской дирекции связи – СП Центральной станции связи – филиала ОАО «РЖД»</w:t>
            </w:r>
          </w:p>
        </w:tc>
      </w:tr>
      <w:tr w:rsidR="00412908" w:rsidRPr="00D929A0" w14:paraId="1E9E6749" w14:textId="77777777" w:rsidTr="00E4422D">
        <w:trPr>
          <w:jc w:val="center"/>
        </w:trPr>
        <w:tc>
          <w:tcPr>
            <w:tcW w:w="0" w:type="auto"/>
            <w:shd w:val="clear" w:color="auto" w:fill="auto"/>
          </w:tcPr>
          <w:p w14:paraId="54B2DB52"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93</w:t>
            </w:r>
          </w:p>
        </w:tc>
        <w:tc>
          <w:tcPr>
            <w:tcW w:w="0" w:type="auto"/>
            <w:shd w:val="clear" w:color="auto" w:fill="auto"/>
          </w:tcPr>
          <w:p w14:paraId="6C94AC2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Свободненская дистанция электроснабжения – структурное подразделение Забайкальской дирекции по электроснабжению – структурного подразделения </w:t>
            </w:r>
            <w:proofErr w:type="spellStart"/>
            <w:r w:rsidRPr="00D929A0">
              <w:rPr>
                <w:rFonts w:ascii="Times New Roman" w:hAnsi="Times New Roman" w:cs="Times New Roman"/>
                <w:sz w:val="20"/>
                <w:szCs w:val="20"/>
              </w:rPr>
              <w:t>Трансэнерго</w:t>
            </w:r>
            <w:proofErr w:type="spellEnd"/>
            <w:r w:rsidRPr="00D929A0">
              <w:rPr>
                <w:rFonts w:ascii="Times New Roman" w:hAnsi="Times New Roman" w:cs="Times New Roman"/>
                <w:sz w:val="20"/>
                <w:szCs w:val="20"/>
              </w:rPr>
              <w:t xml:space="preserve"> – филиала ОАО «РЖД»</w:t>
            </w:r>
          </w:p>
        </w:tc>
      </w:tr>
      <w:tr w:rsidR="00412908" w:rsidRPr="00D929A0" w14:paraId="1C309168" w14:textId="77777777" w:rsidTr="00E4422D">
        <w:trPr>
          <w:jc w:val="center"/>
        </w:trPr>
        <w:tc>
          <w:tcPr>
            <w:tcW w:w="0" w:type="auto"/>
            <w:shd w:val="clear" w:color="auto" w:fill="auto"/>
          </w:tcPr>
          <w:p w14:paraId="3DED17B0"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94</w:t>
            </w:r>
          </w:p>
        </w:tc>
        <w:tc>
          <w:tcPr>
            <w:tcW w:w="0" w:type="auto"/>
            <w:shd w:val="clear" w:color="auto" w:fill="auto"/>
          </w:tcPr>
          <w:p w14:paraId="4BB28F4E"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Путевая машинная станция № 46 – СП Забайкальской дирекции по ремонту пути – СП Центральной дирекции по ремонту пути – филиала ОАО «РЖД»</w:t>
            </w:r>
          </w:p>
        </w:tc>
      </w:tr>
      <w:tr w:rsidR="00412908" w:rsidRPr="00D929A0" w14:paraId="077E6C3B" w14:textId="77777777" w:rsidTr="00E4422D">
        <w:trPr>
          <w:jc w:val="center"/>
        </w:trPr>
        <w:tc>
          <w:tcPr>
            <w:tcW w:w="0" w:type="auto"/>
            <w:shd w:val="clear" w:color="auto" w:fill="auto"/>
          </w:tcPr>
          <w:p w14:paraId="0E47161B"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95</w:t>
            </w:r>
          </w:p>
        </w:tc>
        <w:tc>
          <w:tcPr>
            <w:tcW w:w="0" w:type="auto"/>
            <w:shd w:val="clear" w:color="auto" w:fill="auto"/>
          </w:tcPr>
          <w:p w14:paraId="5827BCA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Белогорская дистанция гражданских сооружений – СП Забайкальской дирекции по эксплуатации зданий и сооружений – СП </w:t>
            </w:r>
            <w:proofErr w:type="spellStart"/>
            <w:r w:rsidRPr="00D929A0">
              <w:rPr>
                <w:rFonts w:ascii="Times New Roman" w:hAnsi="Times New Roman" w:cs="Times New Roman"/>
                <w:sz w:val="20"/>
                <w:szCs w:val="20"/>
              </w:rPr>
              <w:t>Заб</w:t>
            </w:r>
            <w:proofErr w:type="spellEnd"/>
            <w:r w:rsidRPr="00D929A0">
              <w:rPr>
                <w:rFonts w:ascii="Times New Roman" w:hAnsi="Times New Roman" w:cs="Times New Roman"/>
                <w:sz w:val="20"/>
                <w:szCs w:val="20"/>
              </w:rPr>
              <w:t>. ж/д – филиала ОАО «РЖД»</w:t>
            </w:r>
          </w:p>
        </w:tc>
      </w:tr>
      <w:tr w:rsidR="00412908" w:rsidRPr="00D929A0" w14:paraId="06877B59" w14:textId="77777777" w:rsidTr="00E4422D">
        <w:trPr>
          <w:jc w:val="center"/>
        </w:trPr>
        <w:tc>
          <w:tcPr>
            <w:tcW w:w="0" w:type="auto"/>
            <w:shd w:val="clear" w:color="auto" w:fill="auto"/>
          </w:tcPr>
          <w:p w14:paraId="180AC111"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96</w:t>
            </w:r>
          </w:p>
        </w:tc>
        <w:tc>
          <w:tcPr>
            <w:tcW w:w="0" w:type="auto"/>
            <w:shd w:val="clear" w:color="auto" w:fill="auto"/>
          </w:tcPr>
          <w:p w14:paraId="6F9D746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Белогорский отряд ведомственной охраны – структурное подразделение филиала Федерального государственного предприятия «Ведомственная охрана ж/д транспорта РФ» на </w:t>
            </w:r>
            <w:proofErr w:type="spellStart"/>
            <w:r w:rsidRPr="00D929A0">
              <w:rPr>
                <w:rFonts w:ascii="Times New Roman" w:hAnsi="Times New Roman" w:cs="Times New Roman"/>
                <w:sz w:val="20"/>
                <w:szCs w:val="20"/>
              </w:rPr>
              <w:t>Заб</w:t>
            </w:r>
            <w:proofErr w:type="spellEnd"/>
            <w:r w:rsidRPr="00D929A0">
              <w:rPr>
                <w:rFonts w:ascii="Times New Roman" w:hAnsi="Times New Roman" w:cs="Times New Roman"/>
                <w:sz w:val="20"/>
                <w:szCs w:val="20"/>
              </w:rPr>
              <w:t>. ж/д (Пожарный поезд на ст. Завитая)</w:t>
            </w:r>
          </w:p>
        </w:tc>
      </w:tr>
      <w:tr w:rsidR="00412908" w:rsidRPr="00D929A0" w14:paraId="43E53DE6" w14:textId="77777777" w:rsidTr="00E4422D">
        <w:trPr>
          <w:jc w:val="center"/>
        </w:trPr>
        <w:tc>
          <w:tcPr>
            <w:tcW w:w="0" w:type="auto"/>
            <w:shd w:val="clear" w:color="auto" w:fill="auto"/>
          </w:tcPr>
          <w:p w14:paraId="1693B66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97</w:t>
            </w:r>
          </w:p>
        </w:tc>
        <w:tc>
          <w:tcPr>
            <w:tcW w:w="0" w:type="auto"/>
            <w:shd w:val="clear" w:color="auto" w:fill="auto"/>
          </w:tcPr>
          <w:p w14:paraId="3BC9B303"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Эксплуатационное вагонное депо Белогорск СП Забайкальской дирекции инфраструктуры – СП Центральной дирекции инфраструктуры филиала ОАО «РЖД»</w:t>
            </w:r>
          </w:p>
        </w:tc>
      </w:tr>
      <w:tr w:rsidR="00412908" w:rsidRPr="00D929A0" w14:paraId="5EBFB3A2" w14:textId="77777777" w:rsidTr="00E4422D">
        <w:trPr>
          <w:jc w:val="center"/>
        </w:trPr>
        <w:tc>
          <w:tcPr>
            <w:tcW w:w="0" w:type="auto"/>
            <w:shd w:val="clear" w:color="auto" w:fill="auto"/>
          </w:tcPr>
          <w:p w14:paraId="4C84892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98</w:t>
            </w:r>
          </w:p>
        </w:tc>
        <w:tc>
          <w:tcPr>
            <w:tcW w:w="0" w:type="auto"/>
            <w:shd w:val="clear" w:color="auto" w:fill="auto"/>
          </w:tcPr>
          <w:p w14:paraId="138E8CE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Белогорская механизированная дистанция погрузочно-разгрузочных работ и коммерческих операций – СП Забайкальской дирекции по управлению </w:t>
            </w:r>
            <w:proofErr w:type="spellStart"/>
            <w:r w:rsidRPr="00D929A0">
              <w:rPr>
                <w:rFonts w:ascii="Times New Roman" w:hAnsi="Times New Roman" w:cs="Times New Roman"/>
                <w:sz w:val="20"/>
                <w:szCs w:val="20"/>
              </w:rPr>
              <w:t>терминально</w:t>
            </w:r>
            <w:proofErr w:type="spellEnd"/>
            <w:r w:rsidRPr="00D929A0">
              <w:rPr>
                <w:rFonts w:ascii="Times New Roman" w:hAnsi="Times New Roman" w:cs="Times New Roman"/>
                <w:sz w:val="20"/>
                <w:szCs w:val="20"/>
              </w:rPr>
              <w:t>-складским комплексом</w:t>
            </w:r>
          </w:p>
        </w:tc>
      </w:tr>
      <w:tr w:rsidR="00412908" w:rsidRPr="00D929A0" w14:paraId="0A3AED15" w14:textId="77777777" w:rsidTr="00E4422D">
        <w:trPr>
          <w:jc w:val="center"/>
        </w:trPr>
        <w:tc>
          <w:tcPr>
            <w:tcW w:w="0" w:type="auto"/>
            <w:shd w:val="clear" w:color="auto" w:fill="auto"/>
          </w:tcPr>
          <w:p w14:paraId="7B5B3F84"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99</w:t>
            </w:r>
          </w:p>
        </w:tc>
        <w:tc>
          <w:tcPr>
            <w:tcW w:w="0" w:type="auto"/>
            <w:shd w:val="clear" w:color="auto" w:fill="auto"/>
          </w:tcPr>
          <w:p w14:paraId="76A099D8"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Свободненский отдел материально-технического обеспечения Забайкальской дирекции снабжения СП Центральной дирекции закупок и снабжения филиала ОАО «РЖД»</w:t>
            </w:r>
          </w:p>
        </w:tc>
      </w:tr>
      <w:tr w:rsidR="00412908" w:rsidRPr="00D929A0" w14:paraId="4A813602" w14:textId="77777777" w:rsidTr="00E4422D">
        <w:trPr>
          <w:jc w:val="center"/>
        </w:trPr>
        <w:tc>
          <w:tcPr>
            <w:tcW w:w="0" w:type="auto"/>
            <w:shd w:val="clear" w:color="auto" w:fill="auto"/>
          </w:tcPr>
          <w:p w14:paraId="11A5EA9D"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100</w:t>
            </w:r>
          </w:p>
        </w:tc>
        <w:tc>
          <w:tcPr>
            <w:tcW w:w="0" w:type="auto"/>
            <w:shd w:val="clear" w:color="auto" w:fill="auto"/>
          </w:tcPr>
          <w:p w14:paraId="2526546A"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Эксплуатационное локомотивное депо Белогорск СП Забайкальской дирекции тяги СП Дирекции тяги филиала ОАО «РЖД»</w:t>
            </w:r>
          </w:p>
        </w:tc>
      </w:tr>
      <w:tr w:rsidR="00412908" w:rsidRPr="00D929A0" w14:paraId="3330C95C" w14:textId="77777777" w:rsidTr="00E4422D">
        <w:trPr>
          <w:jc w:val="center"/>
        </w:trPr>
        <w:tc>
          <w:tcPr>
            <w:tcW w:w="0" w:type="auto"/>
            <w:shd w:val="clear" w:color="auto" w:fill="auto"/>
          </w:tcPr>
          <w:p w14:paraId="5A01B9D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101</w:t>
            </w:r>
          </w:p>
        </w:tc>
        <w:tc>
          <w:tcPr>
            <w:tcW w:w="0" w:type="auto"/>
            <w:shd w:val="clear" w:color="auto" w:fill="auto"/>
          </w:tcPr>
          <w:p w14:paraId="0F43B2D8"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Белогорский центр работы железнодорожных станций СП Дирекции управления движением на восточном полигоне СП Центральной дирекции управления движением филиала ОАО «РЖД»</w:t>
            </w:r>
          </w:p>
        </w:tc>
      </w:tr>
      <w:tr w:rsidR="00412908" w:rsidRPr="00D929A0" w14:paraId="77C80B9E" w14:textId="77777777" w:rsidTr="00E4422D">
        <w:trPr>
          <w:jc w:val="center"/>
        </w:trPr>
        <w:tc>
          <w:tcPr>
            <w:tcW w:w="0" w:type="auto"/>
            <w:shd w:val="clear" w:color="auto" w:fill="auto"/>
          </w:tcPr>
          <w:p w14:paraId="71A98D6F"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102</w:t>
            </w:r>
          </w:p>
        </w:tc>
        <w:tc>
          <w:tcPr>
            <w:tcW w:w="0" w:type="auto"/>
            <w:shd w:val="clear" w:color="auto" w:fill="auto"/>
          </w:tcPr>
          <w:p w14:paraId="10A3D250"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Сельскохозяйственный производственный кооператив «Движение»</w:t>
            </w:r>
          </w:p>
        </w:tc>
      </w:tr>
      <w:tr w:rsidR="00412908" w:rsidRPr="00D929A0" w14:paraId="508C1E44" w14:textId="77777777" w:rsidTr="00E4422D">
        <w:trPr>
          <w:jc w:val="center"/>
        </w:trPr>
        <w:tc>
          <w:tcPr>
            <w:tcW w:w="0" w:type="auto"/>
            <w:shd w:val="clear" w:color="auto" w:fill="auto"/>
          </w:tcPr>
          <w:p w14:paraId="5072B451"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103</w:t>
            </w:r>
          </w:p>
        </w:tc>
        <w:tc>
          <w:tcPr>
            <w:tcW w:w="0" w:type="auto"/>
            <w:shd w:val="clear" w:color="auto" w:fill="auto"/>
          </w:tcPr>
          <w:p w14:paraId="5B7C7472"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Сельскохозяйственный производственный кооператив «Колхоз «Русь»</w:t>
            </w:r>
          </w:p>
        </w:tc>
      </w:tr>
      <w:tr w:rsidR="00412908" w:rsidRPr="00D929A0" w14:paraId="275971AE" w14:textId="77777777" w:rsidTr="00E4422D">
        <w:trPr>
          <w:jc w:val="center"/>
        </w:trPr>
        <w:tc>
          <w:tcPr>
            <w:tcW w:w="0" w:type="auto"/>
            <w:shd w:val="clear" w:color="auto" w:fill="auto"/>
          </w:tcPr>
          <w:p w14:paraId="2A720347"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104</w:t>
            </w:r>
          </w:p>
        </w:tc>
        <w:tc>
          <w:tcPr>
            <w:tcW w:w="0" w:type="auto"/>
            <w:shd w:val="clear" w:color="auto" w:fill="auto"/>
          </w:tcPr>
          <w:p w14:paraId="72F475D5" w14:textId="0F77DE83"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Колхоз «Надежда»</w:t>
            </w:r>
          </w:p>
        </w:tc>
      </w:tr>
      <w:tr w:rsidR="00412908" w:rsidRPr="00D929A0" w14:paraId="411B7A30" w14:textId="77777777" w:rsidTr="00E4422D">
        <w:trPr>
          <w:jc w:val="center"/>
        </w:trPr>
        <w:tc>
          <w:tcPr>
            <w:tcW w:w="0" w:type="auto"/>
            <w:shd w:val="clear" w:color="auto" w:fill="auto"/>
          </w:tcPr>
          <w:p w14:paraId="2D6AD915"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105</w:t>
            </w:r>
          </w:p>
        </w:tc>
        <w:tc>
          <w:tcPr>
            <w:tcW w:w="0" w:type="auto"/>
            <w:shd w:val="clear" w:color="auto" w:fill="auto"/>
          </w:tcPr>
          <w:p w14:paraId="7716CF4B"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Узловой Совет ветеранов ст. Завитая</w:t>
            </w:r>
          </w:p>
        </w:tc>
      </w:tr>
    </w:tbl>
    <w:p w14:paraId="52EE3C95" w14:textId="77777777" w:rsidR="00ED022E" w:rsidRPr="00D929A0" w:rsidRDefault="00ED022E" w:rsidP="00D929A0">
      <w:pPr>
        <w:spacing w:after="0" w:line="240" w:lineRule="auto"/>
        <w:jc w:val="both"/>
        <w:rPr>
          <w:rFonts w:ascii="Times New Roman" w:hAnsi="Times New Roman" w:cs="Times New Roman"/>
          <w:b/>
          <w:sz w:val="20"/>
          <w:szCs w:val="20"/>
        </w:rPr>
      </w:pPr>
    </w:p>
    <w:p w14:paraId="5AF663D3" w14:textId="3915811D" w:rsidR="00412908" w:rsidRPr="00D929A0" w:rsidRDefault="00412908" w:rsidP="00D929A0">
      <w:pPr>
        <w:spacing w:after="0" w:line="240" w:lineRule="auto"/>
        <w:jc w:val="both"/>
        <w:rPr>
          <w:rFonts w:ascii="Times New Roman" w:hAnsi="Times New Roman" w:cs="Times New Roman"/>
          <w:b/>
          <w:sz w:val="20"/>
          <w:szCs w:val="20"/>
        </w:rPr>
      </w:pPr>
      <w:r w:rsidRPr="00D929A0">
        <w:rPr>
          <w:rFonts w:ascii="Times New Roman" w:hAnsi="Times New Roman" w:cs="Times New Roman"/>
          <w:b/>
          <w:sz w:val="20"/>
          <w:szCs w:val="20"/>
        </w:rPr>
        <w:t>Постановление от 15.12.2021                                                                                                                                                       №</w:t>
      </w:r>
      <w:r w:rsidR="007742C6">
        <w:rPr>
          <w:rFonts w:ascii="Times New Roman" w:hAnsi="Times New Roman" w:cs="Times New Roman"/>
          <w:b/>
          <w:sz w:val="20"/>
          <w:szCs w:val="20"/>
        </w:rPr>
        <w:t xml:space="preserve"> </w:t>
      </w:r>
      <w:r w:rsidRPr="00D929A0">
        <w:rPr>
          <w:rFonts w:ascii="Times New Roman" w:hAnsi="Times New Roman" w:cs="Times New Roman"/>
          <w:b/>
          <w:sz w:val="20"/>
          <w:szCs w:val="20"/>
        </w:rPr>
        <w:t>618</w:t>
      </w:r>
    </w:p>
    <w:p w14:paraId="39606A19"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О признании утратившими силу постановлений главы Завитинского района. В соответствии с Федеральным </w:t>
      </w:r>
      <w:hyperlink r:id="rId31" w:history="1">
        <w:r w:rsidRPr="00D929A0">
          <w:rPr>
            <w:rFonts w:ascii="Times New Roman" w:hAnsi="Times New Roman" w:cs="Times New Roman"/>
            <w:sz w:val="20"/>
            <w:szCs w:val="20"/>
          </w:rPr>
          <w:t>законом</w:t>
        </w:r>
      </w:hyperlink>
      <w:r w:rsidRPr="00D929A0">
        <w:rPr>
          <w:rFonts w:ascii="Times New Roman" w:hAnsi="Times New Roman" w:cs="Times New Roman"/>
          <w:sz w:val="20"/>
          <w:szCs w:val="20"/>
        </w:rPr>
        <w:t xml:space="preserve"> от 24 июня 1999 г. № 120-ФЗ «Об основах системы профилактики безнадзорности и правонарушений несовершеннолетних», Постановления Правительства Амурской области от 05.07.2021 № 442 «Об утверждении Порядка межведомственного взаимодействия по вопросам профилактики безнадзорности и правонарушений несовершеннолетних» </w:t>
      </w:r>
      <w:r w:rsidRPr="00D929A0">
        <w:rPr>
          <w:rFonts w:ascii="Times New Roman" w:hAnsi="Times New Roman" w:cs="Times New Roman"/>
          <w:b/>
          <w:color w:val="000000"/>
          <w:sz w:val="20"/>
          <w:szCs w:val="20"/>
        </w:rPr>
        <w:t xml:space="preserve">п о с т а н о в л я ю: </w:t>
      </w:r>
      <w:r w:rsidRPr="00D929A0">
        <w:rPr>
          <w:rFonts w:ascii="Times New Roman" w:hAnsi="Times New Roman" w:cs="Times New Roman"/>
          <w:color w:val="000000"/>
          <w:sz w:val="20"/>
          <w:szCs w:val="20"/>
        </w:rPr>
        <w:t>1. Признать утратившими силу постановления главы Завитинского района: от 11.03.2013 № 45, от 16.04.2013 № 91, от 30.11.2020 № 470. 2. Настоящее постановление подлежит официальному опубликованию. 3. Контроль за исполнением настоящего постановления возложить на заместителя главы администрации Завитинского района по социальным вопросам А.А. Татарникову.</w:t>
      </w:r>
    </w:p>
    <w:p w14:paraId="42D30FC2"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Глава Завитинского муниципального округа                                                                                                                  С.С. </w:t>
      </w:r>
      <w:proofErr w:type="spellStart"/>
      <w:r w:rsidRPr="00D929A0">
        <w:rPr>
          <w:rFonts w:ascii="Times New Roman" w:hAnsi="Times New Roman" w:cs="Times New Roman"/>
          <w:sz w:val="20"/>
          <w:szCs w:val="20"/>
        </w:rPr>
        <w:t>Линевич</w:t>
      </w:r>
      <w:proofErr w:type="spellEnd"/>
    </w:p>
    <w:p w14:paraId="361054AD" w14:textId="77777777" w:rsidR="00412908" w:rsidRPr="00D929A0" w:rsidRDefault="00412908" w:rsidP="00D929A0">
      <w:pPr>
        <w:spacing w:after="0" w:line="240" w:lineRule="auto"/>
        <w:jc w:val="both"/>
        <w:rPr>
          <w:rFonts w:ascii="Times New Roman" w:hAnsi="Times New Roman" w:cs="Times New Roman"/>
          <w:sz w:val="20"/>
          <w:szCs w:val="20"/>
        </w:rPr>
      </w:pPr>
    </w:p>
    <w:p w14:paraId="46E36700" w14:textId="5B540B06" w:rsidR="00412908" w:rsidRPr="00D929A0" w:rsidRDefault="00412908" w:rsidP="00D929A0">
      <w:pPr>
        <w:autoSpaceDE w:val="0"/>
        <w:autoSpaceDN w:val="0"/>
        <w:adjustRightInd w:val="0"/>
        <w:spacing w:after="0" w:line="240" w:lineRule="auto"/>
        <w:contextualSpacing/>
        <w:jc w:val="both"/>
        <w:rPr>
          <w:rFonts w:ascii="Times New Roman" w:hAnsi="Times New Roman" w:cs="Times New Roman"/>
          <w:b/>
          <w:sz w:val="20"/>
          <w:szCs w:val="20"/>
        </w:rPr>
      </w:pPr>
      <w:r w:rsidRPr="00D929A0">
        <w:rPr>
          <w:rFonts w:ascii="Times New Roman" w:hAnsi="Times New Roman" w:cs="Times New Roman"/>
          <w:b/>
          <w:sz w:val="20"/>
          <w:szCs w:val="20"/>
        </w:rPr>
        <w:t>Постановление от 21.12.2021                                                                                                                                                       №</w:t>
      </w:r>
      <w:r w:rsidR="007742C6">
        <w:rPr>
          <w:rFonts w:ascii="Times New Roman" w:hAnsi="Times New Roman" w:cs="Times New Roman"/>
          <w:b/>
          <w:sz w:val="20"/>
          <w:szCs w:val="20"/>
        </w:rPr>
        <w:t xml:space="preserve"> </w:t>
      </w:r>
      <w:r w:rsidRPr="00D929A0">
        <w:rPr>
          <w:rFonts w:ascii="Times New Roman" w:hAnsi="Times New Roman" w:cs="Times New Roman"/>
          <w:b/>
          <w:sz w:val="20"/>
          <w:szCs w:val="20"/>
        </w:rPr>
        <w:t>626</w:t>
      </w:r>
    </w:p>
    <w:p w14:paraId="1CF3394D"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Об утверждении Порядка осуществления органами местного самоуправления Завитинского муниципального округа и (или) находящимися в их ведении казенными учреждениями бюджетных полномочий главных администраторов доходов бюджета и главных администраторов источников финансирования дефицита бюджета. В соответствии со статьей 160.1 Бюджетного кодекса Российской Федерации </w:t>
      </w:r>
      <w:r w:rsidRPr="00D929A0">
        <w:rPr>
          <w:rFonts w:ascii="Times New Roman" w:hAnsi="Times New Roman" w:cs="Times New Roman"/>
          <w:b/>
          <w:sz w:val="20"/>
          <w:szCs w:val="20"/>
        </w:rPr>
        <w:t xml:space="preserve">п о с т а н о в л я ю: </w:t>
      </w:r>
      <w:r w:rsidRPr="00D929A0">
        <w:rPr>
          <w:rFonts w:ascii="Times New Roman" w:hAnsi="Times New Roman" w:cs="Times New Roman"/>
          <w:sz w:val="20"/>
          <w:szCs w:val="20"/>
        </w:rPr>
        <w:t xml:space="preserve">1. Утвердить прилагаемый Порядок осуществления органами местного самоуправления Завитинского муниципального округа и (или) находящимися в их ведении казенными учреждениями бюджетных полномочий главных администраторов доходов бюджета и главных администраторов источников финансирования дефицита бюджета. 2. Признать утратившим силу постановление главы Завитинского района от 31.08.2018 № 304. 3. Настоящее постановление вступает в силу 01 января 2022 года. </w:t>
      </w:r>
      <w:r w:rsidRPr="00D929A0">
        <w:rPr>
          <w:rFonts w:ascii="Times New Roman" w:eastAsia="Calibri" w:hAnsi="Times New Roman" w:cs="Times New Roman"/>
          <w:sz w:val="20"/>
          <w:szCs w:val="20"/>
        </w:rPr>
        <w:t xml:space="preserve">4. Настоящее постановление подлежит официальному опубликованию. </w:t>
      </w:r>
      <w:r w:rsidRPr="00D929A0">
        <w:rPr>
          <w:rFonts w:ascii="Times New Roman" w:hAnsi="Times New Roman" w:cs="Times New Roman"/>
          <w:bCs/>
          <w:sz w:val="20"/>
          <w:szCs w:val="20"/>
        </w:rPr>
        <w:t xml:space="preserve">5. Контроль за исполнением настоящего постановления возложить на первого заместителя главы администрации Завитинского района А.Н. </w:t>
      </w:r>
      <w:proofErr w:type="spellStart"/>
      <w:r w:rsidRPr="00D929A0">
        <w:rPr>
          <w:rFonts w:ascii="Times New Roman" w:hAnsi="Times New Roman" w:cs="Times New Roman"/>
          <w:bCs/>
          <w:sz w:val="20"/>
          <w:szCs w:val="20"/>
        </w:rPr>
        <w:t>Мацкана</w:t>
      </w:r>
      <w:proofErr w:type="spellEnd"/>
      <w:r w:rsidRPr="00D929A0">
        <w:rPr>
          <w:rFonts w:ascii="Times New Roman" w:hAnsi="Times New Roman" w:cs="Times New Roman"/>
          <w:bCs/>
          <w:sz w:val="20"/>
          <w:szCs w:val="20"/>
        </w:rPr>
        <w:t>.</w:t>
      </w:r>
    </w:p>
    <w:p w14:paraId="39EA11B2" w14:textId="77777777" w:rsidR="00412908" w:rsidRPr="00D929A0" w:rsidRDefault="0041290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lastRenderedPageBreak/>
        <w:t xml:space="preserve">Глава Завитинского муниципального округа                                                                                                                  С.С. </w:t>
      </w:r>
      <w:proofErr w:type="spellStart"/>
      <w:r w:rsidRPr="00D929A0">
        <w:rPr>
          <w:rFonts w:ascii="Times New Roman" w:hAnsi="Times New Roman" w:cs="Times New Roman"/>
          <w:sz w:val="20"/>
          <w:szCs w:val="20"/>
        </w:rPr>
        <w:t>Линевич</w:t>
      </w:r>
      <w:proofErr w:type="spellEnd"/>
    </w:p>
    <w:p w14:paraId="4A024C93" w14:textId="77777777" w:rsidR="00412908" w:rsidRPr="00D929A0" w:rsidRDefault="00412908" w:rsidP="00D929A0">
      <w:pPr>
        <w:spacing w:after="0" w:line="240" w:lineRule="auto"/>
        <w:jc w:val="both"/>
        <w:rPr>
          <w:rFonts w:ascii="Times New Roman" w:hAnsi="Times New Roman" w:cs="Times New Roman"/>
          <w:b/>
          <w:sz w:val="20"/>
          <w:szCs w:val="20"/>
        </w:rPr>
      </w:pPr>
      <w:r w:rsidRPr="00D929A0">
        <w:rPr>
          <w:rFonts w:ascii="Times New Roman" w:hAnsi="Times New Roman" w:cs="Times New Roman"/>
          <w:b/>
          <w:sz w:val="20"/>
          <w:szCs w:val="20"/>
        </w:rPr>
        <w:t>Приложение №1 «Порядок осуществления органами местного самоуправления Завитинского муниципального округа и (или) находящихся в их ведении казенными учреждениями бюджетных полномочий главных администраторов доходов бюджета и главных администраторов источников финансирования дефицита бюджета»</w:t>
      </w:r>
    </w:p>
    <w:p w14:paraId="55407466" w14:textId="3FC0D859" w:rsidR="00412908" w:rsidRPr="00D929A0" w:rsidRDefault="00412908" w:rsidP="00D929A0">
      <w:pPr>
        <w:tabs>
          <w:tab w:val="left" w:pos="680"/>
          <w:tab w:val="left" w:pos="5235"/>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 Порядок применяется в отношении главных администраторов доходов бюджета округа, перечень которых утверждается постановлением главы Завитинского муниципального округа. Установить, что главные администраторы доходов бюджета округа осуществляют бюджетные полномочия, установленные Бюджетным Кодексом Российской Федерации в следующем порядке: 1.1 представляют сведения, необходимые для составления проекта бюджета округа на очередной финансовый год и плановый период в финансовый отдел администрации Завитинского муниципального округа (далее – финотдел) В случае необходимости уточнения параметров бюджета округа текущего финансового года по администрируемым доходам представляют в финотдел соответствующие предложения с приложением обоснованных расчетов, но не позднее 1 сентября текущего года;1.2 представляют информацию для составления и ведения кассового  плана исполнения бюджета округа в текущем финансовом году и плановом периоде; 1.3 формируют и представляют бюджетную отчетность главного администратора доходов бюджета округа; 1.4 ведут реестр источников доходов бюджета округа по закрепленным за ним источникам доходов на основании перечня источников дохода бюджета округа; 1.5 утверждают методику прогнозирования поступлений доходов в бюджет округа в соответствии с общими требованиями к такой методике, установленными Правительством Российской Федерации; 1.6 определяют порядок принятия решений о признании безнадежной к взысканию задолженности по платежам в бюджет округа в соответствии с обязательными требованиями, установленными Правительством Российской Федерации; 1.7 осуществляют на основе функциональной независимости внутренний финансовый аудит в соответствии с федеральными стандартами внутреннего финансового аудита, установленными Министерством Финансов Российской Федерации; 1.8 формируют и предоставляют в финотдел материалы для проведения мониторинга задолженности по налогам и сборам, пеням и налоговым санкциям, рассроченным и отсроченным платежам, неналоговым доходам и дебиторской задолженности в бюджет округа, а также аналитические материалы по исполнению бюджета округа по администрируемым доходам в следующие сроки: за 1 квартал, 6 месяцев, 9 месяцев- не позднее 15 числа месяца, следующего за отчетным периодом; 1.9 осуществляют иные полномочия, установленные Бюджетным Кодексом Российской Федерации и принимаемыми в соответствии с ним нормативными правовыми актами, регулирующими бюджетные правоотношения, осуществляемые в соответствии с действующим законодательством. 2. Главные администраторы доходов бюджета наделяются полномочиями администратора доходов: 2.1 осуществляют начисление, учет и контроль за правильностью исчисления, полнотой и своевременностью осуществления платежей в бюджет округа, пеней и штрафов по ним; 2.2 осуществляют взыскание задолженности по платежам в бюджет округа, пеней и штрафов в соответствии с действующим законодательством; 2.3 принимают решение о возврате излишне уплаченных (взысканных) платежей в бюджет, пеней и штрафов, а также процентов, начисленных на излишне взысканные суммы, и представляют заявки и возврат в Управление Федерального казначейства по Амурской области для осуществления возврата в соответствии с Порядком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 утвержденным Министерством финансов Российской Федерации; 2.4 организуют и осуществляют зачет (уточнение) платежей в бюджет округа, в соответствии с Порядком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 утвержденными Министерством финансов Российской Федерации; 2.5 представляют информацию, необходимую для уплаты денежных средств физическим и юридическим лицам за муниципальные услуги, а также иных платежей, являющихся источниками формирования доходов бюджетов бюджетной системы Российской Федерации, в Государственную информационную систему о государственных и муниципальных платежах в соответствии с порядком, установленным Федеральным законом от 27 июля 2010 года № 210 –ФЗ «Об организации предоставления государственных и муниципальных услуг», за исключением случаев, предусмотренных законодательствам Российской Федерации; 2.6 принимают решение о признании безнадежной к взысканию задолженности по платежам в бюджет округа; 2.7 осуществляют иные бюджетные полномочия, установленные Бюджетным Кодексом Российской Федерации и принимаемыми в соответствии с ним нормативными правовыми актами, регулирующими бюджетные правоотношения, осуществляемые в соответствии с действующим законодательством. 3. Главные администраторы источников финансирования дефицита бюджета округа обладают следующими бюджетными полномочиями: 3.1 осуществляют планирование (прогнозирование) поступлений и выплат по источникам финансирования дефицита бюджета округа, кроме операций по управлению остатками средств на едином счете бюджета; 3.2 обеспечивают адресность и целевой характер использования выделенных в его распоряжение ассигнований, предназначенных для погашения источников финансирования дефицита бюджета округа; 3.3 распределяют бюджетные ассигнования по подведомственным администраторам источников финансирования дефицита бюджета округа и исполняют соответствующую часть бюджета; 3.4 формируют бюджетную отчетность главного администратора источников финансирования дефицита бюджета округа; 3.5 утверждают методику прогнозирования поступлений по источникам финансирования дефицита бюджета округа в соответствии с общими требованиями к такой методике, установленными Правительством Российской Федерации; 3.6 составляют обоснование бюджетных ассигнований. 4. Главные администраторы источников финансирования дефицита бюджета наделяют полномочиями администратора источников финансирования дефицита бюджета округа; 4.1 осуществляют планирование (прогнозирование) поступлений и выплат по источникам финансирования дефицита бюджета округа, кроме операций по управлению остатками средств на едином счете бюджета округа; 4.2 осуществляют контроль за полнотой и своевременностью поступления в бюджет округа источников финансирования дефицита бюджета; 4.3 обеспечивают поступление в бюджет округа и выплаты из бюджета по источникам финансирования дефицита бюджета; 4.4 формируют и представляют бюджетную отчетность; 4.5 осуществляют иные бюджетные полномочия, установленные Бюджетным Кодексом Российской Федерации и принимаемыми в соответствии с ним нормативными правовыми актами, регулирующими бюджетные правоотношения.</w:t>
      </w:r>
    </w:p>
    <w:p w14:paraId="6438991C" w14:textId="77777777" w:rsidR="00F917F2" w:rsidRPr="00D929A0" w:rsidRDefault="00F917F2" w:rsidP="00D929A0">
      <w:pPr>
        <w:tabs>
          <w:tab w:val="left" w:pos="680"/>
          <w:tab w:val="left" w:pos="5235"/>
        </w:tabs>
        <w:spacing w:after="0" w:line="240" w:lineRule="auto"/>
        <w:jc w:val="both"/>
        <w:rPr>
          <w:rFonts w:ascii="Times New Roman" w:hAnsi="Times New Roman" w:cs="Times New Roman"/>
          <w:sz w:val="20"/>
          <w:szCs w:val="20"/>
        </w:rPr>
      </w:pPr>
    </w:p>
    <w:p w14:paraId="6EFB7C3F" w14:textId="77777777" w:rsidR="007742C6" w:rsidRDefault="007742C6" w:rsidP="00D929A0">
      <w:pPr>
        <w:spacing w:after="0" w:line="240" w:lineRule="auto"/>
        <w:jc w:val="both"/>
        <w:rPr>
          <w:rFonts w:ascii="Times New Roman" w:hAnsi="Times New Roman" w:cs="Times New Roman"/>
          <w:b/>
          <w:sz w:val="20"/>
          <w:szCs w:val="20"/>
        </w:rPr>
      </w:pPr>
    </w:p>
    <w:p w14:paraId="66600608" w14:textId="77777777" w:rsidR="002C2F2B" w:rsidRDefault="002C2F2B" w:rsidP="0053514F">
      <w:pPr>
        <w:spacing w:after="0" w:line="240" w:lineRule="auto"/>
        <w:jc w:val="both"/>
        <w:rPr>
          <w:rFonts w:ascii="Times New Roman" w:eastAsia="Times New Roman" w:hAnsi="Times New Roman"/>
          <w:b/>
          <w:bCs/>
          <w:sz w:val="20"/>
          <w:szCs w:val="20"/>
          <w:lang w:eastAsia="ar-SA"/>
        </w:rPr>
      </w:pPr>
    </w:p>
    <w:p w14:paraId="287AE9E5" w14:textId="17926602" w:rsidR="0053514F" w:rsidRPr="005C0BAC" w:rsidRDefault="0053514F" w:rsidP="0053514F">
      <w:pPr>
        <w:spacing w:after="0" w:line="240" w:lineRule="auto"/>
        <w:jc w:val="both"/>
        <w:rPr>
          <w:rFonts w:ascii="Times New Roman" w:eastAsia="Times New Roman" w:hAnsi="Times New Roman"/>
          <w:b/>
          <w:bCs/>
          <w:sz w:val="20"/>
          <w:szCs w:val="20"/>
          <w:lang w:eastAsia="ar-SA"/>
        </w:rPr>
      </w:pPr>
      <w:r w:rsidRPr="005C0BAC">
        <w:rPr>
          <w:rFonts w:ascii="Times New Roman" w:eastAsia="Times New Roman" w:hAnsi="Times New Roman"/>
          <w:b/>
          <w:bCs/>
          <w:sz w:val="20"/>
          <w:szCs w:val="20"/>
          <w:lang w:eastAsia="ar-SA"/>
        </w:rPr>
        <w:lastRenderedPageBreak/>
        <w:t xml:space="preserve">Постановление от 22.12.2021                                                                                                                                         </w:t>
      </w:r>
      <w:r>
        <w:rPr>
          <w:rFonts w:ascii="Times New Roman" w:eastAsia="Times New Roman" w:hAnsi="Times New Roman"/>
          <w:b/>
          <w:bCs/>
          <w:sz w:val="20"/>
          <w:szCs w:val="20"/>
          <w:lang w:eastAsia="ar-SA"/>
        </w:rPr>
        <w:t xml:space="preserve">  </w:t>
      </w:r>
      <w:r w:rsidRPr="005C0BAC">
        <w:rPr>
          <w:rFonts w:ascii="Times New Roman" w:eastAsia="Times New Roman" w:hAnsi="Times New Roman"/>
          <w:b/>
          <w:bCs/>
          <w:sz w:val="20"/>
          <w:szCs w:val="20"/>
          <w:lang w:eastAsia="ar-SA"/>
        </w:rPr>
        <w:t xml:space="preserve">          № 639</w:t>
      </w:r>
    </w:p>
    <w:p w14:paraId="0E6BBD01" w14:textId="77777777" w:rsidR="0053514F" w:rsidRPr="005C0BAC" w:rsidRDefault="0053514F" w:rsidP="0053514F">
      <w:pPr>
        <w:spacing w:after="0" w:line="240" w:lineRule="auto"/>
        <w:jc w:val="both"/>
        <w:rPr>
          <w:rFonts w:ascii="Times New Roman" w:hAnsi="Times New Roman"/>
          <w:sz w:val="20"/>
          <w:szCs w:val="20"/>
        </w:rPr>
      </w:pPr>
      <w:bookmarkStart w:id="46" w:name="_Hlk98758769"/>
      <w:r w:rsidRPr="005C0BAC">
        <w:rPr>
          <w:rFonts w:ascii="Times New Roman" w:eastAsia="Times New Roman" w:hAnsi="Times New Roman"/>
          <w:sz w:val="20"/>
          <w:szCs w:val="20"/>
          <w:lang w:eastAsia="ar-SA"/>
        </w:rPr>
        <w:t>Об утверждении муниципальной программы «Формирование современной городской среды на территории города Завитинска»</w:t>
      </w:r>
      <w:bookmarkEnd w:id="46"/>
      <w:r>
        <w:rPr>
          <w:rFonts w:ascii="Times New Roman" w:eastAsia="Times New Roman" w:hAnsi="Times New Roman"/>
          <w:sz w:val="20"/>
          <w:szCs w:val="20"/>
          <w:lang w:eastAsia="ar-SA"/>
        </w:rPr>
        <w:t xml:space="preserve"> </w:t>
      </w:r>
      <w:r w:rsidRPr="005C0BAC">
        <w:rPr>
          <w:rFonts w:ascii="Times New Roman" w:hAnsi="Times New Roman"/>
          <w:sz w:val="20"/>
          <w:szCs w:val="20"/>
        </w:rPr>
        <w:t xml:space="preserve">В целях повышения качества городской среды и комфортного проживания граждан на территории города Завитинска, </w:t>
      </w:r>
      <w:r w:rsidRPr="005C0BAC">
        <w:rPr>
          <w:rFonts w:ascii="Times New Roman" w:hAnsi="Times New Roman"/>
          <w:sz w:val="20"/>
          <w:szCs w:val="20"/>
          <w:lang w:eastAsia="ru-RU"/>
        </w:rPr>
        <w:t xml:space="preserve">руководствуясь Федеральным законом от 06.10.2003 № 131-ФЗ «Об общих принципах организации местного самоуправления в Российской Федерации», </w:t>
      </w:r>
      <w:r w:rsidRPr="005C0BAC">
        <w:rPr>
          <w:rFonts w:ascii="Times New Roman" w:hAnsi="Times New Roman"/>
          <w:sz w:val="20"/>
          <w:szCs w:val="20"/>
        </w:rPr>
        <w:t>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Pr>
          <w:rFonts w:ascii="Times New Roman" w:hAnsi="Times New Roman"/>
          <w:sz w:val="20"/>
          <w:szCs w:val="20"/>
        </w:rPr>
        <w:t xml:space="preserve"> </w:t>
      </w:r>
      <w:r w:rsidRPr="005C0BAC">
        <w:rPr>
          <w:rFonts w:ascii="Times New Roman" w:hAnsi="Times New Roman"/>
          <w:b/>
          <w:sz w:val="20"/>
          <w:szCs w:val="20"/>
        </w:rPr>
        <w:t>п о с т а н о в л я ю:</w:t>
      </w:r>
      <w:r>
        <w:rPr>
          <w:rFonts w:ascii="Times New Roman" w:hAnsi="Times New Roman"/>
          <w:b/>
          <w:sz w:val="20"/>
          <w:szCs w:val="20"/>
        </w:rPr>
        <w:t xml:space="preserve"> </w:t>
      </w:r>
      <w:r w:rsidRPr="005C0BAC">
        <w:rPr>
          <w:rFonts w:ascii="Times New Roman" w:hAnsi="Times New Roman"/>
          <w:sz w:val="20"/>
          <w:szCs w:val="20"/>
        </w:rPr>
        <w:t>1. Утвердить муниципальную программу «Формирование современной городской среды на территории города Завитинска» согласно приложению к настоящему постановлению.</w:t>
      </w:r>
      <w:r>
        <w:rPr>
          <w:rFonts w:ascii="Times New Roman" w:hAnsi="Times New Roman"/>
          <w:sz w:val="20"/>
          <w:szCs w:val="20"/>
        </w:rPr>
        <w:t xml:space="preserve"> </w:t>
      </w:r>
      <w:r w:rsidRPr="005C0BAC">
        <w:rPr>
          <w:rFonts w:ascii="Times New Roman" w:hAnsi="Times New Roman"/>
          <w:sz w:val="20"/>
          <w:szCs w:val="20"/>
        </w:rPr>
        <w:t>2. Настоящее постановление вступает в силу с 01.01.2022.</w:t>
      </w:r>
      <w:r>
        <w:rPr>
          <w:rFonts w:ascii="Times New Roman" w:hAnsi="Times New Roman"/>
          <w:sz w:val="20"/>
          <w:szCs w:val="20"/>
        </w:rPr>
        <w:t xml:space="preserve"> </w:t>
      </w:r>
      <w:r w:rsidRPr="005C0BAC">
        <w:rPr>
          <w:rFonts w:ascii="Times New Roman" w:hAnsi="Times New Roman"/>
          <w:sz w:val="20"/>
          <w:szCs w:val="20"/>
        </w:rPr>
        <w:t>3. Настоящее постановление подлежит официальному опубликованию.</w:t>
      </w:r>
      <w:r>
        <w:rPr>
          <w:rFonts w:ascii="Times New Roman" w:hAnsi="Times New Roman"/>
          <w:sz w:val="20"/>
          <w:szCs w:val="20"/>
        </w:rPr>
        <w:t xml:space="preserve"> </w:t>
      </w:r>
      <w:r w:rsidRPr="005C0BAC">
        <w:rPr>
          <w:rFonts w:ascii="Times New Roman" w:hAnsi="Times New Roman"/>
          <w:sz w:val="20"/>
          <w:szCs w:val="20"/>
        </w:rPr>
        <w:t>4. Контроль за исполнением настоящего постановления возложить на заместителя главы администрации Завитинского района по муниципальному хозяйству П.В. Ломако.</w:t>
      </w:r>
    </w:p>
    <w:p w14:paraId="563E756D" w14:textId="77777777" w:rsidR="0053514F" w:rsidRPr="005C0BAC" w:rsidRDefault="0053514F" w:rsidP="0053514F">
      <w:pPr>
        <w:contextualSpacing/>
        <w:rPr>
          <w:rFonts w:ascii="Times New Roman" w:hAnsi="Times New Roman"/>
          <w:sz w:val="20"/>
          <w:szCs w:val="20"/>
        </w:rPr>
      </w:pPr>
      <w:r w:rsidRPr="005C0BAC">
        <w:rPr>
          <w:rFonts w:ascii="Times New Roman" w:hAnsi="Times New Roman"/>
          <w:sz w:val="20"/>
          <w:szCs w:val="20"/>
        </w:rPr>
        <w:t xml:space="preserve">Глава Завитинского муниципального округа                                                                   </w:t>
      </w:r>
      <w:r>
        <w:rPr>
          <w:rFonts w:ascii="Times New Roman" w:hAnsi="Times New Roman"/>
          <w:sz w:val="20"/>
          <w:szCs w:val="20"/>
        </w:rPr>
        <w:t xml:space="preserve">                                              </w:t>
      </w:r>
      <w:r w:rsidRPr="005C0BAC">
        <w:rPr>
          <w:rFonts w:ascii="Times New Roman" w:hAnsi="Times New Roman"/>
          <w:sz w:val="20"/>
          <w:szCs w:val="20"/>
        </w:rPr>
        <w:t xml:space="preserve"> С.С. </w:t>
      </w:r>
      <w:proofErr w:type="spellStart"/>
      <w:r w:rsidRPr="005C0BAC">
        <w:rPr>
          <w:rFonts w:ascii="Times New Roman" w:hAnsi="Times New Roman"/>
          <w:sz w:val="20"/>
          <w:szCs w:val="20"/>
        </w:rPr>
        <w:t>Линевич</w:t>
      </w:r>
      <w:proofErr w:type="spellEnd"/>
    </w:p>
    <w:tbl>
      <w:tblPr>
        <w:tblW w:w="10768" w:type="dxa"/>
        <w:tblLook w:val="00A0" w:firstRow="1" w:lastRow="0" w:firstColumn="1" w:lastColumn="0" w:noHBand="0" w:noVBand="0"/>
      </w:tblPr>
      <w:tblGrid>
        <w:gridCol w:w="10768"/>
      </w:tblGrid>
      <w:tr w:rsidR="0053514F" w:rsidRPr="005C0BAC" w14:paraId="7876AD80" w14:textId="77777777" w:rsidTr="00BC0665">
        <w:trPr>
          <w:trHeight w:val="224"/>
        </w:trPr>
        <w:tc>
          <w:tcPr>
            <w:tcW w:w="10768" w:type="dxa"/>
          </w:tcPr>
          <w:p w14:paraId="69AEF840" w14:textId="08A434D1" w:rsidR="0053514F" w:rsidRPr="005C0BAC" w:rsidRDefault="0053514F" w:rsidP="0053514F">
            <w:pPr>
              <w:autoSpaceDE w:val="0"/>
              <w:autoSpaceDN w:val="0"/>
              <w:adjustRightInd w:val="0"/>
              <w:spacing w:after="0" w:line="240" w:lineRule="auto"/>
              <w:rPr>
                <w:rFonts w:ascii="Times New Roman" w:hAnsi="Times New Roman"/>
                <w:sz w:val="20"/>
                <w:szCs w:val="20"/>
                <w:lang w:eastAsia="ru-RU"/>
              </w:rPr>
            </w:pPr>
            <w:r w:rsidRPr="005C0BAC">
              <w:rPr>
                <w:rFonts w:ascii="Times New Roman" w:hAnsi="Times New Roman"/>
                <w:sz w:val="20"/>
                <w:szCs w:val="20"/>
                <w:lang w:eastAsia="ru-RU"/>
              </w:rPr>
              <w:t>Приложение</w:t>
            </w:r>
            <w:r>
              <w:rPr>
                <w:rFonts w:ascii="Times New Roman" w:hAnsi="Times New Roman"/>
                <w:sz w:val="20"/>
                <w:szCs w:val="20"/>
                <w:lang w:eastAsia="ru-RU"/>
              </w:rPr>
              <w:t xml:space="preserve"> </w:t>
            </w:r>
            <w:r w:rsidRPr="005C0BAC">
              <w:rPr>
                <w:rFonts w:ascii="Times New Roman" w:hAnsi="Times New Roman"/>
                <w:sz w:val="20"/>
                <w:szCs w:val="20"/>
                <w:lang w:eastAsia="ru-RU"/>
              </w:rPr>
              <w:t>к постановлению главы Завитинского района</w:t>
            </w:r>
            <w:r>
              <w:rPr>
                <w:rFonts w:ascii="Times New Roman" w:hAnsi="Times New Roman"/>
                <w:sz w:val="20"/>
                <w:szCs w:val="20"/>
                <w:lang w:eastAsia="ru-RU"/>
              </w:rPr>
              <w:t xml:space="preserve"> </w:t>
            </w:r>
            <w:r w:rsidRPr="005C0BAC">
              <w:rPr>
                <w:rFonts w:ascii="Times New Roman" w:hAnsi="Times New Roman"/>
                <w:sz w:val="20"/>
                <w:szCs w:val="20"/>
                <w:lang w:eastAsia="ru-RU"/>
              </w:rPr>
              <w:t>от 22 декабря 2021 г. № 639</w:t>
            </w:r>
          </w:p>
        </w:tc>
      </w:tr>
    </w:tbl>
    <w:p w14:paraId="7BEB0A2C" w14:textId="77777777" w:rsidR="0053514F" w:rsidRPr="005C0BAC" w:rsidRDefault="0053514F" w:rsidP="0053514F">
      <w:pPr>
        <w:spacing w:after="0" w:line="240" w:lineRule="auto"/>
        <w:jc w:val="center"/>
        <w:rPr>
          <w:rFonts w:ascii="Times New Roman" w:hAnsi="Times New Roman"/>
          <w:b/>
          <w:sz w:val="20"/>
          <w:szCs w:val="20"/>
          <w:lang w:eastAsia="ru-RU"/>
        </w:rPr>
      </w:pPr>
      <w:r w:rsidRPr="005C0BAC">
        <w:rPr>
          <w:rFonts w:ascii="Times New Roman" w:hAnsi="Times New Roman"/>
          <w:b/>
          <w:sz w:val="20"/>
          <w:szCs w:val="20"/>
          <w:lang w:eastAsia="ru-RU"/>
        </w:rPr>
        <w:t>Муниципальная программа «Формирование современной городской среды на территории города Завитинска»</w:t>
      </w:r>
    </w:p>
    <w:p w14:paraId="02F231CC" w14:textId="77777777" w:rsidR="0053514F" w:rsidRPr="005C0BAC" w:rsidRDefault="0053514F" w:rsidP="0053514F">
      <w:pPr>
        <w:spacing w:after="0" w:line="240" w:lineRule="auto"/>
        <w:jc w:val="center"/>
        <w:rPr>
          <w:rFonts w:ascii="Times New Roman" w:hAnsi="Times New Roman"/>
          <w:b/>
          <w:caps/>
          <w:sz w:val="20"/>
          <w:szCs w:val="20"/>
          <w:lang w:eastAsia="ru-RU"/>
        </w:rPr>
      </w:pPr>
      <w:r w:rsidRPr="005C0BAC">
        <w:rPr>
          <w:rFonts w:ascii="Times New Roman" w:hAnsi="Times New Roman"/>
          <w:b/>
          <w:sz w:val="20"/>
          <w:szCs w:val="20"/>
          <w:lang w:eastAsia="ru-RU"/>
        </w:rPr>
        <w:t>1.Паспорт</w:t>
      </w:r>
    </w:p>
    <w:tbl>
      <w:tblPr>
        <w:tblW w:w="4948" w:type="pct"/>
        <w:tblCellMar>
          <w:top w:w="105" w:type="dxa"/>
          <w:left w:w="105" w:type="dxa"/>
          <w:bottom w:w="105" w:type="dxa"/>
          <w:right w:w="105" w:type="dxa"/>
        </w:tblCellMar>
        <w:tblLook w:val="0000" w:firstRow="0" w:lastRow="0" w:firstColumn="0" w:lastColumn="0" w:noHBand="0" w:noVBand="0"/>
      </w:tblPr>
      <w:tblGrid>
        <w:gridCol w:w="3226"/>
        <w:gridCol w:w="7302"/>
      </w:tblGrid>
      <w:tr w:rsidR="0053514F" w:rsidRPr="005C0BAC" w14:paraId="54D148B8" w14:textId="77777777" w:rsidTr="00BC0665">
        <w:tc>
          <w:tcPr>
            <w:tcW w:w="1532" w:type="pct"/>
            <w:tcBorders>
              <w:top w:val="single" w:sz="8" w:space="0" w:color="000000"/>
              <w:left w:val="single" w:sz="8" w:space="0" w:color="000000"/>
              <w:bottom w:val="single" w:sz="8" w:space="0" w:color="000000"/>
              <w:right w:val="single" w:sz="8" w:space="0" w:color="000000"/>
            </w:tcBorders>
          </w:tcPr>
          <w:p w14:paraId="206D23AC"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 xml:space="preserve">Наименование муниципальной программы </w:t>
            </w:r>
          </w:p>
        </w:tc>
        <w:tc>
          <w:tcPr>
            <w:tcW w:w="3468" w:type="pct"/>
            <w:tcBorders>
              <w:top w:val="single" w:sz="8" w:space="0" w:color="000000"/>
              <w:left w:val="single" w:sz="8" w:space="0" w:color="000000"/>
              <w:bottom w:val="single" w:sz="8" w:space="0" w:color="000000"/>
              <w:right w:val="single" w:sz="8" w:space="0" w:color="000000"/>
            </w:tcBorders>
          </w:tcPr>
          <w:p w14:paraId="15FE38AF"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 xml:space="preserve">Формирование современной городской среды на территории города Завитинска </w:t>
            </w:r>
          </w:p>
        </w:tc>
      </w:tr>
      <w:tr w:rsidR="0053514F" w:rsidRPr="005C0BAC" w14:paraId="238816F1" w14:textId="77777777" w:rsidTr="00BC0665">
        <w:trPr>
          <w:trHeight w:val="15"/>
        </w:trPr>
        <w:tc>
          <w:tcPr>
            <w:tcW w:w="1532" w:type="pct"/>
            <w:tcBorders>
              <w:top w:val="single" w:sz="8" w:space="0" w:color="000000"/>
              <w:left w:val="single" w:sz="8" w:space="0" w:color="000000"/>
              <w:bottom w:val="single" w:sz="8" w:space="0" w:color="000000"/>
              <w:right w:val="single" w:sz="8" w:space="0" w:color="000000"/>
            </w:tcBorders>
          </w:tcPr>
          <w:p w14:paraId="7BDFAF0E"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 xml:space="preserve">Координатор муниципальной программы </w:t>
            </w:r>
          </w:p>
        </w:tc>
        <w:tc>
          <w:tcPr>
            <w:tcW w:w="3468" w:type="pct"/>
            <w:tcBorders>
              <w:top w:val="single" w:sz="8" w:space="0" w:color="000000"/>
              <w:left w:val="single" w:sz="8" w:space="0" w:color="000000"/>
              <w:bottom w:val="single" w:sz="8" w:space="0" w:color="000000"/>
              <w:right w:val="single" w:sz="8" w:space="0" w:color="000000"/>
            </w:tcBorders>
          </w:tcPr>
          <w:p w14:paraId="4F4BA1B9"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Отдел муниципального хозяйства администрации Завитинского муниципального округа</w:t>
            </w:r>
          </w:p>
        </w:tc>
      </w:tr>
      <w:tr w:rsidR="0053514F" w:rsidRPr="005C0BAC" w14:paraId="4DAFBE7D" w14:textId="77777777" w:rsidTr="00BC0665">
        <w:trPr>
          <w:trHeight w:val="212"/>
        </w:trPr>
        <w:tc>
          <w:tcPr>
            <w:tcW w:w="1532" w:type="pct"/>
            <w:tcBorders>
              <w:top w:val="single" w:sz="8" w:space="0" w:color="000000"/>
              <w:left w:val="single" w:sz="8" w:space="0" w:color="000000"/>
              <w:bottom w:val="single" w:sz="8" w:space="0" w:color="000000"/>
              <w:right w:val="single" w:sz="8" w:space="0" w:color="000000"/>
            </w:tcBorders>
          </w:tcPr>
          <w:p w14:paraId="36E4E222"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 xml:space="preserve">Участники муниципальной программы </w:t>
            </w:r>
          </w:p>
        </w:tc>
        <w:tc>
          <w:tcPr>
            <w:tcW w:w="3468" w:type="pct"/>
            <w:tcBorders>
              <w:top w:val="single" w:sz="8" w:space="0" w:color="000000"/>
              <w:left w:val="single" w:sz="8" w:space="0" w:color="000000"/>
              <w:bottom w:val="single" w:sz="8" w:space="0" w:color="000000"/>
              <w:right w:val="single" w:sz="8" w:space="0" w:color="000000"/>
            </w:tcBorders>
          </w:tcPr>
          <w:p w14:paraId="05C4103E"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Администрация Завитинского муниципального округа</w:t>
            </w:r>
          </w:p>
        </w:tc>
      </w:tr>
      <w:tr w:rsidR="0053514F" w:rsidRPr="005C0BAC" w14:paraId="52D767A0" w14:textId="77777777" w:rsidTr="00BC0665">
        <w:trPr>
          <w:trHeight w:val="236"/>
        </w:trPr>
        <w:tc>
          <w:tcPr>
            <w:tcW w:w="1532" w:type="pct"/>
            <w:tcBorders>
              <w:top w:val="single" w:sz="8" w:space="0" w:color="000000"/>
              <w:left w:val="single" w:sz="8" w:space="0" w:color="000000"/>
              <w:bottom w:val="single" w:sz="8" w:space="0" w:color="000000"/>
              <w:right w:val="single" w:sz="8" w:space="0" w:color="000000"/>
            </w:tcBorders>
          </w:tcPr>
          <w:p w14:paraId="6A2BA271"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Цель муниципальной программы</w:t>
            </w:r>
          </w:p>
        </w:tc>
        <w:tc>
          <w:tcPr>
            <w:tcW w:w="3468" w:type="pct"/>
            <w:tcBorders>
              <w:top w:val="single" w:sz="8" w:space="0" w:color="000000"/>
              <w:left w:val="single" w:sz="8" w:space="0" w:color="000000"/>
              <w:bottom w:val="single" w:sz="8" w:space="0" w:color="000000"/>
              <w:right w:val="single" w:sz="8" w:space="0" w:color="000000"/>
            </w:tcBorders>
          </w:tcPr>
          <w:p w14:paraId="2703AB82" w14:textId="77777777" w:rsidR="0053514F" w:rsidRPr="005C0BAC" w:rsidRDefault="0053514F" w:rsidP="00BC0665">
            <w:pPr>
              <w:widowControl w:val="0"/>
              <w:autoSpaceDE w:val="0"/>
              <w:autoSpaceDN w:val="0"/>
              <w:adjustRightInd w:val="0"/>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Повышение уровня комплексного благоустройства для улучшения качества жизни граждан на территории города Завитинска</w:t>
            </w:r>
          </w:p>
        </w:tc>
      </w:tr>
      <w:tr w:rsidR="0053514F" w:rsidRPr="005C0BAC" w14:paraId="1996C647" w14:textId="77777777" w:rsidTr="00BC0665">
        <w:trPr>
          <w:trHeight w:val="685"/>
        </w:trPr>
        <w:tc>
          <w:tcPr>
            <w:tcW w:w="1532" w:type="pct"/>
            <w:tcBorders>
              <w:top w:val="single" w:sz="8" w:space="0" w:color="000000"/>
              <w:left w:val="single" w:sz="8" w:space="0" w:color="000000"/>
              <w:bottom w:val="single" w:sz="8" w:space="0" w:color="000000"/>
              <w:right w:val="single" w:sz="8" w:space="0" w:color="000000"/>
            </w:tcBorders>
          </w:tcPr>
          <w:p w14:paraId="2CAF5751"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Задача муниципальной программы</w:t>
            </w:r>
          </w:p>
        </w:tc>
        <w:tc>
          <w:tcPr>
            <w:tcW w:w="3468" w:type="pct"/>
            <w:tcBorders>
              <w:top w:val="single" w:sz="8" w:space="0" w:color="000000"/>
              <w:left w:val="single" w:sz="8" w:space="0" w:color="000000"/>
              <w:bottom w:val="single" w:sz="8" w:space="0" w:color="000000"/>
              <w:right w:val="single" w:sz="8" w:space="0" w:color="000000"/>
            </w:tcBorders>
          </w:tcPr>
          <w:p w14:paraId="5DB5915F"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 xml:space="preserve">Совершенствование благоустройства территорий путем содействия в организации обустройства дворовых территорий многоквартирных домов и общественных пространств с вовлечением заинтересованных граждан и организаций в процесс реализации мероприятий. </w:t>
            </w:r>
          </w:p>
        </w:tc>
      </w:tr>
      <w:tr w:rsidR="0053514F" w:rsidRPr="005C0BAC" w14:paraId="41209224" w14:textId="77777777" w:rsidTr="00BC0665">
        <w:tc>
          <w:tcPr>
            <w:tcW w:w="1532" w:type="pct"/>
            <w:tcBorders>
              <w:top w:val="single" w:sz="8" w:space="0" w:color="000000"/>
              <w:left w:val="single" w:sz="8" w:space="0" w:color="000000"/>
              <w:bottom w:val="single" w:sz="8" w:space="0" w:color="000000"/>
              <w:right w:val="single" w:sz="8" w:space="0" w:color="000000"/>
            </w:tcBorders>
          </w:tcPr>
          <w:p w14:paraId="48414053"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 xml:space="preserve">Объемы ассигнований местного бюджета муниципальной программы (с расшифровкой по годам ее реализации), а также прогнозные объемы средств, привлекаемых из других источников </w:t>
            </w:r>
          </w:p>
        </w:tc>
        <w:tc>
          <w:tcPr>
            <w:tcW w:w="3468" w:type="pct"/>
            <w:tcBorders>
              <w:top w:val="single" w:sz="8" w:space="0" w:color="000000"/>
              <w:left w:val="single" w:sz="8" w:space="0" w:color="000000"/>
              <w:bottom w:val="single" w:sz="8" w:space="0" w:color="000000"/>
              <w:right w:val="single" w:sz="8" w:space="0" w:color="000000"/>
            </w:tcBorders>
          </w:tcPr>
          <w:p w14:paraId="0A4D8247" w14:textId="77777777" w:rsidR="0053514F" w:rsidRPr="005C0BAC" w:rsidRDefault="0053514F" w:rsidP="00BC0665">
            <w:pPr>
              <w:suppressAutoHyphens/>
              <w:spacing w:after="0" w:line="240" w:lineRule="auto"/>
              <w:jc w:val="both"/>
              <w:rPr>
                <w:rFonts w:ascii="Times New Roman" w:hAnsi="Times New Roman"/>
                <w:sz w:val="20"/>
                <w:szCs w:val="20"/>
              </w:rPr>
            </w:pPr>
            <w:r w:rsidRPr="005C0BAC">
              <w:rPr>
                <w:rFonts w:ascii="Times New Roman" w:eastAsia="Times New Roman" w:hAnsi="Times New Roman"/>
                <w:sz w:val="20"/>
                <w:szCs w:val="20"/>
                <w:lang w:eastAsia="ar-SA"/>
              </w:rPr>
              <w:t xml:space="preserve">На финансирование программы планируется затратить    14 155 117,15 руб., в том числе по годам: </w:t>
            </w:r>
            <w:r>
              <w:rPr>
                <w:rFonts w:ascii="Times New Roman" w:eastAsia="Times New Roman" w:hAnsi="Times New Roman"/>
                <w:sz w:val="20"/>
                <w:szCs w:val="20"/>
                <w:lang w:eastAsia="ar-SA"/>
              </w:rPr>
              <w:t xml:space="preserve"> </w:t>
            </w:r>
            <w:r w:rsidRPr="005C0BAC">
              <w:rPr>
                <w:rFonts w:ascii="Times New Roman" w:eastAsia="Times New Roman" w:hAnsi="Times New Roman"/>
                <w:sz w:val="20"/>
                <w:szCs w:val="20"/>
                <w:lang w:eastAsia="ar-SA"/>
              </w:rPr>
              <w:t>2022 г. – 4 549 859,48руб.;</w:t>
            </w:r>
            <w:r>
              <w:rPr>
                <w:rFonts w:ascii="Times New Roman" w:eastAsia="Times New Roman" w:hAnsi="Times New Roman"/>
                <w:sz w:val="20"/>
                <w:szCs w:val="20"/>
                <w:lang w:eastAsia="ar-SA"/>
              </w:rPr>
              <w:t xml:space="preserve"> </w:t>
            </w:r>
            <w:r w:rsidRPr="005C0BAC">
              <w:rPr>
                <w:rFonts w:ascii="Times New Roman" w:eastAsia="Times New Roman" w:hAnsi="Times New Roman"/>
                <w:sz w:val="20"/>
                <w:szCs w:val="20"/>
                <w:lang w:eastAsia="ar-SA"/>
              </w:rPr>
              <w:t>2023 г. – 4 549 859,48 руб.;</w:t>
            </w:r>
            <w:r>
              <w:rPr>
                <w:rFonts w:ascii="Times New Roman" w:eastAsia="Times New Roman" w:hAnsi="Times New Roman"/>
                <w:sz w:val="20"/>
                <w:szCs w:val="20"/>
                <w:lang w:eastAsia="ar-SA"/>
              </w:rPr>
              <w:t xml:space="preserve"> </w:t>
            </w:r>
            <w:r w:rsidRPr="005C0BAC">
              <w:rPr>
                <w:rFonts w:ascii="Times New Roman" w:eastAsia="Times New Roman" w:hAnsi="Times New Roman"/>
                <w:sz w:val="20"/>
                <w:szCs w:val="20"/>
                <w:lang w:eastAsia="ar-SA"/>
              </w:rPr>
              <w:t>2024 г. – 5 055 398,19 руб.;</w:t>
            </w:r>
            <w:r>
              <w:rPr>
                <w:rFonts w:ascii="Times New Roman" w:eastAsia="Times New Roman" w:hAnsi="Times New Roman"/>
                <w:sz w:val="20"/>
                <w:szCs w:val="20"/>
                <w:lang w:eastAsia="ar-SA"/>
              </w:rPr>
              <w:t xml:space="preserve"> </w:t>
            </w:r>
            <w:r w:rsidRPr="005C0BAC">
              <w:rPr>
                <w:rFonts w:ascii="Times New Roman" w:eastAsia="Times New Roman" w:hAnsi="Times New Roman"/>
                <w:sz w:val="20"/>
                <w:szCs w:val="20"/>
                <w:lang w:eastAsia="ar-SA"/>
              </w:rPr>
              <w:t xml:space="preserve">Средства местного бюджета составят </w:t>
            </w:r>
            <w:r w:rsidRPr="005C0BAC">
              <w:rPr>
                <w:rFonts w:ascii="Times New Roman" w:hAnsi="Times New Roman"/>
                <w:sz w:val="20"/>
                <w:szCs w:val="20"/>
              </w:rPr>
              <w:t>141 551,16 руб., в том числе по годам:</w:t>
            </w:r>
            <w:r>
              <w:rPr>
                <w:rFonts w:ascii="Times New Roman" w:hAnsi="Times New Roman"/>
                <w:sz w:val="20"/>
                <w:szCs w:val="20"/>
              </w:rPr>
              <w:t xml:space="preserve"> </w:t>
            </w:r>
            <w:r w:rsidRPr="005C0BAC">
              <w:rPr>
                <w:rFonts w:ascii="Times New Roman" w:hAnsi="Times New Roman"/>
                <w:sz w:val="20"/>
                <w:szCs w:val="20"/>
              </w:rPr>
              <w:t>2022 г. - 45 498,59 руб.;</w:t>
            </w:r>
            <w:r>
              <w:rPr>
                <w:rFonts w:ascii="Times New Roman" w:hAnsi="Times New Roman"/>
                <w:sz w:val="20"/>
                <w:szCs w:val="20"/>
              </w:rPr>
              <w:t xml:space="preserve"> </w:t>
            </w:r>
            <w:r w:rsidRPr="005C0BAC">
              <w:rPr>
                <w:rFonts w:ascii="Times New Roman" w:hAnsi="Times New Roman"/>
                <w:sz w:val="20"/>
                <w:szCs w:val="20"/>
              </w:rPr>
              <w:t>2023 г. - 45 498,59 руб.;</w:t>
            </w:r>
            <w:r>
              <w:rPr>
                <w:rFonts w:ascii="Times New Roman" w:hAnsi="Times New Roman"/>
                <w:sz w:val="20"/>
                <w:szCs w:val="20"/>
              </w:rPr>
              <w:t xml:space="preserve"> </w:t>
            </w:r>
            <w:r w:rsidRPr="005C0BAC">
              <w:rPr>
                <w:rFonts w:ascii="Times New Roman" w:hAnsi="Times New Roman"/>
                <w:sz w:val="20"/>
                <w:szCs w:val="20"/>
              </w:rPr>
              <w:t>2024 г. - 50 553,98 руб.;</w:t>
            </w:r>
          </w:p>
          <w:p w14:paraId="5A8B9444" w14:textId="77777777" w:rsidR="0053514F" w:rsidRPr="005C0BAC" w:rsidRDefault="0053514F" w:rsidP="00BC0665">
            <w:pPr>
              <w:suppressAutoHyphens/>
              <w:spacing w:after="0" w:line="240" w:lineRule="auto"/>
              <w:jc w:val="both"/>
              <w:rPr>
                <w:rFonts w:ascii="Times New Roman" w:hAnsi="Times New Roman"/>
                <w:sz w:val="20"/>
                <w:szCs w:val="20"/>
              </w:rPr>
            </w:pPr>
            <w:r w:rsidRPr="005C0BAC">
              <w:rPr>
                <w:rFonts w:ascii="Times New Roman" w:hAnsi="Times New Roman"/>
                <w:sz w:val="20"/>
                <w:szCs w:val="20"/>
              </w:rPr>
              <w:t>Средства федерального бюджета составят 13 591 642,38 руб., в том числе по годам:</w:t>
            </w:r>
          </w:p>
          <w:p w14:paraId="37C3D091" w14:textId="77777777" w:rsidR="0053514F" w:rsidRPr="005C0BAC" w:rsidRDefault="0053514F" w:rsidP="00BC0665">
            <w:pPr>
              <w:suppressAutoHyphens/>
              <w:spacing w:after="0" w:line="240" w:lineRule="auto"/>
              <w:jc w:val="both"/>
              <w:rPr>
                <w:rFonts w:ascii="Times New Roman" w:hAnsi="Times New Roman"/>
                <w:sz w:val="20"/>
                <w:szCs w:val="20"/>
              </w:rPr>
            </w:pPr>
            <w:r w:rsidRPr="005C0BAC">
              <w:rPr>
                <w:rFonts w:ascii="Times New Roman" w:hAnsi="Times New Roman"/>
                <w:sz w:val="20"/>
                <w:szCs w:val="20"/>
              </w:rPr>
              <w:t>2022 г. - 4 369 230,06 руб.;</w:t>
            </w:r>
            <w:r>
              <w:rPr>
                <w:rFonts w:ascii="Times New Roman" w:hAnsi="Times New Roman"/>
                <w:sz w:val="20"/>
                <w:szCs w:val="20"/>
              </w:rPr>
              <w:t xml:space="preserve"> </w:t>
            </w:r>
            <w:r w:rsidRPr="005C0BAC">
              <w:rPr>
                <w:rFonts w:ascii="Times New Roman" w:hAnsi="Times New Roman"/>
                <w:sz w:val="20"/>
                <w:szCs w:val="20"/>
              </w:rPr>
              <w:t>2023 г. -4 369 230,06 руб.;</w:t>
            </w:r>
            <w:r>
              <w:rPr>
                <w:rFonts w:ascii="Times New Roman" w:hAnsi="Times New Roman"/>
                <w:sz w:val="20"/>
                <w:szCs w:val="20"/>
              </w:rPr>
              <w:t xml:space="preserve"> </w:t>
            </w:r>
            <w:r w:rsidRPr="005C0BAC">
              <w:rPr>
                <w:rFonts w:ascii="Times New Roman" w:hAnsi="Times New Roman"/>
                <w:sz w:val="20"/>
                <w:szCs w:val="20"/>
              </w:rPr>
              <w:t>2024 г. - 4 853 182,26 руб.;</w:t>
            </w:r>
          </w:p>
          <w:p w14:paraId="6E2518AC" w14:textId="77777777" w:rsidR="0053514F" w:rsidRPr="005C0BAC" w:rsidRDefault="0053514F" w:rsidP="00BC0665">
            <w:pPr>
              <w:suppressAutoHyphens/>
              <w:spacing w:after="0" w:line="240" w:lineRule="auto"/>
              <w:jc w:val="both"/>
              <w:rPr>
                <w:rFonts w:ascii="Times New Roman" w:hAnsi="Times New Roman"/>
                <w:sz w:val="20"/>
                <w:szCs w:val="20"/>
              </w:rPr>
            </w:pPr>
            <w:r w:rsidRPr="005C0BAC">
              <w:rPr>
                <w:rFonts w:ascii="Times New Roman" w:eastAsia="Times New Roman" w:hAnsi="Times New Roman"/>
                <w:sz w:val="20"/>
                <w:szCs w:val="20"/>
                <w:lang w:eastAsia="ar-SA"/>
              </w:rPr>
              <w:t xml:space="preserve">Средства областного бюджета составят </w:t>
            </w:r>
            <w:r w:rsidRPr="005C0BAC">
              <w:rPr>
                <w:rFonts w:ascii="Times New Roman" w:hAnsi="Times New Roman"/>
                <w:sz w:val="20"/>
                <w:szCs w:val="20"/>
              </w:rPr>
              <w:t>421 923,61 руб., в том числе по годам:</w:t>
            </w:r>
          </w:p>
          <w:p w14:paraId="20308210" w14:textId="77777777" w:rsidR="0053514F" w:rsidRPr="005C0BAC" w:rsidRDefault="0053514F" w:rsidP="00BC0665">
            <w:pPr>
              <w:suppressAutoHyphens/>
              <w:spacing w:after="0" w:line="240" w:lineRule="auto"/>
              <w:jc w:val="both"/>
              <w:rPr>
                <w:rFonts w:ascii="Times New Roman" w:hAnsi="Times New Roman"/>
                <w:sz w:val="20"/>
                <w:szCs w:val="20"/>
              </w:rPr>
            </w:pPr>
            <w:r w:rsidRPr="005C0BAC">
              <w:rPr>
                <w:rFonts w:ascii="Times New Roman" w:hAnsi="Times New Roman"/>
                <w:sz w:val="20"/>
                <w:szCs w:val="20"/>
              </w:rPr>
              <w:t>2022 г. -135 130,83 руб.;</w:t>
            </w:r>
            <w:r>
              <w:rPr>
                <w:rFonts w:ascii="Times New Roman" w:hAnsi="Times New Roman"/>
                <w:sz w:val="20"/>
                <w:szCs w:val="20"/>
              </w:rPr>
              <w:t xml:space="preserve"> </w:t>
            </w:r>
            <w:r w:rsidRPr="005C0BAC">
              <w:rPr>
                <w:rFonts w:ascii="Times New Roman" w:hAnsi="Times New Roman"/>
                <w:sz w:val="20"/>
                <w:szCs w:val="20"/>
              </w:rPr>
              <w:t>2023 г. - 135 130,83 руб.;</w:t>
            </w:r>
            <w:r>
              <w:rPr>
                <w:rFonts w:ascii="Times New Roman" w:hAnsi="Times New Roman"/>
                <w:sz w:val="20"/>
                <w:szCs w:val="20"/>
              </w:rPr>
              <w:t xml:space="preserve"> </w:t>
            </w:r>
            <w:r w:rsidRPr="005C0BAC">
              <w:rPr>
                <w:rFonts w:ascii="Times New Roman" w:hAnsi="Times New Roman"/>
                <w:sz w:val="20"/>
                <w:szCs w:val="20"/>
              </w:rPr>
              <w:t>2024 г. -151 661,95 руб.;</w:t>
            </w:r>
          </w:p>
          <w:p w14:paraId="7FFA51C9" w14:textId="77777777" w:rsidR="0053514F" w:rsidRPr="005C0BAC" w:rsidRDefault="0053514F" w:rsidP="00BC0665">
            <w:pPr>
              <w:suppressAutoHyphens/>
              <w:spacing w:after="0" w:line="240" w:lineRule="auto"/>
              <w:jc w:val="both"/>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Внебюджетные источники составят 0,00 руб., в том числе по годам:</w:t>
            </w:r>
            <w:r>
              <w:rPr>
                <w:rFonts w:ascii="Times New Roman" w:eastAsia="Times New Roman" w:hAnsi="Times New Roman"/>
                <w:sz w:val="20"/>
                <w:szCs w:val="20"/>
                <w:lang w:eastAsia="ar-SA"/>
              </w:rPr>
              <w:t xml:space="preserve"> </w:t>
            </w:r>
            <w:r w:rsidRPr="005C0BAC">
              <w:rPr>
                <w:rFonts w:ascii="Times New Roman" w:eastAsia="Times New Roman" w:hAnsi="Times New Roman"/>
                <w:sz w:val="20"/>
                <w:szCs w:val="20"/>
                <w:lang w:eastAsia="ar-SA"/>
              </w:rPr>
              <w:t>2022 г. - 0,00 руб.;</w:t>
            </w:r>
            <w:r>
              <w:rPr>
                <w:rFonts w:ascii="Times New Roman" w:eastAsia="Times New Roman" w:hAnsi="Times New Roman"/>
                <w:sz w:val="20"/>
                <w:szCs w:val="20"/>
                <w:lang w:eastAsia="ar-SA"/>
              </w:rPr>
              <w:t xml:space="preserve"> </w:t>
            </w:r>
            <w:r w:rsidRPr="005C0BAC">
              <w:rPr>
                <w:rFonts w:ascii="Times New Roman" w:eastAsia="Times New Roman" w:hAnsi="Times New Roman"/>
                <w:sz w:val="20"/>
                <w:szCs w:val="20"/>
                <w:lang w:eastAsia="ar-SA"/>
              </w:rPr>
              <w:t>2023 г. -0,00 руб.;</w:t>
            </w:r>
            <w:r>
              <w:rPr>
                <w:rFonts w:ascii="Times New Roman" w:eastAsia="Times New Roman" w:hAnsi="Times New Roman"/>
                <w:sz w:val="20"/>
                <w:szCs w:val="20"/>
                <w:lang w:eastAsia="ar-SA"/>
              </w:rPr>
              <w:t xml:space="preserve"> </w:t>
            </w:r>
            <w:r w:rsidRPr="005C0BAC">
              <w:rPr>
                <w:rFonts w:ascii="Times New Roman" w:eastAsia="Times New Roman" w:hAnsi="Times New Roman"/>
                <w:sz w:val="20"/>
                <w:szCs w:val="20"/>
                <w:lang w:eastAsia="ar-SA"/>
              </w:rPr>
              <w:t>2024 г. - 0,00 руб.</w:t>
            </w:r>
          </w:p>
        </w:tc>
      </w:tr>
      <w:tr w:rsidR="0053514F" w:rsidRPr="005C0BAC" w14:paraId="3C05F61F" w14:textId="77777777" w:rsidTr="00BC0665">
        <w:trPr>
          <w:trHeight w:val="1263"/>
        </w:trPr>
        <w:tc>
          <w:tcPr>
            <w:tcW w:w="1532" w:type="pct"/>
            <w:tcBorders>
              <w:top w:val="single" w:sz="8" w:space="0" w:color="000000"/>
              <w:left w:val="single" w:sz="8" w:space="0" w:color="000000"/>
              <w:bottom w:val="single" w:sz="8" w:space="0" w:color="000000"/>
              <w:right w:val="single" w:sz="8" w:space="0" w:color="000000"/>
            </w:tcBorders>
          </w:tcPr>
          <w:p w14:paraId="19934E51"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 xml:space="preserve">Ожидаемые конечные результаты реализации муниципальной программы </w:t>
            </w:r>
          </w:p>
        </w:tc>
        <w:tc>
          <w:tcPr>
            <w:tcW w:w="3468" w:type="pct"/>
            <w:tcBorders>
              <w:top w:val="single" w:sz="8" w:space="0" w:color="000000"/>
              <w:left w:val="single" w:sz="8" w:space="0" w:color="000000"/>
              <w:bottom w:val="single" w:sz="8" w:space="0" w:color="000000"/>
              <w:right w:val="single" w:sz="8" w:space="0" w:color="000000"/>
            </w:tcBorders>
          </w:tcPr>
          <w:p w14:paraId="433027BB"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1. Увеличение количества благоустроенных дворовых территорий многоквартирных домов в рамках программы на 2 ед.</w:t>
            </w:r>
          </w:p>
          <w:p w14:paraId="29711484"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 xml:space="preserve"> 2. Увеличение количества благоустроенных общественных территорий на 13 ед.</w:t>
            </w:r>
          </w:p>
          <w:p w14:paraId="722CCEC9"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 xml:space="preserve"> 3. Процент заинтересованных лиц (собственников помещений многоквартирных домов) в выполнении минимального перечня работ по благоустройству дворовых территорий многоквартирных домов не менее 30 %. </w:t>
            </w:r>
          </w:p>
        </w:tc>
      </w:tr>
    </w:tbl>
    <w:p w14:paraId="4BBFDBE7" w14:textId="77777777" w:rsidR="0053514F" w:rsidRPr="005C0BAC" w:rsidRDefault="0053514F" w:rsidP="0053514F">
      <w:pPr>
        <w:spacing w:after="0" w:line="240" w:lineRule="auto"/>
        <w:jc w:val="both"/>
        <w:outlineLvl w:val="0"/>
        <w:rPr>
          <w:rFonts w:ascii="Times New Roman" w:hAnsi="Times New Roman"/>
          <w:sz w:val="20"/>
          <w:szCs w:val="20"/>
          <w:lang w:eastAsia="ru-RU"/>
        </w:rPr>
      </w:pPr>
      <w:r w:rsidRPr="005C0BAC">
        <w:rPr>
          <w:rFonts w:ascii="Times New Roman" w:hAnsi="Times New Roman"/>
          <w:b/>
          <w:sz w:val="20"/>
          <w:szCs w:val="20"/>
          <w:lang w:eastAsia="ru-RU"/>
        </w:rPr>
        <w:t xml:space="preserve">2. Характеристика сферы реализации муниципальной </w:t>
      </w:r>
      <w:proofErr w:type="gramStart"/>
      <w:r w:rsidRPr="005C0BAC">
        <w:rPr>
          <w:rFonts w:ascii="Times New Roman" w:hAnsi="Times New Roman"/>
          <w:b/>
          <w:sz w:val="20"/>
          <w:szCs w:val="20"/>
          <w:lang w:eastAsia="ru-RU"/>
        </w:rPr>
        <w:t>программы</w:t>
      </w:r>
      <w:proofErr w:type="gramEnd"/>
      <w:r>
        <w:rPr>
          <w:rFonts w:ascii="Times New Roman" w:hAnsi="Times New Roman"/>
          <w:b/>
          <w:sz w:val="20"/>
          <w:szCs w:val="20"/>
          <w:lang w:eastAsia="ru-RU"/>
        </w:rPr>
        <w:t xml:space="preserve"> </w:t>
      </w:r>
      <w:r w:rsidRPr="005C0BAC">
        <w:rPr>
          <w:rFonts w:ascii="Times New Roman" w:hAnsi="Times New Roman"/>
          <w:b/>
          <w:sz w:val="20"/>
          <w:szCs w:val="20"/>
          <w:lang w:eastAsia="ru-RU"/>
        </w:rPr>
        <w:t xml:space="preserve">  </w:t>
      </w:r>
      <w:r w:rsidRPr="005C0BAC">
        <w:rPr>
          <w:rFonts w:ascii="Times New Roman" w:hAnsi="Times New Roman"/>
          <w:sz w:val="20"/>
          <w:szCs w:val="20"/>
          <w:lang w:eastAsia="ru-RU"/>
        </w:rPr>
        <w:t>До 2022 года мероприятия по благоустройству дворовых и общественных территорий реализовывались в рамках муниципальной программы «Формирование современной городской среды на территории города Завитинска на 2018-2024 годы». Разработчиком и реализатором муниципальной программы являлась администрация города Завитинска.</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Проблема благоустройства территории города Завитинска является насущной, требующей каждодневного внимания и эффективного решения. Формирование комфортной среды проживания для жителей города и обеспечение безопасности жизнедеятельности населения путем совершенствования и улучшения эстетичного вида территорий, предназначенных для массового отдыха населения, обеспечиваются комплексом условий, создаваемых им самим, так и властью.         </w:t>
      </w:r>
    </w:p>
    <w:p w14:paraId="1A640230" w14:textId="77777777" w:rsidR="0053514F" w:rsidRPr="005C0BAC" w:rsidRDefault="0053514F" w:rsidP="0053514F">
      <w:pPr>
        <w:spacing w:after="0" w:line="240" w:lineRule="auto"/>
        <w:ind w:firstLine="709"/>
        <w:jc w:val="both"/>
        <w:rPr>
          <w:rFonts w:ascii="Times New Roman" w:hAnsi="Times New Roman"/>
          <w:sz w:val="20"/>
          <w:szCs w:val="20"/>
          <w:lang w:eastAsia="ru-RU"/>
        </w:rPr>
      </w:pPr>
      <w:r w:rsidRPr="005C0BAC">
        <w:rPr>
          <w:rFonts w:ascii="Times New Roman" w:hAnsi="Times New Roman"/>
          <w:sz w:val="20"/>
          <w:szCs w:val="20"/>
          <w:lang w:eastAsia="ru-RU"/>
        </w:rPr>
        <w:t xml:space="preserve"> Перечень общественных территорий города Завитинска представлен в таблице № 1.</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                                                                                                </w:t>
      </w:r>
    </w:p>
    <w:p w14:paraId="09B4BA0A" w14:textId="77777777" w:rsidR="0053514F" w:rsidRPr="005C0BAC" w:rsidRDefault="0053514F" w:rsidP="0053514F">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Таблица № 1</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                          Перечень общественных территорий города Завитинска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370"/>
        <w:gridCol w:w="3799"/>
        <w:gridCol w:w="1701"/>
      </w:tblGrid>
      <w:tr w:rsidR="0053514F" w:rsidRPr="005C0BAC" w14:paraId="3A33F1A9" w14:textId="77777777" w:rsidTr="00BC0665">
        <w:tc>
          <w:tcPr>
            <w:tcW w:w="594" w:type="dxa"/>
            <w:tcBorders>
              <w:left w:val="single" w:sz="4" w:space="0" w:color="auto"/>
            </w:tcBorders>
          </w:tcPr>
          <w:p w14:paraId="7551D9DC"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 п/п</w:t>
            </w:r>
          </w:p>
        </w:tc>
        <w:tc>
          <w:tcPr>
            <w:tcW w:w="3370" w:type="dxa"/>
          </w:tcPr>
          <w:p w14:paraId="601FD105" w14:textId="77777777" w:rsidR="0053514F" w:rsidRPr="005C0BAC" w:rsidRDefault="0053514F" w:rsidP="00BC0665">
            <w:pPr>
              <w:spacing w:after="0" w:line="240" w:lineRule="auto"/>
              <w:rPr>
                <w:rFonts w:ascii="Times New Roman" w:hAnsi="Times New Roman"/>
                <w:sz w:val="20"/>
                <w:szCs w:val="20"/>
                <w:lang w:eastAsia="ru-RU"/>
              </w:rPr>
            </w:pPr>
            <w:r w:rsidRPr="005C0BAC">
              <w:rPr>
                <w:rFonts w:ascii="Times New Roman" w:hAnsi="Times New Roman"/>
                <w:sz w:val="20"/>
                <w:szCs w:val="20"/>
                <w:lang w:eastAsia="ru-RU"/>
              </w:rPr>
              <w:t>Наименование территории</w:t>
            </w:r>
          </w:p>
        </w:tc>
        <w:tc>
          <w:tcPr>
            <w:tcW w:w="3799" w:type="dxa"/>
          </w:tcPr>
          <w:p w14:paraId="3FA28FA6"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Адрес местонахождения территории</w:t>
            </w:r>
          </w:p>
        </w:tc>
        <w:tc>
          <w:tcPr>
            <w:tcW w:w="1701" w:type="dxa"/>
            <w:tcBorders>
              <w:right w:val="single" w:sz="4" w:space="0" w:color="auto"/>
            </w:tcBorders>
          </w:tcPr>
          <w:p w14:paraId="5A6D9D2F"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Год реализации</w:t>
            </w:r>
          </w:p>
        </w:tc>
      </w:tr>
      <w:tr w:rsidR="0053514F" w:rsidRPr="005C0BAC" w14:paraId="137569B9" w14:textId="77777777" w:rsidTr="00BC0665">
        <w:tc>
          <w:tcPr>
            <w:tcW w:w="594" w:type="dxa"/>
            <w:tcBorders>
              <w:left w:val="single" w:sz="4" w:space="0" w:color="auto"/>
            </w:tcBorders>
          </w:tcPr>
          <w:p w14:paraId="75CAB536"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1</w:t>
            </w:r>
          </w:p>
        </w:tc>
        <w:tc>
          <w:tcPr>
            <w:tcW w:w="3370" w:type="dxa"/>
          </w:tcPr>
          <w:p w14:paraId="7C96CA21"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 xml:space="preserve">Городской парк </w:t>
            </w:r>
          </w:p>
        </w:tc>
        <w:tc>
          <w:tcPr>
            <w:tcW w:w="3799" w:type="dxa"/>
          </w:tcPr>
          <w:p w14:paraId="3FD55B62"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ул. Куйбышева, 30</w:t>
            </w:r>
          </w:p>
        </w:tc>
        <w:tc>
          <w:tcPr>
            <w:tcW w:w="1701" w:type="dxa"/>
            <w:tcBorders>
              <w:right w:val="single" w:sz="4" w:space="0" w:color="auto"/>
            </w:tcBorders>
          </w:tcPr>
          <w:p w14:paraId="771FA121"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2019</w:t>
            </w:r>
          </w:p>
        </w:tc>
      </w:tr>
      <w:tr w:rsidR="0053514F" w:rsidRPr="005C0BAC" w14:paraId="0B227BF0" w14:textId="77777777" w:rsidTr="00BC0665">
        <w:tc>
          <w:tcPr>
            <w:tcW w:w="594" w:type="dxa"/>
            <w:tcBorders>
              <w:left w:val="single" w:sz="4" w:space="0" w:color="auto"/>
            </w:tcBorders>
          </w:tcPr>
          <w:p w14:paraId="1A65A611"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2</w:t>
            </w:r>
          </w:p>
        </w:tc>
        <w:tc>
          <w:tcPr>
            <w:tcW w:w="3370" w:type="dxa"/>
          </w:tcPr>
          <w:p w14:paraId="48A09512"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Автогородок</w:t>
            </w:r>
          </w:p>
        </w:tc>
        <w:tc>
          <w:tcPr>
            <w:tcW w:w="3799" w:type="dxa"/>
          </w:tcPr>
          <w:p w14:paraId="5383A489"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ул. Красноармейская</w:t>
            </w:r>
          </w:p>
        </w:tc>
        <w:tc>
          <w:tcPr>
            <w:tcW w:w="1701" w:type="dxa"/>
            <w:tcBorders>
              <w:right w:val="single" w:sz="4" w:space="0" w:color="auto"/>
            </w:tcBorders>
          </w:tcPr>
          <w:p w14:paraId="7C4C032B"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2020</w:t>
            </w:r>
          </w:p>
        </w:tc>
      </w:tr>
      <w:tr w:rsidR="0053514F" w:rsidRPr="005C0BAC" w14:paraId="7D2577CD" w14:textId="77777777" w:rsidTr="00BC0665">
        <w:tc>
          <w:tcPr>
            <w:tcW w:w="594" w:type="dxa"/>
            <w:tcBorders>
              <w:left w:val="single" w:sz="4" w:space="0" w:color="auto"/>
            </w:tcBorders>
          </w:tcPr>
          <w:p w14:paraId="44F96EA5"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3</w:t>
            </w:r>
          </w:p>
        </w:tc>
        <w:tc>
          <w:tcPr>
            <w:tcW w:w="3370" w:type="dxa"/>
          </w:tcPr>
          <w:p w14:paraId="30167C38"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Зона отдыха</w:t>
            </w:r>
          </w:p>
        </w:tc>
        <w:tc>
          <w:tcPr>
            <w:tcW w:w="3799" w:type="dxa"/>
          </w:tcPr>
          <w:p w14:paraId="69A846BC"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ул. Кооперативная,59</w:t>
            </w:r>
          </w:p>
        </w:tc>
        <w:tc>
          <w:tcPr>
            <w:tcW w:w="1701" w:type="dxa"/>
            <w:tcBorders>
              <w:right w:val="single" w:sz="4" w:space="0" w:color="auto"/>
            </w:tcBorders>
          </w:tcPr>
          <w:p w14:paraId="77AE84B1"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2021</w:t>
            </w:r>
          </w:p>
        </w:tc>
      </w:tr>
      <w:tr w:rsidR="0053514F" w:rsidRPr="005C0BAC" w14:paraId="1F3ED95F" w14:textId="77777777" w:rsidTr="00BC0665">
        <w:tc>
          <w:tcPr>
            <w:tcW w:w="594" w:type="dxa"/>
            <w:tcBorders>
              <w:left w:val="single" w:sz="4" w:space="0" w:color="auto"/>
            </w:tcBorders>
          </w:tcPr>
          <w:p w14:paraId="2171FD45"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4</w:t>
            </w:r>
          </w:p>
        </w:tc>
        <w:tc>
          <w:tcPr>
            <w:tcW w:w="3370" w:type="dxa"/>
          </w:tcPr>
          <w:p w14:paraId="2D0DF50B"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Детская площадка «Винни Пух»</w:t>
            </w:r>
          </w:p>
        </w:tc>
        <w:tc>
          <w:tcPr>
            <w:tcW w:w="3799" w:type="dxa"/>
          </w:tcPr>
          <w:p w14:paraId="0B7E6A96"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пер. Почтовый</w:t>
            </w:r>
          </w:p>
        </w:tc>
        <w:tc>
          <w:tcPr>
            <w:tcW w:w="1701" w:type="dxa"/>
            <w:tcBorders>
              <w:right w:val="single" w:sz="4" w:space="0" w:color="auto"/>
            </w:tcBorders>
          </w:tcPr>
          <w:p w14:paraId="0BCBA9D4"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2022</w:t>
            </w:r>
          </w:p>
        </w:tc>
      </w:tr>
      <w:tr w:rsidR="0053514F" w:rsidRPr="005C0BAC" w14:paraId="70E32ACC" w14:textId="77777777" w:rsidTr="00BC0665">
        <w:tc>
          <w:tcPr>
            <w:tcW w:w="594" w:type="dxa"/>
            <w:tcBorders>
              <w:left w:val="single" w:sz="4" w:space="0" w:color="auto"/>
            </w:tcBorders>
          </w:tcPr>
          <w:p w14:paraId="4925E38F"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lastRenderedPageBreak/>
              <w:t>5</w:t>
            </w:r>
          </w:p>
        </w:tc>
        <w:tc>
          <w:tcPr>
            <w:tcW w:w="3370" w:type="dxa"/>
          </w:tcPr>
          <w:p w14:paraId="4D97BAD1"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Аллея</w:t>
            </w:r>
          </w:p>
        </w:tc>
        <w:tc>
          <w:tcPr>
            <w:tcW w:w="3799" w:type="dxa"/>
          </w:tcPr>
          <w:p w14:paraId="50E6C3E9"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пер. Почтовый, 2</w:t>
            </w:r>
          </w:p>
        </w:tc>
        <w:tc>
          <w:tcPr>
            <w:tcW w:w="1701" w:type="dxa"/>
            <w:tcBorders>
              <w:right w:val="single" w:sz="4" w:space="0" w:color="auto"/>
            </w:tcBorders>
          </w:tcPr>
          <w:p w14:paraId="3FF68F45"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2023</w:t>
            </w:r>
          </w:p>
        </w:tc>
      </w:tr>
      <w:tr w:rsidR="0053514F" w:rsidRPr="005C0BAC" w14:paraId="090B3E96" w14:textId="77777777" w:rsidTr="00BC0665">
        <w:tc>
          <w:tcPr>
            <w:tcW w:w="594" w:type="dxa"/>
            <w:tcBorders>
              <w:left w:val="single" w:sz="4" w:space="0" w:color="auto"/>
            </w:tcBorders>
          </w:tcPr>
          <w:p w14:paraId="55EDC10E"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6</w:t>
            </w:r>
          </w:p>
        </w:tc>
        <w:tc>
          <w:tcPr>
            <w:tcW w:w="3370" w:type="dxa"/>
          </w:tcPr>
          <w:p w14:paraId="1D141420"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Парк</w:t>
            </w:r>
          </w:p>
        </w:tc>
        <w:tc>
          <w:tcPr>
            <w:tcW w:w="3799" w:type="dxa"/>
          </w:tcPr>
          <w:p w14:paraId="2654C187"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ул. Зеленая, 2</w:t>
            </w:r>
          </w:p>
        </w:tc>
        <w:tc>
          <w:tcPr>
            <w:tcW w:w="1701" w:type="dxa"/>
            <w:tcBorders>
              <w:right w:val="single" w:sz="4" w:space="0" w:color="auto"/>
            </w:tcBorders>
          </w:tcPr>
          <w:p w14:paraId="1C9130D6"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2024</w:t>
            </w:r>
          </w:p>
        </w:tc>
      </w:tr>
      <w:tr w:rsidR="0053514F" w:rsidRPr="005C0BAC" w14:paraId="08628E06" w14:textId="77777777" w:rsidTr="00BC0665">
        <w:tc>
          <w:tcPr>
            <w:tcW w:w="594" w:type="dxa"/>
            <w:tcBorders>
              <w:left w:val="single" w:sz="4" w:space="0" w:color="auto"/>
            </w:tcBorders>
          </w:tcPr>
          <w:p w14:paraId="0F6CC6DA"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7</w:t>
            </w:r>
          </w:p>
        </w:tc>
        <w:tc>
          <w:tcPr>
            <w:tcW w:w="3370" w:type="dxa"/>
          </w:tcPr>
          <w:p w14:paraId="5B15622D"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Городская площадь</w:t>
            </w:r>
          </w:p>
          <w:p w14:paraId="5E642F0A" w14:textId="77777777" w:rsidR="0053514F" w:rsidRPr="005C0BAC" w:rsidRDefault="0053514F" w:rsidP="00BC0665">
            <w:pPr>
              <w:spacing w:after="0" w:line="240" w:lineRule="auto"/>
              <w:jc w:val="both"/>
              <w:rPr>
                <w:rFonts w:ascii="Times New Roman" w:hAnsi="Times New Roman"/>
                <w:sz w:val="20"/>
                <w:szCs w:val="20"/>
                <w:lang w:eastAsia="ru-RU"/>
              </w:rPr>
            </w:pPr>
          </w:p>
        </w:tc>
        <w:tc>
          <w:tcPr>
            <w:tcW w:w="3799" w:type="dxa"/>
          </w:tcPr>
          <w:p w14:paraId="446D728B"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ул. Кооперативная в границах улиц Красноармейская - Куйбышева</w:t>
            </w:r>
          </w:p>
        </w:tc>
        <w:tc>
          <w:tcPr>
            <w:tcW w:w="1701" w:type="dxa"/>
            <w:tcBorders>
              <w:right w:val="single" w:sz="4" w:space="0" w:color="auto"/>
            </w:tcBorders>
          </w:tcPr>
          <w:p w14:paraId="35D00528"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2024</w:t>
            </w:r>
          </w:p>
        </w:tc>
      </w:tr>
      <w:tr w:rsidR="0053514F" w:rsidRPr="005C0BAC" w14:paraId="18D92141" w14:textId="77777777" w:rsidTr="00BC0665">
        <w:tc>
          <w:tcPr>
            <w:tcW w:w="594" w:type="dxa"/>
            <w:tcBorders>
              <w:left w:val="single" w:sz="4" w:space="0" w:color="auto"/>
            </w:tcBorders>
          </w:tcPr>
          <w:p w14:paraId="47EF4263"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8</w:t>
            </w:r>
          </w:p>
        </w:tc>
        <w:tc>
          <w:tcPr>
            <w:tcW w:w="3370" w:type="dxa"/>
          </w:tcPr>
          <w:p w14:paraId="40D2B15F"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Железнодорожный сквер</w:t>
            </w:r>
          </w:p>
        </w:tc>
        <w:tc>
          <w:tcPr>
            <w:tcW w:w="3799" w:type="dxa"/>
          </w:tcPr>
          <w:p w14:paraId="6DEB6872"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ул. Кирова, 19</w:t>
            </w:r>
          </w:p>
        </w:tc>
        <w:tc>
          <w:tcPr>
            <w:tcW w:w="1701" w:type="dxa"/>
            <w:tcBorders>
              <w:right w:val="single" w:sz="4" w:space="0" w:color="auto"/>
            </w:tcBorders>
          </w:tcPr>
          <w:p w14:paraId="7B12BC92"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2024</w:t>
            </w:r>
          </w:p>
        </w:tc>
      </w:tr>
      <w:tr w:rsidR="0053514F" w:rsidRPr="005C0BAC" w14:paraId="207F65BE" w14:textId="77777777" w:rsidTr="00BC0665">
        <w:tc>
          <w:tcPr>
            <w:tcW w:w="594" w:type="dxa"/>
            <w:tcBorders>
              <w:left w:val="single" w:sz="4" w:space="0" w:color="auto"/>
            </w:tcBorders>
          </w:tcPr>
          <w:p w14:paraId="5CDD89F6"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9</w:t>
            </w:r>
          </w:p>
        </w:tc>
        <w:tc>
          <w:tcPr>
            <w:tcW w:w="3370" w:type="dxa"/>
          </w:tcPr>
          <w:p w14:paraId="3A0289EB"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Сквер</w:t>
            </w:r>
          </w:p>
        </w:tc>
        <w:tc>
          <w:tcPr>
            <w:tcW w:w="3799" w:type="dxa"/>
          </w:tcPr>
          <w:p w14:paraId="0E71D743"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угол ул. Бульварная – ул. Комсомольская</w:t>
            </w:r>
          </w:p>
        </w:tc>
        <w:tc>
          <w:tcPr>
            <w:tcW w:w="1701" w:type="dxa"/>
            <w:tcBorders>
              <w:right w:val="single" w:sz="4" w:space="0" w:color="auto"/>
            </w:tcBorders>
          </w:tcPr>
          <w:p w14:paraId="405BE57B"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2024</w:t>
            </w:r>
          </w:p>
        </w:tc>
      </w:tr>
      <w:tr w:rsidR="0053514F" w:rsidRPr="005C0BAC" w14:paraId="063CDEC3" w14:textId="77777777" w:rsidTr="00BC0665">
        <w:tc>
          <w:tcPr>
            <w:tcW w:w="594" w:type="dxa"/>
            <w:tcBorders>
              <w:left w:val="single" w:sz="4" w:space="0" w:color="auto"/>
            </w:tcBorders>
          </w:tcPr>
          <w:p w14:paraId="526EFD7E"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10</w:t>
            </w:r>
          </w:p>
        </w:tc>
        <w:tc>
          <w:tcPr>
            <w:tcW w:w="3370" w:type="dxa"/>
          </w:tcPr>
          <w:p w14:paraId="06FFB1F4"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Сквер памяти репрессированным гражданам Завитинского района</w:t>
            </w:r>
          </w:p>
        </w:tc>
        <w:tc>
          <w:tcPr>
            <w:tcW w:w="3799" w:type="dxa"/>
          </w:tcPr>
          <w:p w14:paraId="1A5A95B1"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ул. Куйбышева, 55</w:t>
            </w:r>
          </w:p>
        </w:tc>
        <w:tc>
          <w:tcPr>
            <w:tcW w:w="1701" w:type="dxa"/>
            <w:tcBorders>
              <w:right w:val="single" w:sz="4" w:space="0" w:color="auto"/>
            </w:tcBorders>
          </w:tcPr>
          <w:p w14:paraId="202D55AF"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2024</w:t>
            </w:r>
          </w:p>
        </w:tc>
      </w:tr>
      <w:tr w:rsidR="0053514F" w:rsidRPr="005C0BAC" w14:paraId="35E28B2D" w14:textId="77777777" w:rsidTr="00BC0665">
        <w:tc>
          <w:tcPr>
            <w:tcW w:w="594" w:type="dxa"/>
            <w:tcBorders>
              <w:left w:val="single" w:sz="4" w:space="0" w:color="auto"/>
            </w:tcBorders>
          </w:tcPr>
          <w:p w14:paraId="683A9D8D"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11</w:t>
            </w:r>
          </w:p>
        </w:tc>
        <w:tc>
          <w:tcPr>
            <w:tcW w:w="3370" w:type="dxa"/>
          </w:tcPr>
          <w:p w14:paraId="2BBB2BB3"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Парк «Победы»</w:t>
            </w:r>
          </w:p>
        </w:tc>
        <w:tc>
          <w:tcPr>
            <w:tcW w:w="3799" w:type="dxa"/>
          </w:tcPr>
          <w:p w14:paraId="46884712"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 xml:space="preserve">ул. </w:t>
            </w:r>
            <w:proofErr w:type="spellStart"/>
            <w:r w:rsidRPr="005C0BAC">
              <w:rPr>
                <w:rFonts w:ascii="Times New Roman" w:hAnsi="Times New Roman"/>
                <w:sz w:val="20"/>
                <w:szCs w:val="20"/>
                <w:lang w:eastAsia="ru-RU"/>
              </w:rPr>
              <w:t>Осовиахимовская</w:t>
            </w:r>
            <w:proofErr w:type="spellEnd"/>
            <w:r w:rsidRPr="005C0BAC">
              <w:rPr>
                <w:rFonts w:ascii="Times New Roman" w:hAnsi="Times New Roman"/>
                <w:sz w:val="20"/>
                <w:szCs w:val="20"/>
                <w:lang w:eastAsia="ru-RU"/>
              </w:rPr>
              <w:t>, 8</w:t>
            </w:r>
          </w:p>
        </w:tc>
        <w:tc>
          <w:tcPr>
            <w:tcW w:w="1701" w:type="dxa"/>
            <w:tcBorders>
              <w:right w:val="single" w:sz="4" w:space="0" w:color="auto"/>
            </w:tcBorders>
          </w:tcPr>
          <w:p w14:paraId="751B5D98"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2024</w:t>
            </w:r>
          </w:p>
        </w:tc>
      </w:tr>
      <w:tr w:rsidR="0053514F" w:rsidRPr="005C0BAC" w14:paraId="723D84E8" w14:textId="77777777" w:rsidTr="00BC0665">
        <w:tc>
          <w:tcPr>
            <w:tcW w:w="594" w:type="dxa"/>
            <w:tcBorders>
              <w:left w:val="single" w:sz="4" w:space="0" w:color="auto"/>
            </w:tcBorders>
          </w:tcPr>
          <w:p w14:paraId="4F021A09"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12</w:t>
            </w:r>
          </w:p>
        </w:tc>
        <w:tc>
          <w:tcPr>
            <w:tcW w:w="3370" w:type="dxa"/>
          </w:tcPr>
          <w:p w14:paraId="1EAD9933"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Детская площадка</w:t>
            </w:r>
          </w:p>
        </w:tc>
        <w:tc>
          <w:tcPr>
            <w:tcW w:w="3799" w:type="dxa"/>
          </w:tcPr>
          <w:p w14:paraId="04DAE969"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ул. Дзержинского</w:t>
            </w:r>
          </w:p>
        </w:tc>
        <w:tc>
          <w:tcPr>
            <w:tcW w:w="1701" w:type="dxa"/>
            <w:tcBorders>
              <w:right w:val="single" w:sz="4" w:space="0" w:color="auto"/>
            </w:tcBorders>
          </w:tcPr>
          <w:p w14:paraId="5D39173E"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2024</w:t>
            </w:r>
          </w:p>
        </w:tc>
      </w:tr>
      <w:tr w:rsidR="0053514F" w:rsidRPr="005C0BAC" w14:paraId="6598812D" w14:textId="77777777" w:rsidTr="00BC0665">
        <w:tc>
          <w:tcPr>
            <w:tcW w:w="594" w:type="dxa"/>
            <w:tcBorders>
              <w:left w:val="single" w:sz="4" w:space="0" w:color="auto"/>
            </w:tcBorders>
          </w:tcPr>
          <w:p w14:paraId="3D209AE3"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13</w:t>
            </w:r>
          </w:p>
        </w:tc>
        <w:tc>
          <w:tcPr>
            <w:tcW w:w="3370" w:type="dxa"/>
          </w:tcPr>
          <w:p w14:paraId="26E2D1CE"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«Спортивно-игровая площадка»</w:t>
            </w:r>
          </w:p>
        </w:tc>
        <w:tc>
          <w:tcPr>
            <w:tcW w:w="3799" w:type="dxa"/>
          </w:tcPr>
          <w:p w14:paraId="66978F6B"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ул. Куйбышева, 59</w:t>
            </w:r>
          </w:p>
        </w:tc>
        <w:tc>
          <w:tcPr>
            <w:tcW w:w="1701" w:type="dxa"/>
            <w:tcBorders>
              <w:right w:val="single" w:sz="4" w:space="0" w:color="auto"/>
            </w:tcBorders>
          </w:tcPr>
          <w:p w14:paraId="5F65F5ED"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2024</w:t>
            </w:r>
          </w:p>
        </w:tc>
      </w:tr>
    </w:tbl>
    <w:p w14:paraId="26A093C2" w14:textId="77777777" w:rsidR="0053514F" w:rsidRPr="005C0BAC" w:rsidRDefault="0053514F" w:rsidP="0053514F">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Единый комплекс, охватывающий детский парк «Винни – Пух» и городскую площадь, является любимым местом отдыха жителей города Завитинска, так как расположен в центре города, имеет зеленые насаждения, малые архитектурные формы и объекты дизайна. На территории единого комплекса работает аттракцион «Батут», оказываются услуги по продаже мороженого и прохладительных напитков. Существует необходимость дальнейшего развития этого комплекса, что подразумевает проведение работ по установке нового оборудования, предназначенного для использования детьми (спортивных, игровых комплексов и каруселей), увеличение зон озеленения и освещения, дополнительного размещения малых архитектурных форм (скамеек, урн, декоративных светильников). Также по периметру детского парка отсутствуют оградительные конструкции. На территории единого комплекса также отсутствуют приспособления для маломобильных групп населения (опорные поручни, специальное оборудование на детских спортивных и спортивных площадках, спуски, пандусы для обеспечения беспрепятственного перемещения).</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Парк «Победы» включает в себя многочисленные элементы внешнего благоустройства, посвященные подвигу русского народа в Великой Отечественной Войне 1941-1945 гг. Площадь парковой зоны составляет 56770 </w:t>
      </w:r>
      <w:proofErr w:type="spellStart"/>
      <w:r w:rsidRPr="005C0BAC">
        <w:rPr>
          <w:rFonts w:ascii="Times New Roman" w:hAnsi="Times New Roman"/>
          <w:sz w:val="20"/>
          <w:szCs w:val="20"/>
          <w:lang w:eastAsia="ru-RU"/>
        </w:rPr>
        <w:t>кв.м</w:t>
      </w:r>
      <w:proofErr w:type="spellEnd"/>
      <w:r w:rsidRPr="005C0BAC">
        <w:rPr>
          <w:rFonts w:ascii="Times New Roman" w:hAnsi="Times New Roman"/>
          <w:sz w:val="20"/>
          <w:szCs w:val="20"/>
          <w:lang w:eastAsia="ru-RU"/>
        </w:rPr>
        <w:t>. Значительная часть территории парка засажена деревьями. В Парке Победы проводятся массовые мероприятия, посвященные священным датам.</w:t>
      </w:r>
      <w:r>
        <w:rPr>
          <w:rFonts w:ascii="Times New Roman" w:hAnsi="Times New Roman"/>
          <w:sz w:val="20"/>
          <w:szCs w:val="20"/>
          <w:lang w:eastAsia="ru-RU"/>
        </w:rPr>
        <w:t xml:space="preserve"> </w:t>
      </w:r>
      <w:r w:rsidRPr="005C0BAC">
        <w:rPr>
          <w:rFonts w:ascii="Times New Roman" w:hAnsi="Times New Roman"/>
          <w:sz w:val="20"/>
          <w:szCs w:val="20"/>
          <w:lang w:eastAsia="ru-RU"/>
        </w:rPr>
        <w:t>По периметру парка отсутствуют оградительные конструкции, требует ремонта дорожное покрытие проезжей части, пешеходных дорожек, тротуаров, недостаточно освещена территория парка, отсутствуют малые архитектурные формы. Также отсутствуют приспособления для маломобильных групп населения.  Актуальным является оформление парка в архитектурном стиле советского периода. В целях реализации данного направления развития парка потребуется проведение работ по его оснащению элементами благоустройства соответствующего стилистического решения.</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Сквер (ЖД) расположен в железнодорожном районе города. Общая площадь территории составляет 13537 </w:t>
      </w:r>
      <w:proofErr w:type="spellStart"/>
      <w:r w:rsidRPr="005C0BAC">
        <w:rPr>
          <w:rFonts w:ascii="Times New Roman" w:hAnsi="Times New Roman"/>
          <w:sz w:val="20"/>
          <w:szCs w:val="20"/>
          <w:lang w:eastAsia="ru-RU"/>
        </w:rPr>
        <w:t>кв.м</w:t>
      </w:r>
      <w:proofErr w:type="spellEnd"/>
      <w:r w:rsidRPr="005C0BAC">
        <w:rPr>
          <w:rFonts w:ascii="Times New Roman" w:hAnsi="Times New Roman"/>
          <w:sz w:val="20"/>
          <w:szCs w:val="20"/>
          <w:lang w:eastAsia="ru-RU"/>
        </w:rPr>
        <w:t xml:space="preserve">. В зоне сквера расположены зеленые насаждения и детская площадка. Для данного сквера характерны те же проблемы, как и для парка «Победы» (необходим ремонт дорожного покрытия проезжей части, дорожного покрытия пешеходных дорожек, отсутствует контейнерная площадка и малые архитектурные формы, недостаточно освещения, нет приспособлений для маломобильных групп населения). </w:t>
      </w:r>
      <w:r>
        <w:rPr>
          <w:rFonts w:ascii="Times New Roman" w:hAnsi="Times New Roman"/>
          <w:sz w:val="20"/>
          <w:szCs w:val="20"/>
          <w:lang w:eastAsia="ru-RU"/>
        </w:rPr>
        <w:t xml:space="preserve"> </w:t>
      </w:r>
      <w:r w:rsidRPr="005C0BAC">
        <w:rPr>
          <w:rFonts w:ascii="Times New Roman" w:hAnsi="Times New Roman"/>
          <w:sz w:val="20"/>
          <w:szCs w:val="20"/>
          <w:lang w:eastAsia="ru-RU"/>
        </w:rPr>
        <w:t>В качестве парковой территории многофункционального назначения данный сквер требует проведения мероприятий по восстановлению всех объектов благоустройства, оснащению осветительными точками и оградительными конструкциями, созданию на территории сквера современной детской площадки.</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На территории города Завитинска расположены два земельных участка, предназначенные на перспективу для комплексного благоустройства их под общественные пространства, </w:t>
      </w:r>
      <w:proofErr w:type="gramStart"/>
      <w:r w:rsidRPr="005C0BAC">
        <w:rPr>
          <w:rFonts w:ascii="Times New Roman" w:hAnsi="Times New Roman"/>
          <w:sz w:val="20"/>
          <w:szCs w:val="20"/>
          <w:lang w:eastAsia="ru-RU"/>
        </w:rPr>
        <w:t>- это</w:t>
      </w:r>
      <w:proofErr w:type="gramEnd"/>
      <w:r w:rsidRPr="005C0BAC">
        <w:rPr>
          <w:rFonts w:ascii="Times New Roman" w:hAnsi="Times New Roman"/>
          <w:sz w:val="20"/>
          <w:szCs w:val="20"/>
          <w:lang w:eastAsia="ru-RU"/>
        </w:rPr>
        <w:t xml:space="preserve"> парковая зона по ул. Зеленая площадью 115000 </w:t>
      </w:r>
      <w:proofErr w:type="spellStart"/>
      <w:r w:rsidRPr="005C0BAC">
        <w:rPr>
          <w:rFonts w:ascii="Times New Roman" w:hAnsi="Times New Roman"/>
          <w:sz w:val="20"/>
          <w:szCs w:val="20"/>
          <w:lang w:eastAsia="ru-RU"/>
        </w:rPr>
        <w:t>кв.м</w:t>
      </w:r>
      <w:proofErr w:type="spellEnd"/>
      <w:r w:rsidRPr="005C0BAC">
        <w:rPr>
          <w:rFonts w:ascii="Times New Roman" w:hAnsi="Times New Roman"/>
          <w:sz w:val="20"/>
          <w:szCs w:val="20"/>
          <w:lang w:eastAsia="ru-RU"/>
        </w:rPr>
        <w:t xml:space="preserve">. и сквер, расположенный углу улиц Бульварная – Комсомольская, площадью 3254 </w:t>
      </w:r>
      <w:proofErr w:type="spellStart"/>
      <w:r w:rsidRPr="005C0BAC">
        <w:rPr>
          <w:rFonts w:ascii="Times New Roman" w:hAnsi="Times New Roman"/>
          <w:sz w:val="20"/>
          <w:szCs w:val="20"/>
          <w:lang w:eastAsia="ru-RU"/>
        </w:rPr>
        <w:t>кв.м</w:t>
      </w:r>
      <w:proofErr w:type="spellEnd"/>
      <w:r w:rsidRPr="005C0BAC">
        <w:rPr>
          <w:rFonts w:ascii="Times New Roman" w:hAnsi="Times New Roman"/>
          <w:sz w:val="20"/>
          <w:szCs w:val="20"/>
          <w:lang w:eastAsia="ru-RU"/>
        </w:rPr>
        <w:t>.  На территории всех мест общественного пользования так же актуальна проблема ремонта (устройства) дождевой канализации либо вертикальной планировки.</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Объекты благоустройства дворовых территорий в существующем жилищном фонде города Завитинска находятся в ветхом состоянии и не отвечают в полной мере современным требованиям. Перечень дворовых территорий города Завитинска представлен в таблице № 2 </w:t>
      </w:r>
      <w:r w:rsidRPr="005C0BAC">
        <w:rPr>
          <w:rFonts w:ascii="Times New Roman" w:hAnsi="Times New Roman"/>
          <w:b/>
          <w:i/>
          <w:sz w:val="20"/>
          <w:szCs w:val="20"/>
          <w:lang w:eastAsia="ru-RU"/>
        </w:rPr>
        <w:t xml:space="preserve">                                                                                                                                                                                                                                                                       </w:t>
      </w:r>
    </w:p>
    <w:p w14:paraId="79514F57" w14:textId="77777777" w:rsidR="0053514F" w:rsidRPr="005C0BAC" w:rsidRDefault="0053514F" w:rsidP="0053514F">
      <w:pPr>
        <w:spacing w:after="0" w:line="240" w:lineRule="auto"/>
        <w:rPr>
          <w:rFonts w:ascii="Times New Roman" w:hAnsi="Times New Roman"/>
          <w:sz w:val="20"/>
          <w:szCs w:val="20"/>
          <w:lang w:eastAsia="ru-RU"/>
        </w:rPr>
      </w:pPr>
      <w:r w:rsidRPr="005C0BAC">
        <w:rPr>
          <w:rFonts w:ascii="Times New Roman" w:hAnsi="Times New Roman"/>
          <w:sz w:val="20"/>
          <w:szCs w:val="20"/>
          <w:lang w:eastAsia="ru-RU"/>
        </w:rPr>
        <w:t>Таблица № 2</w:t>
      </w:r>
      <w:r>
        <w:rPr>
          <w:rFonts w:ascii="Times New Roman" w:hAnsi="Times New Roman"/>
          <w:sz w:val="20"/>
          <w:szCs w:val="20"/>
          <w:lang w:eastAsia="ru-RU"/>
        </w:rPr>
        <w:t xml:space="preserve"> </w:t>
      </w:r>
      <w:r w:rsidRPr="005C0BAC">
        <w:rPr>
          <w:rFonts w:ascii="Times New Roman" w:hAnsi="Times New Roman"/>
          <w:sz w:val="20"/>
          <w:szCs w:val="20"/>
          <w:lang w:eastAsia="ru-RU"/>
        </w:rPr>
        <w:t>Перечень дворовых территорий города Завитинска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6384"/>
        <w:gridCol w:w="2268"/>
      </w:tblGrid>
      <w:tr w:rsidR="0053514F" w:rsidRPr="005C0BAC" w14:paraId="1DD8BE2A" w14:textId="77777777" w:rsidTr="00BC0665">
        <w:tc>
          <w:tcPr>
            <w:tcW w:w="812" w:type="dxa"/>
            <w:tcBorders>
              <w:left w:val="single" w:sz="4" w:space="0" w:color="auto"/>
            </w:tcBorders>
            <w:shd w:val="clear" w:color="auto" w:fill="auto"/>
          </w:tcPr>
          <w:p w14:paraId="3F5DC2F4" w14:textId="77777777" w:rsidR="0053514F" w:rsidRPr="005C0BAC" w:rsidRDefault="0053514F" w:rsidP="00BC0665">
            <w:pPr>
              <w:suppressAutoHyphens/>
              <w:spacing w:after="0" w:line="240" w:lineRule="auto"/>
              <w:jc w:val="both"/>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 п/п</w:t>
            </w:r>
          </w:p>
        </w:tc>
        <w:tc>
          <w:tcPr>
            <w:tcW w:w="6384" w:type="dxa"/>
            <w:shd w:val="clear" w:color="auto" w:fill="auto"/>
          </w:tcPr>
          <w:p w14:paraId="0B0CD858" w14:textId="77777777" w:rsidR="0053514F" w:rsidRPr="005C0BAC" w:rsidRDefault="0053514F" w:rsidP="00BC0665">
            <w:pPr>
              <w:suppressAutoHyphens/>
              <w:spacing w:after="0" w:line="240" w:lineRule="auto"/>
              <w:jc w:val="both"/>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Адрес многоквартирного жилого дома</w:t>
            </w:r>
          </w:p>
        </w:tc>
        <w:tc>
          <w:tcPr>
            <w:tcW w:w="2268" w:type="dxa"/>
            <w:tcBorders>
              <w:right w:val="single" w:sz="4" w:space="0" w:color="auto"/>
            </w:tcBorders>
            <w:shd w:val="clear" w:color="auto" w:fill="auto"/>
          </w:tcPr>
          <w:p w14:paraId="06D4694F" w14:textId="77777777" w:rsidR="0053514F" w:rsidRPr="005C0BAC" w:rsidRDefault="0053514F" w:rsidP="00BC0665">
            <w:pPr>
              <w:suppressAutoHyphens/>
              <w:spacing w:after="0" w:line="240" w:lineRule="auto"/>
              <w:jc w:val="both"/>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Год реализации</w:t>
            </w:r>
          </w:p>
        </w:tc>
      </w:tr>
      <w:tr w:rsidR="0053514F" w:rsidRPr="005C0BAC" w14:paraId="0E7EAF3D" w14:textId="77777777" w:rsidTr="00BC0665">
        <w:tc>
          <w:tcPr>
            <w:tcW w:w="812" w:type="dxa"/>
            <w:tcBorders>
              <w:left w:val="single" w:sz="4" w:space="0" w:color="auto"/>
            </w:tcBorders>
            <w:shd w:val="clear" w:color="auto" w:fill="auto"/>
          </w:tcPr>
          <w:p w14:paraId="1F040928" w14:textId="77777777" w:rsidR="0053514F" w:rsidRPr="005C0BAC" w:rsidRDefault="0053514F" w:rsidP="00BC0665">
            <w:pPr>
              <w:suppressAutoHyphens/>
              <w:spacing w:after="0" w:line="240" w:lineRule="auto"/>
              <w:jc w:val="both"/>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1</w:t>
            </w:r>
          </w:p>
        </w:tc>
        <w:tc>
          <w:tcPr>
            <w:tcW w:w="6384" w:type="dxa"/>
            <w:shd w:val="clear" w:color="auto" w:fill="auto"/>
          </w:tcPr>
          <w:p w14:paraId="78E00A56" w14:textId="77777777" w:rsidR="0053514F" w:rsidRPr="005C0BAC" w:rsidRDefault="0053514F" w:rsidP="00BC0665">
            <w:pPr>
              <w:suppressAutoHyphens/>
              <w:spacing w:after="0" w:line="240" w:lineRule="auto"/>
              <w:jc w:val="both"/>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ул. Чкалова, 19</w:t>
            </w:r>
          </w:p>
        </w:tc>
        <w:tc>
          <w:tcPr>
            <w:tcW w:w="2268" w:type="dxa"/>
            <w:tcBorders>
              <w:right w:val="single" w:sz="4" w:space="0" w:color="auto"/>
            </w:tcBorders>
            <w:shd w:val="clear" w:color="auto" w:fill="auto"/>
          </w:tcPr>
          <w:p w14:paraId="45F97808" w14:textId="77777777" w:rsidR="0053514F" w:rsidRPr="005C0BAC" w:rsidRDefault="0053514F" w:rsidP="00BC0665">
            <w:pPr>
              <w:spacing w:after="0"/>
              <w:rPr>
                <w:rFonts w:ascii="Times New Roman" w:eastAsia="Times New Roman" w:hAnsi="Times New Roman"/>
                <w:sz w:val="20"/>
                <w:szCs w:val="20"/>
              </w:rPr>
            </w:pPr>
            <w:r w:rsidRPr="005C0BAC">
              <w:rPr>
                <w:rFonts w:ascii="Times New Roman" w:eastAsia="Times New Roman" w:hAnsi="Times New Roman"/>
                <w:sz w:val="20"/>
                <w:szCs w:val="20"/>
                <w:lang w:eastAsia="ar-SA"/>
              </w:rPr>
              <w:t>2024</w:t>
            </w:r>
          </w:p>
        </w:tc>
      </w:tr>
      <w:tr w:rsidR="0053514F" w:rsidRPr="005C0BAC" w14:paraId="69576F4A" w14:textId="77777777" w:rsidTr="00BC0665">
        <w:tc>
          <w:tcPr>
            <w:tcW w:w="812" w:type="dxa"/>
            <w:tcBorders>
              <w:left w:val="single" w:sz="4" w:space="0" w:color="auto"/>
            </w:tcBorders>
            <w:shd w:val="clear" w:color="auto" w:fill="auto"/>
          </w:tcPr>
          <w:p w14:paraId="2D1572F4" w14:textId="77777777" w:rsidR="0053514F" w:rsidRPr="005C0BAC" w:rsidRDefault="0053514F" w:rsidP="00BC0665">
            <w:pPr>
              <w:suppressAutoHyphens/>
              <w:spacing w:after="0" w:line="240" w:lineRule="auto"/>
              <w:jc w:val="both"/>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2</w:t>
            </w:r>
          </w:p>
        </w:tc>
        <w:tc>
          <w:tcPr>
            <w:tcW w:w="6384" w:type="dxa"/>
            <w:shd w:val="clear" w:color="auto" w:fill="auto"/>
          </w:tcPr>
          <w:p w14:paraId="2AE7D288" w14:textId="77777777" w:rsidR="0053514F" w:rsidRPr="005C0BAC" w:rsidRDefault="0053514F" w:rsidP="00BC0665">
            <w:pPr>
              <w:suppressAutoHyphens/>
              <w:spacing w:after="0" w:line="240" w:lineRule="auto"/>
              <w:jc w:val="both"/>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ул. Куйбышева, 8</w:t>
            </w:r>
          </w:p>
        </w:tc>
        <w:tc>
          <w:tcPr>
            <w:tcW w:w="2268" w:type="dxa"/>
            <w:tcBorders>
              <w:right w:val="single" w:sz="4" w:space="0" w:color="auto"/>
            </w:tcBorders>
            <w:shd w:val="clear" w:color="auto" w:fill="auto"/>
          </w:tcPr>
          <w:p w14:paraId="1A8487B8" w14:textId="77777777" w:rsidR="0053514F" w:rsidRPr="005C0BAC" w:rsidRDefault="0053514F" w:rsidP="00BC0665">
            <w:pPr>
              <w:spacing w:after="0"/>
              <w:rPr>
                <w:rFonts w:ascii="Times New Roman" w:eastAsia="Times New Roman" w:hAnsi="Times New Roman"/>
                <w:sz w:val="20"/>
                <w:szCs w:val="20"/>
              </w:rPr>
            </w:pPr>
            <w:r w:rsidRPr="005C0BAC">
              <w:rPr>
                <w:rFonts w:ascii="Times New Roman" w:eastAsia="Times New Roman" w:hAnsi="Times New Roman"/>
                <w:sz w:val="20"/>
                <w:szCs w:val="20"/>
                <w:lang w:eastAsia="ar-SA"/>
              </w:rPr>
              <w:t>2024</w:t>
            </w:r>
          </w:p>
        </w:tc>
      </w:tr>
    </w:tbl>
    <w:p w14:paraId="5A5554BB" w14:textId="77777777" w:rsidR="0053514F" w:rsidRPr="005C0BAC" w:rsidRDefault="0053514F" w:rsidP="0053514F">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Для дворовых территорий города Завитинска в части благоустройства характерны следующие общие проблемы: физический износ асфальтобетонного покрытия, отсутствие освещения и достаточного количества парковочных мест, а также приспособлений для маломобильных групп населения, недостаточное количество либо полное отсутствие детских, спортивных площадок и мест для отдыха.</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На сегодняшний день возникла необходимость комплексного подхода к решению задач улучшения благоустройства территории города за счет привлечения средств бюджетов всех уровней. Программно-целевой подход к решению проблем благоустройства необходим, так </w:t>
      </w:r>
      <w:proofErr w:type="gramStart"/>
      <w:r w:rsidRPr="005C0BAC">
        <w:rPr>
          <w:rFonts w:ascii="Times New Roman" w:hAnsi="Times New Roman"/>
          <w:sz w:val="20"/>
          <w:szCs w:val="20"/>
          <w:lang w:eastAsia="ru-RU"/>
        </w:rPr>
        <w:t>как:</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 -</w:t>
      </w:r>
      <w:proofErr w:type="gramEnd"/>
      <w:r w:rsidRPr="005C0BAC">
        <w:rPr>
          <w:rFonts w:ascii="Times New Roman" w:hAnsi="Times New Roman"/>
          <w:sz w:val="20"/>
          <w:szCs w:val="20"/>
          <w:lang w:eastAsia="ru-RU"/>
        </w:rPr>
        <w:t xml:space="preserve"> дворовые территории многоквартирных домов являются составной частью транспортной системы города. От уровня транспортно-эксплуатационного состояния дворовых территорий многоквартирных домов и проездов к ним зависит качество жизни </w:t>
      </w:r>
      <w:proofErr w:type="gramStart"/>
      <w:r w:rsidRPr="005C0BAC">
        <w:rPr>
          <w:rFonts w:ascii="Times New Roman" w:hAnsi="Times New Roman"/>
          <w:sz w:val="20"/>
          <w:szCs w:val="20"/>
          <w:lang w:eastAsia="ru-RU"/>
        </w:rPr>
        <w:t>населения;</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 -</w:t>
      </w:r>
      <w:proofErr w:type="gramEnd"/>
      <w:r w:rsidRPr="005C0BAC">
        <w:rPr>
          <w:rFonts w:ascii="Times New Roman" w:hAnsi="Times New Roman"/>
          <w:sz w:val="20"/>
          <w:szCs w:val="20"/>
          <w:lang w:eastAsia="ru-RU"/>
        </w:rPr>
        <w:t xml:space="preserve"> общественные территории города посещают в целях семейного отдыха, нахождения на природе, прогулок с друзьями, развлечений, посещений аттракционов; - организация мест отдыха на общественных территориях должна осуществляться с учетом доступности, в том числе для лиц с ограниченными возможностями.</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Исходя из вышеизложенного, без стройной комплексной системы благоустройства невозможно добиться каких-либо значимых результатов в обеспечении комфортных условий деятельности и отдыха жителей города Завитинска. Важна четкая согласованность действий администрации города и предприятий, обеспечивающих жизнедеятельность города и занимающихся благоустройством. Реализация данной муниципальной программы позволит повысить комфортность проживания населения города Завитинска.  </w:t>
      </w:r>
      <w:bookmarkStart w:id="47" w:name="_Toc258850206"/>
      <w:r w:rsidRPr="005C0BAC">
        <w:rPr>
          <w:rFonts w:ascii="Times New Roman" w:hAnsi="Times New Roman"/>
          <w:b/>
          <w:sz w:val="20"/>
          <w:szCs w:val="20"/>
          <w:lang w:eastAsia="ru-RU"/>
        </w:rPr>
        <w:t>3.</w:t>
      </w:r>
      <w:bookmarkEnd w:id="47"/>
      <w:r w:rsidRPr="005C0BAC">
        <w:rPr>
          <w:rFonts w:ascii="Times New Roman" w:hAnsi="Times New Roman"/>
          <w:b/>
          <w:sz w:val="20"/>
          <w:szCs w:val="20"/>
          <w:lang w:eastAsia="ru-RU"/>
        </w:rPr>
        <w:t xml:space="preserve"> Приоритеты государственной политики в сфере реализации муниципальной программы, цели, задачи и ожидаемые конечные результаты</w:t>
      </w:r>
      <w:r w:rsidRPr="005C0BAC">
        <w:rPr>
          <w:rFonts w:ascii="Times New Roman" w:hAnsi="Times New Roman"/>
          <w:sz w:val="20"/>
          <w:szCs w:val="20"/>
          <w:lang w:eastAsia="ru-RU"/>
        </w:rPr>
        <w:t xml:space="preserve"> </w:t>
      </w:r>
      <w:r w:rsidRPr="005C0BAC">
        <w:rPr>
          <w:rFonts w:ascii="Times New Roman" w:hAnsi="Times New Roman"/>
          <w:sz w:val="20"/>
          <w:szCs w:val="20"/>
          <w:lang w:eastAsia="ru-RU"/>
        </w:rPr>
        <w:br/>
        <w:t xml:space="preserve">Внешний облик города, его эстетический вид во многом зависят от степени благоустроенности территории, от площади озеленения. Создание условий для системного повышения качества и комфорта городской среды путем реализации первоочередных мер по благоустройству общественных и дворовых территорий многоквартирных домов. Целью программы является повышение уровня комплексного благоустройства для улучшения качества жизни граждан на территории г. Завитинска. Для осуществления этой цели необходимо решить следующую задачу - совершенствование благоустройства </w:t>
      </w:r>
      <w:r w:rsidRPr="005C0BAC">
        <w:rPr>
          <w:rFonts w:ascii="Times New Roman" w:hAnsi="Times New Roman"/>
          <w:sz w:val="20"/>
          <w:szCs w:val="20"/>
          <w:lang w:eastAsia="ru-RU"/>
        </w:rPr>
        <w:lastRenderedPageBreak/>
        <w:t>территорий путем содействия в организации обустройства дворовых территорий многоквартирных домов и общественных пространств с вовлечением заинтересованных граждан и организаций в процесс реализации мероприятий. Выполнение всего комплекса мероприятий, предусмотренных муниципальной программой, создаст условия для благоустроенности и придания привлекательности объектам общего пользования города и дворовым территориям многоквартирных домов.     Необходимым условием реализации Программы является проведение мероприятий по благоустройству общественных и дворовых территорий многоквартирных домов, обеспечивающих физическую, пространственную и информационную доступность для инвалидов и других маломобильных групп населения.</w:t>
      </w:r>
      <w:r>
        <w:rPr>
          <w:rFonts w:ascii="Times New Roman" w:hAnsi="Times New Roman"/>
          <w:sz w:val="20"/>
          <w:szCs w:val="20"/>
          <w:lang w:eastAsia="ru-RU"/>
        </w:rPr>
        <w:t xml:space="preserve"> </w:t>
      </w:r>
      <w:r w:rsidRPr="005C0BAC">
        <w:rPr>
          <w:rFonts w:ascii="Times New Roman" w:hAnsi="Times New Roman"/>
          <w:sz w:val="20"/>
          <w:szCs w:val="20"/>
          <w:lang w:eastAsia="ru-RU"/>
        </w:rPr>
        <w:t>Программа рассчитана на 2022-2024 годы. В связи с требованиями бюджетного законодательства, сезонным характером проводимых мероприятий по обустройству мест общего пользования Программа реализуется</w:t>
      </w:r>
      <w:r w:rsidRPr="005C0BAC">
        <w:rPr>
          <w:rFonts w:ascii="Times New Roman" w:hAnsi="Times New Roman"/>
          <w:color w:val="FF0000"/>
          <w:sz w:val="20"/>
          <w:szCs w:val="20"/>
          <w:lang w:eastAsia="ru-RU"/>
        </w:rPr>
        <w:t xml:space="preserve"> </w:t>
      </w:r>
      <w:r w:rsidRPr="005C0BAC">
        <w:rPr>
          <w:rFonts w:ascii="Times New Roman" w:hAnsi="Times New Roman"/>
          <w:sz w:val="20"/>
          <w:szCs w:val="20"/>
          <w:lang w:eastAsia="ru-RU"/>
        </w:rPr>
        <w:t xml:space="preserve">в один этап. Задачи муниципальной программы с указанием сроков ее реализации представлены в таблице 3.   </w:t>
      </w:r>
      <w:r w:rsidRPr="005C0BAC">
        <w:rPr>
          <w:rFonts w:ascii="Times New Roman" w:hAnsi="Times New Roman"/>
          <w:sz w:val="20"/>
          <w:szCs w:val="20"/>
          <w:lang w:eastAsia="ar-SA"/>
        </w:rPr>
        <w:t>Для реализации мероприятий по муниципальной программе подготовлены следующие материалы:</w:t>
      </w:r>
      <w:r>
        <w:rPr>
          <w:rFonts w:ascii="Times New Roman" w:hAnsi="Times New Roman"/>
          <w:sz w:val="20"/>
          <w:szCs w:val="20"/>
          <w:lang w:eastAsia="ar-SA"/>
        </w:rPr>
        <w:t xml:space="preserve"> </w:t>
      </w:r>
      <w:r w:rsidRPr="005C0BAC">
        <w:rPr>
          <w:rFonts w:ascii="Times New Roman" w:hAnsi="Times New Roman"/>
          <w:sz w:val="20"/>
          <w:szCs w:val="20"/>
          <w:lang w:eastAsia="ar-SA"/>
        </w:rPr>
        <w:t>1) визуальный перечень образцов элементов благоустройства, предлагаемых к размещению на дворовой территории, сформированный исходя из минимального перечня работ по благоустройству, представлен в приложении № 4 к муниципальной программе;</w:t>
      </w:r>
      <w:r>
        <w:rPr>
          <w:rFonts w:ascii="Times New Roman" w:hAnsi="Times New Roman"/>
          <w:sz w:val="20"/>
          <w:szCs w:val="20"/>
          <w:lang w:eastAsia="ar-SA"/>
        </w:rPr>
        <w:t xml:space="preserve"> </w:t>
      </w:r>
      <w:r w:rsidRPr="005C0BAC">
        <w:rPr>
          <w:rFonts w:ascii="Times New Roman" w:hAnsi="Times New Roman"/>
          <w:sz w:val="20"/>
          <w:szCs w:val="20"/>
          <w:lang w:eastAsia="ar-SA"/>
        </w:rPr>
        <w:t>2) нормативная стоимость (единичные расценки) работ по благоустройству дворовых территорий, входящих в состав минимального перечня таких работ, представлена в приложении № 5 к муниципальной программе;</w:t>
      </w:r>
      <w:r>
        <w:rPr>
          <w:rFonts w:ascii="Times New Roman" w:hAnsi="Times New Roman"/>
          <w:sz w:val="20"/>
          <w:szCs w:val="20"/>
          <w:lang w:eastAsia="ar-SA"/>
        </w:rPr>
        <w:t xml:space="preserve"> </w:t>
      </w:r>
      <w:r w:rsidRPr="005C0BAC">
        <w:rPr>
          <w:rFonts w:ascii="Times New Roman" w:hAnsi="Times New Roman"/>
          <w:sz w:val="20"/>
          <w:szCs w:val="20"/>
          <w:lang w:eastAsia="ar-SA"/>
        </w:rPr>
        <w:t>3) порядок разработки, обсуждения с заинтересованными лицами и утверждения дизайн – проектов благоустройства дворовых территорий, включаемых в муниципальную программу «Формирование современной городской среды на территории города Завитинска», представлен в приложении № 6 к муниципальной программе;</w:t>
      </w:r>
      <w:r>
        <w:rPr>
          <w:rFonts w:ascii="Times New Roman" w:hAnsi="Times New Roman"/>
          <w:sz w:val="20"/>
          <w:szCs w:val="20"/>
          <w:lang w:eastAsia="ar-SA"/>
        </w:rPr>
        <w:t xml:space="preserve"> </w:t>
      </w:r>
      <w:r w:rsidRPr="005C0BAC">
        <w:rPr>
          <w:rFonts w:ascii="Times New Roman" w:hAnsi="Times New Roman"/>
          <w:sz w:val="20"/>
          <w:szCs w:val="20"/>
          <w:lang w:eastAsia="ar-SA"/>
        </w:rPr>
        <w:t>4) порядок трудового участия заинтересованных лиц в реализации мероприятий по благоустройству дворовых территорий в рамках муниципальной программы «Формирование современной городской среды на территории города Завитинска» представлен в приложении № 7 к муниципальной программе.</w:t>
      </w:r>
      <w:r w:rsidRPr="005C0BAC">
        <w:rPr>
          <w:rFonts w:ascii="Times New Roman" w:hAnsi="Times New Roman"/>
          <w:sz w:val="20"/>
          <w:szCs w:val="20"/>
          <w:lang w:eastAsia="ru-RU"/>
        </w:rPr>
        <w:t xml:space="preserve">            </w:t>
      </w:r>
    </w:p>
    <w:p w14:paraId="16A06486" w14:textId="77777777" w:rsidR="0053514F" w:rsidRPr="005C0BAC" w:rsidRDefault="0053514F" w:rsidP="0053514F">
      <w:pPr>
        <w:rPr>
          <w:rFonts w:ascii="Times New Roman" w:hAnsi="Times New Roman"/>
          <w:sz w:val="20"/>
          <w:szCs w:val="20"/>
          <w:lang w:eastAsia="ru-RU"/>
        </w:rPr>
      </w:pPr>
    </w:p>
    <w:p w14:paraId="223D334F" w14:textId="77777777" w:rsidR="0053514F" w:rsidRPr="005C0BAC" w:rsidRDefault="0053514F" w:rsidP="0053514F">
      <w:pPr>
        <w:rPr>
          <w:rFonts w:ascii="Times New Roman" w:hAnsi="Times New Roman"/>
          <w:sz w:val="20"/>
          <w:szCs w:val="20"/>
          <w:lang w:eastAsia="ru-RU"/>
        </w:rPr>
      </w:pPr>
    </w:p>
    <w:p w14:paraId="20E6343E" w14:textId="77777777" w:rsidR="0053514F" w:rsidRPr="005C0BAC" w:rsidRDefault="0053514F" w:rsidP="0053514F">
      <w:pPr>
        <w:rPr>
          <w:rFonts w:ascii="Times New Roman" w:hAnsi="Times New Roman"/>
          <w:sz w:val="20"/>
          <w:szCs w:val="20"/>
          <w:lang w:eastAsia="ru-RU"/>
        </w:rPr>
      </w:pPr>
    </w:p>
    <w:p w14:paraId="3A6F007F" w14:textId="77777777" w:rsidR="0053514F" w:rsidRPr="005C0BAC" w:rsidRDefault="0053514F" w:rsidP="0053514F">
      <w:pPr>
        <w:rPr>
          <w:rFonts w:ascii="Times New Roman" w:hAnsi="Times New Roman"/>
          <w:sz w:val="20"/>
          <w:szCs w:val="20"/>
          <w:lang w:eastAsia="ru-RU"/>
        </w:rPr>
      </w:pPr>
    </w:p>
    <w:p w14:paraId="4F72D709" w14:textId="77777777" w:rsidR="0053514F" w:rsidRPr="005C0BAC" w:rsidRDefault="0053514F" w:rsidP="0053514F">
      <w:pPr>
        <w:rPr>
          <w:rFonts w:ascii="Times New Roman" w:hAnsi="Times New Roman"/>
          <w:sz w:val="20"/>
          <w:szCs w:val="20"/>
          <w:lang w:eastAsia="ru-RU"/>
        </w:rPr>
      </w:pPr>
    </w:p>
    <w:p w14:paraId="03B05861" w14:textId="77777777" w:rsidR="0053514F" w:rsidRPr="005C0BAC" w:rsidRDefault="0053514F" w:rsidP="0053514F">
      <w:pPr>
        <w:rPr>
          <w:rFonts w:ascii="Times New Roman" w:hAnsi="Times New Roman"/>
          <w:sz w:val="20"/>
          <w:szCs w:val="20"/>
          <w:lang w:eastAsia="ru-RU"/>
        </w:rPr>
      </w:pPr>
    </w:p>
    <w:p w14:paraId="1F3B2821" w14:textId="77777777" w:rsidR="0053514F" w:rsidRPr="005C0BAC" w:rsidRDefault="0053514F" w:rsidP="0053514F">
      <w:pPr>
        <w:rPr>
          <w:rFonts w:ascii="Times New Roman" w:hAnsi="Times New Roman"/>
          <w:sz w:val="20"/>
          <w:szCs w:val="20"/>
          <w:lang w:eastAsia="ru-RU"/>
        </w:rPr>
      </w:pPr>
    </w:p>
    <w:p w14:paraId="3B7F37E1" w14:textId="77777777" w:rsidR="0053514F" w:rsidRPr="005C0BAC" w:rsidRDefault="0053514F" w:rsidP="0053514F">
      <w:pPr>
        <w:rPr>
          <w:rFonts w:ascii="Times New Roman" w:hAnsi="Times New Roman"/>
          <w:sz w:val="20"/>
          <w:szCs w:val="20"/>
          <w:lang w:eastAsia="ru-RU"/>
        </w:rPr>
      </w:pPr>
    </w:p>
    <w:p w14:paraId="1A8F8DEE" w14:textId="77777777" w:rsidR="0053514F" w:rsidRPr="005C0BAC" w:rsidRDefault="0053514F" w:rsidP="0053514F">
      <w:pPr>
        <w:rPr>
          <w:rFonts w:ascii="Times New Roman" w:hAnsi="Times New Roman"/>
          <w:sz w:val="20"/>
          <w:szCs w:val="20"/>
          <w:lang w:eastAsia="ru-RU"/>
        </w:rPr>
      </w:pPr>
    </w:p>
    <w:p w14:paraId="1044991D" w14:textId="77777777" w:rsidR="0053514F" w:rsidRPr="005C0BAC" w:rsidRDefault="0053514F" w:rsidP="0053514F">
      <w:pPr>
        <w:rPr>
          <w:rFonts w:ascii="Times New Roman" w:hAnsi="Times New Roman"/>
          <w:sz w:val="20"/>
          <w:szCs w:val="20"/>
          <w:lang w:eastAsia="ru-RU"/>
        </w:rPr>
        <w:sectPr w:rsidR="0053514F" w:rsidRPr="005C0BAC" w:rsidSect="00BC0665">
          <w:pgSz w:w="11906" w:h="16838"/>
          <w:pgMar w:top="567" w:right="567" w:bottom="567" w:left="680" w:header="709" w:footer="709" w:gutter="0"/>
          <w:cols w:space="708"/>
          <w:docGrid w:linePitch="360"/>
        </w:sectPr>
      </w:pPr>
    </w:p>
    <w:p w14:paraId="32B2A31C" w14:textId="77777777" w:rsidR="0053514F" w:rsidRPr="005C0BAC" w:rsidRDefault="0053514F" w:rsidP="0053514F">
      <w:pPr>
        <w:spacing w:after="0" w:line="240" w:lineRule="auto"/>
        <w:rPr>
          <w:rFonts w:ascii="Times New Roman" w:hAnsi="Times New Roman"/>
          <w:sz w:val="20"/>
          <w:szCs w:val="20"/>
          <w:lang w:eastAsia="ru-RU"/>
        </w:rPr>
      </w:pPr>
      <w:r w:rsidRPr="005C0BAC">
        <w:rPr>
          <w:rFonts w:ascii="Times New Roman" w:hAnsi="Times New Roman"/>
          <w:sz w:val="20"/>
          <w:szCs w:val="20"/>
          <w:lang w:eastAsia="ru-RU"/>
        </w:rPr>
        <w:lastRenderedPageBreak/>
        <w:t>Таблица 3</w:t>
      </w:r>
      <w:r>
        <w:rPr>
          <w:rFonts w:ascii="Times New Roman" w:hAnsi="Times New Roman"/>
          <w:sz w:val="20"/>
          <w:szCs w:val="20"/>
          <w:lang w:eastAsia="ru-RU"/>
        </w:rPr>
        <w:t xml:space="preserve"> </w:t>
      </w:r>
      <w:r w:rsidRPr="005C0BAC">
        <w:rPr>
          <w:rFonts w:ascii="Times New Roman" w:hAnsi="Times New Roman"/>
          <w:sz w:val="20"/>
          <w:szCs w:val="20"/>
          <w:lang w:eastAsia="ru-RU"/>
        </w:rPr>
        <w:t>Проблемы, задачи и результаты реализации муниципальной программы</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3396"/>
        <w:gridCol w:w="2255"/>
        <w:gridCol w:w="1572"/>
        <w:gridCol w:w="1702"/>
      </w:tblGrid>
      <w:tr w:rsidR="0053514F" w:rsidRPr="005C0BAC" w14:paraId="42EB35DD" w14:textId="77777777" w:rsidTr="00BC0665">
        <w:tc>
          <w:tcPr>
            <w:tcW w:w="568" w:type="dxa"/>
            <w:shd w:val="clear" w:color="auto" w:fill="auto"/>
            <w:vAlign w:val="center"/>
          </w:tcPr>
          <w:p w14:paraId="0A283E25"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 п/п</w:t>
            </w:r>
          </w:p>
        </w:tc>
        <w:tc>
          <w:tcPr>
            <w:tcW w:w="3396" w:type="dxa"/>
            <w:shd w:val="clear" w:color="auto" w:fill="auto"/>
            <w:vAlign w:val="center"/>
          </w:tcPr>
          <w:p w14:paraId="44E4C42B"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Формулировка решаемой проблемы</w:t>
            </w:r>
          </w:p>
        </w:tc>
        <w:tc>
          <w:tcPr>
            <w:tcW w:w="2255" w:type="dxa"/>
            <w:shd w:val="clear" w:color="auto" w:fill="auto"/>
            <w:vAlign w:val="center"/>
          </w:tcPr>
          <w:p w14:paraId="17467E57"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Наименование задачи муниципальной программы</w:t>
            </w:r>
          </w:p>
        </w:tc>
        <w:tc>
          <w:tcPr>
            <w:tcW w:w="1572" w:type="dxa"/>
            <w:shd w:val="clear" w:color="auto" w:fill="auto"/>
            <w:vAlign w:val="center"/>
          </w:tcPr>
          <w:p w14:paraId="0669857C"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Сроки и этапы реализации муниципальной программы</w:t>
            </w:r>
          </w:p>
        </w:tc>
        <w:tc>
          <w:tcPr>
            <w:tcW w:w="1702" w:type="dxa"/>
            <w:shd w:val="clear" w:color="auto" w:fill="auto"/>
            <w:vAlign w:val="center"/>
          </w:tcPr>
          <w:p w14:paraId="19328A2A"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Конечный результат программы</w:t>
            </w:r>
          </w:p>
        </w:tc>
      </w:tr>
      <w:tr w:rsidR="0053514F" w:rsidRPr="005C0BAC" w14:paraId="25E9A62A" w14:textId="77777777" w:rsidTr="00BC0665">
        <w:tc>
          <w:tcPr>
            <w:tcW w:w="568" w:type="dxa"/>
            <w:shd w:val="clear" w:color="auto" w:fill="auto"/>
            <w:vAlign w:val="center"/>
          </w:tcPr>
          <w:p w14:paraId="547E397F"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1.</w:t>
            </w:r>
          </w:p>
        </w:tc>
        <w:tc>
          <w:tcPr>
            <w:tcW w:w="3396" w:type="dxa"/>
            <w:shd w:val="clear" w:color="auto" w:fill="auto"/>
            <w:vAlign w:val="center"/>
          </w:tcPr>
          <w:p w14:paraId="0970B1A7"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Совершенствование благоустройства территорий путем содействия в организации обустройства общественных территорий</w:t>
            </w:r>
          </w:p>
        </w:tc>
        <w:tc>
          <w:tcPr>
            <w:tcW w:w="2255" w:type="dxa"/>
            <w:shd w:val="clear" w:color="auto" w:fill="auto"/>
            <w:vAlign w:val="center"/>
          </w:tcPr>
          <w:p w14:paraId="435C1874"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 xml:space="preserve">Выполнение работ по ремонту и содержанию объектов благоустройства на общественных территориях  </w:t>
            </w:r>
          </w:p>
        </w:tc>
        <w:tc>
          <w:tcPr>
            <w:tcW w:w="1572" w:type="dxa"/>
            <w:shd w:val="clear" w:color="auto" w:fill="auto"/>
            <w:vAlign w:val="center"/>
          </w:tcPr>
          <w:p w14:paraId="3F22EA3D"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2022-2024 годы</w:t>
            </w:r>
          </w:p>
        </w:tc>
        <w:tc>
          <w:tcPr>
            <w:tcW w:w="1702" w:type="dxa"/>
            <w:shd w:val="clear" w:color="auto" w:fill="auto"/>
            <w:vAlign w:val="center"/>
          </w:tcPr>
          <w:p w14:paraId="398106AB"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Увеличение количества благоустроенных общественных территорий</w:t>
            </w:r>
          </w:p>
        </w:tc>
      </w:tr>
      <w:tr w:rsidR="0053514F" w:rsidRPr="005C0BAC" w14:paraId="78F84B8F" w14:textId="77777777" w:rsidTr="00BC0665">
        <w:tc>
          <w:tcPr>
            <w:tcW w:w="568" w:type="dxa"/>
            <w:shd w:val="clear" w:color="auto" w:fill="auto"/>
            <w:vAlign w:val="center"/>
          </w:tcPr>
          <w:p w14:paraId="0F985D25"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2.</w:t>
            </w:r>
          </w:p>
        </w:tc>
        <w:tc>
          <w:tcPr>
            <w:tcW w:w="3396" w:type="dxa"/>
            <w:shd w:val="clear" w:color="auto" w:fill="auto"/>
            <w:vAlign w:val="center"/>
          </w:tcPr>
          <w:p w14:paraId="633A1DA5"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Совершенствование благоустройства территорий путем содействия в организации обустройства дворовых территорий многоквартирных домов</w:t>
            </w:r>
          </w:p>
        </w:tc>
        <w:tc>
          <w:tcPr>
            <w:tcW w:w="2255" w:type="dxa"/>
            <w:shd w:val="clear" w:color="auto" w:fill="auto"/>
            <w:vAlign w:val="center"/>
          </w:tcPr>
          <w:p w14:paraId="47902E8A"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Выполнение работ по благоустройству дворовых территорий многоквартирных домов</w:t>
            </w:r>
          </w:p>
        </w:tc>
        <w:tc>
          <w:tcPr>
            <w:tcW w:w="1572" w:type="dxa"/>
            <w:shd w:val="clear" w:color="auto" w:fill="auto"/>
            <w:vAlign w:val="center"/>
          </w:tcPr>
          <w:p w14:paraId="015637AF" w14:textId="77777777" w:rsidR="0053514F" w:rsidRPr="005C0BAC" w:rsidRDefault="0053514F" w:rsidP="00BC0665">
            <w:pPr>
              <w:spacing w:after="0" w:line="240" w:lineRule="auto"/>
              <w:jc w:val="center"/>
              <w:rPr>
                <w:rFonts w:ascii="Times New Roman" w:hAnsi="Times New Roman"/>
                <w:sz w:val="20"/>
                <w:szCs w:val="20"/>
                <w:lang w:eastAsia="ru-RU"/>
              </w:rPr>
            </w:pPr>
            <w:r w:rsidRPr="005C0BAC">
              <w:rPr>
                <w:rFonts w:ascii="Times New Roman" w:hAnsi="Times New Roman"/>
                <w:sz w:val="20"/>
                <w:szCs w:val="20"/>
                <w:lang w:eastAsia="ru-RU"/>
              </w:rPr>
              <w:t>2022-2024 годы</w:t>
            </w:r>
          </w:p>
        </w:tc>
        <w:tc>
          <w:tcPr>
            <w:tcW w:w="1702" w:type="dxa"/>
            <w:shd w:val="clear" w:color="auto" w:fill="auto"/>
            <w:vAlign w:val="center"/>
          </w:tcPr>
          <w:p w14:paraId="63A2D5FE" w14:textId="77777777" w:rsidR="0053514F" w:rsidRPr="005C0BAC" w:rsidRDefault="0053514F" w:rsidP="00BC0665">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Увеличение количества благоустроенных дворовых территорий</w:t>
            </w:r>
          </w:p>
        </w:tc>
      </w:tr>
    </w:tbl>
    <w:p w14:paraId="6877B3E5" w14:textId="77777777" w:rsidR="0053514F" w:rsidRPr="005C0BAC" w:rsidRDefault="0053514F" w:rsidP="0053514F">
      <w:pPr>
        <w:spacing w:after="0" w:line="252" w:lineRule="auto"/>
        <w:jc w:val="both"/>
        <w:rPr>
          <w:rFonts w:ascii="Times New Roman" w:hAnsi="Times New Roman"/>
          <w:b/>
          <w:sz w:val="20"/>
          <w:szCs w:val="20"/>
          <w:lang w:eastAsia="ru-RU"/>
        </w:rPr>
      </w:pPr>
      <w:r w:rsidRPr="005C0BAC">
        <w:rPr>
          <w:rFonts w:ascii="Times New Roman" w:hAnsi="Times New Roman"/>
          <w:b/>
          <w:sz w:val="20"/>
          <w:szCs w:val="20"/>
          <w:lang w:eastAsia="ru-RU"/>
        </w:rPr>
        <w:t xml:space="preserve">4. Система основных программных </w:t>
      </w:r>
      <w:proofErr w:type="gramStart"/>
      <w:r w:rsidRPr="005C0BAC">
        <w:rPr>
          <w:rFonts w:ascii="Times New Roman" w:hAnsi="Times New Roman"/>
          <w:b/>
          <w:sz w:val="20"/>
          <w:szCs w:val="20"/>
          <w:lang w:eastAsia="ru-RU"/>
        </w:rPr>
        <w:t>мероприятий</w:t>
      </w:r>
      <w:r>
        <w:rPr>
          <w:rFonts w:ascii="Times New Roman" w:hAnsi="Times New Roman"/>
          <w:b/>
          <w:sz w:val="20"/>
          <w:szCs w:val="20"/>
          <w:lang w:eastAsia="ru-RU"/>
        </w:rPr>
        <w:t xml:space="preserve">  </w:t>
      </w:r>
      <w:r w:rsidRPr="005C0BAC">
        <w:rPr>
          <w:rFonts w:ascii="Times New Roman" w:hAnsi="Times New Roman"/>
          <w:sz w:val="20"/>
          <w:szCs w:val="20"/>
          <w:lang w:eastAsia="ru-RU"/>
        </w:rPr>
        <w:t>В</w:t>
      </w:r>
      <w:proofErr w:type="gramEnd"/>
      <w:r w:rsidRPr="005C0BAC">
        <w:rPr>
          <w:rFonts w:ascii="Times New Roman" w:hAnsi="Times New Roman"/>
          <w:sz w:val="20"/>
          <w:szCs w:val="20"/>
          <w:lang w:eastAsia="ru-RU"/>
        </w:rPr>
        <w:t xml:space="preserve"> рамках реализации муниципальной программы </w:t>
      </w:r>
      <w:r>
        <w:rPr>
          <w:rFonts w:ascii="Times New Roman" w:hAnsi="Times New Roman"/>
          <w:sz w:val="20"/>
          <w:szCs w:val="20"/>
          <w:lang w:eastAsia="ru-RU"/>
        </w:rPr>
        <w:t>п</w:t>
      </w:r>
      <w:r w:rsidRPr="005C0BAC">
        <w:rPr>
          <w:rFonts w:ascii="Times New Roman" w:hAnsi="Times New Roman"/>
          <w:sz w:val="20"/>
          <w:szCs w:val="20"/>
          <w:lang w:eastAsia="ru-RU"/>
        </w:rPr>
        <w:t>редусмотрены два направления в сфере благоустройства территории города Завитинска:</w:t>
      </w:r>
      <w:r>
        <w:rPr>
          <w:rFonts w:ascii="Times New Roman" w:hAnsi="Times New Roman"/>
          <w:sz w:val="20"/>
          <w:szCs w:val="20"/>
          <w:lang w:eastAsia="ru-RU"/>
        </w:rPr>
        <w:t xml:space="preserve"> </w:t>
      </w:r>
      <w:r w:rsidRPr="005C0BAC">
        <w:rPr>
          <w:rFonts w:ascii="Times New Roman" w:hAnsi="Times New Roman"/>
          <w:sz w:val="20"/>
          <w:szCs w:val="20"/>
          <w:lang w:eastAsia="ru-RU"/>
        </w:rPr>
        <w:t>1. Благоустройство дворовых территорий многоквартирных домов.</w:t>
      </w:r>
      <w:r>
        <w:rPr>
          <w:rFonts w:ascii="Times New Roman" w:hAnsi="Times New Roman"/>
          <w:sz w:val="20"/>
          <w:szCs w:val="20"/>
          <w:lang w:eastAsia="ru-RU"/>
        </w:rPr>
        <w:t xml:space="preserve"> </w:t>
      </w:r>
      <w:r w:rsidRPr="005C0BAC">
        <w:rPr>
          <w:rFonts w:ascii="Times New Roman" w:hAnsi="Times New Roman"/>
          <w:sz w:val="20"/>
          <w:szCs w:val="20"/>
          <w:lang w:eastAsia="ru-RU"/>
        </w:rPr>
        <w:t>В течение всего периода реализации программы планируется благоустроить 2 придомовых территории, выполнив мероприятия минимального перечня работ:</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            Минимальный перечень работ включает в себя:</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 ремонт дворовых проездов – 2306,87 </w:t>
      </w:r>
      <w:proofErr w:type="spellStart"/>
      <w:r w:rsidRPr="005C0BAC">
        <w:rPr>
          <w:rFonts w:ascii="Times New Roman" w:hAnsi="Times New Roman"/>
          <w:sz w:val="20"/>
          <w:szCs w:val="20"/>
          <w:lang w:eastAsia="ru-RU"/>
        </w:rPr>
        <w:t>кв.м</w:t>
      </w:r>
      <w:proofErr w:type="spellEnd"/>
      <w:r w:rsidRPr="005C0BAC">
        <w:rPr>
          <w:rFonts w:ascii="Times New Roman" w:hAnsi="Times New Roman"/>
          <w:sz w:val="20"/>
          <w:szCs w:val="20"/>
          <w:lang w:eastAsia="ru-RU"/>
        </w:rPr>
        <w:t>;</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 освещение дворовых территорий – 12186,0 </w:t>
      </w:r>
      <w:proofErr w:type="spellStart"/>
      <w:r w:rsidRPr="005C0BAC">
        <w:rPr>
          <w:rFonts w:ascii="Times New Roman" w:hAnsi="Times New Roman"/>
          <w:sz w:val="20"/>
          <w:szCs w:val="20"/>
          <w:lang w:eastAsia="ru-RU"/>
        </w:rPr>
        <w:t>кв.м</w:t>
      </w:r>
      <w:proofErr w:type="spellEnd"/>
      <w:r w:rsidRPr="005C0BAC">
        <w:rPr>
          <w:rFonts w:ascii="Times New Roman" w:hAnsi="Times New Roman"/>
          <w:sz w:val="20"/>
          <w:szCs w:val="20"/>
          <w:lang w:eastAsia="ru-RU"/>
        </w:rPr>
        <w:t>., 7 светильников</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 установка урн и лавочек – 13 и 15 </w:t>
      </w:r>
      <w:proofErr w:type="spellStart"/>
      <w:r w:rsidRPr="005C0BAC">
        <w:rPr>
          <w:rFonts w:ascii="Times New Roman" w:hAnsi="Times New Roman"/>
          <w:sz w:val="20"/>
          <w:szCs w:val="20"/>
          <w:lang w:eastAsia="ru-RU"/>
        </w:rPr>
        <w:t>шт</w:t>
      </w:r>
      <w:proofErr w:type="spellEnd"/>
      <w:r w:rsidRPr="005C0BAC">
        <w:rPr>
          <w:rFonts w:ascii="Times New Roman" w:hAnsi="Times New Roman"/>
          <w:sz w:val="20"/>
          <w:szCs w:val="20"/>
          <w:lang w:eastAsia="ru-RU"/>
        </w:rPr>
        <w:t xml:space="preserve"> соответственно</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           - иные виды работ, в том числе оборудование (ремонт) ливневой канализации, оборудование (ремонт) тротуаров.</w:t>
      </w:r>
      <w:r>
        <w:rPr>
          <w:rFonts w:ascii="Times New Roman" w:hAnsi="Times New Roman"/>
          <w:sz w:val="20"/>
          <w:szCs w:val="20"/>
          <w:lang w:eastAsia="ru-RU"/>
        </w:rPr>
        <w:t xml:space="preserve"> </w:t>
      </w:r>
      <w:r w:rsidRPr="005C0BAC">
        <w:rPr>
          <w:rFonts w:ascii="Times New Roman" w:hAnsi="Times New Roman"/>
          <w:sz w:val="20"/>
          <w:szCs w:val="20"/>
          <w:lang w:eastAsia="ru-RU"/>
        </w:rPr>
        <w:t>Трудовое участие заинтересованных лиц в реализации мероприятий по благоустройству дворовых территорий многоквартирных домов планируется проводить в форме субботников (окрашивание элементов благоустройства, оформление цветников. В качестве   документов (материалов), подтверждающих трудовое участие, управляющие компании многоквартирных домов могут представить фото - видеоматериалы, подтверждающие проведение мероприятия с трудовым участием граждан. 2. Благоустройство общественных территорий.</w:t>
      </w:r>
      <w:r>
        <w:rPr>
          <w:rFonts w:ascii="Times New Roman" w:hAnsi="Times New Roman"/>
          <w:sz w:val="20"/>
          <w:szCs w:val="20"/>
          <w:lang w:eastAsia="ru-RU"/>
        </w:rPr>
        <w:t xml:space="preserve"> </w:t>
      </w:r>
      <w:r w:rsidRPr="005C0BAC">
        <w:rPr>
          <w:rFonts w:ascii="Times New Roman" w:hAnsi="Times New Roman"/>
          <w:sz w:val="20"/>
          <w:szCs w:val="20"/>
          <w:lang w:eastAsia="ru-RU"/>
        </w:rPr>
        <w:t>В рамках реализации данного направления планируется благоустройство тринадцати общественных территорий путем реализации следующих мероприятий:</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 ремонт дорожного покрытия пешеходных дорожек – 8675,78 </w:t>
      </w:r>
      <w:proofErr w:type="spellStart"/>
      <w:r w:rsidRPr="005C0BAC">
        <w:rPr>
          <w:rFonts w:ascii="Times New Roman" w:hAnsi="Times New Roman"/>
          <w:sz w:val="20"/>
          <w:szCs w:val="20"/>
          <w:lang w:eastAsia="ru-RU"/>
        </w:rPr>
        <w:t>кв.м</w:t>
      </w:r>
      <w:proofErr w:type="spellEnd"/>
      <w:r w:rsidRPr="005C0BAC">
        <w:rPr>
          <w:rFonts w:ascii="Times New Roman" w:hAnsi="Times New Roman"/>
          <w:sz w:val="20"/>
          <w:szCs w:val="20"/>
          <w:lang w:eastAsia="ru-RU"/>
        </w:rPr>
        <w:t>.</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 - устройство наружного освещения – 87 светильников;</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 оформление цветников – 20,7 </w:t>
      </w:r>
      <w:proofErr w:type="spellStart"/>
      <w:r w:rsidRPr="005C0BAC">
        <w:rPr>
          <w:rFonts w:ascii="Times New Roman" w:hAnsi="Times New Roman"/>
          <w:sz w:val="20"/>
          <w:szCs w:val="20"/>
          <w:lang w:eastAsia="ru-RU"/>
        </w:rPr>
        <w:t>кв.м</w:t>
      </w:r>
      <w:proofErr w:type="spellEnd"/>
      <w:r w:rsidRPr="005C0BAC">
        <w:rPr>
          <w:rFonts w:ascii="Times New Roman" w:hAnsi="Times New Roman"/>
          <w:sz w:val="20"/>
          <w:szCs w:val="20"/>
          <w:lang w:eastAsia="ru-RU"/>
        </w:rPr>
        <w:t>.</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установка малых архитектурных форм – 108 </w:t>
      </w:r>
      <w:proofErr w:type="spellStart"/>
      <w:proofErr w:type="gramStart"/>
      <w:r w:rsidRPr="005C0BAC">
        <w:rPr>
          <w:rFonts w:ascii="Times New Roman" w:hAnsi="Times New Roman"/>
          <w:sz w:val="20"/>
          <w:szCs w:val="20"/>
          <w:lang w:eastAsia="ru-RU"/>
        </w:rPr>
        <w:t>шт</w:t>
      </w:r>
      <w:proofErr w:type="spellEnd"/>
      <w:r w:rsidRPr="005C0BAC">
        <w:rPr>
          <w:rFonts w:ascii="Times New Roman" w:hAnsi="Times New Roman"/>
          <w:sz w:val="20"/>
          <w:szCs w:val="20"/>
          <w:lang w:eastAsia="ru-RU"/>
        </w:rPr>
        <w:t>;</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 -</w:t>
      </w:r>
      <w:proofErr w:type="gramEnd"/>
      <w:r w:rsidRPr="005C0BAC">
        <w:rPr>
          <w:rFonts w:ascii="Times New Roman" w:hAnsi="Times New Roman"/>
          <w:sz w:val="20"/>
          <w:szCs w:val="20"/>
          <w:lang w:eastAsia="ru-RU"/>
        </w:rPr>
        <w:t xml:space="preserve"> обустройство детских, спортивных площадок и площадок для отдыха – 6 шт. </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 - оборудование парковок – 4 шт. (1104,6 </w:t>
      </w:r>
      <w:proofErr w:type="spellStart"/>
      <w:r w:rsidRPr="005C0BAC">
        <w:rPr>
          <w:rFonts w:ascii="Times New Roman" w:hAnsi="Times New Roman"/>
          <w:sz w:val="20"/>
          <w:szCs w:val="20"/>
          <w:lang w:eastAsia="ru-RU"/>
        </w:rPr>
        <w:t>кв.м</w:t>
      </w:r>
      <w:proofErr w:type="spellEnd"/>
      <w:r w:rsidRPr="005C0BAC">
        <w:rPr>
          <w:rFonts w:ascii="Times New Roman" w:hAnsi="Times New Roman"/>
          <w:sz w:val="20"/>
          <w:szCs w:val="20"/>
          <w:lang w:eastAsia="ru-RU"/>
        </w:rPr>
        <w:t>.)</w:t>
      </w:r>
      <w:r>
        <w:rPr>
          <w:rFonts w:ascii="Times New Roman" w:hAnsi="Times New Roman"/>
          <w:sz w:val="20"/>
          <w:szCs w:val="20"/>
          <w:lang w:eastAsia="ru-RU"/>
        </w:rPr>
        <w:t xml:space="preserve">. </w:t>
      </w:r>
      <w:r w:rsidRPr="005C0BAC">
        <w:rPr>
          <w:rFonts w:ascii="Times New Roman" w:hAnsi="Times New Roman"/>
          <w:sz w:val="20"/>
          <w:szCs w:val="20"/>
        </w:rPr>
        <w:t>Система основных мероприятий и плановых показателей реализации подпрограммы приведена в приложении № 1 к муниципальной программе.</w:t>
      </w:r>
      <w:r>
        <w:rPr>
          <w:rFonts w:ascii="Times New Roman" w:hAnsi="Times New Roman"/>
          <w:sz w:val="20"/>
          <w:szCs w:val="20"/>
        </w:rPr>
        <w:t xml:space="preserve"> </w:t>
      </w:r>
      <w:r w:rsidRPr="005C0BAC">
        <w:rPr>
          <w:rFonts w:ascii="Times New Roman" w:hAnsi="Times New Roman"/>
          <w:b/>
          <w:sz w:val="20"/>
          <w:szCs w:val="20"/>
          <w:lang w:eastAsia="ru-RU"/>
        </w:rPr>
        <w:t>5. Сведения об основных мерах правового регулирования в сфере реализации муниципальной программы</w:t>
      </w:r>
      <w:r>
        <w:rPr>
          <w:rFonts w:ascii="Times New Roman" w:hAnsi="Times New Roman"/>
          <w:b/>
          <w:sz w:val="20"/>
          <w:szCs w:val="20"/>
          <w:lang w:eastAsia="ru-RU"/>
        </w:rPr>
        <w:t xml:space="preserve"> </w:t>
      </w:r>
      <w:r w:rsidRPr="005C0BAC">
        <w:rPr>
          <w:rFonts w:ascii="Times New Roman" w:hAnsi="Times New Roman"/>
          <w:sz w:val="20"/>
          <w:szCs w:val="20"/>
          <w:lang w:eastAsia="ru-RU"/>
        </w:rPr>
        <w:t>Предполагаемые к принятию меры правового регулирования в сфере реализации муниципальной программы приведены в приложении № 2 к муниципальной программе.</w:t>
      </w:r>
      <w:r>
        <w:rPr>
          <w:rFonts w:ascii="Times New Roman" w:hAnsi="Times New Roman"/>
          <w:sz w:val="20"/>
          <w:szCs w:val="20"/>
          <w:lang w:eastAsia="ru-RU"/>
        </w:rPr>
        <w:t xml:space="preserve"> </w:t>
      </w:r>
      <w:r w:rsidRPr="005C0BAC">
        <w:rPr>
          <w:rFonts w:ascii="Times New Roman" w:hAnsi="Times New Roman"/>
          <w:b/>
          <w:sz w:val="20"/>
          <w:szCs w:val="20"/>
          <w:lang w:eastAsia="ru-RU"/>
        </w:rPr>
        <w:t>6. Ресурсное обеспечение муниципальной программы</w:t>
      </w:r>
      <w:r>
        <w:rPr>
          <w:rFonts w:ascii="Times New Roman" w:hAnsi="Times New Roman"/>
          <w:b/>
          <w:sz w:val="20"/>
          <w:szCs w:val="20"/>
          <w:lang w:eastAsia="ru-RU"/>
        </w:rPr>
        <w:t xml:space="preserve"> </w:t>
      </w:r>
      <w:r w:rsidRPr="005C0BAC">
        <w:rPr>
          <w:rFonts w:ascii="Times New Roman" w:hAnsi="Times New Roman"/>
          <w:sz w:val="20"/>
          <w:szCs w:val="20"/>
          <w:lang w:eastAsia="ru-RU"/>
        </w:rPr>
        <w:t>Ресурсное обеспечение муниципальной программы осуществляется за счет средств федерального, областного и местного бюджетов в объемах, предусмотренных муниципальной программой.</w:t>
      </w:r>
      <w:r>
        <w:rPr>
          <w:rFonts w:ascii="Times New Roman" w:hAnsi="Times New Roman"/>
          <w:sz w:val="20"/>
          <w:szCs w:val="20"/>
          <w:lang w:eastAsia="ru-RU"/>
        </w:rPr>
        <w:t xml:space="preserve"> </w:t>
      </w:r>
      <w:r w:rsidRPr="005C0BAC">
        <w:rPr>
          <w:rFonts w:ascii="Times New Roman" w:hAnsi="Times New Roman"/>
          <w:sz w:val="20"/>
          <w:szCs w:val="20"/>
          <w:lang w:eastAsia="ru-RU"/>
        </w:rPr>
        <w:t xml:space="preserve">Общий объем средств, необходимый для финансирования муниципальной программы в 2022 </w:t>
      </w:r>
      <w:proofErr w:type="gramStart"/>
      <w:r w:rsidRPr="005C0BAC">
        <w:rPr>
          <w:rFonts w:ascii="Times New Roman" w:hAnsi="Times New Roman"/>
          <w:sz w:val="20"/>
          <w:szCs w:val="20"/>
          <w:lang w:eastAsia="ru-RU"/>
        </w:rPr>
        <w:t>-  2024</w:t>
      </w:r>
      <w:proofErr w:type="gramEnd"/>
      <w:r w:rsidRPr="005C0BAC">
        <w:rPr>
          <w:rFonts w:ascii="Times New Roman" w:hAnsi="Times New Roman"/>
          <w:sz w:val="20"/>
          <w:szCs w:val="20"/>
          <w:lang w:eastAsia="ru-RU"/>
        </w:rPr>
        <w:t xml:space="preserve"> годах, составляет 14 155 117,15 руб.</w:t>
      </w:r>
      <w:r>
        <w:rPr>
          <w:rFonts w:ascii="Times New Roman" w:hAnsi="Times New Roman"/>
          <w:sz w:val="20"/>
          <w:szCs w:val="20"/>
          <w:lang w:eastAsia="ru-RU"/>
        </w:rPr>
        <w:t xml:space="preserve"> </w:t>
      </w:r>
      <w:r w:rsidRPr="005C0BAC">
        <w:rPr>
          <w:rFonts w:ascii="Times New Roman" w:hAnsi="Times New Roman"/>
          <w:sz w:val="20"/>
          <w:szCs w:val="20"/>
          <w:lang w:eastAsia="ru-RU"/>
        </w:rPr>
        <w:t>Объемы финансирования подлежат ежегодному уточнению исходя из возможностей соответствующего бюджета на очередной финансовый год и плановый период. Ресурсное обеспечение и прогнозная (справочная) оценка расходов на реализацию мероприятий муниципальной программы из различных источников финансирования изложена в приложении № 3 к муниципальной программе</w:t>
      </w:r>
      <w:r>
        <w:rPr>
          <w:rFonts w:ascii="Times New Roman" w:hAnsi="Times New Roman"/>
          <w:sz w:val="20"/>
          <w:szCs w:val="20"/>
          <w:lang w:eastAsia="ru-RU"/>
        </w:rPr>
        <w:t xml:space="preserve"> </w:t>
      </w:r>
      <w:r w:rsidRPr="005C0BAC">
        <w:rPr>
          <w:rFonts w:ascii="Times New Roman" w:hAnsi="Times New Roman"/>
          <w:b/>
          <w:sz w:val="20"/>
          <w:szCs w:val="20"/>
          <w:lang w:eastAsia="ru-RU"/>
        </w:rPr>
        <w:t>7. Риски реализации муниципальной программы.</w:t>
      </w:r>
      <w:r>
        <w:rPr>
          <w:rFonts w:ascii="Times New Roman" w:hAnsi="Times New Roman"/>
          <w:b/>
          <w:sz w:val="20"/>
          <w:szCs w:val="20"/>
          <w:lang w:eastAsia="ru-RU"/>
        </w:rPr>
        <w:t xml:space="preserve"> </w:t>
      </w:r>
      <w:r w:rsidRPr="005C0BAC">
        <w:rPr>
          <w:rFonts w:ascii="Times New Roman" w:hAnsi="Times New Roman"/>
          <w:b/>
          <w:sz w:val="20"/>
          <w:szCs w:val="20"/>
          <w:lang w:eastAsia="ru-RU"/>
        </w:rPr>
        <w:t>Меры управления рисками</w:t>
      </w:r>
    </w:p>
    <w:p w14:paraId="533D3746" w14:textId="77777777" w:rsidR="0053514F" w:rsidRPr="005C0BAC" w:rsidRDefault="0053514F" w:rsidP="0053514F">
      <w:pPr>
        <w:spacing w:after="0" w:line="240" w:lineRule="auto"/>
        <w:jc w:val="both"/>
        <w:rPr>
          <w:rFonts w:ascii="Times New Roman" w:hAnsi="Times New Roman"/>
          <w:sz w:val="20"/>
          <w:szCs w:val="20"/>
          <w:lang w:eastAsia="ru-RU"/>
        </w:rPr>
      </w:pPr>
      <w:r w:rsidRPr="005C0BAC">
        <w:rPr>
          <w:rFonts w:ascii="Times New Roman" w:hAnsi="Times New Roman"/>
          <w:sz w:val="20"/>
          <w:szCs w:val="20"/>
          <w:lang w:eastAsia="ru-RU"/>
        </w:rPr>
        <w:t>Сводный анализ рисков, их вероятности и силы влияния, а также мер по их минимизации при реализации муниципальной программы приведены в таблице 4.</w:t>
      </w:r>
      <w:r>
        <w:rPr>
          <w:rFonts w:ascii="Times New Roman" w:hAnsi="Times New Roman"/>
          <w:sz w:val="20"/>
          <w:szCs w:val="20"/>
          <w:lang w:eastAsia="ru-RU"/>
        </w:rPr>
        <w:t xml:space="preserve"> </w:t>
      </w:r>
      <w:r w:rsidRPr="005C0BAC">
        <w:rPr>
          <w:rFonts w:ascii="Times New Roman" w:hAnsi="Times New Roman"/>
          <w:sz w:val="20"/>
          <w:szCs w:val="20"/>
          <w:lang w:eastAsia="ru-RU"/>
        </w:rPr>
        <w:t>Таблица 4</w:t>
      </w:r>
      <w:r>
        <w:rPr>
          <w:rFonts w:ascii="Times New Roman" w:hAnsi="Times New Roman"/>
          <w:sz w:val="20"/>
          <w:szCs w:val="20"/>
          <w:lang w:eastAsia="ru-RU"/>
        </w:rPr>
        <w:t xml:space="preserve"> </w:t>
      </w:r>
      <w:r w:rsidRPr="005C0BAC">
        <w:rPr>
          <w:rFonts w:ascii="Times New Roman" w:hAnsi="Times New Roman"/>
          <w:sz w:val="20"/>
          <w:szCs w:val="20"/>
          <w:lang w:eastAsia="ru-RU"/>
        </w:rPr>
        <w:t>Риски невыполнения программы</w:t>
      </w:r>
      <w:r>
        <w:rPr>
          <w:rFonts w:ascii="Times New Roman" w:hAnsi="Times New Roman"/>
          <w:sz w:val="20"/>
          <w:szCs w:val="20"/>
          <w:lang w:eastAsia="ru-RU"/>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2986"/>
        <w:gridCol w:w="1259"/>
        <w:gridCol w:w="11"/>
        <w:gridCol w:w="1428"/>
        <w:gridCol w:w="4138"/>
      </w:tblGrid>
      <w:tr w:rsidR="0053514F" w:rsidRPr="005C0BAC" w14:paraId="216DF2C2" w14:textId="77777777" w:rsidTr="00BC0665">
        <w:tc>
          <w:tcPr>
            <w:tcW w:w="2992" w:type="dxa"/>
            <w:gridSpan w:val="2"/>
            <w:tcBorders>
              <w:top w:val="single" w:sz="4" w:space="0" w:color="auto"/>
              <w:left w:val="single" w:sz="4" w:space="0" w:color="auto"/>
              <w:bottom w:val="single" w:sz="4" w:space="0" w:color="auto"/>
              <w:right w:val="single" w:sz="4" w:space="0" w:color="auto"/>
            </w:tcBorders>
          </w:tcPr>
          <w:p w14:paraId="6E7E6586"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 xml:space="preserve">Наименование рисков  </w:t>
            </w:r>
          </w:p>
        </w:tc>
        <w:tc>
          <w:tcPr>
            <w:tcW w:w="1270" w:type="dxa"/>
            <w:gridSpan w:val="2"/>
            <w:tcBorders>
              <w:top w:val="single" w:sz="4" w:space="0" w:color="auto"/>
              <w:left w:val="single" w:sz="4" w:space="0" w:color="auto"/>
              <w:bottom w:val="single" w:sz="4" w:space="0" w:color="auto"/>
              <w:right w:val="single" w:sz="4" w:space="0" w:color="auto"/>
            </w:tcBorders>
          </w:tcPr>
          <w:p w14:paraId="0209B181"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Вероятность</w:t>
            </w:r>
          </w:p>
        </w:tc>
        <w:tc>
          <w:tcPr>
            <w:tcW w:w="1428" w:type="dxa"/>
            <w:tcBorders>
              <w:top w:val="single" w:sz="4" w:space="0" w:color="auto"/>
              <w:left w:val="single" w:sz="4" w:space="0" w:color="auto"/>
              <w:bottom w:val="single" w:sz="4" w:space="0" w:color="auto"/>
              <w:right w:val="single" w:sz="4" w:space="0" w:color="auto"/>
            </w:tcBorders>
          </w:tcPr>
          <w:p w14:paraId="48EB6406"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Сила влияния</w:t>
            </w:r>
          </w:p>
        </w:tc>
        <w:tc>
          <w:tcPr>
            <w:tcW w:w="4138" w:type="dxa"/>
            <w:tcBorders>
              <w:top w:val="single" w:sz="4" w:space="0" w:color="auto"/>
              <w:left w:val="single" w:sz="4" w:space="0" w:color="auto"/>
              <w:bottom w:val="single" w:sz="4" w:space="0" w:color="auto"/>
              <w:right w:val="single" w:sz="4" w:space="0" w:color="auto"/>
            </w:tcBorders>
          </w:tcPr>
          <w:p w14:paraId="096922EF"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 xml:space="preserve">Меры </w:t>
            </w:r>
            <w:proofErr w:type="gramStart"/>
            <w:r w:rsidRPr="005C0BAC">
              <w:rPr>
                <w:rFonts w:ascii="Times New Roman" w:hAnsi="Times New Roman"/>
                <w:sz w:val="20"/>
                <w:szCs w:val="20"/>
              </w:rPr>
              <w:t>управления  рисками</w:t>
            </w:r>
            <w:proofErr w:type="gramEnd"/>
            <w:r w:rsidRPr="005C0BAC">
              <w:rPr>
                <w:rFonts w:ascii="Times New Roman" w:hAnsi="Times New Roman"/>
                <w:sz w:val="20"/>
                <w:szCs w:val="20"/>
              </w:rPr>
              <w:t xml:space="preserve">  </w:t>
            </w:r>
          </w:p>
        </w:tc>
      </w:tr>
      <w:tr w:rsidR="0053514F" w:rsidRPr="005C0BAC" w14:paraId="27C0DC7C" w14:textId="77777777" w:rsidTr="00BC0665">
        <w:tc>
          <w:tcPr>
            <w:tcW w:w="9828" w:type="dxa"/>
            <w:gridSpan w:val="6"/>
            <w:tcBorders>
              <w:top w:val="single" w:sz="4" w:space="0" w:color="auto"/>
              <w:left w:val="single" w:sz="4" w:space="0" w:color="auto"/>
              <w:bottom w:val="single" w:sz="4" w:space="0" w:color="auto"/>
              <w:right w:val="single" w:sz="4" w:space="0" w:color="auto"/>
            </w:tcBorders>
          </w:tcPr>
          <w:p w14:paraId="1206BE57"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Риски, связанные с недофинансированием Программы</w:t>
            </w:r>
          </w:p>
        </w:tc>
      </w:tr>
      <w:tr w:rsidR="0053514F" w:rsidRPr="005C0BAC" w14:paraId="06C494BC" w14:textId="77777777" w:rsidTr="00BC0665">
        <w:tc>
          <w:tcPr>
            <w:tcW w:w="2992" w:type="dxa"/>
            <w:gridSpan w:val="2"/>
            <w:tcBorders>
              <w:top w:val="single" w:sz="4" w:space="0" w:color="auto"/>
              <w:left w:val="single" w:sz="4" w:space="0" w:color="auto"/>
              <w:bottom w:val="single" w:sz="4" w:space="0" w:color="auto"/>
              <w:right w:val="single" w:sz="4" w:space="0" w:color="auto"/>
            </w:tcBorders>
          </w:tcPr>
          <w:p w14:paraId="2CD74276"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Снижение объемов финансирования из районного бюджета</w:t>
            </w:r>
          </w:p>
        </w:tc>
        <w:tc>
          <w:tcPr>
            <w:tcW w:w="1259" w:type="dxa"/>
            <w:tcBorders>
              <w:top w:val="single" w:sz="4" w:space="0" w:color="auto"/>
              <w:left w:val="single" w:sz="4" w:space="0" w:color="auto"/>
              <w:bottom w:val="single" w:sz="4" w:space="0" w:color="auto"/>
              <w:right w:val="single" w:sz="4" w:space="0" w:color="auto"/>
            </w:tcBorders>
          </w:tcPr>
          <w:p w14:paraId="591D724C"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59B6A7BF"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 xml:space="preserve">высокая </w:t>
            </w:r>
          </w:p>
        </w:tc>
        <w:tc>
          <w:tcPr>
            <w:tcW w:w="4138" w:type="dxa"/>
            <w:tcBorders>
              <w:top w:val="single" w:sz="4" w:space="0" w:color="auto"/>
              <w:left w:val="single" w:sz="4" w:space="0" w:color="auto"/>
              <w:bottom w:val="single" w:sz="4" w:space="0" w:color="auto"/>
              <w:right w:val="single" w:sz="4" w:space="0" w:color="auto"/>
            </w:tcBorders>
          </w:tcPr>
          <w:p w14:paraId="4F4E37EE"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мониторинг эффективности бюджетных вложений; определение приоритетов для первоочередного финансирования</w:t>
            </w:r>
          </w:p>
        </w:tc>
      </w:tr>
      <w:tr w:rsidR="0053514F" w:rsidRPr="005C0BAC" w14:paraId="64571A88" w14:textId="77777777" w:rsidTr="00BC0665">
        <w:tc>
          <w:tcPr>
            <w:tcW w:w="2992" w:type="dxa"/>
            <w:gridSpan w:val="2"/>
            <w:tcBorders>
              <w:top w:val="single" w:sz="4" w:space="0" w:color="auto"/>
              <w:left w:val="single" w:sz="4" w:space="0" w:color="auto"/>
              <w:bottom w:val="single" w:sz="4" w:space="0" w:color="auto"/>
              <w:right w:val="single" w:sz="4" w:space="0" w:color="auto"/>
            </w:tcBorders>
          </w:tcPr>
          <w:p w14:paraId="3E8A99A8"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Недофинансирование со стороны местного бюджета</w:t>
            </w:r>
          </w:p>
        </w:tc>
        <w:tc>
          <w:tcPr>
            <w:tcW w:w="1259" w:type="dxa"/>
            <w:tcBorders>
              <w:top w:val="single" w:sz="4" w:space="0" w:color="auto"/>
              <w:left w:val="single" w:sz="4" w:space="0" w:color="auto"/>
              <w:bottom w:val="single" w:sz="4" w:space="0" w:color="auto"/>
              <w:right w:val="single" w:sz="4" w:space="0" w:color="auto"/>
            </w:tcBorders>
          </w:tcPr>
          <w:p w14:paraId="6635A60F"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 xml:space="preserve">средняя </w:t>
            </w:r>
          </w:p>
        </w:tc>
        <w:tc>
          <w:tcPr>
            <w:tcW w:w="1439" w:type="dxa"/>
            <w:gridSpan w:val="2"/>
            <w:tcBorders>
              <w:top w:val="single" w:sz="4" w:space="0" w:color="auto"/>
              <w:left w:val="single" w:sz="4" w:space="0" w:color="auto"/>
              <w:bottom w:val="single" w:sz="4" w:space="0" w:color="auto"/>
              <w:right w:val="single" w:sz="4" w:space="0" w:color="auto"/>
            </w:tcBorders>
          </w:tcPr>
          <w:p w14:paraId="33307A19"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высокая</w:t>
            </w:r>
          </w:p>
        </w:tc>
        <w:tc>
          <w:tcPr>
            <w:tcW w:w="4138" w:type="dxa"/>
            <w:tcBorders>
              <w:top w:val="single" w:sz="4" w:space="0" w:color="auto"/>
              <w:left w:val="single" w:sz="4" w:space="0" w:color="auto"/>
              <w:bottom w:val="single" w:sz="4" w:space="0" w:color="auto"/>
              <w:right w:val="single" w:sz="4" w:space="0" w:color="auto"/>
            </w:tcBorders>
          </w:tcPr>
          <w:p w14:paraId="65C8D318"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создание стимулов для участия добровольцев (волонтеров) в реализации программы; мониторинг эффективности бюджетных вложений</w:t>
            </w:r>
          </w:p>
        </w:tc>
      </w:tr>
      <w:tr w:rsidR="0053514F" w:rsidRPr="005C0BAC" w14:paraId="625A91BA" w14:textId="77777777" w:rsidTr="00BC0665">
        <w:tc>
          <w:tcPr>
            <w:tcW w:w="9828" w:type="dxa"/>
            <w:gridSpan w:val="6"/>
            <w:tcBorders>
              <w:top w:val="single" w:sz="4" w:space="0" w:color="auto"/>
              <w:left w:val="single" w:sz="4" w:space="0" w:color="auto"/>
              <w:bottom w:val="single" w:sz="4" w:space="0" w:color="auto"/>
              <w:right w:val="single" w:sz="4" w:space="0" w:color="auto"/>
            </w:tcBorders>
          </w:tcPr>
          <w:p w14:paraId="7CA1B2F0"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Риски, связанные с изменением внешней среды</w:t>
            </w:r>
          </w:p>
        </w:tc>
      </w:tr>
      <w:tr w:rsidR="0053514F" w:rsidRPr="005C0BAC" w14:paraId="478A99FE" w14:textId="77777777" w:rsidTr="00BC0665">
        <w:tc>
          <w:tcPr>
            <w:tcW w:w="2992" w:type="dxa"/>
            <w:gridSpan w:val="2"/>
            <w:tcBorders>
              <w:top w:val="single" w:sz="4" w:space="0" w:color="auto"/>
              <w:left w:val="single" w:sz="4" w:space="0" w:color="auto"/>
              <w:bottom w:val="single" w:sz="4" w:space="0" w:color="auto"/>
              <w:right w:val="single" w:sz="4" w:space="0" w:color="auto"/>
            </w:tcBorders>
          </w:tcPr>
          <w:p w14:paraId="4795862E"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 xml:space="preserve">Изменения федерального                </w:t>
            </w:r>
          </w:p>
          <w:p w14:paraId="4E4964FB"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 xml:space="preserve">и областного законодательства </w:t>
            </w:r>
          </w:p>
          <w:p w14:paraId="70B3DBF4"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lastRenderedPageBreak/>
              <w:t>в сфере жилищно-коммунального хозяйства</w:t>
            </w:r>
          </w:p>
        </w:tc>
        <w:tc>
          <w:tcPr>
            <w:tcW w:w="1259" w:type="dxa"/>
            <w:tcBorders>
              <w:top w:val="single" w:sz="4" w:space="0" w:color="auto"/>
              <w:left w:val="single" w:sz="4" w:space="0" w:color="auto"/>
              <w:bottom w:val="single" w:sz="4" w:space="0" w:color="auto"/>
              <w:right w:val="single" w:sz="4" w:space="0" w:color="auto"/>
            </w:tcBorders>
          </w:tcPr>
          <w:p w14:paraId="3F0A19A0"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lastRenderedPageBreak/>
              <w:t xml:space="preserve">средняя </w:t>
            </w:r>
          </w:p>
        </w:tc>
        <w:tc>
          <w:tcPr>
            <w:tcW w:w="1439" w:type="dxa"/>
            <w:gridSpan w:val="2"/>
            <w:tcBorders>
              <w:top w:val="single" w:sz="4" w:space="0" w:color="auto"/>
              <w:left w:val="single" w:sz="4" w:space="0" w:color="auto"/>
              <w:bottom w:val="single" w:sz="4" w:space="0" w:color="auto"/>
              <w:right w:val="single" w:sz="4" w:space="0" w:color="auto"/>
            </w:tcBorders>
          </w:tcPr>
          <w:p w14:paraId="0185DDE1"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 xml:space="preserve">высокая </w:t>
            </w:r>
          </w:p>
        </w:tc>
        <w:tc>
          <w:tcPr>
            <w:tcW w:w="4138" w:type="dxa"/>
            <w:tcBorders>
              <w:top w:val="single" w:sz="4" w:space="0" w:color="auto"/>
              <w:left w:val="single" w:sz="4" w:space="0" w:color="auto"/>
              <w:bottom w:val="single" w:sz="4" w:space="0" w:color="auto"/>
              <w:right w:val="single" w:sz="4" w:space="0" w:color="auto"/>
            </w:tcBorders>
          </w:tcPr>
          <w:p w14:paraId="079DB08C"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 xml:space="preserve">разработка предложений по регулированию форм и видов муниципальной </w:t>
            </w:r>
            <w:proofErr w:type="gramStart"/>
            <w:r w:rsidRPr="005C0BAC">
              <w:rPr>
                <w:rFonts w:ascii="Times New Roman" w:hAnsi="Times New Roman"/>
                <w:sz w:val="20"/>
                <w:szCs w:val="20"/>
              </w:rPr>
              <w:t>поддержки  во</w:t>
            </w:r>
            <w:proofErr w:type="gramEnd"/>
            <w:r w:rsidRPr="005C0BAC">
              <w:rPr>
                <w:rFonts w:ascii="Times New Roman" w:hAnsi="Times New Roman"/>
                <w:sz w:val="20"/>
                <w:szCs w:val="20"/>
              </w:rPr>
              <w:t xml:space="preserve"> </w:t>
            </w:r>
            <w:r w:rsidRPr="005C0BAC">
              <w:rPr>
                <w:rFonts w:ascii="Times New Roman" w:hAnsi="Times New Roman"/>
                <w:sz w:val="20"/>
                <w:szCs w:val="20"/>
              </w:rPr>
              <w:lastRenderedPageBreak/>
              <w:t>взаимодействии с организациями жилищно-коммунального хозяйства</w:t>
            </w:r>
          </w:p>
        </w:tc>
      </w:tr>
      <w:tr w:rsidR="0053514F" w:rsidRPr="005C0BAC" w14:paraId="2A0B8517" w14:textId="77777777" w:rsidTr="00BC0665">
        <w:tc>
          <w:tcPr>
            <w:tcW w:w="2992" w:type="dxa"/>
            <w:gridSpan w:val="2"/>
            <w:tcBorders>
              <w:top w:val="single" w:sz="4" w:space="0" w:color="auto"/>
              <w:left w:val="single" w:sz="4" w:space="0" w:color="auto"/>
              <w:bottom w:val="single" w:sz="4" w:space="0" w:color="auto"/>
              <w:right w:val="single" w:sz="4" w:space="0" w:color="auto"/>
            </w:tcBorders>
          </w:tcPr>
          <w:p w14:paraId="2B426DEB"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Снижение актуальности мероприятий программы</w:t>
            </w:r>
          </w:p>
        </w:tc>
        <w:tc>
          <w:tcPr>
            <w:tcW w:w="1259" w:type="dxa"/>
            <w:tcBorders>
              <w:top w:val="single" w:sz="4" w:space="0" w:color="auto"/>
              <w:left w:val="single" w:sz="4" w:space="0" w:color="auto"/>
              <w:bottom w:val="single" w:sz="4" w:space="0" w:color="auto"/>
              <w:right w:val="single" w:sz="4" w:space="0" w:color="auto"/>
            </w:tcBorders>
          </w:tcPr>
          <w:p w14:paraId="2E7F9ADA"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низкая</w:t>
            </w:r>
          </w:p>
        </w:tc>
        <w:tc>
          <w:tcPr>
            <w:tcW w:w="1439" w:type="dxa"/>
            <w:gridSpan w:val="2"/>
            <w:tcBorders>
              <w:top w:val="single" w:sz="4" w:space="0" w:color="auto"/>
              <w:left w:val="single" w:sz="4" w:space="0" w:color="auto"/>
              <w:bottom w:val="single" w:sz="4" w:space="0" w:color="auto"/>
              <w:right w:val="single" w:sz="4" w:space="0" w:color="auto"/>
            </w:tcBorders>
          </w:tcPr>
          <w:p w14:paraId="706465CC"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средняя</w:t>
            </w:r>
          </w:p>
        </w:tc>
        <w:tc>
          <w:tcPr>
            <w:tcW w:w="4138" w:type="dxa"/>
            <w:tcBorders>
              <w:top w:val="single" w:sz="4" w:space="0" w:color="auto"/>
              <w:left w:val="single" w:sz="4" w:space="0" w:color="auto"/>
              <w:bottom w:val="single" w:sz="4" w:space="0" w:color="auto"/>
              <w:right w:val="single" w:sz="4" w:space="0" w:color="auto"/>
            </w:tcBorders>
          </w:tcPr>
          <w:p w14:paraId="56A243AF"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ежегодный анализ эффективности мероприятий программы, перераспределение средств между мероприятиями программы</w:t>
            </w:r>
          </w:p>
        </w:tc>
      </w:tr>
      <w:tr w:rsidR="0053514F" w:rsidRPr="005C0BAC" w14:paraId="175C9D2E" w14:textId="77777777" w:rsidTr="00BC0665">
        <w:tc>
          <w:tcPr>
            <w:tcW w:w="9828" w:type="dxa"/>
            <w:gridSpan w:val="6"/>
            <w:tcBorders>
              <w:top w:val="single" w:sz="4" w:space="0" w:color="auto"/>
              <w:left w:val="single" w:sz="4" w:space="0" w:color="auto"/>
              <w:bottom w:val="single" w:sz="4" w:space="0" w:color="auto"/>
              <w:right w:val="single" w:sz="4" w:space="0" w:color="auto"/>
            </w:tcBorders>
          </w:tcPr>
          <w:p w14:paraId="16FD8824"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Риски, связанные с человеческим фактором</w:t>
            </w:r>
          </w:p>
        </w:tc>
      </w:tr>
      <w:tr w:rsidR="0053514F" w:rsidRPr="005C0BAC" w14:paraId="370BB11E" w14:textId="77777777" w:rsidTr="00BC0665">
        <w:tc>
          <w:tcPr>
            <w:tcW w:w="2992" w:type="dxa"/>
            <w:gridSpan w:val="2"/>
            <w:tcBorders>
              <w:top w:val="single" w:sz="4" w:space="0" w:color="auto"/>
              <w:left w:val="single" w:sz="4" w:space="0" w:color="auto"/>
              <w:bottom w:val="single" w:sz="4" w:space="0" w:color="auto"/>
              <w:right w:val="single" w:sz="4" w:space="0" w:color="auto"/>
            </w:tcBorders>
          </w:tcPr>
          <w:p w14:paraId="5706A7DB" w14:textId="77777777" w:rsidR="0053514F" w:rsidRPr="005C0BAC" w:rsidRDefault="0053514F" w:rsidP="00BC0665">
            <w:pPr>
              <w:autoSpaceDE w:val="0"/>
              <w:autoSpaceDN w:val="0"/>
              <w:adjustRightInd w:val="0"/>
              <w:spacing w:after="0" w:line="240" w:lineRule="auto"/>
              <w:rPr>
                <w:rFonts w:ascii="Times New Roman" w:hAnsi="Times New Roman"/>
                <w:sz w:val="20"/>
                <w:szCs w:val="20"/>
              </w:rPr>
            </w:pPr>
            <w:r w:rsidRPr="005C0BAC">
              <w:rPr>
                <w:rFonts w:ascii="Times New Roman" w:hAnsi="Times New Roman"/>
                <w:sz w:val="20"/>
                <w:szCs w:val="20"/>
              </w:rPr>
              <w:t>Недоверие со стороны жителей города в части доступности мероприятий программы</w:t>
            </w:r>
          </w:p>
        </w:tc>
        <w:tc>
          <w:tcPr>
            <w:tcW w:w="1259" w:type="dxa"/>
            <w:tcBorders>
              <w:top w:val="single" w:sz="4" w:space="0" w:color="auto"/>
              <w:left w:val="single" w:sz="4" w:space="0" w:color="auto"/>
              <w:bottom w:val="single" w:sz="4" w:space="0" w:color="auto"/>
              <w:right w:val="single" w:sz="4" w:space="0" w:color="auto"/>
            </w:tcBorders>
          </w:tcPr>
          <w:p w14:paraId="3562549A"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18545BD5"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средняя</w:t>
            </w:r>
          </w:p>
        </w:tc>
        <w:tc>
          <w:tcPr>
            <w:tcW w:w="4138" w:type="dxa"/>
            <w:tcBorders>
              <w:top w:val="single" w:sz="4" w:space="0" w:color="auto"/>
              <w:left w:val="single" w:sz="4" w:space="0" w:color="auto"/>
              <w:bottom w:val="single" w:sz="4" w:space="0" w:color="auto"/>
              <w:right w:val="single" w:sz="4" w:space="0" w:color="auto"/>
            </w:tcBorders>
          </w:tcPr>
          <w:p w14:paraId="7753C395"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повышение открытости за счет информирования жителей города об осуществляемых мероприятиях на регулярной основе;</w:t>
            </w:r>
          </w:p>
          <w:p w14:paraId="638316B9"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популяризация успешных проектов, реализованных с помощью мер государственной и муниципальной поддержки</w:t>
            </w:r>
          </w:p>
        </w:tc>
      </w:tr>
      <w:tr w:rsidR="0053514F" w:rsidRPr="005C0BAC" w14:paraId="7EB5E911" w14:textId="77777777" w:rsidTr="00BC0665">
        <w:tc>
          <w:tcPr>
            <w:tcW w:w="2992" w:type="dxa"/>
            <w:gridSpan w:val="2"/>
            <w:tcBorders>
              <w:top w:val="single" w:sz="4" w:space="0" w:color="auto"/>
              <w:left w:val="single" w:sz="4" w:space="0" w:color="auto"/>
              <w:bottom w:val="single" w:sz="4" w:space="0" w:color="auto"/>
              <w:right w:val="single" w:sz="4" w:space="0" w:color="auto"/>
            </w:tcBorders>
          </w:tcPr>
          <w:p w14:paraId="569693AE" w14:textId="77777777" w:rsidR="0053514F" w:rsidRPr="005C0BAC" w:rsidRDefault="0053514F" w:rsidP="00BC0665">
            <w:pPr>
              <w:autoSpaceDE w:val="0"/>
              <w:autoSpaceDN w:val="0"/>
              <w:adjustRightInd w:val="0"/>
              <w:spacing w:after="0" w:line="240" w:lineRule="auto"/>
              <w:rPr>
                <w:rFonts w:ascii="Times New Roman" w:hAnsi="Times New Roman"/>
                <w:sz w:val="20"/>
                <w:szCs w:val="20"/>
              </w:rPr>
            </w:pPr>
            <w:r w:rsidRPr="005C0BAC">
              <w:rPr>
                <w:rFonts w:ascii="Times New Roman" w:hAnsi="Times New Roman"/>
                <w:sz w:val="20"/>
                <w:szCs w:val="20"/>
              </w:rPr>
              <w:t>Недостаточная активность организаций жителей города Завитинска</w:t>
            </w:r>
          </w:p>
        </w:tc>
        <w:tc>
          <w:tcPr>
            <w:tcW w:w="1259" w:type="dxa"/>
            <w:tcBorders>
              <w:top w:val="single" w:sz="4" w:space="0" w:color="auto"/>
              <w:left w:val="single" w:sz="4" w:space="0" w:color="auto"/>
              <w:bottom w:val="single" w:sz="4" w:space="0" w:color="auto"/>
              <w:right w:val="single" w:sz="4" w:space="0" w:color="auto"/>
            </w:tcBorders>
          </w:tcPr>
          <w:p w14:paraId="69AC547F"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1332879F"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средняя</w:t>
            </w:r>
          </w:p>
        </w:tc>
        <w:tc>
          <w:tcPr>
            <w:tcW w:w="4138" w:type="dxa"/>
            <w:tcBorders>
              <w:top w:val="single" w:sz="4" w:space="0" w:color="auto"/>
              <w:left w:val="single" w:sz="4" w:space="0" w:color="auto"/>
              <w:bottom w:val="single" w:sz="4" w:space="0" w:color="auto"/>
              <w:right w:val="single" w:sz="4" w:space="0" w:color="auto"/>
            </w:tcBorders>
          </w:tcPr>
          <w:p w14:paraId="14899F6E"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корректировка мероприятий программы с привлечением добровольцев (волонтеров)</w:t>
            </w:r>
          </w:p>
        </w:tc>
      </w:tr>
      <w:tr w:rsidR="0053514F" w:rsidRPr="005C0BAC" w14:paraId="6B322E4F" w14:textId="77777777" w:rsidTr="00BC0665">
        <w:tc>
          <w:tcPr>
            <w:tcW w:w="9828" w:type="dxa"/>
            <w:gridSpan w:val="6"/>
            <w:tcBorders>
              <w:top w:val="single" w:sz="4" w:space="0" w:color="auto"/>
              <w:left w:val="single" w:sz="4" w:space="0" w:color="auto"/>
              <w:bottom w:val="single" w:sz="4" w:space="0" w:color="auto"/>
              <w:right w:val="single" w:sz="4" w:space="0" w:color="auto"/>
            </w:tcBorders>
          </w:tcPr>
          <w:p w14:paraId="23BB3487"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Риски, связанные с недостоверностью информации</w:t>
            </w:r>
          </w:p>
          <w:p w14:paraId="5FDAE28D"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(статистической, налоговой и т.д.)</w:t>
            </w:r>
          </w:p>
        </w:tc>
      </w:tr>
      <w:tr w:rsidR="0053514F" w:rsidRPr="005C0BAC" w14:paraId="16624970" w14:textId="77777777" w:rsidTr="00BC0665">
        <w:trPr>
          <w:gridBefore w:val="1"/>
          <w:wBefore w:w="6" w:type="dxa"/>
        </w:trPr>
        <w:tc>
          <w:tcPr>
            <w:tcW w:w="2986" w:type="dxa"/>
            <w:tcBorders>
              <w:top w:val="single" w:sz="4" w:space="0" w:color="auto"/>
              <w:left w:val="single" w:sz="4" w:space="0" w:color="auto"/>
              <w:bottom w:val="single" w:sz="4" w:space="0" w:color="auto"/>
              <w:right w:val="single" w:sz="4" w:space="0" w:color="auto"/>
            </w:tcBorders>
          </w:tcPr>
          <w:p w14:paraId="7F278CE6"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Неправильная оценка перспектив развития сферы и эффективности реализации мероприятий программы                   из-за получения недостоверной информации</w:t>
            </w:r>
          </w:p>
        </w:tc>
        <w:tc>
          <w:tcPr>
            <w:tcW w:w="1259" w:type="dxa"/>
            <w:tcBorders>
              <w:top w:val="single" w:sz="4" w:space="0" w:color="auto"/>
              <w:left w:val="single" w:sz="4" w:space="0" w:color="auto"/>
              <w:bottom w:val="single" w:sz="4" w:space="0" w:color="auto"/>
              <w:right w:val="single" w:sz="4" w:space="0" w:color="auto"/>
            </w:tcBorders>
          </w:tcPr>
          <w:p w14:paraId="2B554BAB"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02449932"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 xml:space="preserve">высокая </w:t>
            </w:r>
          </w:p>
        </w:tc>
        <w:tc>
          <w:tcPr>
            <w:tcW w:w="4138" w:type="dxa"/>
            <w:tcBorders>
              <w:top w:val="single" w:sz="4" w:space="0" w:color="auto"/>
              <w:left w:val="single" w:sz="4" w:space="0" w:color="auto"/>
              <w:bottom w:val="single" w:sz="4" w:space="0" w:color="auto"/>
              <w:right w:val="single" w:sz="4" w:space="0" w:color="auto"/>
            </w:tcBorders>
          </w:tcPr>
          <w:p w14:paraId="1CB5BDE0"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сотрудничество с налоговыми органами и органами статистики по взаимодействию и информационному обмену по показателям развития сферы жилищно-коммунального хозяйства;</w:t>
            </w:r>
          </w:p>
          <w:p w14:paraId="03420263"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возможность корректировки программных мероприятий и целевых показателей</w:t>
            </w:r>
          </w:p>
        </w:tc>
      </w:tr>
      <w:tr w:rsidR="0053514F" w:rsidRPr="005C0BAC" w14:paraId="71161BDA" w14:textId="77777777" w:rsidTr="00BC0665">
        <w:trPr>
          <w:gridBefore w:val="1"/>
          <w:wBefore w:w="6" w:type="dxa"/>
        </w:trPr>
        <w:tc>
          <w:tcPr>
            <w:tcW w:w="9822" w:type="dxa"/>
            <w:gridSpan w:val="5"/>
            <w:tcBorders>
              <w:top w:val="single" w:sz="4" w:space="0" w:color="auto"/>
              <w:left w:val="single" w:sz="4" w:space="0" w:color="auto"/>
              <w:bottom w:val="single" w:sz="4" w:space="0" w:color="auto"/>
              <w:right w:val="single" w:sz="4" w:space="0" w:color="auto"/>
            </w:tcBorders>
          </w:tcPr>
          <w:p w14:paraId="53A80D61"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Риски, связанные с негативными природными явлениями</w:t>
            </w:r>
          </w:p>
        </w:tc>
      </w:tr>
      <w:tr w:rsidR="0053514F" w:rsidRPr="005C0BAC" w14:paraId="0D6D74C5" w14:textId="77777777" w:rsidTr="00BC0665">
        <w:trPr>
          <w:gridBefore w:val="1"/>
          <w:wBefore w:w="6" w:type="dxa"/>
        </w:trPr>
        <w:tc>
          <w:tcPr>
            <w:tcW w:w="2986" w:type="dxa"/>
            <w:tcBorders>
              <w:top w:val="single" w:sz="4" w:space="0" w:color="auto"/>
              <w:left w:val="single" w:sz="4" w:space="0" w:color="auto"/>
              <w:bottom w:val="single" w:sz="4" w:space="0" w:color="auto"/>
              <w:right w:val="single" w:sz="4" w:space="0" w:color="auto"/>
            </w:tcBorders>
          </w:tcPr>
          <w:p w14:paraId="78375D53"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Форс-мажорные обстоятельства -стихийные бедствия (лесные пожары, наводнения, засухи, землетрясения)</w:t>
            </w:r>
          </w:p>
        </w:tc>
        <w:tc>
          <w:tcPr>
            <w:tcW w:w="1259" w:type="dxa"/>
            <w:tcBorders>
              <w:top w:val="single" w:sz="4" w:space="0" w:color="auto"/>
              <w:left w:val="single" w:sz="4" w:space="0" w:color="auto"/>
              <w:bottom w:val="single" w:sz="4" w:space="0" w:color="auto"/>
              <w:right w:val="single" w:sz="4" w:space="0" w:color="auto"/>
            </w:tcBorders>
          </w:tcPr>
          <w:p w14:paraId="7F041EFA"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5C255754" w14:textId="77777777" w:rsidR="0053514F" w:rsidRPr="005C0BAC" w:rsidRDefault="0053514F" w:rsidP="00BC0665">
            <w:pPr>
              <w:autoSpaceDE w:val="0"/>
              <w:autoSpaceDN w:val="0"/>
              <w:adjustRightInd w:val="0"/>
              <w:spacing w:after="0" w:line="240" w:lineRule="auto"/>
              <w:jc w:val="center"/>
              <w:rPr>
                <w:rFonts w:ascii="Times New Roman" w:hAnsi="Times New Roman"/>
                <w:sz w:val="20"/>
                <w:szCs w:val="20"/>
              </w:rPr>
            </w:pPr>
            <w:r w:rsidRPr="005C0BAC">
              <w:rPr>
                <w:rFonts w:ascii="Times New Roman" w:hAnsi="Times New Roman"/>
                <w:sz w:val="20"/>
                <w:szCs w:val="20"/>
              </w:rPr>
              <w:t>средняя</w:t>
            </w:r>
          </w:p>
        </w:tc>
        <w:tc>
          <w:tcPr>
            <w:tcW w:w="4138" w:type="dxa"/>
            <w:tcBorders>
              <w:top w:val="single" w:sz="4" w:space="0" w:color="auto"/>
              <w:left w:val="single" w:sz="4" w:space="0" w:color="auto"/>
              <w:bottom w:val="single" w:sz="4" w:space="0" w:color="auto"/>
              <w:right w:val="single" w:sz="4" w:space="0" w:color="auto"/>
            </w:tcBorders>
          </w:tcPr>
          <w:p w14:paraId="1F940AC2" w14:textId="77777777" w:rsidR="0053514F" w:rsidRPr="005C0BAC" w:rsidRDefault="0053514F" w:rsidP="00BC0665">
            <w:pPr>
              <w:autoSpaceDE w:val="0"/>
              <w:autoSpaceDN w:val="0"/>
              <w:adjustRightInd w:val="0"/>
              <w:spacing w:after="0" w:line="240" w:lineRule="auto"/>
              <w:jc w:val="both"/>
              <w:rPr>
                <w:rFonts w:ascii="Times New Roman" w:hAnsi="Times New Roman"/>
                <w:sz w:val="20"/>
                <w:szCs w:val="20"/>
              </w:rPr>
            </w:pPr>
            <w:r w:rsidRPr="005C0BAC">
              <w:rPr>
                <w:rFonts w:ascii="Times New Roman" w:hAnsi="Times New Roman"/>
                <w:sz w:val="20"/>
                <w:szCs w:val="20"/>
              </w:rPr>
              <w:t>выработка скоординированных действий органов МСУ Завитинского муниципального округа по преодолению препятствий.</w:t>
            </w:r>
          </w:p>
        </w:tc>
      </w:tr>
    </w:tbl>
    <w:p w14:paraId="3B255733" w14:textId="77777777" w:rsidR="0053514F" w:rsidRPr="005C0BAC" w:rsidRDefault="0053514F" w:rsidP="0053514F">
      <w:pPr>
        <w:spacing w:after="0" w:line="240" w:lineRule="auto"/>
        <w:jc w:val="center"/>
        <w:rPr>
          <w:rFonts w:ascii="Times New Roman" w:hAnsi="Times New Roman"/>
          <w:sz w:val="20"/>
          <w:szCs w:val="20"/>
          <w:lang w:eastAsia="ru-RU"/>
        </w:rPr>
      </w:pPr>
    </w:p>
    <w:p w14:paraId="228F0AC2" w14:textId="77777777" w:rsidR="0053514F" w:rsidRPr="005C0BAC" w:rsidRDefault="0053514F" w:rsidP="0053514F">
      <w:pPr>
        <w:spacing w:after="0" w:line="240" w:lineRule="auto"/>
        <w:jc w:val="both"/>
        <w:rPr>
          <w:rFonts w:ascii="Times New Roman" w:hAnsi="Times New Roman"/>
          <w:sz w:val="20"/>
          <w:szCs w:val="20"/>
          <w:lang w:eastAsia="ru-RU"/>
        </w:rPr>
      </w:pPr>
    </w:p>
    <w:p w14:paraId="649C7609" w14:textId="77777777" w:rsidR="0053514F" w:rsidRPr="005C0BAC" w:rsidRDefault="0053514F" w:rsidP="0053514F">
      <w:pPr>
        <w:spacing w:after="0" w:line="240" w:lineRule="auto"/>
        <w:jc w:val="both"/>
        <w:rPr>
          <w:rFonts w:ascii="Times New Roman" w:hAnsi="Times New Roman"/>
          <w:sz w:val="20"/>
          <w:szCs w:val="20"/>
          <w:lang w:eastAsia="ru-RU"/>
        </w:rPr>
      </w:pPr>
    </w:p>
    <w:p w14:paraId="616934FF" w14:textId="77777777" w:rsidR="0053514F" w:rsidRPr="005C0BAC" w:rsidRDefault="0053514F" w:rsidP="0053514F">
      <w:pPr>
        <w:spacing w:after="0" w:line="240" w:lineRule="auto"/>
        <w:jc w:val="both"/>
        <w:rPr>
          <w:rFonts w:ascii="Times New Roman" w:hAnsi="Times New Roman"/>
          <w:sz w:val="20"/>
          <w:szCs w:val="20"/>
          <w:lang w:eastAsia="ru-RU"/>
        </w:rPr>
      </w:pPr>
    </w:p>
    <w:p w14:paraId="1C2312E6" w14:textId="77777777" w:rsidR="0053514F" w:rsidRPr="005C0BAC" w:rsidRDefault="0053514F" w:rsidP="0053514F">
      <w:pPr>
        <w:spacing w:after="0" w:line="240" w:lineRule="auto"/>
        <w:jc w:val="both"/>
        <w:rPr>
          <w:rFonts w:ascii="Times New Roman" w:hAnsi="Times New Roman"/>
          <w:sz w:val="20"/>
          <w:szCs w:val="20"/>
          <w:lang w:eastAsia="ru-RU"/>
        </w:rPr>
      </w:pPr>
    </w:p>
    <w:p w14:paraId="0898C97D" w14:textId="77777777" w:rsidR="0053514F" w:rsidRPr="005C0BAC" w:rsidRDefault="0053514F" w:rsidP="0053514F">
      <w:pPr>
        <w:spacing w:after="0" w:line="240" w:lineRule="auto"/>
        <w:jc w:val="both"/>
        <w:rPr>
          <w:rFonts w:ascii="Times New Roman" w:hAnsi="Times New Roman"/>
          <w:sz w:val="20"/>
          <w:szCs w:val="20"/>
          <w:lang w:eastAsia="ru-RU"/>
        </w:rPr>
      </w:pPr>
    </w:p>
    <w:p w14:paraId="68768245" w14:textId="77777777" w:rsidR="0053514F" w:rsidRPr="005C0BAC" w:rsidRDefault="0053514F" w:rsidP="0053514F">
      <w:pPr>
        <w:spacing w:after="0" w:line="240" w:lineRule="auto"/>
        <w:jc w:val="both"/>
        <w:rPr>
          <w:rFonts w:ascii="Times New Roman" w:hAnsi="Times New Roman"/>
          <w:sz w:val="20"/>
          <w:szCs w:val="20"/>
          <w:lang w:eastAsia="ru-RU"/>
        </w:rPr>
      </w:pPr>
    </w:p>
    <w:p w14:paraId="2570844F" w14:textId="77777777" w:rsidR="0053514F" w:rsidRPr="005C0BAC" w:rsidRDefault="0053514F" w:rsidP="0053514F">
      <w:pPr>
        <w:spacing w:after="0" w:line="240" w:lineRule="auto"/>
        <w:jc w:val="both"/>
        <w:rPr>
          <w:rFonts w:ascii="Times New Roman" w:hAnsi="Times New Roman"/>
          <w:sz w:val="20"/>
          <w:szCs w:val="20"/>
          <w:lang w:eastAsia="ru-RU"/>
        </w:rPr>
      </w:pPr>
    </w:p>
    <w:p w14:paraId="68908C1C" w14:textId="77777777" w:rsidR="0053514F" w:rsidRPr="005C0BAC" w:rsidRDefault="0053514F" w:rsidP="0053514F">
      <w:pPr>
        <w:spacing w:after="0" w:line="240" w:lineRule="auto"/>
        <w:jc w:val="both"/>
        <w:rPr>
          <w:rFonts w:ascii="Times New Roman" w:hAnsi="Times New Roman"/>
          <w:sz w:val="20"/>
          <w:szCs w:val="20"/>
          <w:lang w:eastAsia="ru-RU"/>
        </w:rPr>
      </w:pPr>
    </w:p>
    <w:p w14:paraId="0C5BFDF8" w14:textId="77777777" w:rsidR="0053514F" w:rsidRPr="005C0BAC" w:rsidRDefault="0053514F" w:rsidP="0053514F">
      <w:pPr>
        <w:spacing w:after="0" w:line="240" w:lineRule="auto"/>
        <w:jc w:val="both"/>
        <w:rPr>
          <w:rFonts w:ascii="Times New Roman" w:hAnsi="Times New Roman"/>
          <w:sz w:val="20"/>
          <w:szCs w:val="20"/>
          <w:lang w:eastAsia="ru-RU"/>
        </w:rPr>
      </w:pPr>
    </w:p>
    <w:p w14:paraId="402AC6DF" w14:textId="77777777" w:rsidR="0053514F" w:rsidRPr="005C0BAC" w:rsidRDefault="0053514F" w:rsidP="0053514F">
      <w:pPr>
        <w:spacing w:after="0" w:line="240" w:lineRule="auto"/>
        <w:jc w:val="both"/>
        <w:rPr>
          <w:rFonts w:ascii="Times New Roman" w:hAnsi="Times New Roman"/>
          <w:sz w:val="20"/>
          <w:szCs w:val="20"/>
          <w:lang w:eastAsia="ru-RU"/>
        </w:rPr>
      </w:pPr>
    </w:p>
    <w:p w14:paraId="441C2032" w14:textId="77777777" w:rsidR="0053514F" w:rsidRPr="005C0BAC" w:rsidRDefault="0053514F" w:rsidP="0053514F">
      <w:pPr>
        <w:rPr>
          <w:rFonts w:ascii="Times New Roman" w:hAnsi="Times New Roman"/>
          <w:sz w:val="20"/>
          <w:szCs w:val="20"/>
        </w:rPr>
        <w:sectPr w:rsidR="0053514F" w:rsidRPr="005C0BAC" w:rsidSect="00BC0665">
          <w:pgSz w:w="11906" w:h="16838"/>
          <w:pgMar w:top="1134" w:right="851" w:bottom="1134" w:left="1701" w:header="709" w:footer="709" w:gutter="0"/>
          <w:cols w:space="708"/>
          <w:docGrid w:linePitch="360"/>
        </w:sectPr>
      </w:pPr>
    </w:p>
    <w:tbl>
      <w:tblPr>
        <w:tblW w:w="14567" w:type="dxa"/>
        <w:tblLook w:val="04A0" w:firstRow="1" w:lastRow="0" w:firstColumn="1" w:lastColumn="0" w:noHBand="0" w:noVBand="1"/>
      </w:tblPr>
      <w:tblGrid>
        <w:gridCol w:w="7230"/>
        <w:gridCol w:w="7337"/>
      </w:tblGrid>
      <w:tr w:rsidR="0053514F" w:rsidRPr="005C0BAC" w14:paraId="1EE8875F" w14:textId="77777777" w:rsidTr="00BC0665">
        <w:trPr>
          <w:trHeight w:val="123"/>
        </w:trPr>
        <w:tc>
          <w:tcPr>
            <w:tcW w:w="7230" w:type="dxa"/>
            <w:shd w:val="clear" w:color="auto" w:fill="auto"/>
          </w:tcPr>
          <w:p w14:paraId="060BE713" w14:textId="77777777" w:rsidR="0053514F" w:rsidRPr="005C0BAC" w:rsidRDefault="0053514F" w:rsidP="00BC0665">
            <w:pPr>
              <w:suppressAutoHyphens/>
              <w:spacing w:after="0" w:line="240" w:lineRule="auto"/>
              <w:ind w:firstLine="709"/>
              <w:jc w:val="right"/>
              <w:rPr>
                <w:rFonts w:ascii="Times New Roman" w:hAnsi="Times New Roman"/>
                <w:sz w:val="20"/>
                <w:szCs w:val="20"/>
                <w:lang w:eastAsia="ar-SA"/>
              </w:rPr>
            </w:pPr>
            <w:r w:rsidRPr="005C0BAC">
              <w:rPr>
                <w:rFonts w:ascii="Times New Roman" w:hAnsi="Times New Roman"/>
                <w:sz w:val="20"/>
                <w:szCs w:val="20"/>
                <w:lang w:eastAsia="ar-SA"/>
              </w:rPr>
              <w:lastRenderedPageBreak/>
              <w:tab/>
            </w:r>
          </w:p>
        </w:tc>
        <w:tc>
          <w:tcPr>
            <w:tcW w:w="7337" w:type="dxa"/>
            <w:shd w:val="clear" w:color="auto" w:fill="auto"/>
          </w:tcPr>
          <w:p w14:paraId="11AC6D44" w14:textId="77777777" w:rsidR="0053514F" w:rsidRPr="005C0BAC" w:rsidRDefault="0053514F" w:rsidP="00BC0665">
            <w:pPr>
              <w:suppressAutoHyphens/>
              <w:spacing w:after="0" w:line="240" w:lineRule="auto"/>
              <w:rPr>
                <w:rFonts w:ascii="Times New Roman" w:hAnsi="Times New Roman"/>
                <w:sz w:val="20"/>
                <w:szCs w:val="20"/>
                <w:lang w:eastAsia="ar-SA"/>
              </w:rPr>
            </w:pPr>
            <w:r w:rsidRPr="005C0BAC">
              <w:rPr>
                <w:rFonts w:ascii="Times New Roman" w:hAnsi="Times New Roman"/>
                <w:sz w:val="20"/>
                <w:szCs w:val="20"/>
                <w:lang w:eastAsia="ar-SA"/>
              </w:rPr>
              <w:t>Приложение № 1</w:t>
            </w:r>
            <w:r>
              <w:rPr>
                <w:rFonts w:ascii="Times New Roman" w:hAnsi="Times New Roman"/>
                <w:sz w:val="20"/>
                <w:szCs w:val="20"/>
                <w:lang w:eastAsia="ar-SA"/>
              </w:rPr>
              <w:t xml:space="preserve"> </w:t>
            </w:r>
            <w:r w:rsidRPr="005C0BAC">
              <w:rPr>
                <w:rFonts w:ascii="Times New Roman" w:hAnsi="Times New Roman"/>
                <w:sz w:val="20"/>
                <w:szCs w:val="20"/>
                <w:lang w:eastAsia="ar-SA"/>
              </w:rPr>
              <w:t>к муниципальной программе</w:t>
            </w:r>
          </w:p>
        </w:tc>
      </w:tr>
    </w:tbl>
    <w:p w14:paraId="599E0DCB" w14:textId="77777777" w:rsidR="0053514F" w:rsidRPr="005C0BAC" w:rsidRDefault="0053514F" w:rsidP="0053514F">
      <w:pPr>
        <w:spacing w:after="0"/>
        <w:jc w:val="center"/>
        <w:rPr>
          <w:rFonts w:ascii="Times New Roman" w:hAnsi="Times New Roman"/>
          <w:sz w:val="20"/>
          <w:szCs w:val="20"/>
        </w:rPr>
      </w:pPr>
      <w:r w:rsidRPr="005C0BAC">
        <w:rPr>
          <w:rFonts w:ascii="Times New Roman" w:hAnsi="Times New Roman"/>
          <w:sz w:val="20"/>
          <w:szCs w:val="20"/>
        </w:rPr>
        <w:t>Система основных мероприятий и плановых показателей реализации муниципальной программы</w:t>
      </w:r>
    </w:p>
    <w:tbl>
      <w:tblPr>
        <w:tblStyle w:val="aa"/>
        <w:tblW w:w="0" w:type="auto"/>
        <w:tblLook w:val="04A0" w:firstRow="1" w:lastRow="0" w:firstColumn="1" w:lastColumn="0" w:noHBand="0" w:noVBand="1"/>
      </w:tblPr>
      <w:tblGrid>
        <w:gridCol w:w="594"/>
        <w:gridCol w:w="2784"/>
        <w:gridCol w:w="2266"/>
        <w:gridCol w:w="2385"/>
        <w:gridCol w:w="1356"/>
        <w:gridCol w:w="1248"/>
        <w:gridCol w:w="1247"/>
        <w:gridCol w:w="1114"/>
        <w:gridCol w:w="1566"/>
      </w:tblGrid>
      <w:tr w:rsidR="0053514F" w:rsidRPr="005C0BAC" w14:paraId="53146F3D" w14:textId="77777777" w:rsidTr="00BC0665">
        <w:tc>
          <w:tcPr>
            <w:tcW w:w="594" w:type="dxa"/>
            <w:vMerge w:val="restart"/>
          </w:tcPr>
          <w:p w14:paraId="1F840D20" w14:textId="77777777" w:rsidR="0053514F" w:rsidRPr="005C0BAC" w:rsidRDefault="0053514F" w:rsidP="00BC0665">
            <w:pPr>
              <w:spacing w:after="0"/>
              <w:rPr>
                <w:rFonts w:ascii="Times New Roman" w:hAnsi="Times New Roman"/>
                <w:sz w:val="20"/>
                <w:szCs w:val="20"/>
              </w:rPr>
            </w:pPr>
            <w:r w:rsidRPr="005C0BAC">
              <w:rPr>
                <w:rFonts w:ascii="Times New Roman" w:hAnsi="Times New Roman"/>
                <w:sz w:val="20"/>
                <w:szCs w:val="20"/>
              </w:rPr>
              <w:t>№ п/п</w:t>
            </w:r>
          </w:p>
        </w:tc>
        <w:tc>
          <w:tcPr>
            <w:tcW w:w="2784" w:type="dxa"/>
            <w:vMerge w:val="restart"/>
          </w:tcPr>
          <w:p w14:paraId="27F83914" w14:textId="77777777" w:rsidR="0053514F" w:rsidRPr="005C0BAC" w:rsidRDefault="0053514F" w:rsidP="00BC0665">
            <w:pPr>
              <w:spacing w:after="0"/>
              <w:rPr>
                <w:rFonts w:ascii="Times New Roman" w:hAnsi="Times New Roman"/>
                <w:sz w:val="20"/>
                <w:szCs w:val="20"/>
              </w:rPr>
            </w:pPr>
            <w:r w:rsidRPr="005C0BAC">
              <w:rPr>
                <w:rFonts w:ascii="Times New Roman" w:hAnsi="Times New Roman"/>
                <w:sz w:val="20"/>
                <w:szCs w:val="20"/>
              </w:rPr>
              <w:t>Наименование программы, основного мероприятия</w:t>
            </w:r>
          </w:p>
        </w:tc>
        <w:tc>
          <w:tcPr>
            <w:tcW w:w="2266" w:type="dxa"/>
            <w:vMerge w:val="restart"/>
          </w:tcPr>
          <w:p w14:paraId="78B26D6F" w14:textId="77777777" w:rsidR="0053514F" w:rsidRPr="005C0BAC" w:rsidRDefault="0053514F" w:rsidP="00BC0665">
            <w:pPr>
              <w:spacing w:after="0"/>
              <w:rPr>
                <w:rFonts w:ascii="Times New Roman" w:hAnsi="Times New Roman"/>
                <w:sz w:val="20"/>
                <w:szCs w:val="20"/>
              </w:rPr>
            </w:pPr>
            <w:r w:rsidRPr="005C0BAC">
              <w:rPr>
                <w:rFonts w:ascii="Times New Roman" w:hAnsi="Times New Roman"/>
                <w:sz w:val="20"/>
                <w:szCs w:val="20"/>
              </w:rPr>
              <w:t>Координатор программы, участники государственной программы</w:t>
            </w:r>
          </w:p>
        </w:tc>
        <w:tc>
          <w:tcPr>
            <w:tcW w:w="2385" w:type="dxa"/>
            <w:vMerge w:val="restart"/>
          </w:tcPr>
          <w:p w14:paraId="701D2BDD" w14:textId="77777777" w:rsidR="0053514F" w:rsidRPr="005C0BAC" w:rsidRDefault="0053514F" w:rsidP="00BC0665">
            <w:pPr>
              <w:spacing w:after="0"/>
              <w:rPr>
                <w:rFonts w:ascii="Times New Roman" w:hAnsi="Times New Roman"/>
                <w:sz w:val="20"/>
                <w:szCs w:val="20"/>
              </w:rPr>
            </w:pPr>
            <w:r w:rsidRPr="005C0BAC">
              <w:rPr>
                <w:rFonts w:ascii="Times New Roman" w:hAnsi="Times New Roman"/>
                <w:sz w:val="20"/>
                <w:szCs w:val="20"/>
              </w:rPr>
              <w:t>Наименование показателя, ед. измерения</w:t>
            </w:r>
          </w:p>
        </w:tc>
        <w:tc>
          <w:tcPr>
            <w:tcW w:w="1356" w:type="dxa"/>
            <w:vMerge w:val="restart"/>
          </w:tcPr>
          <w:p w14:paraId="2A28B6E5" w14:textId="77777777" w:rsidR="0053514F" w:rsidRPr="005C0BAC" w:rsidRDefault="0053514F" w:rsidP="00BC0665">
            <w:pPr>
              <w:spacing w:after="0"/>
              <w:rPr>
                <w:rFonts w:ascii="Times New Roman" w:hAnsi="Times New Roman"/>
                <w:sz w:val="20"/>
                <w:szCs w:val="20"/>
              </w:rPr>
            </w:pPr>
            <w:r w:rsidRPr="005C0BAC">
              <w:rPr>
                <w:rFonts w:ascii="Times New Roman" w:hAnsi="Times New Roman"/>
                <w:sz w:val="20"/>
                <w:szCs w:val="20"/>
              </w:rPr>
              <w:t>базисный год (2021)</w:t>
            </w:r>
          </w:p>
        </w:tc>
        <w:tc>
          <w:tcPr>
            <w:tcW w:w="3609" w:type="dxa"/>
            <w:gridSpan w:val="3"/>
          </w:tcPr>
          <w:p w14:paraId="76FD4189" w14:textId="77777777" w:rsidR="0053514F" w:rsidRPr="005C0BAC" w:rsidRDefault="0053514F" w:rsidP="00BC0665">
            <w:pPr>
              <w:spacing w:after="0"/>
              <w:rPr>
                <w:rFonts w:ascii="Times New Roman" w:hAnsi="Times New Roman"/>
                <w:sz w:val="20"/>
                <w:szCs w:val="20"/>
              </w:rPr>
            </w:pPr>
            <w:r w:rsidRPr="005C0BAC">
              <w:rPr>
                <w:rFonts w:ascii="Times New Roman" w:hAnsi="Times New Roman"/>
                <w:sz w:val="20"/>
                <w:szCs w:val="20"/>
              </w:rPr>
              <w:t>Значение планового показателя по годам реализации</w:t>
            </w:r>
          </w:p>
        </w:tc>
        <w:tc>
          <w:tcPr>
            <w:tcW w:w="1566" w:type="dxa"/>
            <w:vMerge w:val="restart"/>
          </w:tcPr>
          <w:p w14:paraId="6CC81682" w14:textId="77777777" w:rsidR="0053514F" w:rsidRPr="005C0BAC" w:rsidRDefault="0053514F" w:rsidP="00BC0665">
            <w:pPr>
              <w:spacing w:after="0"/>
              <w:rPr>
                <w:rFonts w:ascii="Times New Roman" w:hAnsi="Times New Roman"/>
                <w:sz w:val="20"/>
                <w:szCs w:val="20"/>
              </w:rPr>
            </w:pPr>
            <w:r w:rsidRPr="005C0BAC">
              <w:rPr>
                <w:rFonts w:ascii="Times New Roman" w:hAnsi="Times New Roman"/>
                <w:sz w:val="20"/>
                <w:szCs w:val="20"/>
              </w:rPr>
              <w:t>отношение последнего года к базисному году, %</w:t>
            </w:r>
          </w:p>
        </w:tc>
      </w:tr>
      <w:tr w:rsidR="0053514F" w:rsidRPr="005C0BAC" w14:paraId="6B310697" w14:textId="77777777" w:rsidTr="00BC0665">
        <w:tc>
          <w:tcPr>
            <w:tcW w:w="594" w:type="dxa"/>
            <w:vMerge/>
          </w:tcPr>
          <w:p w14:paraId="51FC544C" w14:textId="77777777" w:rsidR="0053514F" w:rsidRPr="005C0BAC" w:rsidRDefault="0053514F" w:rsidP="00BC0665">
            <w:pPr>
              <w:spacing w:after="0"/>
              <w:rPr>
                <w:rFonts w:ascii="Times New Roman" w:hAnsi="Times New Roman"/>
                <w:sz w:val="20"/>
                <w:szCs w:val="20"/>
              </w:rPr>
            </w:pPr>
          </w:p>
        </w:tc>
        <w:tc>
          <w:tcPr>
            <w:tcW w:w="2784" w:type="dxa"/>
            <w:vMerge/>
          </w:tcPr>
          <w:p w14:paraId="583AB8FB" w14:textId="77777777" w:rsidR="0053514F" w:rsidRPr="005C0BAC" w:rsidRDefault="0053514F" w:rsidP="00BC0665">
            <w:pPr>
              <w:spacing w:after="0"/>
              <w:rPr>
                <w:rFonts w:ascii="Times New Roman" w:hAnsi="Times New Roman"/>
                <w:sz w:val="20"/>
                <w:szCs w:val="20"/>
              </w:rPr>
            </w:pPr>
          </w:p>
        </w:tc>
        <w:tc>
          <w:tcPr>
            <w:tcW w:w="2266" w:type="dxa"/>
            <w:vMerge/>
          </w:tcPr>
          <w:p w14:paraId="5FD75910" w14:textId="77777777" w:rsidR="0053514F" w:rsidRPr="005C0BAC" w:rsidRDefault="0053514F" w:rsidP="00BC0665">
            <w:pPr>
              <w:spacing w:after="0"/>
              <w:rPr>
                <w:rFonts w:ascii="Times New Roman" w:hAnsi="Times New Roman"/>
                <w:sz w:val="20"/>
                <w:szCs w:val="20"/>
              </w:rPr>
            </w:pPr>
          </w:p>
        </w:tc>
        <w:tc>
          <w:tcPr>
            <w:tcW w:w="2385" w:type="dxa"/>
            <w:vMerge/>
          </w:tcPr>
          <w:p w14:paraId="63809985" w14:textId="77777777" w:rsidR="0053514F" w:rsidRPr="005C0BAC" w:rsidRDefault="0053514F" w:rsidP="00BC0665">
            <w:pPr>
              <w:spacing w:after="0"/>
              <w:rPr>
                <w:rFonts w:ascii="Times New Roman" w:hAnsi="Times New Roman"/>
                <w:sz w:val="20"/>
                <w:szCs w:val="20"/>
              </w:rPr>
            </w:pPr>
          </w:p>
        </w:tc>
        <w:tc>
          <w:tcPr>
            <w:tcW w:w="1356" w:type="dxa"/>
            <w:vMerge/>
          </w:tcPr>
          <w:p w14:paraId="578E73EF" w14:textId="77777777" w:rsidR="0053514F" w:rsidRPr="005C0BAC" w:rsidRDefault="0053514F" w:rsidP="00BC0665">
            <w:pPr>
              <w:spacing w:after="0"/>
              <w:rPr>
                <w:rFonts w:ascii="Times New Roman" w:hAnsi="Times New Roman"/>
                <w:sz w:val="20"/>
                <w:szCs w:val="20"/>
              </w:rPr>
            </w:pPr>
          </w:p>
        </w:tc>
        <w:tc>
          <w:tcPr>
            <w:tcW w:w="1248" w:type="dxa"/>
          </w:tcPr>
          <w:p w14:paraId="0F0271E4" w14:textId="77777777" w:rsidR="0053514F" w:rsidRPr="005C0BAC" w:rsidRDefault="0053514F" w:rsidP="00BC0665">
            <w:pPr>
              <w:spacing w:after="0"/>
              <w:rPr>
                <w:rFonts w:ascii="Times New Roman" w:hAnsi="Times New Roman"/>
                <w:sz w:val="20"/>
                <w:szCs w:val="20"/>
              </w:rPr>
            </w:pPr>
            <w:r w:rsidRPr="005C0BAC">
              <w:rPr>
                <w:rFonts w:ascii="Times New Roman" w:hAnsi="Times New Roman"/>
                <w:sz w:val="20"/>
                <w:szCs w:val="20"/>
              </w:rPr>
              <w:t>2022 год</w:t>
            </w:r>
          </w:p>
        </w:tc>
        <w:tc>
          <w:tcPr>
            <w:tcW w:w="1247" w:type="dxa"/>
          </w:tcPr>
          <w:p w14:paraId="6BD7F80A" w14:textId="77777777" w:rsidR="0053514F" w:rsidRPr="005C0BAC" w:rsidRDefault="0053514F" w:rsidP="00BC0665">
            <w:pPr>
              <w:spacing w:after="0"/>
              <w:rPr>
                <w:rFonts w:ascii="Times New Roman" w:hAnsi="Times New Roman"/>
                <w:sz w:val="20"/>
                <w:szCs w:val="20"/>
              </w:rPr>
            </w:pPr>
            <w:r w:rsidRPr="005C0BAC">
              <w:rPr>
                <w:rFonts w:ascii="Times New Roman" w:hAnsi="Times New Roman"/>
                <w:sz w:val="20"/>
                <w:szCs w:val="20"/>
              </w:rPr>
              <w:t>2023 год</w:t>
            </w:r>
          </w:p>
        </w:tc>
        <w:tc>
          <w:tcPr>
            <w:tcW w:w="1114" w:type="dxa"/>
          </w:tcPr>
          <w:p w14:paraId="57538B05" w14:textId="77777777" w:rsidR="0053514F" w:rsidRPr="005C0BAC" w:rsidRDefault="0053514F" w:rsidP="00BC0665">
            <w:pPr>
              <w:spacing w:after="0"/>
              <w:rPr>
                <w:rFonts w:ascii="Times New Roman" w:hAnsi="Times New Roman"/>
                <w:sz w:val="20"/>
                <w:szCs w:val="20"/>
              </w:rPr>
            </w:pPr>
            <w:r w:rsidRPr="005C0BAC">
              <w:rPr>
                <w:rFonts w:ascii="Times New Roman" w:hAnsi="Times New Roman"/>
                <w:sz w:val="20"/>
                <w:szCs w:val="20"/>
              </w:rPr>
              <w:t>2024 год</w:t>
            </w:r>
          </w:p>
        </w:tc>
        <w:tc>
          <w:tcPr>
            <w:tcW w:w="1566" w:type="dxa"/>
            <w:vMerge/>
          </w:tcPr>
          <w:p w14:paraId="3B093488" w14:textId="77777777" w:rsidR="0053514F" w:rsidRPr="005C0BAC" w:rsidRDefault="0053514F" w:rsidP="00BC0665">
            <w:pPr>
              <w:spacing w:after="0"/>
              <w:rPr>
                <w:rFonts w:ascii="Times New Roman" w:hAnsi="Times New Roman"/>
                <w:sz w:val="20"/>
                <w:szCs w:val="20"/>
              </w:rPr>
            </w:pPr>
          </w:p>
        </w:tc>
      </w:tr>
      <w:tr w:rsidR="0053514F" w:rsidRPr="005C0BAC" w14:paraId="42396B9B" w14:textId="77777777" w:rsidTr="00BC0665">
        <w:tc>
          <w:tcPr>
            <w:tcW w:w="594" w:type="dxa"/>
            <w:vMerge w:val="restart"/>
          </w:tcPr>
          <w:p w14:paraId="52D6D01B" w14:textId="77777777" w:rsidR="0053514F" w:rsidRPr="005C0BAC" w:rsidRDefault="0053514F" w:rsidP="00BC0665">
            <w:pPr>
              <w:spacing w:after="0"/>
              <w:rPr>
                <w:rFonts w:ascii="Times New Roman" w:hAnsi="Times New Roman"/>
                <w:sz w:val="20"/>
                <w:szCs w:val="20"/>
              </w:rPr>
            </w:pPr>
            <w:r w:rsidRPr="005C0BAC">
              <w:rPr>
                <w:rFonts w:ascii="Times New Roman" w:hAnsi="Times New Roman"/>
                <w:sz w:val="20"/>
                <w:szCs w:val="20"/>
              </w:rPr>
              <w:t>1.</w:t>
            </w:r>
          </w:p>
        </w:tc>
        <w:tc>
          <w:tcPr>
            <w:tcW w:w="2784" w:type="dxa"/>
            <w:vMerge w:val="restart"/>
          </w:tcPr>
          <w:p w14:paraId="15FA8263" w14:textId="77777777" w:rsidR="0053514F" w:rsidRPr="005C0BAC" w:rsidRDefault="0053514F" w:rsidP="00BC0665">
            <w:pPr>
              <w:spacing w:after="0"/>
              <w:rPr>
                <w:rFonts w:ascii="Times New Roman" w:hAnsi="Times New Roman"/>
                <w:sz w:val="20"/>
                <w:szCs w:val="20"/>
              </w:rPr>
            </w:pPr>
            <w:r w:rsidRPr="005C0BAC">
              <w:rPr>
                <w:rFonts w:ascii="Times New Roman" w:hAnsi="Times New Roman"/>
                <w:sz w:val="20"/>
                <w:szCs w:val="20"/>
              </w:rPr>
              <w:t>Программа «Формирование современной городской среды на территории города Завитинска»</w:t>
            </w:r>
          </w:p>
        </w:tc>
        <w:tc>
          <w:tcPr>
            <w:tcW w:w="2266" w:type="dxa"/>
            <w:vMerge w:val="restart"/>
          </w:tcPr>
          <w:p w14:paraId="4668DCFE" w14:textId="77777777" w:rsidR="0053514F" w:rsidRPr="005C0BAC" w:rsidRDefault="0053514F" w:rsidP="00BC0665">
            <w:pPr>
              <w:spacing w:after="0"/>
              <w:rPr>
                <w:rFonts w:ascii="Times New Roman" w:hAnsi="Times New Roman"/>
                <w:sz w:val="20"/>
                <w:szCs w:val="20"/>
              </w:rPr>
            </w:pPr>
            <w:r w:rsidRPr="005C0BAC">
              <w:rPr>
                <w:rFonts w:ascii="Times New Roman" w:hAnsi="Times New Roman"/>
                <w:sz w:val="20"/>
                <w:szCs w:val="20"/>
              </w:rPr>
              <w:t>Отдел муниципального хозяйства администрации Завитинского муниципального округа</w:t>
            </w:r>
          </w:p>
        </w:tc>
        <w:tc>
          <w:tcPr>
            <w:tcW w:w="2385" w:type="dxa"/>
          </w:tcPr>
          <w:p w14:paraId="3FF2CB9F" w14:textId="77777777" w:rsidR="0053514F" w:rsidRPr="005C0BAC" w:rsidRDefault="0053514F" w:rsidP="00BC0665">
            <w:pPr>
              <w:spacing w:after="0"/>
              <w:rPr>
                <w:rFonts w:ascii="Times New Roman" w:hAnsi="Times New Roman"/>
                <w:sz w:val="20"/>
                <w:szCs w:val="20"/>
              </w:rPr>
            </w:pPr>
            <w:r w:rsidRPr="005C0BAC">
              <w:rPr>
                <w:rFonts w:ascii="Times New Roman" w:hAnsi="Times New Roman"/>
                <w:sz w:val="20"/>
                <w:szCs w:val="20"/>
              </w:rPr>
              <w:t>Увеличение количества благоустроенных общественных территорий</w:t>
            </w:r>
          </w:p>
        </w:tc>
        <w:tc>
          <w:tcPr>
            <w:tcW w:w="1356" w:type="dxa"/>
            <w:vAlign w:val="center"/>
          </w:tcPr>
          <w:p w14:paraId="607A7A50"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5</w:t>
            </w:r>
          </w:p>
        </w:tc>
        <w:tc>
          <w:tcPr>
            <w:tcW w:w="1248" w:type="dxa"/>
            <w:vAlign w:val="center"/>
          </w:tcPr>
          <w:p w14:paraId="55B329F3"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6</w:t>
            </w:r>
          </w:p>
        </w:tc>
        <w:tc>
          <w:tcPr>
            <w:tcW w:w="1247" w:type="dxa"/>
            <w:vAlign w:val="center"/>
          </w:tcPr>
          <w:p w14:paraId="555D35C7"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7</w:t>
            </w:r>
          </w:p>
        </w:tc>
        <w:tc>
          <w:tcPr>
            <w:tcW w:w="1114" w:type="dxa"/>
            <w:vAlign w:val="center"/>
          </w:tcPr>
          <w:p w14:paraId="73E4FFB6"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8</w:t>
            </w:r>
          </w:p>
        </w:tc>
        <w:tc>
          <w:tcPr>
            <w:tcW w:w="1566" w:type="dxa"/>
            <w:vAlign w:val="center"/>
          </w:tcPr>
          <w:p w14:paraId="3332E2F4"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160</w:t>
            </w:r>
          </w:p>
        </w:tc>
      </w:tr>
      <w:tr w:rsidR="0053514F" w:rsidRPr="005C0BAC" w14:paraId="5E6BF465" w14:textId="77777777" w:rsidTr="00BC0665">
        <w:tc>
          <w:tcPr>
            <w:tcW w:w="594" w:type="dxa"/>
            <w:vMerge/>
          </w:tcPr>
          <w:p w14:paraId="2FE1DF4B" w14:textId="77777777" w:rsidR="0053514F" w:rsidRPr="005C0BAC" w:rsidRDefault="0053514F" w:rsidP="00BC0665">
            <w:pPr>
              <w:spacing w:after="0"/>
              <w:rPr>
                <w:rFonts w:ascii="Times New Roman" w:hAnsi="Times New Roman"/>
                <w:sz w:val="20"/>
                <w:szCs w:val="20"/>
              </w:rPr>
            </w:pPr>
          </w:p>
        </w:tc>
        <w:tc>
          <w:tcPr>
            <w:tcW w:w="2784" w:type="dxa"/>
            <w:vMerge/>
          </w:tcPr>
          <w:p w14:paraId="07400CC0" w14:textId="77777777" w:rsidR="0053514F" w:rsidRPr="005C0BAC" w:rsidRDefault="0053514F" w:rsidP="00BC0665">
            <w:pPr>
              <w:spacing w:after="0"/>
              <w:rPr>
                <w:rFonts w:ascii="Times New Roman" w:hAnsi="Times New Roman"/>
                <w:sz w:val="20"/>
                <w:szCs w:val="20"/>
              </w:rPr>
            </w:pPr>
          </w:p>
        </w:tc>
        <w:tc>
          <w:tcPr>
            <w:tcW w:w="2266" w:type="dxa"/>
            <w:vMerge/>
          </w:tcPr>
          <w:p w14:paraId="3F35E6AF" w14:textId="77777777" w:rsidR="0053514F" w:rsidRPr="005C0BAC" w:rsidRDefault="0053514F" w:rsidP="00BC0665">
            <w:pPr>
              <w:spacing w:after="0"/>
              <w:rPr>
                <w:rFonts w:ascii="Times New Roman" w:hAnsi="Times New Roman"/>
                <w:sz w:val="20"/>
                <w:szCs w:val="20"/>
              </w:rPr>
            </w:pPr>
          </w:p>
        </w:tc>
        <w:tc>
          <w:tcPr>
            <w:tcW w:w="2385" w:type="dxa"/>
          </w:tcPr>
          <w:p w14:paraId="11DFA59D" w14:textId="77777777" w:rsidR="0053514F" w:rsidRPr="005C0BAC" w:rsidRDefault="0053514F" w:rsidP="00BC0665">
            <w:pPr>
              <w:spacing w:after="0"/>
              <w:rPr>
                <w:rFonts w:ascii="Times New Roman" w:hAnsi="Times New Roman"/>
                <w:sz w:val="20"/>
                <w:szCs w:val="20"/>
              </w:rPr>
            </w:pPr>
            <w:r w:rsidRPr="005C0BAC">
              <w:rPr>
                <w:rFonts w:ascii="Times New Roman" w:hAnsi="Times New Roman"/>
                <w:sz w:val="20"/>
                <w:szCs w:val="20"/>
              </w:rPr>
              <w:t>Увеличение количества благоустроенных дворовых территорий</w:t>
            </w:r>
          </w:p>
        </w:tc>
        <w:tc>
          <w:tcPr>
            <w:tcW w:w="1356" w:type="dxa"/>
            <w:vAlign w:val="center"/>
          </w:tcPr>
          <w:p w14:paraId="4BE129F0"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0</w:t>
            </w:r>
          </w:p>
        </w:tc>
        <w:tc>
          <w:tcPr>
            <w:tcW w:w="1248" w:type="dxa"/>
            <w:vAlign w:val="center"/>
          </w:tcPr>
          <w:p w14:paraId="1812B4FB"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0</w:t>
            </w:r>
          </w:p>
        </w:tc>
        <w:tc>
          <w:tcPr>
            <w:tcW w:w="1247" w:type="dxa"/>
            <w:vAlign w:val="center"/>
          </w:tcPr>
          <w:p w14:paraId="20B5BE07"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0</w:t>
            </w:r>
          </w:p>
        </w:tc>
        <w:tc>
          <w:tcPr>
            <w:tcW w:w="1114" w:type="dxa"/>
            <w:vAlign w:val="center"/>
          </w:tcPr>
          <w:p w14:paraId="7747D8E6"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2</w:t>
            </w:r>
          </w:p>
        </w:tc>
        <w:tc>
          <w:tcPr>
            <w:tcW w:w="1566" w:type="dxa"/>
            <w:vAlign w:val="center"/>
          </w:tcPr>
          <w:p w14:paraId="1A58DEE7"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w:t>
            </w:r>
          </w:p>
        </w:tc>
      </w:tr>
    </w:tbl>
    <w:tbl>
      <w:tblPr>
        <w:tblW w:w="14567" w:type="dxa"/>
        <w:tblLook w:val="04A0" w:firstRow="1" w:lastRow="0" w:firstColumn="1" w:lastColumn="0" w:noHBand="0" w:noVBand="1"/>
      </w:tblPr>
      <w:tblGrid>
        <w:gridCol w:w="8359"/>
        <w:gridCol w:w="6208"/>
      </w:tblGrid>
      <w:tr w:rsidR="0053514F" w:rsidRPr="005C0BAC" w14:paraId="27E2708A" w14:textId="77777777" w:rsidTr="00BC0665">
        <w:trPr>
          <w:trHeight w:val="283"/>
        </w:trPr>
        <w:tc>
          <w:tcPr>
            <w:tcW w:w="8359" w:type="dxa"/>
            <w:shd w:val="clear" w:color="auto" w:fill="auto"/>
          </w:tcPr>
          <w:p w14:paraId="6E8BB489" w14:textId="77777777" w:rsidR="0053514F" w:rsidRPr="005C0BAC" w:rsidRDefault="0053514F" w:rsidP="00BC0665">
            <w:pPr>
              <w:suppressAutoHyphens/>
              <w:spacing w:after="0" w:line="240" w:lineRule="auto"/>
              <w:ind w:firstLine="709"/>
              <w:jc w:val="right"/>
              <w:rPr>
                <w:rFonts w:ascii="Times New Roman" w:hAnsi="Times New Roman"/>
                <w:sz w:val="20"/>
                <w:szCs w:val="20"/>
                <w:lang w:eastAsia="ar-SA"/>
              </w:rPr>
            </w:pPr>
          </w:p>
        </w:tc>
        <w:tc>
          <w:tcPr>
            <w:tcW w:w="6208" w:type="dxa"/>
            <w:shd w:val="clear" w:color="auto" w:fill="auto"/>
          </w:tcPr>
          <w:p w14:paraId="0099D08D" w14:textId="77777777" w:rsidR="0053514F" w:rsidRPr="005C0BAC" w:rsidRDefault="0053514F" w:rsidP="00BC0665">
            <w:pPr>
              <w:suppressAutoHyphens/>
              <w:spacing w:after="0" w:line="240" w:lineRule="auto"/>
              <w:rPr>
                <w:rFonts w:ascii="Times New Roman" w:hAnsi="Times New Roman"/>
                <w:sz w:val="20"/>
                <w:szCs w:val="20"/>
                <w:lang w:eastAsia="ar-SA"/>
              </w:rPr>
            </w:pPr>
            <w:r w:rsidRPr="005C0BAC">
              <w:rPr>
                <w:rFonts w:ascii="Times New Roman" w:hAnsi="Times New Roman"/>
                <w:sz w:val="20"/>
                <w:szCs w:val="20"/>
                <w:lang w:eastAsia="ar-SA"/>
              </w:rPr>
              <w:t>Приложение № 2</w:t>
            </w:r>
            <w:r>
              <w:rPr>
                <w:rFonts w:ascii="Times New Roman" w:hAnsi="Times New Roman"/>
                <w:sz w:val="20"/>
                <w:szCs w:val="20"/>
                <w:lang w:eastAsia="ar-SA"/>
              </w:rPr>
              <w:t xml:space="preserve"> </w:t>
            </w:r>
            <w:r w:rsidRPr="005C0BAC">
              <w:rPr>
                <w:rFonts w:ascii="Times New Roman" w:hAnsi="Times New Roman"/>
                <w:sz w:val="20"/>
                <w:szCs w:val="20"/>
                <w:lang w:eastAsia="ar-SA"/>
              </w:rPr>
              <w:t>к муниципальной программе</w:t>
            </w:r>
          </w:p>
        </w:tc>
      </w:tr>
    </w:tbl>
    <w:p w14:paraId="35042445" w14:textId="77777777" w:rsidR="0053514F" w:rsidRPr="005C0BAC" w:rsidRDefault="0053514F" w:rsidP="0053514F">
      <w:pPr>
        <w:spacing w:after="0"/>
        <w:jc w:val="center"/>
        <w:rPr>
          <w:rFonts w:ascii="Times New Roman" w:hAnsi="Times New Roman"/>
          <w:sz w:val="20"/>
          <w:szCs w:val="20"/>
        </w:rPr>
      </w:pPr>
      <w:r w:rsidRPr="005C0BAC">
        <w:rPr>
          <w:rFonts w:ascii="Times New Roman" w:hAnsi="Times New Roman"/>
          <w:sz w:val="20"/>
          <w:szCs w:val="20"/>
        </w:rPr>
        <w:t>Сведения об основных мерах правового регулирования в сфере реализации муниципальной программы</w:t>
      </w:r>
    </w:p>
    <w:tbl>
      <w:tblPr>
        <w:tblStyle w:val="aa"/>
        <w:tblW w:w="0" w:type="auto"/>
        <w:tblLook w:val="04A0" w:firstRow="1" w:lastRow="0" w:firstColumn="1" w:lastColumn="0" w:noHBand="0" w:noVBand="1"/>
      </w:tblPr>
      <w:tblGrid>
        <w:gridCol w:w="704"/>
        <w:gridCol w:w="4394"/>
        <w:gridCol w:w="3402"/>
        <w:gridCol w:w="3402"/>
        <w:gridCol w:w="2658"/>
      </w:tblGrid>
      <w:tr w:rsidR="0053514F" w:rsidRPr="005C0BAC" w14:paraId="7FB9AD2D" w14:textId="77777777" w:rsidTr="00BC0665">
        <w:tc>
          <w:tcPr>
            <w:tcW w:w="704" w:type="dxa"/>
            <w:vAlign w:val="center"/>
          </w:tcPr>
          <w:p w14:paraId="7AF02AA4"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 п/п</w:t>
            </w:r>
          </w:p>
        </w:tc>
        <w:tc>
          <w:tcPr>
            <w:tcW w:w="4394" w:type="dxa"/>
            <w:vAlign w:val="center"/>
          </w:tcPr>
          <w:p w14:paraId="6AA0C748"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Вид нормативного правового акта</w:t>
            </w:r>
          </w:p>
        </w:tc>
        <w:tc>
          <w:tcPr>
            <w:tcW w:w="3402" w:type="dxa"/>
            <w:vAlign w:val="center"/>
          </w:tcPr>
          <w:p w14:paraId="3509F464"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Основные положения (наименование) нормативного правового акта</w:t>
            </w:r>
          </w:p>
        </w:tc>
        <w:tc>
          <w:tcPr>
            <w:tcW w:w="3402" w:type="dxa"/>
            <w:vAlign w:val="center"/>
          </w:tcPr>
          <w:p w14:paraId="59F174FF"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Координатор государственной программы, координатор подпрограммы</w:t>
            </w:r>
          </w:p>
        </w:tc>
        <w:tc>
          <w:tcPr>
            <w:tcW w:w="2658" w:type="dxa"/>
            <w:vAlign w:val="center"/>
          </w:tcPr>
          <w:p w14:paraId="1F223E38"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Ожидаемые сроки принятия</w:t>
            </w:r>
          </w:p>
        </w:tc>
      </w:tr>
      <w:tr w:rsidR="0053514F" w:rsidRPr="005C0BAC" w14:paraId="6186C8C9" w14:textId="77777777" w:rsidTr="00BC0665">
        <w:tc>
          <w:tcPr>
            <w:tcW w:w="704" w:type="dxa"/>
          </w:tcPr>
          <w:p w14:paraId="11359874"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1</w:t>
            </w:r>
          </w:p>
        </w:tc>
        <w:tc>
          <w:tcPr>
            <w:tcW w:w="4394" w:type="dxa"/>
          </w:tcPr>
          <w:p w14:paraId="50264C6B"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2</w:t>
            </w:r>
          </w:p>
        </w:tc>
        <w:tc>
          <w:tcPr>
            <w:tcW w:w="3402" w:type="dxa"/>
          </w:tcPr>
          <w:p w14:paraId="684E7A23"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3</w:t>
            </w:r>
          </w:p>
        </w:tc>
        <w:tc>
          <w:tcPr>
            <w:tcW w:w="3402" w:type="dxa"/>
          </w:tcPr>
          <w:p w14:paraId="25B085AE"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4</w:t>
            </w:r>
          </w:p>
        </w:tc>
        <w:tc>
          <w:tcPr>
            <w:tcW w:w="2658" w:type="dxa"/>
          </w:tcPr>
          <w:p w14:paraId="00052C72"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5</w:t>
            </w:r>
          </w:p>
        </w:tc>
      </w:tr>
      <w:tr w:rsidR="0053514F" w:rsidRPr="005C0BAC" w14:paraId="286B0811" w14:textId="77777777" w:rsidTr="00BC0665">
        <w:tc>
          <w:tcPr>
            <w:tcW w:w="14560" w:type="dxa"/>
            <w:gridSpan w:val="5"/>
          </w:tcPr>
          <w:p w14:paraId="0AD1A9C8"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Муниципальная программа «Формирование современной городской среды на территории города Завитинска»</w:t>
            </w:r>
          </w:p>
        </w:tc>
      </w:tr>
      <w:tr w:rsidR="0053514F" w:rsidRPr="005C0BAC" w14:paraId="5C57CBB6" w14:textId="77777777" w:rsidTr="00BC0665">
        <w:tc>
          <w:tcPr>
            <w:tcW w:w="704" w:type="dxa"/>
          </w:tcPr>
          <w:p w14:paraId="2D2146AC" w14:textId="77777777" w:rsidR="0053514F" w:rsidRPr="005C0BAC" w:rsidRDefault="0053514F" w:rsidP="00BC0665">
            <w:pPr>
              <w:spacing w:after="0"/>
              <w:jc w:val="center"/>
              <w:rPr>
                <w:rFonts w:ascii="Times New Roman" w:hAnsi="Times New Roman"/>
                <w:sz w:val="20"/>
                <w:szCs w:val="20"/>
              </w:rPr>
            </w:pPr>
            <w:r w:rsidRPr="005C0BAC">
              <w:rPr>
                <w:rFonts w:ascii="Times New Roman" w:hAnsi="Times New Roman"/>
                <w:sz w:val="20"/>
                <w:szCs w:val="20"/>
              </w:rPr>
              <w:t>1.</w:t>
            </w:r>
          </w:p>
        </w:tc>
        <w:tc>
          <w:tcPr>
            <w:tcW w:w="4394" w:type="dxa"/>
          </w:tcPr>
          <w:p w14:paraId="70A10DCC" w14:textId="77777777" w:rsidR="0053514F" w:rsidRPr="005C0BAC" w:rsidRDefault="0053514F" w:rsidP="00BC0665">
            <w:pPr>
              <w:spacing w:after="0"/>
              <w:jc w:val="both"/>
              <w:rPr>
                <w:rFonts w:ascii="Times New Roman" w:hAnsi="Times New Roman"/>
                <w:sz w:val="20"/>
                <w:szCs w:val="20"/>
              </w:rPr>
            </w:pPr>
            <w:r w:rsidRPr="005C0BAC">
              <w:rPr>
                <w:rFonts w:ascii="Times New Roman" w:hAnsi="Times New Roman"/>
                <w:sz w:val="20"/>
                <w:szCs w:val="20"/>
              </w:rPr>
              <w:t>Постановление главы Завитинского муниципального округа</w:t>
            </w:r>
          </w:p>
        </w:tc>
        <w:tc>
          <w:tcPr>
            <w:tcW w:w="3402" w:type="dxa"/>
          </w:tcPr>
          <w:p w14:paraId="6D9B38BA" w14:textId="77777777" w:rsidR="0053514F" w:rsidRPr="005C0BAC" w:rsidRDefault="0053514F" w:rsidP="00BC0665">
            <w:pPr>
              <w:spacing w:after="0"/>
              <w:jc w:val="both"/>
              <w:rPr>
                <w:rFonts w:ascii="Times New Roman" w:hAnsi="Times New Roman"/>
                <w:sz w:val="20"/>
                <w:szCs w:val="20"/>
              </w:rPr>
            </w:pPr>
            <w:r w:rsidRPr="005C0BAC">
              <w:rPr>
                <w:rFonts w:ascii="Times New Roman" w:hAnsi="Times New Roman"/>
                <w:sz w:val="20"/>
                <w:szCs w:val="20"/>
              </w:rPr>
              <w:t>Утверждение дизайн- проектов общественных и дворовых территорий</w:t>
            </w:r>
          </w:p>
        </w:tc>
        <w:tc>
          <w:tcPr>
            <w:tcW w:w="3402" w:type="dxa"/>
          </w:tcPr>
          <w:p w14:paraId="76DC2DE1" w14:textId="77777777" w:rsidR="0053514F" w:rsidRPr="005C0BAC" w:rsidRDefault="0053514F" w:rsidP="00BC0665">
            <w:pPr>
              <w:spacing w:after="0"/>
              <w:jc w:val="both"/>
              <w:rPr>
                <w:rFonts w:ascii="Times New Roman" w:hAnsi="Times New Roman"/>
                <w:sz w:val="20"/>
                <w:szCs w:val="20"/>
              </w:rPr>
            </w:pPr>
            <w:r w:rsidRPr="005C0BAC">
              <w:rPr>
                <w:rFonts w:ascii="Times New Roman" w:hAnsi="Times New Roman"/>
                <w:sz w:val="20"/>
                <w:szCs w:val="20"/>
              </w:rPr>
              <w:t>Администрация Завитинского муниципального округа</w:t>
            </w:r>
          </w:p>
        </w:tc>
        <w:tc>
          <w:tcPr>
            <w:tcW w:w="2658" w:type="dxa"/>
          </w:tcPr>
          <w:p w14:paraId="77D909BF" w14:textId="77777777" w:rsidR="0053514F" w:rsidRPr="005C0BAC" w:rsidRDefault="0053514F" w:rsidP="00BC0665">
            <w:pPr>
              <w:spacing w:after="0"/>
              <w:jc w:val="both"/>
              <w:rPr>
                <w:rFonts w:ascii="Times New Roman" w:hAnsi="Times New Roman"/>
                <w:sz w:val="20"/>
                <w:szCs w:val="20"/>
              </w:rPr>
            </w:pPr>
            <w:r w:rsidRPr="005C0BAC">
              <w:rPr>
                <w:rFonts w:ascii="Times New Roman" w:hAnsi="Times New Roman"/>
                <w:sz w:val="20"/>
                <w:szCs w:val="20"/>
              </w:rPr>
              <w:t>2022-2024 годы</w:t>
            </w:r>
          </w:p>
        </w:tc>
      </w:tr>
    </w:tbl>
    <w:p w14:paraId="2F2EF18A" w14:textId="77777777" w:rsidR="0053514F" w:rsidRPr="005C0BAC" w:rsidRDefault="0053514F" w:rsidP="0053514F">
      <w:pPr>
        <w:jc w:val="center"/>
        <w:rPr>
          <w:rFonts w:ascii="Times New Roman" w:hAnsi="Times New Roman"/>
          <w:sz w:val="20"/>
          <w:szCs w:val="20"/>
        </w:rPr>
      </w:pPr>
    </w:p>
    <w:p w14:paraId="36F50E9B" w14:textId="77777777" w:rsidR="0053514F" w:rsidRPr="005C0BAC" w:rsidRDefault="0053514F" w:rsidP="0053514F">
      <w:pPr>
        <w:rPr>
          <w:rFonts w:ascii="Times New Roman" w:hAnsi="Times New Roman"/>
          <w:sz w:val="20"/>
          <w:szCs w:val="20"/>
        </w:rPr>
      </w:pPr>
    </w:p>
    <w:p w14:paraId="723E111E" w14:textId="77777777" w:rsidR="0053514F" w:rsidRPr="005C0BAC" w:rsidRDefault="0053514F" w:rsidP="0053514F">
      <w:pPr>
        <w:rPr>
          <w:rFonts w:ascii="Times New Roman" w:hAnsi="Times New Roman"/>
          <w:sz w:val="20"/>
          <w:szCs w:val="20"/>
        </w:rPr>
        <w:sectPr w:rsidR="0053514F" w:rsidRPr="005C0BAC" w:rsidSect="00BC0665">
          <w:pgSz w:w="16838" w:h="11906" w:orient="landscape"/>
          <w:pgMar w:top="1701" w:right="1134" w:bottom="851" w:left="1134" w:header="709" w:footer="709" w:gutter="0"/>
          <w:cols w:space="708"/>
          <w:docGrid w:linePitch="360"/>
        </w:sectPr>
      </w:pPr>
    </w:p>
    <w:tbl>
      <w:tblPr>
        <w:tblW w:w="14884" w:type="dxa"/>
        <w:tblInd w:w="-567" w:type="dxa"/>
        <w:tblLook w:val="04A0" w:firstRow="1" w:lastRow="0" w:firstColumn="1" w:lastColumn="0" w:noHBand="0" w:noVBand="1"/>
      </w:tblPr>
      <w:tblGrid>
        <w:gridCol w:w="8505"/>
        <w:gridCol w:w="6379"/>
      </w:tblGrid>
      <w:tr w:rsidR="0053514F" w:rsidRPr="005C0BAC" w14:paraId="5A131A9E" w14:textId="77777777" w:rsidTr="00BC0665">
        <w:trPr>
          <w:trHeight w:val="283"/>
        </w:trPr>
        <w:tc>
          <w:tcPr>
            <w:tcW w:w="8505" w:type="dxa"/>
            <w:shd w:val="clear" w:color="auto" w:fill="auto"/>
          </w:tcPr>
          <w:p w14:paraId="5223B0AC" w14:textId="77777777" w:rsidR="0053514F" w:rsidRPr="005C0BAC" w:rsidRDefault="0053514F" w:rsidP="00BC0665">
            <w:pPr>
              <w:suppressAutoHyphens/>
              <w:spacing w:after="0" w:line="240" w:lineRule="auto"/>
              <w:ind w:firstLine="709"/>
              <w:jc w:val="right"/>
              <w:rPr>
                <w:rFonts w:ascii="Times New Roman" w:hAnsi="Times New Roman"/>
                <w:sz w:val="20"/>
                <w:szCs w:val="20"/>
                <w:lang w:eastAsia="ar-SA"/>
              </w:rPr>
            </w:pPr>
            <w:r w:rsidRPr="005C0BAC">
              <w:rPr>
                <w:rFonts w:ascii="Times New Roman" w:hAnsi="Times New Roman"/>
                <w:sz w:val="20"/>
                <w:szCs w:val="20"/>
                <w:lang w:eastAsia="ar-SA"/>
              </w:rPr>
              <w:lastRenderedPageBreak/>
              <w:tab/>
            </w:r>
          </w:p>
        </w:tc>
        <w:tc>
          <w:tcPr>
            <w:tcW w:w="6379" w:type="dxa"/>
            <w:shd w:val="clear" w:color="auto" w:fill="auto"/>
          </w:tcPr>
          <w:p w14:paraId="3E3D8B3B" w14:textId="77777777" w:rsidR="0053514F" w:rsidRPr="005C0BAC" w:rsidRDefault="0053514F" w:rsidP="00BC0665">
            <w:pPr>
              <w:suppressAutoHyphens/>
              <w:spacing w:after="0" w:line="240" w:lineRule="auto"/>
              <w:rPr>
                <w:rFonts w:ascii="Times New Roman" w:hAnsi="Times New Roman"/>
                <w:sz w:val="20"/>
                <w:szCs w:val="20"/>
                <w:lang w:eastAsia="ar-SA"/>
              </w:rPr>
            </w:pPr>
            <w:r w:rsidRPr="005C0BAC">
              <w:rPr>
                <w:rFonts w:ascii="Times New Roman" w:hAnsi="Times New Roman"/>
                <w:sz w:val="20"/>
                <w:szCs w:val="20"/>
                <w:lang w:eastAsia="ar-SA"/>
              </w:rPr>
              <w:t>Приложение № 3</w:t>
            </w:r>
            <w:r>
              <w:rPr>
                <w:rFonts w:ascii="Times New Roman" w:hAnsi="Times New Roman"/>
                <w:sz w:val="20"/>
                <w:szCs w:val="20"/>
                <w:lang w:eastAsia="ar-SA"/>
              </w:rPr>
              <w:t xml:space="preserve"> </w:t>
            </w:r>
            <w:r w:rsidRPr="005C0BAC">
              <w:rPr>
                <w:rFonts w:ascii="Times New Roman" w:hAnsi="Times New Roman"/>
                <w:sz w:val="20"/>
                <w:szCs w:val="20"/>
                <w:lang w:eastAsia="ar-SA"/>
              </w:rPr>
              <w:t>к муниципальной программе</w:t>
            </w:r>
          </w:p>
        </w:tc>
      </w:tr>
    </w:tbl>
    <w:p w14:paraId="29F1047A" w14:textId="77777777" w:rsidR="0053514F" w:rsidRPr="005C0BAC" w:rsidRDefault="0053514F" w:rsidP="0053514F">
      <w:pPr>
        <w:shd w:val="clear" w:color="auto" w:fill="FFFFFF"/>
        <w:tabs>
          <w:tab w:val="left" w:pos="8820"/>
        </w:tabs>
        <w:spacing w:after="0" w:line="240" w:lineRule="auto"/>
        <w:jc w:val="center"/>
        <w:rPr>
          <w:rFonts w:ascii="Times New Roman" w:hAnsi="Times New Roman"/>
          <w:b/>
          <w:color w:val="000000"/>
          <w:spacing w:val="-2"/>
          <w:sz w:val="20"/>
          <w:szCs w:val="20"/>
        </w:rPr>
      </w:pPr>
      <w:r w:rsidRPr="005C0BAC">
        <w:rPr>
          <w:rFonts w:ascii="Times New Roman" w:hAnsi="Times New Roman"/>
          <w:b/>
          <w:color w:val="000000"/>
          <w:spacing w:val="-2"/>
          <w:sz w:val="20"/>
          <w:szCs w:val="20"/>
        </w:rPr>
        <w:t>Ресурсное обеспечение и прогнозная (справочная) оценка расходов на реализацию мероприятий муниципальной программы области из различных источников финансирования</w:t>
      </w:r>
    </w:p>
    <w:tbl>
      <w:tblPr>
        <w:tblW w:w="1488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126"/>
        <w:gridCol w:w="2268"/>
        <w:gridCol w:w="709"/>
        <w:gridCol w:w="709"/>
        <w:gridCol w:w="708"/>
        <w:gridCol w:w="1560"/>
        <w:gridCol w:w="1417"/>
        <w:gridCol w:w="1559"/>
        <w:gridCol w:w="1843"/>
      </w:tblGrid>
      <w:tr w:rsidR="0053514F" w:rsidRPr="005C0BAC" w14:paraId="22435A28" w14:textId="77777777" w:rsidTr="00BC0665">
        <w:tc>
          <w:tcPr>
            <w:tcW w:w="1985" w:type="dxa"/>
            <w:vMerge w:val="restart"/>
            <w:shd w:val="clear" w:color="auto" w:fill="auto"/>
            <w:vAlign w:val="center"/>
          </w:tcPr>
          <w:p w14:paraId="1E45976F" w14:textId="77777777" w:rsidR="0053514F" w:rsidRPr="005C0BAC" w:rsidRDefault="0053514F" w:rsidP="00BC0665">
            <w:pPr>
              <w:tabs>
                <w:tab w:val="left" w:pos="8820"/>
              </w:tabs>
              <w:spacing w:after="0" w:line="240" w:lineRule="auto"/>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Статус</w:t>
            </w:r>
          </w:p>
        </w:tc>
        <w:tc>
          <w:tcPr>
            <w:tcW w:w="2126" w:type="dxa"/>
            <w:vMerge w:val="restart"/>
            <w:shd w:val="clear" w:color="auto" w:fill="auto"/>
            <w:vAlign w:val="center"/>
          </w:tcPr>
          <w:p w14:paraId="6ECF525E" w14:textId="77777777" w:rsidR="0053514F" w:rsidRPr="005C0BAC" w:rsidRDefault="0053514F" w:rsidP="00BC0665">
            <w:pPr>
              <w:tabs>
                <w:tab w:val="left" w:pos="8820"/>
              </w:tabs>
              <w:spacing w:after="0" w:line="240" w:lineRule="auto"/>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Наименование государственной программы, основного мероприятия</w:t>
            </w:r>
          </w:p>
        </w:tc>
        <w:tc>
          <w:tcPr>
            <w:tcW w:w="2268" w:type="dxa"/>
            <w:vMerge w:val="restart"/>
            <w:shd w:val="clear" w:color="auto" w:fill="auto"/>
            <w:vAlign w:val="center"/>
          </w:tcPr>
          <w:p w14:paraId="2297C035" w14:textId="77777777" w:rsidR="0053514F" w:rsidRPr="005C0BAC" w:rsidRDefault="0053514F" w:rsidP="00BC0665">
            <w:pPr>
              <w:tabs>
                <w:tab w:val="left" w:pos="8820"/>
              </w:tabs>
              <w:spacing w:after="0" w:line="240" w:lineRule="auto"/>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Источники финансирования</w:t>
            </w:r>
          </w:p>
        </w:tc>
        <w:tc>
          <w:tcPr>
            <w:tcW w:w="2126" w:type="dxa"/>
            <w:gridSpan w:val="3"/>
            <w:tcBorders>
              <w:right w:val="single" w:sz="4" w:space="0" w:color="auto"/>
            </w:tcBorders>
            <w:shd w:val="clear" w:color="auto" w:fill="auto"/>
            <w:vAlign w:val="center"/>
          </w:tcPr>
          <w:p w14:paraId="32B58600" w14:textId="77777777" w:rsidR="0053514F" w:rsidRPr="005C0BAC" w:rsidRDefault="0053514F" w:rsidP="00BC0665">
            <w:pPr>
              <w:tabs>
                <w:tab w:val="left" w:pos="8820"/>
              </w:tabs>
              <w:spacing w:after="0" w:line="240" w:lineRule="auto"/>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Код бюджетной классификации</w:t>
            </w:r>
          </w:p>
        </w:tc>
        <w:tc>
          <w:tcPr>
            <w:tcW w:w="6379" w:type="dxa"/>
            <w:gridSpan w:val="4"/>
            <w:tcBorders>
              <w:left w:val="single" w:sz="4" w:space="0" w:color="auto"/>
            </w:tcBorders>
            <w:shd w:val="clear" w:color="auto" w:fill="auto"/>
            <w:vAlign w:val="center"/>
          </w:tcPr>
          <w:p w14:paraId="78E2722E" w14:textId="77777777" w:rsidR="0053514F" w:rsidRPr="005C0BAC" w:rsidRDefault="0053514F" w:rsidP="00BC0665">
            <w:pPr>
              <w:tabs>
                <w:tab w:val="left" w:pos="8820"/>
              </w:tabs>
              <w:spacing w:after="0" w:line="240" w:lineRule="auto"/>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Оценка расходов (руб.)</w:t>
            </w:r>
          </w:p>
        </w:tc>
      </w:tr>
      <w:tr w:rsidR="0053514F" w:rsidRPr="005C0BAC" w14:paraId="3E8DD11B" w14:textId="77777777" w:rsidTr="00BC0665">
        <w:trPr>
          <w:cantSplit/>
          <w:trHeight w:val="1134"/>
        </w:trPr>
        <w:tc>
          <w:tcPr>
            <w:tcW w:w="1985" w:type="dxa"/>
            <w:vMerge/>
            <w:shd w:val="clear" w:color="auto" w:fill="auto"/>
          </w:tcPr>
          <w:p w14:paraId="0CE6655C"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126" w:type="dxa"/>
            <w:vMerge/>
            <w:shd w:val="clear" w:color="auto" w:fill="auto"/>
          </w:tcPr>
          <w:p w14:paraId="7DCB3011"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268" w:type="dxa"/>
            <w:vMerge/>
            <w:shd w:val="clear" w:color="auto" w:fill="auto"/>
          </w:tcPr>
          <w:p w14:paraId="76FFFE79"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9" w:type="dxa"/>
            <w:shd w:val="clear" w:color="auto" w:fill="auto"/>
            <w:textDirection w:val="btLr"/>
          </w:tcPr>
          <w:p w14:paraId="55D2635D" w14:textId="77777777" w:rsidR="0053514F" w:rsidRPr="005C0BAC" w:rsidRDefault="0053514F" w:rsidP="00BC0665">
            <w:pPr>
              <w:tabs>
                <w:tab w:val="left" w:pos="8820"/>
              </w:tabs>
              <w:spacing w:after="0" w:line="240" w:lineRule="auto"/>
              <w:ind w:left="113" w:right="113"/>
              <w:jc w:val="both"/>
              <w:rPr>
                <w:rFonts w:ascii="Times New Roman" w:hAnsi="Times New Roman"/>
                <w:color w:val="000000"/>
                <w:spacing w:val="-2"/>
                <w:sz w:val="20"/>
                <w:szCs w:val="20"/>
              </w:rPr>
            </w:pPr>
            <w:r w:rsidRPr="005C0BAC">
              <w:rPr>
                <w:rFonts w:ascii="Times New Roman" w:hAnsi="Times New Roman"/>
                <w:color w:val="000000"/>
                <w:spacing w:val="-2"/>
                <w:sz w:val="20"/>
                <w:szCs w:val="20"/>
              </w:rPr>
              <w:t>ГРБС</w:t>
            </w:r>
          </w:p>
        </w:tc>
        <w:tc>
          <w:tcPr>
            <w:tcW w:w="709" w:type="dxa"/>
            <w:shd w:val="clear" w:color="auto" w:fill="auto"/>
            <w:textDirection w:val="btLr"/>
          </w:tcPr>
          <w:p w14:paraId="033AC6EC" w14:textId="77777777" w:rsidR="0053514F" w:rsidRPr="005C0BAC" w:rsidRDefault="0053514F" w:rsidP="00BC0665">
            <w:pPr>
              <w:tabs>
                <w:tab w:val="left" w:pos="8820"/>
              </w:tabs>
              <w:spacing w:after="0" w:line="240" w:lineRule="auto"/>
              <w:ind w:left="113" w:right="113"/>
              <w:jc w:val="both"/>
              <w:rPr>
                <w:rFonts w:ascii="Times New Roman" w:hAnsi="Times New Roman"/>
                <w:color w:val="000000"/>
                <w:spacing w:val="-2"/>
                <w:sz w:val="20"/>
                <w:szCs w:val="20"/>
              </w:rPr>
            </w:pPr>
            <w:proofErr w:type="spellStart"/>
            <w:r w:rsidRPr="005C0BAC">
              <w:rPr>
                <w:rFonts w:ascii="Times New Roman" w:hAnsi="Times New Roman"/>
                <w:color w:val="000000"/>
                <w:spacing w:val="-2"/>
                <w:sz w:val="20"/>
                <w:szCs w:val="20"/>
              </w:rPr>
              <w:t>РзПР</w:t>
            </w:r>
            <w:proofErr w:type="spellEnd"/>
          </w:p>
        </w:tc>
        <w:tc>
          <w:tcPr>
            <w:tcW w:w="708" w:type="dxa"/>
            <w:shd w:val="clear" w:color="auto" w:fill="auto"/>
            <w:textDirection w:val="btLr"/>
          </w:tcPr>
          <w:p w14:paraId="00EE00F0" w14:textId="77777777" w:rsidR="0053514F" w:rsidRPr="005C0BAC" w:rsidRDefault="0053514F" w:rsidP="00BC0665">
            <w:pPr>
              <w:tabs>
                <w:tab w:val="left" w:pos="8820"/>
              </w:tabs>
              <w:spacing w:after="0" w:line="240" w:lineRule="auto"/>
              <w:ind w:left="113" w:right="113"/>
              <w:jc w:val="both"/>
              <w:rPr>
                <w:rFonts w:ascii="Times New Roman" w:hAnsi="Times New Roman"/>
                <w:color w:val="000000"/>
                <w:spacing w:val="-2"/>
                <w:sz w:val="20"/>
                <w:szCs w:val="20"/>
              </w:rPr>
            </w:pPr>
            <w:r w:rsidRPr="005C0BAC">
              <w:rPr>
                <w:rFonts w:ascii="Times New Roman" w:hAnsi="Times New Roman"/>
                <w:color w:val="000000"/>
                <w:spacing w:val="-2"/>
                <w:sz w:val="20"/>
                <w:szCs w:val="20"/>
              </w:rPr>
              <w:t>ЦСР</w:t>
            </w:r>
          </w:p>
        </w:tc>
        <w:tc>
          <w:tcPr>
            <w:tcW w:w="1560" w:type="dxa"/>
            <w:shd w:val="clear" w:color="auto" w:fill="auto"/>
          </w:tcPr>
          <w:p w14:paraId="45A6A951"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Всего</w:t>
            </w:r>
          </w:p>
        </w:tc>
        <w:tc>
          <w:tcPr>
            <w:tcW w:w="1417" w:type="dxa"/>
            <w:shd w:val="clear" w:color="auto" w:fill="auto"/>
          </w:tcPr>
          <w:p w14:paraId="25BA66C2"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2022 год</w:t>
            </w:r>
          </w:p>
        </w:tc>
        <w:tc>
          <w:tcPr>
            <w:tcW w:w="1559" w:type="dxa"/>
            <w:shd w:val="clear" w:color="auto" w:fill="auto"/>
          </w:tcPr>
          <w:p w14:paraId="7B04DB24"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2023 год</w:t>
            </w:r>
          </w:p>
        </w:tc>
        <w:tc>
          <w:tcPr>
            <w:tcW w:w="1843" w:type="dxa"/>
            <w:shd w:val="clear" w:color="auto" w:fill="auto"/>
          </w:tcPr>
          <w:p w14:paraId="0457FCE7"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2024 год</w:t>
            </w:r>
          </w:p>
        </w:tc>
      </w:tr>
      <w:tr w:rsidR="0053514F" w:rsidRPr="005C0BAC" w14:paraId="5EF1AA12" w14:textId="77777777" w:rsidTr="00BC0665">
        <w:tc>
          <w:tcPr>
            <w:tcW w:w="1985" w:type="dxa"/>
            <w:shd w:val="clear" w:color="auto" w:fill="auto"/>
            <w:vAlign w:val="center"/>
          </w:tcPr>
          <w:p w14:paraId="619BD292" w14:textId="77777777" w:rsidR="0053514F" w:rsidRPr="005C0BAC" w:rsidRDefault="0053514F" w:rsidP="00BC0665">
            <w:pPr>
              <w:tabs>
                <w:tab w:val="left" w:pos="8820"/>
              </w:tabs>
              <w:spacing w:after="0" w:line="240" w:lineRule="auto"/>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1</w:t>
            </w:r>
          </w:p>
        </w:tc>
        <w:tc>
          <w:tcPr>
            <w:tcW w:w="2126" w:type="dxa"/>
            <w:shd w:val="clear" w:color="auto" w:fill="auto"/>
            <w:vAlign w:val="center"/>
          </w:tcPr>
          <w:p w14:paraId="31EA1C1B" w14:textId="77777777" w:rsidR="0053514F" w:rsidRPr="005C0BAC" w:rsidRDefault="0053514F" w:rsidP="00BC0665">
            <w:pPr>
              <w:tabs>
                <w:tab w:val="left" w:pos="8820"/>
              </w:tabs>
              <w:spacing w:after="0" w:line="240" w:lineRule="auto"/>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2</w:t>
            </w:r>
          </w:p>
        </w:tc>
        <w:tc>
          <w:tcPr>
            <w:tcW w:w="2268" w:type="dxa"/>
            <w:shd w:val="clear" w:color="auto" w:fill="auto"/>
            <w:vAlign w:val="center"/>
          </w:tcPr>
          <w:p w14:paraId="7D451551" w14:textId="77777777" w:rsidR="0053514F" w:rsidRPr="005C0BAC" w:rsidRDefault="0053514F" w:rsidP="00BC0665">
            <w:pPr>
              <w:tabs>
                <w:tab w:val="left" w:pos="8820"/>
              </w:tabs>
              <w:spacing w:after="0" w:line="240" w:lineRule="auto"/>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3</w:t>
            </w:r>
          </w:p>
        </w:tc>
        <w:tc>
          <w:tcPr>
            <w:tcW w:w="709" w:type="dxa"/>
            <w:shd w:val="clear" w:color="auto" w:fill="auto"/>
            <w:vAlign w:val="center"/>
          </w:tcPr>
          <w:p w14:paraId="5E4FB8A3" w14:textId="77777777" w:rsidR="0053514F" w:rsidRPr="005C0BAC" w:rsidRDefault="0053514F" w:rsidP="00BC0665">
            <w:pPr>
              <w:tabs>
                <w:tab w:val="left" w:pos="8820"/>
              </w:tabs>
              <w:spacing w:after="0" w:line="240" w:lineRule="auto"/>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4</w:t>
            </w:r>
          </w:p>
        </w:tc>
        <w:tc>
          <w:tcPr>
            <w:tcW w:w="709" w:type="dxa"/>
            <w:shd w:val="clear" w:color="auto" w:fill="auto"/>
            <w:vAlign w:val="center"/>
          </w:tcPr>
          <w:p w14:paraId="336B3AEE" w14:textId="77777777" w:rsidR="0053514F" w:rsidRPr="005C0BAC" w:rsidRDefault="0053514F" w:rsidP="00BC0665">
            <w:pPr>
              <w:tabs>
                <w:tab w:val="left" w:pos="8820"/>
              </w:tabs>
              <w:spacing w:after="0" w:line="240" w:lineRule="auto"/>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5</w:t>
            </w:r>
          </w:p>
        </w:tc>
        <w:tc>
          <w:tcPr>
            <w:tcW w:w="708" w:type="dxa"/>
            <w:shd w:val="clear" w:color="auto" w:fill="auto"/>
            <w:vAlign w:val="center"/>
          </w:tcPr>
          <w:p w14:paraId="33C07DA6" w14:textId="77777777" w:rsidR="0053514F" w:rsidRPr="005C0BAC" w:rsidRDefault="0053514F" w:rsidP="00BC0665">
            <w:pPr>
              <w:tabs>
                <w:tab w:val="left" w:pos="8820"/>
              </w:tabs>
              <w:spacing w:after="0" w:line="240" w:lineRule="auto"/>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6</w:t>
            </w:r>
          </w:p>
        </w:tc>
        <w:tc>
          <w:tcPr>
            <w:tcW w:w="1560" w:type="dxa"/>
            <w:shd w:val="clear" w:color="auto" w:fill="auto"/>
            <w:vAlign w:val="center"/>
          </w:tcPr>
          <w:p w14:paraId="7AA12430" w14:textId="77777777" w:rsidR="0053514F" w:rsidRPr="005C0BAC" w:rsidRDefault="0053514F" w:rsidP="00BC0665">
            <w:pPr>
              <w:tabs>
                <w:tab w:val="left" w:pos="8820"/>
              </w:tabs>
              <w:spacing w:after="0" w:line="240" w:lineRule="auto"/>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7</w:t>
            </w:r>
          </w:p>
        </w:tc>
        <w:tc>
          <w:tcPr>
            <w:tcW w:w="1417" w:type="dxa"/>
            <w:shd w:val="clear" w:color="auto" w:fill="auto"/>
            <w:vAlign w:val="center"/>
          </w:tcPr>
          <w:p w14:paraId="12F6524E" w14:textId="77777777" w:rsidR="0053514F" w:rsidRPr="005C0BAC" w:rsidRDefault="0053514F" w:rsidP="00BC0665">
            <w:pPr>
              <w:tabs>
                <w:tab w:val="left" w:pos="8820"/>
              </w:tabs>
              <w:spacing w:after="0" w:line="240" w:lineRule="auto"/>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8</w:t>
            </w:r>
          </w:p>
        </w:tc>
        <w:tc>
          <w:tcPr>
            <w:tcW w:w="1559" w:type="dxa"/>
            <w:shd w:val="clear" w:color="auto" w:fill="auto"/>
            <w:vAlign w:val="center"/>
          </w:tcPr>
          <w:p w14:paraId="0EC04066" w14:textId="77777777" w:rsidR="0053514F" w:rsidRPr="005C0BAC" w:rsidRDefault="0053514F" w:rsidP="00BC0665">
            <w:pPr>
              <w:tabs>
                <w:tab w:val="left" w:pos="8820"/>
              </w:tabs>
              <w:spacing w:after="0" w:line="240" w:lineRule="auto"/>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9</w:t>
            </w:r>
          </w:p>
        </w:tc>
        <w:tc>
          <w:tcPr>
            <w:tcW w:w="1843" w:type="dxa"/>
            <w:shd w:val="clear" w:color="auto" w:fill="auto"/>
            <w:vAlign w:val="center"/>
          </w:tcPr>
          <w:p w14:paraId="0073362A" w14:textId="77777777" w:rsidR="0053514F" w:rsidRPr="005C0BAC" w:rsidRDefault="0053514F" w:rsidP="00BC0665">
            <w:pPr>
              <w:tabs>
                <w:tab w:val="left" w:pos="8820"/>
              </w:tabs>
              <w:spacing w:after="0" w:line="240" w:lineRule="auto"/>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10</w:t>
            </w:r>
          </w:p>
        </w:tc>
      </w:tr>
      <w:tr w:rsidR="0053514F" w:rsidRPr="005C0BAC" w14:paraId="38C730B7" w14:textId="77777777" w:rsidTr="00BC0665">
        <w:tc>
          <w:tcPr>
            <w:tcW w:w="1985" w:type="dxa"/>
            <w:vMerge w:val="restart"/>
            <w:shd w:val="clear" w:color="auto" w:fill="auto"/>
          </w:tcPr>
          <w:p w14:paraId="781652F2"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Муниципальная программа</w:t>
            </w:r>
          </w:p>
        </w:tc>
        <w:tc>
          <w:tcPr>
            <w:tcW w:w="2126" w:type="dxa"/>
            <w:vMerge w:val="restart"/>
            <w:shd w:val="clear" w:color="auto" w:fill="auto"/>
          </w:tcPr>
          <w:p w14:paraId="0B79147D"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«Формирование современной городской среды на территории города Завитинска»</w:t>
            </w:r>
          </w:p>
        </w:tc>
        <w:tc>
          <w:tcPr>
            <w:tcW w:w="2268" w:type="dxa"/>
            <w:shd w:val="clear" w:color="auto" w:fill="auto"/>
          </w:tcPr>
          <w:p w14:paraId="3F13BB94"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Всего</w:t>
            </w:r>
          </w:p>
        </w:tc>
        <w:tc>
          <w:tcPr>
            <w:tcW w:w="709" w:type="dxa"/>
            <w:vMerge w:val="restart"/>
            <w:shd w:val="clear" w:color="auto" w:fill="auto"/>
            <w:textDirection w:val="btLr"/>
            <w:vAlign w:val="center"/>
          </w:tcPr>
          <w:p w14:paraId="730FF122" w14:textId="77777777" w:rsidR="0053514F" w:rsidRPr="005C0BAC" w:rsidRDefault="0053514F" w:rsidP="00BC0665">
            <w:pPr>
              <w:tabs>
                <w:tab w:val="left" w:pos="8820"/>
              </w:tabs>
              <w:spacing w:after="0" w:line="240" w:lineRule="auto"/>
              <w:ind w:left="113" w:right="113"/>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002</w:t>
            </w:r>
          </w:p>
        </w:tc>
        <w:tc>
          <w:tcPr>
            <w:tcW w:w="709" w:type="dxa"/>
            <w:vMerge w:val="restart"/>
            <w:shd w:val="clear" w:color="auto" w:fill="auto"/>
            <w:textDirection w:val="btLr"/>
            <w:vAlign w:val="center"/>
          </w:tcPr>
          <w:p w14:paraId="45A2936C" w14:textId="77777777" w:rsidR="0053514F" w:rsidRPr="005C0BAC" w:rsidRDefault="0053514F" w:rsidP="00BC0665">
            <w:pPr>
              <w:tabs>
                <w:tab w:val="left" w:pos="8820"/>
              </w:tabs>
              <w:spacing w:after="0" w:line="240" w:lineRule="auto"/>
              <w:ind w:left="113" w:right="113"/>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0503</w:t>
            </w:r>
          </w:p>
        </w:tc>
        <w:tc>
          <w:tcPr>
            <w:tcW w:w="708" w:type="dxa"/>
            <w:vMerge w:val="restart"/>
            <w:shd w:val="clear" w:color="auto" w:fill="auto"/>
            <w:textDirection w:val="btLr"/>
            <w:vAlign w:val="center"/>
          </w:tcPr>
          <w:p w14:paraId="08FE69A2" w14:textId="77777777" w:rsidR="0053514F" w:rsidRPr="005C0BAC" w:rsidRDefault="0053514F" w:rsidP="00BC0665">
            <w:pPr>
              <w:tabs>
                <w:tab w:val="left" w:pos="8820"/>
              </w:tabs>
              <w:spacing w:after="0" w:line="240" w:lineRule="auto"/>
              <w:ind w:left="113" w:right="113"/>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66.0.00.00000</w:t>
            </w:r>
          </w:p>
        </w:tc>
        <w:tc>
          <w:tcPr>
            <w:tcW w:w="1560" w:type="dxa"/>
            <w:shd w:val="clear" w:color="auto" w:fill="auto"/>
          </w:tcPr>
          <w:p w14:paraId="232725B3"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14155117,15</w:t>
            </w:r>
          </w:p>
        </w:tc>
        <w:tc>
          <w:tcPr>
            <w:tcW w:w="1417" w:type="dxa"/>
            <w:shd w:val="clear" w:color="auto" w:fill="auto"/>
          </w:tcPr>
          <w:p w14:paraId="2FDE0032"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4549859,48</w:t>
            </w:r>
          </w:p>
        </w:tc>
        <w:tc>
          <w:tcPr>
            <w:tcW w:w="1559" w:type="dxa"/>
            <w:shd w:val="clear" w:color="auto" w:fill="auto"/>
          </w:tcPr>
          <w:p w14:paraId="72BA5288"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4549859,48</w:t>
            </w:r>
          </w:p>
        </w:tc>
        <w:tc>
          <w:tcPr>
            <w:tcW w:w="1843" w:type="dxa"/>
            <w:shd w:val="clear" w:color="auto" w:fill="auto"/>
          </w:tcPr>
          <w:p w14:paraId="70FD1979"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5055398,19</w:t>
            </w:r>
          </w:p>
        </w:tc>
      </w:tr>
      <w:tr w:rsidR="0053514F" w:rsidRPr="005C0BAC" w14:paraId="2F34AEDF" w14:textId="77777777" w:rsidTr="00BC0665">
        <w:tc>
          <w:tcPr>
            <w:tcW w:w="1985" w:type="dxa"/>
            <w:vMerge/>
            <w:shd w:val="clear" w:color="auto" w:fill="auto"/>
          </w:tcPr>
          <w:p w14:paraId="4CA4BCC3"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126" w:type="dxa"/>
            <w:vMerge/>
            <w:shd w:val="clear" w:color="auto" w:fill="auto"/>
          </w:tcPr>
          <w:p w14:paraId="66EA6E56"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268" w:type="dxa"/>
            <w:shd w:val="clear" w:color="auto" w:fill="auto"/>
          </w:tcPr>
          <w:p w14:paraId="4A97CFDA"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федеральный бюджет</w:t>
            </w:r>
          </w:p>
        </w:tc>
        <w:tc>
          <w:tcPr>
            <w:tcW w:w="709" w:type="dxa"/>
            <w:vMerge/>
            <w:shd w:val="clear" w:color="auto" w:fill="auto"/>
          </w:tcPr>
          <w:p w14:paraId="3D0DCCA4"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9" w:type="dxa"/>
            <w:vMerge/>
            <w:shd w:val="clear" w:color="auto" w:fill="auto"/>
          </w:tcPr>
          <w:p w14:paraId="55707F60"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8" w:type="dxa"/>
            <w:vMerge/>
            <w:shd w:val="clear" w:color="auto" w:fill="auto"/>
          </w:tcPr>
          <w:p w14:paraId="57D370DF"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1560" w:type="dxa"/>
            <w:shd w:val="clear" w:color="auto" w:fill="auto"/>
          </w:tcPr>
          <w:p w14:paraId="659E0389"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13591642,38</w:t>
            </w:r>
          </w:p>
        </w:tc>
        <w:tc>
          <w:tcPr>
            <w:tcW w:w="1417" w:type="dxa"/>
            <w:shd w:val="clear" w:color="auto" w:fill="auto"/>
          </w:tcPr>
          <w:p w14:paraId="79FA8784"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4369230,06</w:t>
            </w:r>
          </w:p>
        </w:tc>
        <w:tc>
          <w:tcPr>
            <w:tcW w:w="1559" w:type="dxa"/>
            <w:shd w:val="clear" w:color="auto" w:fill="auto"/>
          </w:tcPr>
          <w:p w14:paraId="1B2DD09C"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4369230,06</w:t>
            </w:r>
          </w:p>
        </w:tc>
        <w:tc>
          <w:tcPr>
            <w:tcW w:w="1843" w:type="dxa"/>
            <w:shd w:val="clear" w:color="auto" w:fill="auto"/>
          </w:tcPr>
          <w:p w14:paraId="47A8BBAD"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4853182,26</w:t>
            </w:r>
          </w:p>
        </w:tc>
      </w:tr>
      <w:tr w:rsidR="0053514F" w:rsidRPr="005C0BAC" w14:paraId="6523CE1E" w14:textId="77777777" w:rsidTr="00BC0665">
        <w:tc>
          <w:tcPr>
            <w:tcW w:w="1985" w:type="dxa"/>
            <w:vMerge/>
            <w:shd w:val="clear" w:color="auto" w:fill="auto"/>
          </w:tcPr>
          <w:p w14:paraId="13255E62"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126" w:type="dxa"/>
            <w:vMerge/>
            <w:shd w:val="clear" w:color="auto" w:fill="auto"/>
          </w:tcPr>
          <w:p w14:paraId="1BA28003"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268" w:type="dxa"/>
            <w:shd w:val="clear" w:color="auto" w:fill="auto"/>
          </w:tcPr>
          <w:p w14:paraId="4415C596"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областной бюджет</w:t>
            </w:r>
          </w:p>
        </w:tc>
        <w:tc>
          <w:tcPr>
            <w:tcW w:w="709" w:type="dxa"/>
            <w:vMerge/>
            <w:shd w:val="clear" w:color="auto" w:fill="auto"/>
          </w:tcPr>
          <w:p w14:paraId="1249E4CF"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9" w:type="dxa"/>
            <w:vMerge/>
            <w:shd w:val="clear" w:color="auto" w:fill="auto"/>
          </w:tcPr>
          <w:p w14:paraId="37DBA075"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8" w:type="dxa"/>
            <w:vMerge/>
            <w:shd w:val="clear" w:color="auto" w:fill="auto"/>
          </w:tcPr>
          <w:p w14:paraId="7FA77860"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1560" w:type="dxa"/>
            <w:shd w:val="clear" w:color="auto" w:fill="auto"/>
          </w:tcPr>
          <w:p w14:paraId="56C1ECD7"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421923,61</w:t>
            </w:r>
          </w:p>
        </w:tc>
        <w:tc>
          <w:tcPr>
            <w:tcW w:w="1417" w:type="dxa"/>
            <w:shd w:val="clear" w:color="auto" w:fill="auto"/>
          </w:tcPr>
          <w:p w14:paraId="68A7D895"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135130,83</w:t>
            </w:r>
          </w:p>
        </w:tc>
        <w:tc>
          <w:tcPr>
            <w:tcW w:w="1559" w:type="dxa"/>
            <w:shd w:val="clear" w:color="auto" w:fill="auto"/>
          </w:tcPr>
          <w:p w14:paraId="0A2CBC3A"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135130,83</w:t>
            </w:r>
          </w:p>
        </w:tc>
        <w:tc>
          <w:tcPr>
            <w:tcW w:w="1843" w:type="dxa"/>
            <w:shd w:val="clear" w:color="auto" w:fill="auto"/>
          </w:tcPr>
          <w:p w14:paraId="713DA65A"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151661,95</w:t>
            </w:r>
          </w:p>
        </w:tc>
      </w:tr>
      <w:tr w:rsidR="0053514F" w:rsidRPr="005C0BAC" w14:paraId="2891F340" w14:textId="77777777" w:rsidTr="00BC0665">
        <w:tc>
          <w:tcPr>
            <w:tcW w:w="1985" w:type="dxa"/>
            <w:vMerge/>
            <w:shd w:val="clear" w:color="auto" w:fill="auto"/>
          </w:tcPr>
          <w:p w14:paraId="29A745D1"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126" w:type="dxa"/>
            <w:vMerge/>
            <w:shd w:val="clear" w:color="auto" w:fill="auto"/>
          </w:tcPr>
          <w:p w14:paraId="112E3281"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268" w:type="dxa"/>
            <w:shd w:val="clear" w:color="auto" w:fill="auto"/>
          </w:tcPr>
          <w:p w14:paraId="34542E98"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местный бюджет</w:t>
            </w:r>
          </w:p>
        </w:tc>
        <w:tc>
          <w:tcPr>
            <w:tcW w:w="709" w:type="dxa"/>
            <w:vMerge/>
            <w:shd w:val="clear" w:color="auto" w:fill="auto"/>
          </w:tcPr>
          <w:p w14:paraId="1C8C4BBF"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9" w:type="dxa"/>
            <w:vMerge/>
            <w:shd w:val="clear" w:color="auto" w:fill="auto"/>
          </w:tcPr>
          <w:p w14:paraId="4D429FA6"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8" w:type="dxa"/>
            <w:vMerge/>
            <w:shd w:val="clear" w:color="auto" w:fill="auto"/>
          </w:tcPr>
          <w:p w14:paraId="0FF3852A"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1560" w:type="dxa"/>
            <w:shd w:val="clear" w:color="auto" w:fill="auto"/>
          </w:tcPr>
          <w:p w14:paraId="0C485847"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141551,16</w:t>
            </w:r>
          </w:p>
        </w:tc>
        <w:tc>
          <w:tcPr>
            <w:tcW w:w="1417" w:type="dxa"/>
            <w:shd w:val="clear" w:color="auto" w:fill="auto"/>
          </w:tcPr>
          <w:p w14:paraId="4E6F623A"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45498,59</w:t>
            </w:r>
          </w:p>
        </w:tc>
        <w:tc>
          <w:tcPr>
            <w:tcW w:w="1559" w:type="dxa"/>
            <w:shd w:val="clear" w:color="auto" w:fill="auto"/>
          </w:tcPr>
          <w:p w14:paraId="22181B05"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45498,59</w:t>
            </w:r>
          </w:p>
        </w:tc>
        <w:tc>
          <w:tcPr>
            <w:tcW w:w="1843" w:type="dxa"/>
            <w:shd w:val="clear" w:color="auto" w:fill="auto"/>
          </w:tcPr>
          <w:p w14:paraId="11D16164"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50553,98</w:t>
            </w:r>
          </w:p>
        </w:tc>
      </w:tr>
      <w:tr w:rsidR="0053514F" w:rsidRPr="005C0BAC" w14:paraId="4233433F" w14:textId="77777777" w:rsidTr="00BC0665">
        <w:tc>
          <w:tcPr>
            <w:tcW w:w="1985" w:type="dxa"/>
            <w:vMerge/>
            <w:shd w:val="clear" w:color="auto" w:fill="auto"/>
          </w:tcPr>
          <w:p w14:paraId="022DA164"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126" w:type="dxa"/>
            <w:vMerge/>
            <w:shd w:val="clear" w:color="auto" w:fill="auto"/>
          </w:tcPr>
          <w:p w14:paraId="2B952337"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268" w:type="dxa"/>
            <w:shd w:val="clear" w:color="auto" w:fill="auto"/>
          </w:tcPr>
          <w:p w14:paraId="1374BD11"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внебюджетные источники</w:t>
            </w:r>
          </w:p>
        </w:tc>
        <w:tc>
          <w:tcPr>
            <w:tcW w:w="709" w:type="dxa"/>
            <w:vMerge/>
            <w:shd w:val="clear" w:color="auto" w:fill="auto"/>
          </w:tcPr>
          <w:p w14:paraId="0085F59E"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9" w:type="dxa"/>
            <w:vMerge/>
            <w:shd w:val="clear" w:color="auto" w:fill="auto"/>
          </w:tcPr>
          <w:p w14:paraId="2E2C69F8"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8" w:type="dxa"/>
            <w:vMerge/>
            <w:shd w:val="clear" w:color="auto" w:fill="auto"/>
          </w:tcPr>
          <w:p w14:paraId="78EA1214"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1560" w:type="dxa"/>
            <w:shd w:val="clear" w:color="auto" w:fill="auto"/>
          </w:tcPr>
          <w:p w14:paraId="46C47D71"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0</w:t>
            </w:r>
          </w:p>
        </w:tc>
        <w:tc>
          <w:tcPr>
            <w:tcW w:w="1417" w:type="dxa"/>
            <w:shd w:val="clear" w:color="auto" w:fill="auto"/>
          </w:tcPr>
          <w:p w14:paraId="7B0D3722"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0</w:t>
            </w:r>
          </w:p>
        </w:tc>
        <w:tc>
          <w:tcPr>
            <w:tcW w:w="1559" w:type="dxa"/>
            <w:shd w:val="clear" w:color="auto" w:fill="auto"/>
          </w:tcPr>
          <w:p w14:paraId="45090072"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0</w:t>
            </w:r>
          </w:p>
        </w:tc>
        <w:tc>
          <w:tcPr>
            <w:tcW w:w="1843" w:type="dxa"/>
            <w:shd w:val="clear" w:color="auto" w:fill="auto"/>
          </w:tcPr>
          <w:p w14:paraId="0563013D"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0</w:t>
            </w:r>
          </w:p>
        </w:tc>
      </w:tr>
      <w:tr w:rsidR="0053514F" w:rsidRPr="005C0BAC" w14:paraId="2DB25405" w14:textId="77777777" w:rsidTr="00BC0665">
        <w:tc>
          <w:tcPr>
            <w:tcW w:w="1985" w:type="dxa"/>
            <w:vMerge w:val="restart"/>
            <w:shd w:val="clear" w:color="auto" w:fill="auto"/>
          </w:tcPr>
          <w:p w14:paraId="43A7A9AB"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Основное мероприятие «Формирование современной городской среды»</w:t>
            </w:r>
          </w:p>
        </w:tc>
        <w:tc>
          <w:tcPr>
            <w:tcW w:w="2126" w:type="dxa"/>
            <w:vMerge w:val="restart"/>
            <w:shd w:val="clear" w:color="auto" w:fill="auto"/>
          </w:tcPr>
          <w:p w14:paraId="1224E089"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«Формирование современной городской среды на территории города Завитинска»</w:t>
            </w:r>
          </w:p>
        </w:tc>
        <w:tc>
          <w:tcPr>
            <w:tcW w:w="2268" w:type="dxa"/>
            <w:shd w:val="clear" w:color="auto" w:fill="auto"/>
          </w:tcPr>
          <w:p w14:paraId="2BC6B253"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Всего</w:t>
            </w:r>
          </w:p>
        </w:tc>
        <w:tc>
          <w:tcPr>
            <w:tcW w:w="709" w:type="dxa"/>
            <w:vMerge w:val="restart"/>
            <w:shd w:val="clear" w:color="auto" w:fill="auto"/>
            <w:textDirection w:val="btLr"/>
            <w:vAlign w:val="center"/>
          </w:tcPr>
          <w:p w14:paraId="00B3E9BB" w14:textId="77777777" w:rsidR="0053514F" w:rsidRPr="005C0BAC" w:rsidRDefault="0053514F" w:rsidP="00BC0665">
            <w:pPr>
              <w:tabs>
                <w:tab w:val="left" w:pos="8820"/>
              </w:tabs>
              <w:spacing w:after="0" w:line="240" w:lineRule="auto"/>
              <w:ind w:left="113" w:right="113"/>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002</w:t>
            </w:r>
          </w:p>
        </w:tc>
        <w:tc>
          <w:tcPr>
            <w:tcW w:w="709" w:type="dxa"/>
            <w:vMerge w:val="restart"/>
            <w:shd w:val="clear" w:color="auto" w:fill="auto"/>
            <w:textDirection w:val="btLr"/>
            <w:vAlign w:val="center"/>
          </w:tcPr>
          <w:p w14:paraId="111A5AAB" w14:textId="77777777" w:rsidR="0053514F" w:rsidRPr="005C0BAC" w:rsidRDefault="0053514F" w:rsidP="00BC0665">
            <w:pPr>
              <w:tabs>
                <w:tab w:val="left" w:pos="8820"/>
              </w:tabs>
              <w:spacing w:after="0" w:line="240" w:lineRule="auto"/>
              <w:ind w:left="113" w:right="113"/>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0503</w:t>
            </w:r>
          </w:p>
        </w:tc>
        <w:tc>
          <w:tcPr>
            <w:tcW w:w="708" w:type="dxa"/>
            <w:vMerge w:val="restart"/>
            <w:shd w:val="clear" w:color="auto" w:fill="auto"/>
            <w:textDirection w:val="btLr"/>
            <w:vAlign w:val="center"/>
          </w:tcPr>
          <w:p w14:paraId="3B14FA49" w14:textId="77777777" w:rsidR="0053514F" w:rsidRPr="005C0BAC" w:rsidRDefault="0053514F" w:rsidP="00BC0665">
            <w:pPr>
              <w:tabs>
                <w:tab w:val="left" w:pos="8820"/>
              </w:tabs>
              <w:spacing w:after="0" w:line="240" w:lineRule="auto"/>
              <w:ind w:left="113" w:right="113"/>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66.</w:t>
            </w:r>
            <w:proofErr w:type="gramStart"/>
            <w:r w:rsidRPr="005C0BAC">
              <w:rPr>
                <w:rFonts w:ascii="Times New Roman" w:hAnsi="Times New Roman"/>
                <w:color w:val="000000"/>
                <w:spacing w:val="-2"/>
                <w:sz w:val="20"/>
                <w:szCs w:val="20"/>
              </w:rPr>
              <w:t>1.</w:t>
            </w:r>
            <w:r w:rsidRPr="005C0BAC">
              <w:rPr>
                <w:rFonts w:ascii="Times New Roman" w:hAnsi="Times New Roman"/>
                <w:color w:val="000000"/>
                <w:spacing w:val="-2"/>
                <w:sz w:val="20"/>
                <w:szCs w:val="20"/>
                <w:lang w:val="en-US"/>
              </w:rPr>
              <w:t>F</w:t>
            </w:r>
            <w:proofErr w:type="gramEnd"/>
            <w:r w:rsidRPr="005C0BAC">
              <w:rPr>
                <w:rFonts w:ascii="Times New Roman" w:hAnsi="Times New Roman"/>
                <w:color w:val="000000"/>
                <w:spacing w:val="-2"/>
                <w:sz w:val="20"/>
                <w:szCs w:val="20"/>
                <w:lang w:val="en-US"/>
              </w:rPr>
              <w:t>2.</w:t>
            </w:r>
            <w:r w:rsidRPr="005C0BAC">
              <w:rPr>
                <w:rFonts w:ascii="Times New Roman" w:hAnsi="Times New Roman"/>
                <w:color w:val="000000"/>
                <w:spacing w:val="-2"/>
                <w:sz w:val="20"/>
                <w:szCs w:val="20"/>
              </w:rPr>
              <w:t>00000</w:t>
            </w:r>
          </w:p>
        </w:tc>
        <w:tc>
          <w:tcPr>
            <w:tcW w:w="1560" w:type="dxa"/>
            <w:shd w:val="clear" w:color="auto" w:fill="auto"/>
          </w:tcPr>
          <w:p w14:paraId="2ED28F49"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14155117,15</w:t>
            </w:r>
          </w:p>
        </w:tc>
        <w:tc>
          <w:tcPr>
            <w:tcW w:w="1417" w:type="dxa"/>
            <w:shd w:val="clear" w:color="auto" w:fill="auto"/>
          </w:tcPr>
          <w:p w14:paraId="5ECFADB2"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4549859,48</w:t>
            </w:r>
          </w:p>
        </w:tc>
        <w:tc>
          <w:tcPr>
            <w:tcW w:w="1559" w:type="dxa"/>
            <w:shd w:val="clear" w:color="auto" w:fill="auto"/>
          </w:tcPr>
          <w:p w14:paraId="60477F1F"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4549859,48</w:t>
            </w:r>
          </w:p>
        </w:tc>
        <w:tc>
          <w:tcPr>
            <w:tcW w:w="1843" w:type="dxa"/>
            <w:shd w:val="clear" w:color="auto" w:fill="auto"/>
          </w:tcPr>
          <w:p w14:paraId="31E4B2F6"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5055398,19</w:t>
            </w:r>
          </w:p>
        </w:tc>
      </w:tr>
      <w:tr w:rsidR="0053514F" w:rsidRPr="005C0BAC" w14:paraId="16430611" w14:textId="77777777" w:rsidTr="00BC0665">
        <w:tc>
          <w:tcPr>
            <w:tcW w:w="1985" w:type="dxa"/>
            <w:vMerge/>
            <w:shd w:val="clear" w:color="auto" w:fill="auto"/>
          </w:tcPr>
          <w:p w14:paraId="2D4E16B0"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126" w:type="dxa"/>
            <w:vMerge/>
            <w:shd w:val="clear" w:color="auto" w:fill="auto"/>
          </w:tcPr>
          <w:p w14:paraId="27C933BB"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268" w:type="dxa"/>
            <w:shd w:val="clear" w:color="auto" w:fill="auto"/>
          </w:tcPr>
          <w:p w14:paraId="6CD265F2"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федеральный бюджет</w:t>
            </w:r>
          </w:p>
        </w:tc>
        <w:tc>
          <w:tcPr>
            <w:tcW w:w="709" w:type="dxa"/>
            <w:vMerge/>
            <w:shd w:val="clear" w:color="auto" w:fill="auto"/>
          </w:tcPr>
          <w:p w14:paraId="5E9DED06"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9" w:type="dxa"/>
            <w:vMerge/>
            <w:shd w:val="clear" w:color="auto" w:fill="auto"/>
          </w:tcPr>
          <w:p w14:paraId="6B9ADF9C"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8" w:type="dxa"/>
            <w:vMerge/>
            <w:shd w:val="clear" w:color="auto" w:fill="auto"/>
          </w:tcPr>
          <w:p w14:paraId="2F815B1C"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1560" w:type="dxa"/>
            <w:shd w:val="clear" w:color="auto" w:fill="auto"/>
          </w:tcPr>
          <w:p w14:paraId="10910955"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13591642,38</w:t>
            </w:r>
          </w:p>
        </w:tc>
        <w:tc>
          <w:tcPr>
            <w:tcW w:w="1417" w:type="dxa"/>
            <w:shd w:val="clear" w:color="auto" w:fill="auto"/>
          </w:tcPr>
          <w:p w14:paraId="271FB249"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4369230,06</w:t>
            </w:r>
          </w:p>
        </w:tc>
        <w:tc>
          <w:tcPr>
            <w:tcW w:w="1559" w:type="dxa"/>
            <w:shd w:val="clear" w:color="auto" w:fill="auto"/>
          </w:tcPr>
          <w:p w14:paraId="06075B09"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4369230,06</w:t>
            </w:r>
          </w:p>
        </w:tc>
        <w:tc>
          <w:tcPr>
            <w:tcW w:w="1843" w:type="dxa"/>
            <w:shd w:val="clear" w:color="auto" w:fill="auto"/>
          </w:tcPr>
          <w:p w14:paraId="633C2ACE"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4853182,26</w:t>
            </w:r>
          </w:p>
        </w:tc>
      </w:tr>
      <w:tr w:rsidR="0053514F" w:rsidRPr="005C0BAC" w14:paraId="5625060B" w14:textId="77777777" w:rsidTr="00BC0665">
        <w:tc>
          <w:tcPr>
            <w:tcW w:w="1985" w:type="dxa"/>
            <w:vMerge/>
            <w:shd w:val="clear" w:color="auto" w:fill="auto"/>
          </w:tcPr>
          <w:p w14:paraId="244C7CDD"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126" w:type="dxa"/>
            <w:vMerge/>
            <w:shd w:val="clear" w:color="auto" w:fill="auto"/>
          </w:tcPr>
          <w:p w14:paraId="255EF717"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268" w:type="dxa"/>
            <w:shd w:val="clear" w:color="auto" w:fill="auto"/>
          </w:tcPr>
          <w:p w14:paraId="4739E7CD"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областной бюджет</w:t>
            </w:r>
          </w:p>
        </w:tc>
        <w:tc>
          <w:tcPr>
            <w:tcW w:w="709" w:type="dxa"/>
            <w:vMerge/>
            <w:shd w:val="clear" w:color="auto" w:fill="auto"/>
          </w:tcPr>
          <w:p w14:paraId="137E7107"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9" w:type="dxa"/>
            <w:vMerge/>
            <w:shd w:val="clear" w:color="auto" w:fill="auto"/>
          </w:tcPr>
          <w:p w14:paraId="74C2CCF1"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8" w:type="dxa"/>
            <w:vMerge/>
            <w:shd w:val="clear" w:color="auto" w:fill="auto"/>
          </w:tcPr>
          <w:p w14:paraId="703D2A9D"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1560" w:type="dxa"/>
            <w:shd w:val="clear" w:color="auto" w:fill="auto"/>
          </w:tcPr>
          <w:p w14:paraId="7598CCFB"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421923,61</w:t>
            </w:r>
          </w:p>
        </w:tc>
        <w:tc>
          <w:tcPr>
            <w:tcW w:w="1417" w:type="dxa"/>
            <w:shd w:val="clear" w:color="auto" w:fill="auto"/>
          </w:tcPr>
          <w:p w14:paraId="01FCB472"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135130,83</w:t>
            </w:r>
          </w:p>
        </w:tc>
        <w:tc>
          <w:tcPr>
            <w:tcW w:w="1559" w:type="dxa"/>
            <w:shd w:val="clear" w:color="auto" w:fill="auto"/>
          </w:tcPr>
          <w:p w14:paraId="56A3253F"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135130,83</w:t>
            </w:r>
          </w:p>
        </w:tc>
        <w:tc>
          <w:tcPr>
            <w:tcW w:w="1843" w:type="dxa"/>
            <w:shd w:val="clear" w:color="auto" w:fill="auto"/>
          </w:tcPr>
          <w:p w14:paraId="4BD8C5B1"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151661,95</w:t>
            </w:r>
          </w:p>
        </w:tc>
      </w:tr>
      <w:tr w:rsidR="0053514F" w:rsidRPr="005C0BAC" w14:paraId="76B34D00" w14:textId="77777777" w:rsidTr="00BC0665">
        <w:tc>
          <w:tcPr>
            <w:tcW w:w="1985" w:type="dxa"/>
            <w:vMerge/>
            <w:shd w:val="clear" w:color="auto" w:fill="auto"/>
          </w:tcPr>
          <w:p w14:paraId="6565BFAB"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126" w:type="dxa"/>
            <w:vMerge/>
            <w:shd w:val="clear" w:color="auto" w:fill="auto"/>
          </w:tcPr>
          <w:p w14:paraId="0B76DDA3"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268" w:type="dxa"/>
            <w:shd w:val="clear" w:color="auto" w:fill="auto"/>
          </w:tcPr>
          <w:p w14:paraId="6A2179DF"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местный бюджет</w:t>
            </w:r>
          </w:p>
        </w:tc>
        <w:tc>
          <w:tcPr>
            <w:tcW w:w="709" w:type="dxa"/>
            <w:vMerge/>
            <w:shd w:val="clear" w:color="auto" w:fill="auto"/>
          </w:tcPr>
          <w:p w14:paraId="214D610A"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9" w:type="dxa"/>
            <w:vMerge/>
            <w:shd w:val="clear" w:color="auto" w:fill="auto"/>
          </w:tcPr>
          <w:p w14:paraId="30908E3B"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8" w:type="dxa"/>
            <w:vMerge/>
            <w:shd w:val="clear" w:color="auto" w:fill="auto"/>
          </w:tcPr>
          <w:p w14:paraId="34AD3FDB"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1560" w:type="dxa"/>
            <w:shd w:val="clear" w:color="auto" w:fill="auto"/>
          </w:tcPr>
          <w:p w14:paraId="757786E7"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141551,16</w:t>
            </w:r>
          </w:p>
        </w:tc>
        <w:tc>
          <w:tcPr>
            <w:tcW w:w="1417" w:type="dxa"/>
            <w:shd w:val="clear" w:color="auto" w:fill="auto"/>
          </w:tcPr>
          <w:p w14:paraId="057F3DAA"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45498,59</w:t>
            </w:r>
          </w:p>
        </w:tc>
        <w:tc>
          <w:tcPr>
            <w:tcW w:w="1559" w:type="dxa"/>
            <w:shd w:val="clear" w:color="auto" w:fill="auto"/>
          </w:tcPr>
          <w:p w14:paraId="7D6D4C0A"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45498,59</w:t>
            </w:r>
          </w:p>
        </w:tc>
        <w:tc>
          <w:tcPr>
            <w:tcW w:w="1843" w:type="dxa"/>
            <w:shd w:val="clear" w:color="auto" w:fill="auto"/>
          </w:tcPr>
          <w:p w14:paraId="650B1F0E"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50553,98</w:t>
            </w:r>
          </w:p>
        </w:tc>
      </w:tr>
      <w:tr w:rsidR="0053514F" w:rsidRPr="005C0BAC" w14:paraId="2F14C970" w14:textId="77777777" w:rsidTr="00BC0665">
        <w:tc>
          <w:tcPr>
            <w:tcW w:w="1985" w:type="dxa"/>
            <w:vMerge/>
            <w:shd w:val="clear" w:color="auto" w:fill="auto"/>
          </w:tcPr>
          <w:p w14:paraId="579DEEF0"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126" w:type="dxa"/>
            <w:vMerge/>
            <w:shd w:val="clear" w:color="auto" w:fill="auto"/>
          </w:tcPr>
          <w:p w14:paraId="60E4436E"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268" w:type="dxa"/>
            <w:shd w:val="clear" w:color="auto" w:fill="auto"/>
          </w:tcPr>
          <w:p w14:paraId="2FFBAF6C"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внебюджетные источники</w:t>
            </w:r>
          </w:p>
          <w:p w14:paraId="6585A19E"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p w14:paraId="52960D01"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9" w:type="dxa"/>
            <w:vMerge/>
            <w:shd w:val="clear" w:color="auto" w:fill="auto"/>
          </w:tcPr>
          <w:p w14:paraId="617DBAB3"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9" w:type="dxa"/>
            <w:vMerge/>
            <w:shd w:val="clear" w:color="auto" w:fill="auto"/>
          </w:tcPr>
          <w:p w14:paraId="2F704EFA"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8" w:type="dxa"/>
            <w:vMerge/>
            <w:shd w:val="clear" w:color="auto" w:fill="auto"/>
          </w:tcPr>
          <w:p w14:paraId="0292A085"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1560" w:type="dxa"/>
            <w:shd w:val="clear" w:color="auto" w:fill="auto"/>
          </w:tcPr>
          <w:p w14:paraId="4E24BDAC"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0</w:t>
            </w:r>
          </w:p>
        </w:tc>
        <w:tc>
          <w:tcPr>
            <w:tcW w:w="1417" w:type="dxa"/>
            <w:shd w:val="clear" w:color="auto" w:fill="auto"/>
          </w:tcPr>
          <w:p w14:paraId="728D4188"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0</w:t>
            </w:r>
          </w:p>
        </w:tc>
        <w:tc>
          <w:tcPr>
            <w:tcW w:w="1559" w:type="dxa"/>
            <w:shd w:val="clear" w:color="auto" w:fill="auto"/>
          </w:tcPr>
          <w:p w14:paraId="3017EB47"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0</w:t>
            </w:r>
          </w:p>
        </w:tc>
        <w:tc>
          <w:tcPr>
            <w:tcW w:w="1843" w:type="dxa"/>
            <w:shd w:val="clear" w:color="auto" w:fill="auto"/>
          </w:tcPr>
          <w:p w14:paraId="20A9D9C9"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0</w:t>
            </w:r>
          </w:p>
        </w:tc>
      </w:tr>
      <w:tr w:rsidR="0053514F" w:rsidRPr="005C0BAC" w14:paraId="6FCDAA93" w14:textId="77777777" w:rsidTr="00BC0665">
        <w:tc>
          <w:tcPr>
            <w:tcW w:w="1985" w:type="dxa"/>
            <w:vMerge w:val="restart"/>
            <w:shd w:val="clear" w:color="auto" w:fill="auto"/>
          </w:tcPr>
          <w:p w14:paraId="4B80AA39"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Формирование современной городской среды</w:t>
            </w:r>
          </w:p>
        </w:tc>
        <w:tc>
          <w:tcPr>
            <w:tcW w:w="2126" w:type="dxa"/>
            <w:vMerge w:val="restart"/>
            <w:shd w:val="clear" w:color="auto" w:fill="auto"/>
          </w:tcPr>
          <w:p w14:paraId="220F3310"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«Формирование современной городской среды на территории города Завитинска»</w:t>
            </w:r>
          </w:p>
        </w:tc>
        <w:tc>
          <w:tcPr>
            <w:tcW w:w="2268" w:type="dxa"/>
            <w:shd w:val="clear" w:color="auto" w:fill="auto"/>
          </w:tcPr>
          <w:p w14:paraId="3C26A4EF"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Всего</w:t>
            </w:r>
          </w:p>
        </w:tc>
        <w:tc>
          <w:tcPr>
            <w:tcW w:w="709" w:type="dxa"/>
            <w:vMerge w:val="restart"/>
            <w:shd w:val="clear" w:color="auto" w:fill="auto"/>
            <w:textDirection w:val="btLr"/>
            <w:vAlign w:val="center"/>
          </w:tcPr>
          <w:p w14:paraId="3192408A" w14:textId="77777777" w:rsidR="0053514F" w:rsidRPr="005C0BAC" w:rsidRDefault="0053514F" w:rsidP="00BC0665">
            <w:pPr>
              <w:tabs>
                <w:tab w:val="left" w:pos="8820"/>
              </w:tabs>
              <w:spacing w:after="0" w:line="240" w:lineRule="auto"/>
              <w:ind w:left="113" w:right="113"/>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002</w:t>
            </w:r>
          </w:p>
        </w:tc>
        <w:tc>
          <w:tcPr>
            <w:tcW w:w="709" w:type="dxa"/>
            <w:vMerge w:val="restart"/>
            <w:shd w:val="clear" w:color="auto" w:fill="auto"/>
            <w:textDirection w:val="btLr"/>
            <w:vAlign w:val="center"/>
          </w:tcPr>
          <w:p w14:paraId="52C2AE32" w14:textId="77777777" w:rsidR="0053514F" w:rsidRPr="005C0BAC" w:rsidRDefault="0053514F" w:rsidP="00BC0665">
            <w:pPr>
              <w:tabs>
                <w:tab w:val="left" w:pos="8820"/>
              </w:tabs>
              <w:spacing w:after="0" w:line="240" w:lineRule="auto"/>
              <w:ind w:left="113" w:right="113"/>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0503</w:t>
            </w:r>
          </w:p>
        </w:tc>
        <w:tc>
          <w:tcPr>
            <w:tcW w:w="708" w:type="dxa"/>
            <w:vMerge w:val="restart"/>
            <w:shd w:val="clear" w:color="auto" w:fill="auto"/>
            <w:textDirection w:val="btLr"/>
            <w:vAlign w:val="center"/>
          </w:tcPr>
          <w:p w14:paraId="11A1999F" w14:textId="77777777" w:rsidR="0053514F" w:rsidRPr="005C0BAC" w:rsidRDefault="0053514F" w:rsidP="00BC0665">
            <w:pPr>
              <w:tabs>
                <w:tab w:val="left" w:pos="8820"/>
              </w:tabs>
              <w:spacing w:after="0" w:line="240" w:lineRule="auto"/>
              <w:ind w:left="113" w:right="113"/>
              <w:jc w:val="center"/>
              <w:rPr>
                <w:rFonts w:ascii="Times New Roman" w:hAnsi="Times New Roman"/>
                <w:color w:val="000000"/>
                <w:spacing w:val="-2"/>
                <w:sz w:val="20"/>
                <w:szCs w:val="20"/>
              </w:rPr>
            </w:pPr>
            <w:r w:rsidRPr="005C0BAC">
              <w:rPr>
                <w:rFonts w:ascii="Times New Roman" w:hAnsi="Times New Roman"/>
                <w:color w:val="000000"/>
                <w:spacing w:val="-2"/>
                <w:sz w:val="20"/>
                <w:szCs w:val="20"/>
              </w:rPr>
              <w:t>66.</w:t>
            </w:r>
            <w:proofErr w:type="gramStart"/>
            <w:r w:rsidRPr="005C0BAC">
              <w:rPr>
                <w:rFonts w:ascii="Times New Roman" w:hAnsi="Times New Roman"/>
                <w:color w:val="000000"/>
                <w:spacing w:val="-2"/>
                <w:sz w:val="20"/>
                <w:szCs w:val="20"/>
              </w:rPr>
              <w:t>1.</w:t>
            </w:r>
            <w:r w:rsidRPr="005C0BAC">
              <w:rPr>
                <w:rFonts w:ascii="Times New Roman" w:hAnsi="Times New Roman"/>
                <w:color w:val="000000"/>
                <w:spacing w:val="-2"/>
                <w:sz w:val="20"/>
                <w:szCs w:val="20"/>
                <w:lang w:val="en-US"/>
              </w:rPr>
              <w:t>F</w:t>
            </w:r>
            <w:proofErr w:type="gramEnd"/>
            <w:r w:rsidRPr="005C0BAC">
              <w:rPr>
                <w:rFonts w:ascii="Times New Roman" w:hAnsi="Times New Roman"/>
                <w:color w:val="000000"/>
                <w:spacing w:val="-2"/>
                <w:sz w:val="20"/>
                <w:szCs w:val="20"/>
              </w:rPr>
              <w:t>2.55550</w:t>
            </w:r>
          </w:p>
        </w:tc>
        <w:tc>
          <w:tcPr>
            <w:tcW w:w="1560" w:type="dxa"/>
            <w:shd w:val="clear" w:color="auto" w:fill="auto"/>
          </w:tcPr>
          <w:p w14:paraId="7F8F19FC"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14155117,15</w:t>
            </w:r>
          </w:p>
        </w:tc>
        <w:tc>
          <w:tcPr>
            <w:tcW w:w="1417" w:type="dxa"/>
            <w:shd w:val="clear" w:color="auto" w:fill="auto"/>
          </w:tcPr>
          <w:p w14:paraId="2FE4E5B7"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4549859,48</w:t>
            </w:r>
          </w:p>
        </w:tc>
        <w:tc>
          <w:tcPr>
            <w:tcW w:w="1559" w:type="dxa"/>
            <w:shd w:val="clear" w:color="auto" w:fill="auto"/>
          </w:tcPr>
          <w:p w14:paraId="7B4D590C"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4549859,48</w:t>
            </w:r>
          </w:p>
        </w:tc>
        <w:tc>
          <w:tcPr>
            <w:tcW w:w="1843" w:type="dxa"/>
            <w:shd w:val="clear" w:color="auto" w:fill="auto"/>
          </w:tcPr>
          <w:p w14:paraId="615E0AB5"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5055398,19</w:t>
            </w:r>
          </w:p>
        </w:tc>
      </w:tr>
      <w:tr w:rsidR="0053514F" w:rsidRPr="005C0BAC" w14:paraId="258638BA" w14:textId="77777777" w:rsidTr="00BC0665">
        <w:tc>
          <w:tcPr>
            <w:tcW w:w="1985" w:type="dxa"/>
            <w:vMerge/>
            <w:shd w:val="clear" w:color="auto" w:fill="auto"/>
          </w:tcPr>
          <w:p w14:paraId="4015CE07"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126" w:type="dxa"/>
            <w:vMerge/>
            <w:shd w:val="clear" w:color="auto" w:fill="auto"/>
          </w:tcPr>
          <w:p w14:paraId="1F8DA981"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268" w:type="dxa"/>
            <w:shd w:val="clear" w:color="auto" w:fill="auto"/>
          </w:tcPr>
          <w:p w14:paraId="18AC6DDE"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федеральный бюджет</w:t>
            </w:r>
          </w:p>
        </w:tc>
        <w:tc>
          <w:tcPr>
            <w:tcW w:w="709" w:type="dxa"/>
            <w:vMerge/>
            <w:shd w:val="clear" w:color="auto" w:fill="auto"/>
          </w:tcPr>
          <w:p w14:paraId="29FF9360"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9" w:type="dxa"/>
            <w:vMerge/>
            <w:shd w:val="clear" w:color="auto" w:fill="auto"/>
          </w:tcPr>
          <w:p w14:paraId="4CC5866B"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8" w:type="dxa"/>
            <w:vMerge/>
            <w:shd w:val="clear" w:color="auto" w:fill="auto"/>
          </w:tcPr>
          <w:p w14:paraId="50C287B8"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1560" w:type="dxa"/>
            <w:shd w:val="clear" w:color="auto" w:fill="auto"/>
          </w:tcPr>
          <w:p w14:paraId="51DD774F"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13591642,38</w:t>
            </w:r>
          </w:p>
        </w:tc>
        <w:tc>
          <w:tcPr>
            <w:tcW w:w="1417" w:type="dxa"/>
            <w:shd w:val="clear" w:color="auto" w:fill="auto"/>
          </w:tcPr>
          <w:p w14:paraId="3836E6E5"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4369230,06</w:t>
            </w:r>
          </w:p>
        </w:tc>
        <w:tc>
          <w:tcPr>
            <w:tcW w:w="1559" w:type="dxa"/>
            <w:shd w:val="clear" w:color="auto" w:fill="auto"/>
          </w:tcPr>
          <w:p w14:paraId="2D44A6D3"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4369230,06</w:t>
            </w:r>
          </w:p>
        </w:tc>
        <w:tc>
          <w:tcPr>
            <w:tcW w:w="1843" w:type="dxa"/>
            <w:shd w:val="clear" w:color="auto" w:fill="auto"/>
          </w:tcPr>
          <w:p w14:paraId="3DC0B901"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4853182,26</w:t>
            </w:r>
          </w:p>
        </w:tc>
      </w:tr>
      <w:tr w:rsidR="0053514F" w:rsidRPr="005C0BAC" w14:paraId="4155CDC7" w14:textId="77777777" w:rsidTr="00BC0665">
        <w:tc>
          <w:tcPr>
            <w:tcW w:w="1985" w:type="dxa"/>
            <w:vMerge/>
            <w:shd w:val="clear" w:color="auto" w:fill="auto"/>
          </w:tcPr>
          <w:p w14:paraId="293AF77C"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126" w:type="dxa"/>
            <w:vMerge/>
            <w:shd w:val="clear" w:color="auto" w:fill="auto"/>
          </w:tcPr>
          <w:p w14:paraId="56352790"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268" w:type="dxa"/>
            <w:shd w:val="clear" w:color="auto" w:fill="auto"/>
          </w:tcPr>
          <w:p w14:paraId="503B9F25"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областной бюджет</w:t>
            </w:r>
          </w:p>
        </w:tc>
        <w:tc>
          <w:tcPr>
            <w:tcW w:w="709" w:type="dxa"/>
            <w:vMerge/>
            <w:shd w:val="clear" w:color="auto" w:fill="auto"/>
          </w:tcPr>
          <w:p w14:paraId="1A55347F"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9" w:type="dxa"/>
            <w:vMerge/>
            <w:shd w:val="clear" w:color="auto" w:fill="auto"/>
          </w:tcPr>
          <w:p w14:paraId="51CBAEBF"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8" w:type="dxa"/>
            <w:vMerge/>
            <w:shd w:val="clear" w:color="auto" w:fill="auto"/>
          </w:tcPr>
          <w:p w14:paraId="0DFBC196"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1560" w:type="dxa"/>
            <w:shd w:val="clear" w:color="auto" w:fill="auto"/>
          </w:tcPr>
          <w:p w14:paraId="0E3E5610"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421923,61</w:t>
            </w:r>
          </w:p>
        </w:tc>
        <w:tc>
          <w:tcPr>
            <w:tcW w:w="1417" w:type="dxa"/>
            <w:shd w:val="clear" w:color="auto" w:fill="auto"/>
          </w:tcPr>
          <w:p w14:paraId="08784AA1"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135130,83</w:t>
            </w:r>
          </w:p>
        </w:tc>
        <w:tc>
          <w:tcPr>
            <w:tcW w:w="1559" w:type="dxa"/>
            <w:shd w:val="clear" w:color="auto" w:fill="auto"/>
          </w:tcPr>
          <w:p w14:paraId="09D3B96A"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135130,83</w:t>
            </w:r>
          </w:p>
        </w:tc>
        <w:tc>
          <w:tcPr>
            <w:tcW w:w="1843" w:type="dxa"/>
            <w:shd w:val="clear" w:color="auto" w:fill="auto"/>
          </w:tcPr>
          <w:p w14:paraId="1A7CD075"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151661,95</w:t>
            </w:r>
          </w:p>
        </w:tc>
      </w:tr>
      <w:tr w:rsidR="0053514F" w:rsidRPr="005C0BAC" w14:paraId="7D90EABC" w14:textId="77777777" w:rsidTr="00BC0665">
        <w:tc>
          <w:tcPr>
            <w:tcW w:w="1985" w:type="dxa"/>
            <w:vMerge/>
            <w:shd w:val="clear" w:color="auto" w:fill="auto"/>
          </w:tcPr>
          <w:p w14:paraId="13C42AC1"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126" w:type="dxa"/>
            <w:vMerge/>
            <w:shd w:val="clear" w:color="auto" w:fill="auto"/>
          </w:tcPr>
          <w:p w14:paraId="67A8F152"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268" w:type="dxa"/>
            <w:shd w:val="clear" w:color="auto" w:fill="auto"/>
          </w:tcPr>
          <w:p w14:paraId="573ED45E"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местный бюджет</w:t>
            </w:r>
          </w:p>
        </w:tc>
        <w:tc>
          <w:tcPr>
            <w:tcW w:w="709" w:type="dxa"/>
            <w:vMerge/>
            <w:shd w:val="clear" w:color="auto" w:fill="auto"/>
          </w:tcPr>
          <w:p w14:paraId="20660479"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9" w:type="dxa"/>
            <w:vMerge/>
            <w:shd w:val="clear" w:color="auto" w:fill="auto"/>
          </w:tcPr>
          <w:p w14:paraId="04C66622"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8" w:type="dxa"/>
            <w:vMerge/>
            <w:shd w:val="clear" w:color="auto" w:fill="auto"/>
          </w:tcPr>
          <w:p w14:paraId="4A48E777"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1560" w:type="dxa"/>
            <w:shd w:val="clear" w:color="auto" w:fill="auto"/>
          </w:tcPr>
          <w:p w14:paraId="69E49426"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141551,16</w:t>
            </w:r>
          </w:p>
        </w:tc>
        <w:tc>
          <w:tcPr>
            <w:tcW w:w="1417" w:type="dxa"/>
            <w:shd w:val="clear" w:color="auto" w:fill="auto"/>
          </w:tcPr>
          <w:p w14:paraId="0114606F"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45498,59</w:t>
            </w:r>
          </w:p>
        </w:tc>
        <w:tc>
          <w:tcPr>
            <w:tcW w:w="1559" w:type="dxa"/>
            <w:shd w:val="clear" w:color="auto" w:fill="auto"/>
          </w:tcPr>
          <w:p w14:paraId="05C421A6"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45498,59</w:t>
            </w:r>
          </w:p>
        </w:tc>
        <w:tc>
          <w:tcPr>
            <w:tcW w:w="1843" w:type="dxa"/>
            <w:shd w:val="clear" w:color="auto" w:fill="auto"/>
          </w:tcPr>
          <w:p w14:paraId="504B8DEF"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50553,98</w:t>
            </w:r>
          </w:p>
        </w:tc>
      </w:tr>
      <w:tr w:rsidR="0053514F" w:rsidRPr="005C0BAC" w14:paraId="1A62DC9D" w14:textId="77777777" w:rsidTr="00BC0665">
        <w:tc>
          <w:tcPr>
            <w:tcW w:w="1985" w:type="dxa"/>
            <w:vMerge/>
            <w:shd w:val="clear" w:color="auto" w:fill="auto"/>
          </w:tcPr>
          <w:p w14:paraId="3B8A383E"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126" w:type="dxa"/>
            <w:vMerge/>
            <w:shd w:val="clear" w:color="auto" w:fill="auto"/>
          </w:tcPr>
          <w:p w14:paraId="409C656F"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2268" w:type="dxa"/>
            <w:shd w:val="clear" w:color="auto" w:fill="auto"/>
          </w:tcPr>
          <w:p w14:paraId="4AEC3508"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внебюджетные источники</w:t>
            </w:r>
          </w:p>
        </w:tc>
        <w:tc>
          <w:tcPr>
            <w:tcW w:w="709" w:type="dxa"/>
            <w:vMerge/>
            <w:shd w:val="clear" w:color="auto" w:fill="auto"/>
          </w:tcPr>
          <w:p w14:paraId="62BB4859"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9" w:type="dxa"/>
            <w:vMerge/>
            <w:shd w:val="clear" w:color="auto" w:fill="auto"/>
          </w:tcPr>
          <w:p w14:paraId="45D3735F"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708" w:type="dxa"/>
            <w:vMerge/>
            <w:shd w:val="clear" w:color="auto" w:fill="auto"/>
          </w:tcPr>
          <w:p w14:paraId="5BFDD2B6"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p>
        </w:tc>
        <w:tc>
          <w:tcPr>
            <w:tcW w:w="1560" w:type="dxa"/>
            <w:shd w:val="clear" w:color="auto" w:fill="auto"/>
          </w:tcPr>
          <w:p w14:paraId="338969BC"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0</w:t>
            </w:r>
          </w:p>
        </w:tc>
        <w:tc>
          <w:tcPr>
            <w:tcW w:w="1417" w:type="dxa"/>
            <w:shd w:val="clear" w:color="auto" w:fill="auto"/>
          </w:tcPr>
          <w:p w14:paraId="39AA0E10"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0</w:t>
            </w:r>
          </w:p>
        </w:tc>
        <w:tc>
          <w:tcPr>
            <w:tcW w:w="1559" w:type="dxa"/>
            <w:shd w:val="clear" w:color="auto" w:fill="auto"/>
          </w:tcPr>
          <w:p w14:paraId="4BEA6191"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0</w:t>
            </w:r>
          </w:p>
        </w:tc>
        <w:tc>
          <w:tcPr>
            <w:tcW w:w="1843" w:type="dxa"/>
            <w:shd w:val="clear" w:color="auto" w:fill="auto"/>
          </w:tcPr>
          <w:p w14:paraId="79ADC4C6" w14:textId="77777777" w:rsidR="0053514F" w:rsidRPr="005C0BAC" w:rsidRDefault="0053514F" w:rsidP="00BC0665">
            <w:pPr>
              <w:tabs>
                <w:tab w:val="left" w:pos="8820"/>
              </w:tabs>
              <w:spacing w:after="0" w:line="240" w:lineRule="auto"/>
              <w:jc w:val="both"/>
              <w:rPr>
                <w:rFonts w:ascii="Times New Roman" w:hAnsi="Times New Roman"/>
                <w:color w:val="000000"/>
                <w:spacing w:val="-2"/>
                <w:sz w:val="20"/>
                <w:szCs w:val="20"/>
              </w:rPr>
            </w:pPr>
            <w:r w:rsidRPr="005C0BAC">
              <w:rPr>
                <w:rFonts w:ascii="Times New Roman" w:hAnsi="Times New Roman"/>
                <w:color w:val="000000"/>
                <w:spacing w:val="-2"/>
                <w:sz w:val="20"/>
                <w:szCs w:val="20"/>
              </w:rPr>
              <w:t>0</w:t>
            </w:r>
          </w:p>
        </w:tc>
      </w:tr>
    </w:tbl>
    <w:p w14:paraId="5DB6301A" w14:textId="77777777" w:rsidR="0053514F" w:rsidRPr="005C0BAC" w:rsidRDefault="0053514F" w:rsidP="0053514F">
      <w:pPr>
        <w:shd w:val="clear" w:color="auto" w:fill="FFFFFF"/>
        <w:tabs>
          <w:tab w:val="left" w:pos="8820"/>
        </w:tabs>
        <w:spacing w:after="0" w:line="240" w:lineRule="auto"/>
        <w:jc w:val="both"/>
        <w:rPr>
          <w:rFonts w:ascii="Times New Roman" w:hAnsi="Times New Roman"/>
          <w:color w:val="000000"/>
          <w:spacing w:val="-2"/>
          <w:sz w:val="20"/>
          <w:szCs w:val="20"/>
        </w:rPr>
      </w:pPr>
    </w:p>
    <w:p w14:paraId="316030B6" w14:textId="77777777" w:rsidR="0053514F" w:rsidRPr="005C0BAC" w:rsidRDefault="0053514F" w:rsidP="0053514F">
      <w:pPr>
        <w:shd w:val="clear" w:color="auto" w:fill="FFFFFF"/>
        <w:tabs>
          <w:tab w:val="left" w:pos="8820"/>
        </w:tabs>
        <w:spacing w:after="0" w:line="240" w:lineRule="auto"/>
        <w:jc w:val="both"/>
        <w:rPr>
          <w:rFonts w:ascii="Times New Roman" w:hAnsi="Times New Roman"/>
          <w:color w:val="000000"/>
          <w:spacing w:val="-2"/>
          <w:sz w:val="20"/>
          <w:szCs w:val="20"/>
        </w:rPr>
      </w:pPr>
    </w:p>
    <w:p w14:paraId="523972BC" w14:textId="77777777" w:rsidR="0053514F" w:rsidRPr="005C0BAC" w:rsidRDefault="0053514F" w:rsidP="0053514F">
      <w:pPr>
        <w:rPr>
          <w:rFonts w:ascii="Times New Roman" w:hAnsi="Times New Roman"/>
          <w:sz w:val="20"/>
          <w:szCs w:val="20"/>
        </w:rPr>
      </w:pPr>
    </w:p>
    <w:p w14:paraId="00F36E1E" w14:textId="77777777" w:rsidR="0053514F" w:rsidRPr="005C0BAC" w:rsidRDefault="0053514F" w:rsidP="0053514F">
      <w:pPr>
        <w:rPr>
          <w:rFonts w:ascii="Times New Roman" w:hAnsi="Times New Roman"/>
          <w:sz w:val="20"/>
          <w:szCs w:val="20"/>
        </w:rPr>
      </w:pPr>
    </w:p>
    <w:p w14:paraId="15D423E2" w14:textId="77777777" w:rsidR="0053514F" w:rsidRPr="005C0BAC" w:rsidRDefault="0053514F" w:rsidP="0053514F">
      <w:pPr>
        <w:rPr>
          <w:rFonts w:ascii="Times New Roman" w:hAnsi="Times New Roman"/>
          <w:sz w:val="20"/>
          <w:szCs w:val="20"/>
        </w:rPr>
      </w:pPr>
    </w:p>
    <w:p w14:paraId="06714450" w14:textId="77777777" w:rsidR="0053514F" w:rsidRPr="005C0BAC" w:rsidRDefault="0053514F" w:rsidP="0053514F">
      <w:pPr>
        <w:rPr>
          <w:rFonts w:ascii="Times New Roman" w:hAnsi="Times New Roman"/>
          <w:sz w:val="20"/>
          <w:szCs w:val="20"/>
        </w:rPr>
        <w:sectPr w:rsidR="0053514F" w:rsidRPr="005C0BAC" w:rsidSect="00BC0665">
          <w:pgSz w:w="16838" w:h="11906" w:orient="landscape"/>
          <w:pgMar w:top="1440" w:right="1440" w:bottom="1440" w:left="1800" w:header="709" w:footer="709" w:gutter="0"/>
          <w:cols w:space="708"/>
          <w:docGrid w:linePitch="360"/>
        </w:sectPr>
      </w:pPr>
    </w:p>
    <w:tbl>
      <w:tblPr>
        <w:tblW w:w="0" w:type="auto"/>
        <w:tblLook w:val="04A0" w:firstRow="1" w:lastRow="0" w:firstColumn="1" w:lastColumn="0" w:noHBand="0" w:noVBand="1"/>
      </w:tblPr>
      <w:tblGrid>
        <w:gridCol w:w="4648"/>
        <w:gridCol w:w="4706"/>
      </w:tblGrid>
      <w:tr w:rsidR="0053514F" w:rsidRPr="005C0BAC" w14:paraId="1C4DE91D" w14:textId="77777777" w:rsidTr="00BC0665">
        <w:trPr>
          <w:trHeight w:val="273"/>
        </w:trPr>
        <w:tc>
          <w:tcPr>
            <w:tcW w:w="4648" w:type="dxa"/>
            <w:shd w:val="clear" w:color="auto" w:fill="auto"/>
          </w:tcPr>
          <w:p w14:paraId="42565A50" w14:textId="77777777" w:rsidR="0053514F" w:rsidRPr="005C0BAC" w:rsidRDefault="0053514F" w:rsidP="00BC0665">
            <w:pPr>
              <w:suppressAutoHyphens/>
              <w:spacing w:after="0" w:line="240" w:lineRule="auto"/>
              <w:ind w:firstLine="709"/>
              <w:jc w:val="right"/>
              <w:rPr>
                <w:rFonts w:ascii="Times New Roman" w:hAnsi="Times New Roman"/>
                <w:sz w:val="20"/>
                <w:szCs w:val="20"/>
                <w:lang w:eastAsia="ar-SA"/>
              </w:rPr>
            </w:pPr>
          </w:p>
        </w:tc>
        <w:tc>
          <w:tcPr>
            <w:tcW w:w="4706" w:type="dxa"/>
            <w:shd w:val="clear" w:color="auto" w:fill="auto"/>
          </w:tcPr>
          <w:p w14:paraId="05D37576" w14:textId="77777777" w:rsidR="0053514F" w:rsidRPr="005C0BAC" w:rsidRDefault="0053514F" w:rsidP="00BC0665">
            <w:pPr>
              <w:suppressAutoHyphens/>
              <w:spacing w:after="0" w:line="240" w:lineRule="auto"/>
              <w:rPr>
                <w:rFonts w:ascii="Times New Roman" w:hAnsi="Times New Roman"/>
                <w:sz w:val="20"/>
                <w:szCs w:val="20"/>
                <w:lang w:eastAsia="ar-SA"/>
              </w:rPr>
            </w:pPr>
            <w:r w:rsidRPr="005C0BAC">
              <w:rPr>
                <w:rFonts w:ascii="Times New Roman" w:hAnsi="Times New Roman"/>
                <w:sz w:val="20"/>
                <w:szCs w:val="20"/>
                <w:lang w:eastAsia="ar-SA"/>
              </w:rPr>
              <w:t>Приложение № 4</w:t>
            </w:r>
            <w:r>
              <w:rPr>
                <w:rFonts w:ascii="Times New Roman" w:hAnsi="Times New Roman"/>
                <w:sz w:val="20"/>
                <w:szCs w:val="20"/>
                <w:lang w:eastAsia="ar-SA"/>
              </w:rPr>
              <w:t xml:space="preserve"> </w:t>
            </w:r>
            <w:r w:rsidRPr="005C0BAC">
              <w:rPr>
                <w:rFonts w:ascii="Times New Roman" w:hAnsi="Times New Roman"/>
                <w:sz w:val="20"/>
                <w:szCs w:val="20"/>
                <w:lang w:eastAsia="ar-SA"/>
              </w:rPr>
              <w:t>к муниципальной программе</w:t>
            </w:r>
          </w:p>
        </w:tc>
      </w:tr>
    </w:tbl>
    <w:p w14:paraId="73F4CEAE" w14:textId="77777777" w:rsidR="0053514F" w:rsidRPr="005C0BAC" w:rsidRDefault="0053514F" w:rsidP="0053514F">
      <w:pPr>
        <w:suppressAutoHyphens/>
        <w:spacing w:after="0" w:line="240" w:lineRule="auto"/>
        <w:ind w:firstLine="709"/>
        <w:jc w:val="center"/>
        <w:rPr>
          <w:rFonts w:ascii="Times New Roman" w:hAnsi="Times New Roman"/>
          <w:b/>
          <w:sz w:val="20"/>
          <w:szCs w:val="20"/>
          <w:lang w:eastAsia="ar-SA"/>
        </w:rPr>
      </w:pPr>
      <w:r w:rsidRPr="005C0BAC">
        <w:rPr>
          <w:rFonts w:ascii="Times New Roman" w:hAnsi="Times New Roman"/>
          <w:b/>
          <w:sz w:val="20"/>
          <w:szCs w:val="20"/>
          <w:lang w:eastAsia="ar-SA"/>
        </w:rPr>
        <w:t>Визуальный перечень образцов элементов благоустройства, предлагаемых к размещению на дворовой территории, сформированный исходя из минимального перечня работ по благоустройству</w:t>
      </w:r>
    </w:p>
    <w:p w14:paraId="11A9DE8D" w14:textId="77777777" w:rsidR="0053514F" w:rsidRPr="005C0BAC" w:rsidRDefault="0053514F" w:rsidP="0053514F">
      <w:pPr>
        <w:suppressAutoHyphens/>
        <w:spacing w:after="0" w:line="240" w:lineRule="auto"/>
        <w:ind w:firstLine="709"/>
        <w:jc w:val="both"/>
        <w:rPr>
          <w:rFonts w:ascii="Times New Roman" w:hAnsi="Times New Roman"/>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986"/>
      </w:tblGrid>
      <w:tr w:rsidR="0053514F" w:rsidRPr="005C0BAC" w14:paraId="67C9D8B2" w14:textId="77777777" w:rsidTr="00BC0665">
        <w:tc>
          <w:tcPr>
            <w:tcW w:w="9571" w:type="dxa"/>
            <w:gridSpan w:val="2"/>
            <w:shd w:val="clear" w:color="auto" w:fill="auto"/>
          </w:tcPr>
          <w:p w14:paraId="3CCB8C15"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Вид работ</w:t>
            </w:r>
          </w:p>
        </w:tc>
      </w:tr>
      <w:tr w:rsidR="0053514F" w:rsidRPr="005C0BAC" w14:paraId="092EA305" w14:textId="77777777" w:rsidTr="00BC0665">
        <w:tc>
          <w:tcPr>
            <w:tcW w:w="9571" w:type="dxa"/>
            <w:gridSpan w:val="2"/>
            <w:shd w:val="clear" w:color="auto" w:fill="auto"/>
          </w:tcPr>
          <w:p w14:paraId="458B010D"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1. Ремонт дворовых проездов</w:t>
            </w:r>
          </w:p>
          <w:p w14:paraId="00B42824"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noProof/>
                <w:sz w:val="20"/>
                <w:szCs w:val="20"/>
                <w:lang w:eastAsia="ru-RU"/>
              </w:rPr>
              <w:drawing>
                <wp:inline distT="0" distB="0" distL="0" distR="0" wp14:anchorId="588E12AD" wp14:editId="5D6F4F56">
                  <wp:extent cx="4105275" cy="2733675"/>
                  <wp:effectExtent l="0" t="0" r="9525" b="9525"/>
                  <wp:docPr id="9" name="Рисунок 9" descr="DSC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01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5275" cy="2733675"/>
                          </a:xfrm>
                          <a:prstGeom prst="rect">
                            <a:avLst/>
                          </a:prstGeom>
                          <a:noFill/>
                          <a:ln>
                            <a:noFill/>
                          </a:ln>
                        </pic:spPr>
                      </pic:pic>
                    </a:graphicData>
                  </a:graphic>
                </wp:inline>
              </w:drawing>
            </w:r>
          </w:p>
          <w:p w14:paraId="1A74AD72"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p>
        </w:tc>
      </w:tr>
      <w:tr w:rsidR="0053514F" w:rsidRPr="005C0BAC" w14:paraId="2DEC6D66" w14:textId="77777777" w:rsidTr="00BC0665">
        <w:tc>
          <w:tcPr>
            <w:tcW w:w="9571" w:type="dxa"/>
            <w:gridSpan w:val="2"/>
            <w:shd w:val="clear" w:color="auto" w:fill="auto"/>
          </w:tcPr>
          <w:p w14:paraId="5D30A30F"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2. Обеспечение освещения дворовых территорий</w:t>
            </w:r>
          </w:p>
        </w:tc>
      </w:tr>
      <w:tr w:rsidR="0053514F" w:rsidRPr="005C0BAC" w14:paraId="1CC4D77E" w14:textId="77777777" w:rsidTr="00BC0665">
        <w:tc>
          <w:tcPr>
            <w:tcW w:w="4785" w:type="dxa"/>
            <w:shd w:val="clear" w:color="auto" w:fill="auto"/>
          </w:tcPr>
          <w:p w14:paraId="622DB646"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noProof/>
                <w:sz w:val="20"/>
                <w:szCs w:val="20"/>
                <w:lang w:eastAsia="ru-RU"/>
              </w:rPr>
              <w:drawing>
                <wp:inline distT="0" distB="0" distL="0" distR="0" wp14:anchorId="124383F1" wp14:editId="43296508">
                  <wp:extent cx="2238375" cy="952500"/>
                  <wp:effectExtent l="0" t="0" r="0" b="0"/>
                  <wp:docPr id="8" name="Рисунок 8" descr="750f570a6d2d529fcbfa9792e64b5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750f570a6d2d529fcbfa9792e64b5b8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8375" cy="952500"/>
                          </a:xfrm>
                          <a:prstGeom prst="rect">
                            <a:avLst/>
                          </a:prstGeom>
                          <a:noFill/>
                          <a:ln>
                            <a:noFill/>
                          </a:ln>
                        </pic:spPr>
                      </pic:pic>
                    </a:graphicData>
                  </a:graphic>
                </wp:inline>
              </w:drawing>
            </w:r>
          </w:p>
        </w:tc>
        <w:tc>
          <w:tcPr>
            <w:tcW w:w="4786" w:type="dxa"/>
            <w:shd w:val="clear" w:color="auto" w:fill="auto"/>
          </w:tcPr>
          <w:p w14:paraId="0EB67B91"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Светильник светодиодный уличный</w:t>
            </w:r>
          </w:p>
          <w:p w14:paraId="09AF1EE1"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Характеристики:</w:t>
            </w:r>
          </w:p>
          <w:p w14:paraId="1E404FDE"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Номинальное напряжение с</w:t>
            </w:r>
            <w:proofErr w:type="gramStart"/>
            <w:r w:rsidRPr="005C0BAC">
              <w:rPr>
                <w:rFonts w:ascii="Times New Roman" w:eastAsia="Times New Roman" w:hAnsi="Times New Roman"/>
                <w:sz w:val="20"/>
                <w:szCs w:val="20"/>
                <w:lang w:eastAsia="ar-SA"/>
              </w:rPr>
              <w:t xml:space="preserve"> ….</w:t>
            </w:r>
            <w:proofErr w:type="gramEnd"/>
            <w:r w:rsidRPr="005C0BAC">
              <w:rPr>
                <w:rFonts w:ascii="Times New Roman" w:eastAsia="Times New Roman" w:hAnsi="Times New Roman"/>
                <w:sz w:val="20"/>
                <w:szCs w:val="20"/>
                <w:lang w:eastAsia="ar-SA"/>
              </w:rPr>
              <w:t>170</w:t>
            </w:r>
          </w:p>
          <w:p w14:paraId="2444BEFB"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В;</w:t>
            </w:r>
          </w:p>
          <w:p w14:paraId="7C5F7A06"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Степень защиты IP65;</w:t>
            </w:r>
          </w:p>
          <w:p w14:paraId="75D92606"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Способ монтажа – консольный;</w:t>
            </w:r>
          </w:p>
          <w:p w14:paraId="2694991C"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Номинальное напряжение по</w:t>
            </w:r>
          </w:p>
          <w:p w14:paraId="2DC2946D"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proofErr w:type="gramStart"/>
            <w:r w:rsidRPr="005C0BAC">
              <w:rPr>
                <w:rFonts w:ascii="Times New Roman" w:eastAsia="Times New Roman" w:hAnsi="Times New Roman"/>
                <w:sz w:val="20"/>
                <w:szCs w:val="20"/>
                <w:lang w:eastAsia="ar-SA"/>
              </w:rPr>
              <w:t>….</w:t>
            </w:r>
            <w:proofErr w:type="gramEnd"/>
            <w:r w:rsidRPr="005C0BAC">
              <w:rPr>
                <w:rFonts w:ascii="Times New Roman" w:eastAsia="Times New Roman" w:hAnsi="Times New Roman"/>
                <w:sz w:val="20"/>
                <w:szCs w:val="20"/>
                <w:lang w:eastAsia="ar-SA"/>
              </w:rPr>
              <w:t>260В.</w:t>
            </w:r>
          </w:p>
        </w:tc>
      </w:tr>
      <w:tr w:rsidR="0053514F" w:rsidRPr="005C0BAC" w14:paraId="78291697" w14:textId="77777777" w:rsidTr="00BC0665">
        <w:tc>
          <w:tcPr>
            <w:tcW w:w="9571" w:type="dxa"/>
            <w:gridSpan w:val="2"/>
            <w:shd w:val="clear" w:color="auto" w:fill="auto"/>
          </w:tcPr>
          <w:p w14:paraId="468BB199"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3. Установка скамеек</w:t>
            </w:r>
          </w:p>
        </w:tc>
      </w:tr>
      <w:tr w:rsidR="0053514F" w:rsidRPr="005C0BAC" w14:paraId="2DC907F1" w14:textId="77777777" w:rsidTr="00BC0665">
        <w:tc>
          <w:tcPr>
            <w:tcW w:w="4785" w:type="dxa"/>
            <w:shd w:val="clear" w:color="auto" w:fill="auto"/>
            <w:vAlign w:val="center"/>
          </w:tcPr>
          <w:p w14:paraId="5B54A128"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Скамья без спинки</w:t>
            </w:r>
          </w:p>
          <w:p w14:paraId="58B75093"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noProof/>
                <w:sz w:val="20"/>
                <w:szCs w:val="20"/>
                <w:lang w:eastAsia="ru-RU"/>
              </w:rPr>
              <w:drawing>
                <wp:inline distT="0" distB="0" distL="0" distR="0" wp14:anchorId="2615AB64" wp14:editId="285CD9BF">
                  <wp:extent cx="1638300" cy="1047750"/>
                  <wp:effectExtent l="0" t="0" r="0" b="0"/>
                  <wp:docPr id="7" name="Рисунок 7" descr="a7d8fb8cb87fa9b278c93d1a2cb10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7d8fb8cb87fa9b278c93d1a2cb100e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8300" cy="1047750"/>
                          </a:xfrm>
                          <a:prstGeom prst="rect">
                            <a:avLst/>
                          </a:prstGeom>
                          <a:noFill/>
                          <a:ln>
                            <a:noFill/>
                          </a:ln>
                        </pic:spPr>
                      </pic:pic>
                    </a:graphicData>
                  </a:graphic>
                </wp:inline>
              </w:drawing>
            </w:r>
          </w:p>
        </w:tc>
        <w:tc>
          <w:tcPr>
            <w:tcW w:w="4786" w:type="dxa"/>
            <w:shd w:val="clear" w:color="auto" w:fill="auto"/>
            <w:vAlign w:val="center"/>
          </w:tcPr>
          <w:p w14:paraId="0B9AF777"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Характеристики:</w:t>
            </w:r>
          </w:p>
          <w:p w14:paraId="53143E76"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Длина скамейки – не менее 1.5 м;</w:t>
            </w:r>
          </w:p>
          <w:p w14:paraId="4AAD117A"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Ширина – не менее 380 мм;</w:t>
            </w:r>
          </w:p>
          <w:p w14:paraId="6C8462A3"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Высота – не менее 600 мм.</w:t>
            </w:r>
          </w:p>
        </w:tc>
      </w:tr>
      <w:tr w:rsidR="0053514F" w:rsidRPr="005C0BAC" w14:paraId="00CF08F5" w14:textId="77777777" w:rsidTr="00BC0665">
        <w:tc>
          <w:tcPr>
            <w:tcW w:w="4785" w:type="dxa"/>
            <w:shd w:val="clear" w:color="auto" w:fill="auto"/>
          </w:tcPr>
          <w:p w14:paraId="144284CA"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Скамья со спинкой</w:t>
            </w:r>
          </w:p>
          <w:p w14:paraId="56ED03DC"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noProof/>
                <w:sz w:val="20"/>
                <w:szCs w:val="20"/>
                <w:lang w:eastAsia="ru-RU"/>
              </w:rPr>
              <w:drawing>
                <wp:inline distT="0" distB="0" distL="0" distR="0" wp14:anchorId="0D1A33A1" wp14:editId="413B66A7">
                  <wp:extent cx="1314450" cy="1114425"/>
                  <wp:effectExtent l="0" t="0" r="0" b="9525"/>
                  <wp:docPr id="6" name="Рисунок 6" descr="57745593_skamya-ulichnay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57745593_skamya-ulichnaya-s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4450" cy="1114425"/>
                          </a:xfrm>
                          <a:prstGeom prst="rect">
                            <a:avLst/>
                          </a:prstGeom>
                          <a:noFill/>
                          <a:ln>
                            <a:noFill/>
                          </a:ln>
                        </pic:spPr>
                      </pic:pic>
                    </a:graphicData>
                  </a:graphic>
                </wp:inline>
              </w:drawing>
            </w:r>
          </w:p>
        </w:tc>
        <w:tc>
          <w:tcPr>
            <w:tcW w:w="4786" w:type="dxa"/>
            <w:shd w:val="clear" w:color="auto" w:fill="auto"/>
          </w:tcPr>
          <w:p w14:paraId="5DB9FDE4"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Характеристики:</w:t>
            </w:r>
          </w:p>
          <w:p w14:paraId="434DEE0B"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Длина скамейки – не менее 2,0 м;</w:t>
            </w:r>
          </w:p>
          <w:p w14:paraId="1FB1EA26"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Ширина – не менее 450 мм;</w:t>
            </w:r>
          </w:p>
          <w:p w14:paraId="07707898"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Высота – не менее 600 мм.</w:t>
            </w:r>
          </w:p>
        </w:tc>
      </w:tr>
      <w:tr w:rsidR="0053514F" w:rsidRPr="005C0BAC" w14:paraId="4643DED9" w14:textId="77777777" w:rsidTr="00BC0665">
        <w:tc>
          <w:tcPr>
            <w:tcW w:w="9571" w:type="dxa"/>
            <w:gridSpan w:val="2"/>
            <w:shd w:val="clear" w:color="auto" w:fill="auto"/>
          </w:tcPr>
          <w:p w14:paraId="21975927"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4. Установка урн</w:t>
            </w:r>
          </w:p>
        </w:tc>
      </w:tr>
      <w:tr w:rsidR="0053514F" w:rsidRPr="005C0BAC" w14:paraId="104BC9BB" w14:textId="77777777" w:rsidTr="00BC0665">
        <w:tc>
          <w:tcPr>
            <w:tcW w:w="4785" w:type="dxa"/>
            <w:shd w:val="clear" w:color="auto" w:fill="auto"/>
          </w:tcPr>
          <w:p w14:paraId="34C8FA38"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noProof/>
                <w:sz w:val="20"/>
                <w:szCs w:val="20"/>
                <w:lang w:eastAsia="ru-RU"/>
              </w:rPr>
              <w:drawing>
                <wp:inline distT="0" distB="0" distL="0" distR="0" wp14:anchorId="1EDDF33B" wp14:editId="43C8DAC0">
                  <wp:extent cx="923925" cy="1104900"/>
                  <wp:effectExtent l="0" t="0" r="9525" b="0"/>
                  <wp:docPr id="5" name="Рисунок 5" descr="52801534_w640_h640_urna-ulichnaya-metallichesk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2801534_w640_h640_urna-ulichnaya-metallicheskay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925" cy="1104900"/>
                          </a:xfrm>
                          <a:prstGeom prst="rect">
                            <a:avLst/>
                          </a:prstGeom>
                          <a:noFill/>
                          <a:ln>
                            <a:noFill/>
                          </a:ln>
                        </pic:spPr>
                      </pic:pic>
                    </a:graphicData>
                  </a:graphic>
                </wp:inline>
              </w:drawing>
            </w:r>
          </w:p>
        </w:tc>
        <w:tc>
          <w:tcPr>
            <w:tcW w:w="4786" w:type="dxa"/>
            <w:shd w:val="clear" w:color="auto" w:fill="auto"/>
          </w:tcPr>
          <w:p w14:paraId="1D340E2A"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 xml:space="preserve">Урна </w:t>
            </w:r>
          </w:p>
          <w:p w14:paraId="7110103C"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размер 0,4*0,4*0,9</w:t>
            </w:r>
          </w:p>
        </w:tc>
      </w:tr>
      <w:tr w:rsidR="0053514F" w:rsidRPr="005C0BAC" w14:paraId="3AE22912" w14:textId="77777777" w:rsidTr="00BC0665">
        <w:tc>
          <w:tcPr>
            <w:tcW w:w="4785" w:type="dxa"/>
            <w:shd w:val="clear" w:color="auto" w:fill="auto"/>
          </w:tcPr>
          <w:p w14:paraId="4686CF31"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noProof/>
                <w:sz w:val="20"/>
                <w:szCs w:val="20"/>
                <w:lang w:eastAsia="ru-RU"/>
              </w:rPr>
              <w:lastRenderedPageBreak/>
              <w:drawing>
                <wp:inline distT="0" distB="0" distL="0" distR="0" wp14:anchorId="0B7CDA0F" wp14:editId="4FC630EA">
                  <wp:extent cx="1066800" cy="1076325"/>
                  <wp:effectExtent l="0" t="0" r="0" b="9525"/>
                  <wp:docPr id="4" name="Рисунок 4" descr="942507553_w640_h640_urna-metallicheskay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942507553_w640_h640_urna-metallicheskay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6800" cy="1076325"/>
                          </a:xfrm>
                          <a:prstGeom prst="rect">
                            <a:avLst/>
                          </a:prstGeom>
                          <a:noFill/>
                          <a:ln>
                            <a:noFill/>
                          </a:ln>
                        </pic:spPr>
                      </pic:pic>
                    </a:graphicData>
                  </a:graphic>
                </wp:inline>
              </w:drawing>
            </w:r>
          </w:p>
        </w:tc>
        <w:tc>
          <w:tcPr>
            <w:tcW w:w="4786" w:type="dxa"/>
            <w:shd w:val="clear" w:color="auto" w:fill="auto"/>
          </w:tcPr>
          <w:p w14:paraId="3CC776D9"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 xml:space="preserve">Урна </w:t>
            </w:r>
          </w:p>
          <w:p w14:paraId="4B2739D3"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размер 0,6*0,35*0,8</w:t>
            </w:r>
          </w:p>
        </w:tc>
      </w:tr>
      <w:tr w:rsidR="0053514F" w:rsidRPr="005C0BAC" w14:paraId="09C7E342" w14:textId="77777777" w:rsidTr="00BC0665">
        <w:tc>
          <w:tcPr>
            <w:tcW w:w="9571" w:type="dxa"/>
            <w:gridSpan w:val="2"/>
            <w:shd w:val="clear" w:color="auto" w:fill="auto"/>
          </w:tcPr>
          <w:p w14:paraId="114E7414"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5. Оборудование (ремонт) ливневой канализации</w:t>
            </w:r>
          </w:p>
        </w:tc>
      </w:tr>
      <w:tr w:rsidR="0053514F" w:rsidRPr="005C0BAC" w14:paraId="343B2F2D" w14:textId="77777777" w:rsidTr="00BC0665">
        <w:tc>
          <w:tcPr>
            <w:tcW w:w="4785" w:type="dxa"/>
            <w:tcBorders>
              <w:top w:val="single" w:sz="4" w:space="0" w:color="auto"/>
              <w:left w:val="single" w:sz="4" w:space="0" w:color="auto"/>
              <w:bottom w:val="single" w:sz="4" w:space="0" w:color="auto"/>
              <w:right w:val="single" w:sz="4" w:space="0" w:color="auto"/>
            </w:tcBorders>
            <w:shd w:val="clear" w:color="auto" w:fill="auto"/>
          </w:tcPr>
          <w:p w14:paraId="54661319"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noProof/>
                <w:sz w:val="20"/>
                <w:szCs w:val="20"/>
                <w:lang w:eastAsia="ru-RU"/>
              </w:rPr>
              <w:drawing>
                <wp:inline distT="0" distB="0" distL="0" distR="0" wp14:anchorId="014F5515" wp14:editId="5B7FB276">
                  <wp:extent cx="2695575" cy="2057400"/>
                  <wp:effectExtent l="0" t="0" r="9525" b="0"/>
                  <wp:docPr id="10" name="Рисунок 10" descr="livnevaja-kanalizats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livnevaja-kanalizatsij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5575" cy="2057400"/>
                          </a:xfrm>
                          <a:prstGeom prst="rect">
                            <a:avLst/>
                          </a:prstGeom>
                          <a:noFill/>
                          <a:ln>
                            <a:noFill/>
                          </a:ln>
                        </pic:spPr>
                      </pic:pic>
                    </a:graphicData>
                  </a:graphic>
                </wp:inline>
              </w:drawing>
            </w:r>
          </w:p>
        </w:tc>
        <w:tc>
          <w:tcPr>
            <w:tcW w:w="4786" w:type="dxa"/>
            <w:tcBorders>
              <w:left w:val="single" w:sz="4" w:space="0" w:color="auto"/>
            </w:tcBorders>
            <w:shd w:val="clear" w:color="auto" w:fill="auto"/>
          </w:tcPr>
          <w:p w14:paraId="6AF781CB"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noProof/>
                <w:sz w:val="20"/>
                <w:szCs w:val="20"/>
                <w:lang w:eastAsia="ru-RU"/>
              </w:rPr>
              <w:drawing>
                <wp:inline distT="0" distB="0" distL="0" distR="0" wp14:anchorId="4CEE3CAC" wp14:editId="6A9A75B0">
                  <wp:extent cx="3019425" cy="2076450"/>
                  <wp:effectExtent l="0" t="0" r="9525" b="0"/>
                  <wp:docPr id="2" name="Рисунок 2" descr="betonirovanie-lot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betonirovanie-lotkov"/>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9425" cy="2076450"/>
                          </a:xfrm>
                          <a:prstGeom prst="rect">
                            <a:avLst/>
                          </a:prstGeom>
                          <a:noFill/>
                          <a:ln>
                            <a:noFill/>
                          </a:ln>
                        </pic:spPr>
                      </pic:pic>
                    </a:graphicData>
                  </a:graphic>
                </wp:inline>
              </w:drawing>
            </w:r>
          </w:p>
        </w:tc>
      </w:tr>
    </w:tbl>
    <w:p w14:paraId="5D8D9083" w14:textId="77777777" w:rsidR="0053514F" w:rsidRPr="005C0BAC" w:rsidRDefault="0053514F" w:rsidP="0053514F">
      <w:pPr>
        <w:suppressAutoHyphens/>
        <w:spacing w:after="0" w:line="240" w:lineRule="auto"/>
        <w:rPr>
          <w:rFonts w:ascii="Times New Roman" w:hAnsi="Times New Roman"/>
          <w:sz w:val="20"/>
          <w:szCs w:val="20"/>
          <w:lang w:eastAsia="ar-SA"/>
        </w:rPr>
      </w:pPr>
    </w:p>
    <w:tbl>
      <w:tblPr>
        <w:tblW w:w="0" w:type="auto"/>
        <w:tblLook w:val="04A0" w:firstRow="1" w:lastRow="0" w:firstColumn="1" w:lastColumn="0" w:noHBand="0" w:noVBand="1"/>
      </w:tblPr>
      <w:tblGrid>
        <w:gridCol w:w="4657"/>
        <w:gridCol w:w="4697"/>
      </w:tblGrid>
      <w:tr w:rsidR="0053514F" w:rsidRPr="005C0BAC" w14:paraId="1A1F8B5B" w14:textId="77777777" w:rsidTr="00BC0665">
        <w:trPr>
          <w:trHeight w:val="179"/>
        </w:trPr>
        <w:tc>
          <w:tcPr>
            <w:tcW w:w="4657" w:type="dxa"/>
            <w:shd w:val="clear" w:color="auto" w:fill="auto"/>
          </w:tcPr>
          <w:p w14:paraId="1AEDD027" w14:textId="77777777" w:rsidR="0053514F" w:rsidRPr="005C0BAC" w:rsidRDefault="0053514F" w:rsidP="00BC0665">
            <w:pPr>
              <w:suppressAutoHyphens/>
              <w:spacing w:after="0" w:line="240" w:lineRule="auto"/>
              <w:ind w:firstLine="709"/>
              <w:jc w:val="right"/>
              <w:rPr>
                <w:rFonts w:ascii="Times New Roman" w:hAnsi="Times New Roman"/>
                <w:sz w:val="20"/>
                <w:szCs w:val="20"/>
                <w:lang w:eastAsia="ar-SA"/>
              </w:rPr>
            </w:pPr>
          </w:p>
        </w:tc>
        <w:tc>
          <w:tcPr>
            <w:tcW w:w="4697" w:type="dxa"/>
            <w:shd w:val="clear" w:color="auto" w:fill="auto"/>
          </w:tcPr>
          <w:p w14:paraId="3057247D" w14:textId="77777777" w:rsidR="0053514F" w:rsidRPr="005C0BAC" w:rsidRDefault="0053514F" w:rsidP="00BC0665">
            <w:pPr>
              <w:suppressAutoHyphens/>
              <w:spacing w:after="0" w:line="240" w:lineRule="auto"/>
              <w:rPr>
                <w:rFonts w:ascii="Times New Roman" w:hAnsi="Times New Roman"/>
                <w:sz w:val="20"/>
                <w:szCs w:val="20"/>
                <w:lang w:eastAsia="ar-SA"/>
              </w:rPr>
            </w:pPr>
            <w:r w:rsidRPr="005C0BAC">
              <w:rPr>
                <w:rFonts w:ascii="Times New Roman" w:hAnsi="Times New Roman"/>
                <w:sz w:val="20"/>
                <w:szCs w:val="20"/>
                <w:lang w:eastAsia="ar-SA"/>
              </w:rPr>
              <w:t>Приложение № 5</w:t>
            </w:r>
            <w:r>
              <w:rPr>
                <w:rFonts w:ascii="Times New Roman" w:hAnsi="Times New Roman"/>
                <w:sz w:val="20"/>
                <w:szCs w:val="20"/>
                <w:lang w:eastAsia="ar-SA"/>
              </w:rPr>
              <w:t xml:space="preserve"> </w:t>
            </w:r>
            <w:r w:rsidRPr="005C0BAC">
              <w:rPr>
                <w:rFonts w:ascii="Times New Roman" w:hAnsi="Times New Roman"/>
                <w:sz w:val="20"/>
                <w:szCs w:val="20"/>
                <w:lang w:eastAsia="ar-SA"/>
              </w:rPr>
              <w:t>к муниципальной программе</w:t>
            </w:r>
          </w:p>
        </w:tc>
      </w:tr>
    </w:tbl>
    <w:p w14:paraId="4731E186" w14:textId="77777777" w:rsidR="0053514F" w:rsidRPr="005C0BAC" w:rsidRDefault="0053514F" w:rsidP="0053514F">
      <w:pPr>
        <w:suppressAutoHyphens/>
        <w:spacing w:after="0" w:line="240" w:lineRule="auto"/>
        <w:ind w:firstLine="709"/>
        <w:jc w:val="center"/>
        <w:rPr>
          <w:rFonts w:ascii="Times New Roman" w:hAnsi="Times New Roman"/>
          <w:b/>
          <w:sz w:val="20"/>
          <w:szCs w:val="20"/>
          <w:lang w:eastAsia="ar-SA"/>
        </w:rPr>
      </w:pPr>
      <w:r w:rsidRPr="005C0BAC">
        <w:rPr>
          <w:rFonts w:ascii="Times New Roman" w:hAnsi="Times New Roman"/>
          <w:b/>
          <w:sz w:val="20"/>
          <w:szCs w:val="20"/>
          <w:lang w:eastAsia="ar-SA"/>
        </w:rPr>
        <w:t>Нормативная стоимость (единичные расценки) работ по благоустройству дворовых территорий, входящих в состав минимального перечня таких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998"/>
        <w:gridCol w:w="2339"/>
        <w:gridCol w:w="2340"/>
      </w:tblGrid>
      <w:tr w:rsidR="0053514F" w:rsidRPr="005C0BAC" w14:paraId="0B5711DF" w14:textId="77777777" w:rsidTr="00BC0665">
        <w:tc>
          <w:tcPr>
            <w:tcW w:w="667" w:type="dxa"/>
            <w:shd w:val="clear" w:color="auto" w:fill="auto"/>
          </w:tcPr>
          <w:p w14:paraId="5FA5A5BF"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 п/п</w:t>
            </w:r>
          </w:p>
        </w:tc>
        <w:tc>
          <w:tcPr>
            <w:tcW w:w="3998" w:type="dxa"/>
            <w:shd w:val="clear" w:color="auto" w:fill="auto"/>
          </w:tcPr>
          <w:p w14:paraId="70D488F2"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Наименование работ и затрат</w:t>
            </w:r>
          </w:p>
        </w:tc>
        <w:tc>
          <w:tcPr>
            <w:tcW w:w="2339" w:type="dxa"/>
            <w:shd w:val="clear" w:color="auto" w:fill="auto"/>
          </w:tcPr>
          <w:p w14:paraId="24968FB8"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Единица измерения</w:t>
            </w:r>
          </w:p>
        </w:tc>
        <w:tc>
          <w:tcPr>
            <w:tcW w:w="2340" w:type="dxa"/>
            <w:shd w:val="clear" w:color="auto" w:fill="auto"/>
          </w:tcPr>
          <w:p w14:paraId="3F145D96"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Стоимость с НДС, руб.</w:t>
            </w:r>
          </w:p>
        </w:tc>
      </w:tr>
      <w:tr w:rsidR="0053514F" w:rsidRPr="005C0BAC" w14:paraId="16348C03" w14:textId="77777777" w:rsidTr="00BC0665">
        <w:tc>
          <w:tcPr>
            <w:tcW w:w="667" w:type="dxa"/>
            <w:shd w:val="clear" w:color="auto" w:fill="auto"/>
          </w:tcPr>
          <w:p w14:paraId="26554B57"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1</w:t>
            </w:r>
          </w:p>
        </w:tc>
        <w:tc>
          <w:tcPr>
            <w:tcW w:w="3998" w:type="dxa"/>
            <w:shd w:val="clear" w:color="auto" w:fill="auto"/>
          </w:tcPr>
          <w:p w14:paraId="31380C58"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ремонт дворовых проездов</w:t>
            </w:r>
          </w:p>
        </w:tc>
        <w:tc>
          <w:tcPr>
            <w:tcW w:w="2339" w:type="dxa"/>
            <w:shd w:val="clear" w:color="auto" w:fill="auto"/>
          </w:tcPr>
          <w:p w14:paraId="4E3E473D"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p>
        </w:tc>
        <w:tc>
          <w:tcPr>
            <w:tcW w:w="2340" w:type="dxa"/>
            <w:shd w:val="clear" w:color="auto" w:fill="auto"/>
          </w:tcPr>
          <w:p w14:paraId="463FBCA3"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p>
        </w:tc>
      </w:tr>
      <w:tr w:rsidR="0053514F" w:rsidRPr="005C0BAC" w14:paraId="624439CD" w14:textId="77777777" w:rsidTr="00BC0665">
        <w:tc>
          <w:tcPr>
            <w:tcW w:w="667" w:type="dxa"/>
            <w:shd w:val="clear" w:color="auto" w:fill="auto"/>
          </w:tcPr>
          <w:p w14:paraId="78EC1DE9"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2</w:t>
            </w:r>
          </w:p>
        </w:tc>
        <w:tc>
          <w:tcPr>
            <w:tcW w:w="3998" w:type="dxa"/>
            <w:shd w:val="clear" w:color="auto" w:fill="auto"/>
          </w:tcPr>
          <w:p w14:paraId="15447726"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обеспечение освещения дворовых территорий</w:t>
            </w:r>
          </w:p>
        </w:tc>
        <w:tc>
          <w:tcPr>
            <w:tcW w:w="2339" w:type="dxa"/>
            <w:shd w:val="clear" w:color="auto" w:fill="auto"/>
          </w:tcPr>
          <w:p w14:paraId="7E9B97E3"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p>
        </w:tc>
        <w:tc>
          <w:tcPr>
            <w:tcW w:w="2340" w:type="dxa"/>
            <w:shd w:val="clear" w:color="auto" w:fill="auto"/>
          </w:tcPr>
          <w:p w14:paraId="321ECA50"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p>
        </w:tc>
      </w:tr>
      <w:tr w:rsidR="0053514F" w:rsidRPr="005C0BAC" w14:paraId="1764B394" w14:textId="77777777" w:rsidTr="00BC0665">
        <w:tc>
          <w:tcPr>
            <w:tcW w:w="667" w:type="dxa"/>
            <w:shd w:val="clear" w:color="auto" w:fill="auto"/>
          </w:tcPr>
          <w:p w14:paraId="6E6A4609"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3</w:t>
            </w:r>
          </w:p>
        </w:tc>
        <w:tc>
          <w:tcPr>
            <w:tcW w:w="3998" w:type="dxa"/>
            <w:shd w:val="clear" w:color="auto" w:fill="auto"/>
          </w:tcPr>
          <w:p w14:paraId="7E0DBBEE"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установка скамеек</w:t>
            </w:r>
          </w:p>
        </w:tc>
        <w:tc>
          <w:tcPr>
            <w:tcW w:w="2339" w:type="dxa"/>
            <w:shd w:val="clear" w:color="auto" w:fill="auto"/>
          </w:tcPr>
          <w:p w14:paraId="6FEF929E"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p>
        </w:tc>
        <w:tc>
          <w:tcPr>
            <w:tcW w:w="2340" w:type="dxa"/>
            <w:shd w:val="clear" w:color="auto" w:fill="auto"/>
          </w:tcPr>
          <w:p w14:paraId="54D8ACA9"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p>
        </w:tc>
      </w:tr>
      <w:tr w:rsidR="0053514F" w:rsidRPr="005C0BAC" w14:paraId="3BBCC2A5" w14:textId="77777777" w:rsidTr="00BC0665">
        <w:tc>
          <w:tcPr>
            <w:tcW w:w="667" w:type="dxa"/>
            <w:shd w:val="clear" w:color="auto" w:fill="auto"/>
          </w:tcPr>
          <w:p w14:paraId="0D49E2A0"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4</w:t>
            </w:r>
          </w:p>
        </w:tc>
        <w:tc>
          <w:tcPr>
            <w:tcW w:w="3998" w:type="dxa"/>
            <w:shd w:val="clear" w:color="auto" w:fill="auto"/>
          </w:tcPr>
          <w:p w14:paraId="6687CDE5"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установка урн</w:t>
            </w:r>
          </w:p>
        </w:tc>
        <w:tc>
          <w:tcPr>
            <w:tcW w:w="2339" w:type="dxa"/>
            <w:shd w:val="clear" w:color="auto" w:fill="auto"/>
          </w:tcPr>
          <w:p w14:paraId="02F2A5C2"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p>
        </w:tc>
        <w:tc>
          <w:tcPr>
            <w:tcW w:w="2340" w:type="dxa"/>
            <w:shd w:val="clear" w:color="auto" w:fill="auto"/>
          </w:tcPr>
          <w:p w14:paraId="31CDB59B"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p>
        </w:tc>
      </w:tr>
      <w:tr w:rsidR="0053514F" w:rsidRPr="005C0BAC" w14:paraId="75C0E992" w14:textId="77777777" w:rsidTr="00BC0665">
        <w:tc>
          <w:tcPr>
            <w:tcW w:w="667" w:type="dxa"/>
            <w:shd w:val="clear" w:color="auto" w:fill="auto"/>
          </w:tcPr>
          <w:p w14:paraId="5383FB6C"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5</w:t>
            </w:r>
          </w:p>
        </w:tc>
        <w:tc>
          <w:tcPr>
            <w:tcW w:w="3998" w:type="dxa"/>
            <w:shd w:val="clear" w:color="auto" w:fill="auto"/>
          </w:tcPr>
          <w:p w14:paraId="09514304" w14:textId="77777777" w:rsidR="0053514F" w:rsidRPr="005C0BAC" w:rsidRDefault="0053514F" w:rsidP="00BC0665">
            <w:pPr>
              <w:suppressAutoHyphens/>
              <w:spacing w:after="0" w:line="240" w:lineRule="auto"/>
              <w:rPr>
                <w:rFonts w:ascii="Times New Roman" w:eastAsia="Times New Roman" w:hAnsi="Times New Roman"/>
                <w:sz w:val="20"/>
                <w:szCs w:val="20"/>
                <w:lang w:eastAsia="ar-SA"/>
              </w:rPr>
            </w:pPr>
            <w:r w:rsidRPr="005C0BAC">
              <w:rPr>
                <w:rFonts w:ascii="Times New Roman" w:eastAsia="Times New Roman" w:hAnsi="Times New Roman"/>
                <w:sz w:val="20"/>
                <w:szCs w:val="20"/>
                <w:lang w:eastAsia="ar-SA"/>
              </w:rPr>
              <w:t>оборудование (ремонт) ливневой канализации</w:t>
            </w:r>
          </w:p>
        </w:tc>
        <w:tc>
          <w:tcPr>
            <w:tcW w:w="2339" w:type="dxa"/>
            <w:shd w:val="clear" w:color="auto" w:fill="auto"/>
          </w:tcPr>
          <w:p w14:paraId="0D84AFB2"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p>
        </w:tc>
        <w:tc>
          <w:tcPr>
            <w:tcW w:w="2340" w:type="dxa"/>
            <w:shd w:val="clear" w:color="auto" w:fill="auto"/>
          </w:tcPr>
          <w:p w14:paraId="3654FED4" w14:textId="77777777" w:rsidR="0053514F" w:rsidRPr="005C0BAC" w:rsidRDefault="0053514F" w:rsidP="00BC0665">
            <w:pPr>
              <w:suppressAutoHyphens/>
              <w:spacing w:after="0" w:line="240" w:lineRule="auto"/>
              <w:jc w:val="center"/>
              <w:rPr>
                <w:rFonts w:ascii="Times New Roman" w:eastAsia="Times New Roman" w:hAnsi="Times New Roman"/>
                <w:sz w:val="20"/>
                <w:szCs w:val="20"/>
                <w:lang w:eastAsia="ar-SA"/>
              </w:rPr>
            </w:pPr>
          </w:p>
        </w:tc>
      </w:tr>
    </w:tbl>
    <w:p w14:paraId="04CD8F16" w14:textId="77777777" w:rsidR="0053514F" w:rsidRPr="005C0BAC" w:rsidRDefault="0053514F" w:rsidP="0053514F">
      <w:pPr>
        <w:suppressAutoHyphens/>
        <w:spacing w:after="0" w:line="240" w:lineRule="auto"/>
        <w:ind w:firstLine="709"/>
        <w:jc w:val="center"/>
        <w:rPr>
          <w:rFonts w:ascii="Times New Roman" w:hAnsi="Times New Roman"/>
          <w:sz w:val="20"/>
          <w:szCs w:val="20"/>
          <w:lang w:eastAsia="ar-SA"/>
        </w:rPr>
      </w:pPr>
    </w:p>
    <w:tbl>
      <w:tblPr>
        <w:tblW w:w="0" w:type="auto"/>
        <w:tblLook w:val="04A0" w:firstRow="1" w:lastRow="0" w:firstColumn="1" w:lastColumn="0" w:noHBand="0" w:noVBand="1"/>
      </w:tblPr>
      <w:tblGrid>
        <w:gridCol w:w="4657"/>
        <w:gridCol w:w="4697"/>
      </w:tblGrid>
      <w:tr w:rsidR="0053514F" w:rsidRPr="005C0BAC" w14:paraId="7F9EACA0" w14:textId="77777777" w:rsidTr="00BC0665">
        <w:trPr>
          <w:trHeight w:val="238"/>
        </w:trPr>
        <w:tc>
          <w:tcPr>
            <w:tcW w:w="4657" w:type="dxa"/>
            <w:shd w:val="clear" w:color="auto" w:fill="auto"/>
          </w:tcPr>
          <w:p w14:paraId="5CF6FB02" w14:textId="77777777" w:rsidR="0053514F" w:rsidRPr="005C0BAC" w:rsidRDefault="0053514F" w:rsidP="00BC0665">
            <w:pPr>
              <w:suppressAutoHyphens/>
              <w:spacing w:after="0" w:line="240" w:lineRule="auto"/>
              <w:ind w:firstLine="709"/>
              <w:jc w:val="right"/>
              <w:rPr>
                <w:rFonts w:ascii="Times New Roman" w:hAnsi="Times New Roman"/>
                <w:sz w:val="20"/>
                <w:szCs w:val="20"/>
                <w:lang w:eastAsia="ar-SA"/>
              </w:rPr>
            </w:pPr>
          </w:p>
        </w:tc>
        <w:tc>
          <w:tcPr>
            <w:tcW w:w="4697" w:type="dxa"/>
            <w:shd w:val="clear" w:color="auto" w:fill="auto"/>
          </w:tcPr>
          <w:p w14:paraId="0A086887" w14:textId="77777777" w:rsidR="0053514F" w:rsidRPr="005C0BAC" w:rsidRDefault="0053514F" w:rsidP="00BC0665">
            <w:pPr>
              <w:suppressAutoHyphens/>
              <w:spacing w:after="0" w:line="240" w:lineRule="auto"/>
              <w:rPr>
                <w:rFonts w:ascii="Times New Roman" w:hAnsi="Times New Roman"/>
                <w:sz w:val="20"/>
                <w:szCs w:val="20"/>
                <w:lang w:eastAsia="ar-SA"/>
              </w:rPr>
            </w:pPr>
            <w:r w:rsidRPr="005C0BAC">
              <w:rPr>
                <w:rFonts w:ascii="Times New Roman" w:hAnsi="Times New Roman"/>
                <w:sz w:val="20"/>
                <w:szCs w:val="20"/>
                <w:lang w:eastAsia="ar-SA"/>
              </w:rPr>
              <w:t>Приложение № 6</w:t>
            </w:r>
            <w:r>
              <w:rPr>
                <w:rFonts w:ascii="Times New Roman" w:hAnsi="Times New Roman"/>
                <w:sz w:val="20"/>
                <w:szCs w:val="20"/>
                <w:lang w:eastAsia="ar-SA"/>
              </w:rPr>
              <w:t xml:space="preserve"> </w:t>
            </w:r>
            <w:r w:rsidRPr="005C0BAC">
              <w:rPr>
                <w:rFonts w:ascii="Times New Roman" w:hAnsi="Times New Roman"/>
                <w:sz w:val="20"/>
                <w:szCs w:val="20"/>
                <w:lang w:eastAsia="ar-SA"/>
              </w:rPr>
              <w:t>к муниципальной программе</w:t>
            </w:r>
          </w:p>
        </w:tc>
      </w:tr>
    </w:tbl>
    <w:p w14:paraId="05516F10" w14:textId="77777777" w:rsidR="0053514F" w:rsidRPr="005C0BAC" w:rsidRDefault="0053514F" w:rsidP="0053514F">
      <w:pPr>
        <w:suppressAutoHyphens/>
        <w:spacing w:after="0" w:line="240" w:lineRule="auto"/>
        <w:rPr>
          <w:rFonts w:ascii="Times New Roman" w:hAnsi="Times New Roman"/>
          <w:sz w:val="20"/>
          <w:szCs w:val="20"/>
          <w:lang w:eastAsia="ar-SA"/>
        </w:rPr>
      </w:pPr>
      <w:r w:rsidRPr="005C0BAC">
        <w:rPr>
          <w:rFonts w:ascii="Times New Roman" w:hAnsi="Times New Roman"/>
          <w:b/>
          <w:sz w:val="20"/>
          <w:szCs w:val="20"/>
          <w:lang w:eastAsia="ar-SA"/>
        </w:rPr>
        <w:t>Порядок разработки, обсуждения с заинтересованными лицами и утверждения дизайн – проектов благоустройства дворовых и общественных территорий, включаемых в муниципальную программу «Формирование современной городской среды на территории города Завитинска»</w:t>
      </w:r>
      <w:r>
        <w:rPr>
          <w:rFonts w:ascii="Times New Roman" w:hAnsi="Times New Roman"/>
          <w:b/>
          <w:sz w:val="20"/>
          <w:szCs w:val="20"/>
          <w:lang w:eastAsia="ar-SA"/>
        </w:rPr>
        <w:t xml:space="preserve"> </w:t>
      </w:r>
      <w:r w:rsidRPr="005C0BAC">
        <w:rPr>
          <w:rFonts w:ascii="Times New Roman" w:hAnsi="Times New Roman"/>
          <w:sz w:val="20"/>
          <w:szCs w:val="20"/>
          <w:lang w:eastAsia="ar-SA"/>
        </w:rPr>
        <w:t>1. Общие положения</w:t>
      </w:r>
    </w:p>
    <w:p w14:paraId="201E72E2" w14:textId="77777777" w:rsidR="0053514F" w:rsidRPr="005C0BAC" w:rsidRDefault="0053514F" w:rsidP="0053514F">
      <w:pPr>
        <w:suppressAutoHyphens/>
        <w:spacing w:after="0" w:line="240" w:lineRule="auto"/>
        <w:jc w:val="both"/>
        <w:rPr>
          <w:rFonts w:ascii="Times New Roman" w:hAnsi="Times New Roman"/>
          <w:sz w:val="20"/>
          <w:szCs w:val="20"/>
          <w:lang w:eastAsia="ar-SA"/>
        </w:rPr>
      </w:pPr>
      <w:r w:rsidRPr="005C0BAC">
        <w:rPr>
          <w:rFonts w:ascii="Times New Roman" w:hAnsi="Times New Roman"/>
          <w:sz w:val="20"/>
          <w:szCs w:val="20"/>
          <w:lang w:eastAsia="ar-SA"/>
        </w:rPr>
        <w:t>1.1. Настоящий Порядок устанавливает процедуру разработки, обсуждения с заинтересованными лицами и утверждения дизайн-проектов благоустройства дворовых территорий, включаемых в муниципальную программу «Формирование современной городской среды на территории города Завитинска».</w:t>
      </w:r>
      <w:r>
        <w:rPr>
          <w:rFonts w:ascii="Times New Roman" w:hAnsi="Times New Roman"/>
          <w:sz w:val="20"/>
          <w:szCs w:val="20"/>
          <w:lang w:eastAsia="ar-SA"/>
        </w:rPr>
        <w:t xml:space="preserve"> </w:t>
      </w:r>
      <w:r w:rsidRPr="005C0BAC">
        <w:rPr>
          <w:rFonts w:ascii="Times New Roman" w:hAnsi="Times New Roman"/>
          <w:sz w:val="20"/>
          <w:szCs w:val="20"/>
          <w:lang w:eastAsia="ar-SA"/>
        </w:rPr>
        <w:t>1.2. Дизайн-проект – проектная, сметная документация, графический и текстовый материал, включающий в себя изображение дворовой территории с планировочной схемой существующего положения, с описанием работ и мероприятий, предлагаемых к выполнению.</w:t>
      </w:r>
      <w:r>
        <w:rPr>
          <w:rFonts w:ascii="Times New Roman" w:hAnsi="Times New Roman"/>
          <w:sz w:val="20"/>
          <w:szCs w:val="20"/>
          <w:lang w:eastAsia="ar-SA"/>
        </w:rPr>
        <w:t xml:space="preserve"> </w:t>
      </w:r>
      <w:r w:rsidRPr="005C0BAC">
        <w:rPr>
          <w:rFonts w:ascii="Times New Roman" w:hAnsi="Times New Roman"/>
          <w:sz w:val="20"/>
          <w:szCs w:val="20"/>
          <w:lang w:eastAsia="ar-SA"/>
        </w:rPr>
        <w:t>2. Разработка дизайн-проектов</w:t>
      </w:r>
      <w:r>
        <w:rPr>
          <w:rFonts w:ascii="Times New Roman" w:hAnsi="Times New Roman"/>
          <w:sz w:val="20"/>
          <w:szCs w:val="20"/>
          <w:lang w:eastAsia="ar-SA"/>
        </w:rPr>
        <w:t xml:space="preserve"> </w:t>
      </w:r>
      <w:r w:rsidRPr="005C0BAC">
        <w:rPr>
          <w:rFonts w:ascii="Times New Roman" w:hAnsi="Times New Roman"/>
          <w:sz w:val="20"/>
          <w:szCs w:val="20"/>
          <w:lang w:eastAsia="ar-SA"/>
        </w:rPr>
        <w:t xml:space="preserve">2.1. Дизайн-проект разрабатывается с учетом единого подхода к формированию современной комфортной городской среды. </w:t>
      </w:r>
      <w:r w:rsidRPr="005C0BAC">
        <w:rPr>
          <w:rFonts w:ascii="Times New Roman" w:eastAsia="Times New Roman" w:hAnsi="Times New Roman"/>
          <w:spacing w:val="2"/>
          <w:sz w:val="20"/>
          <w:szCs w:val="20"/>
          <w:lang w:eastAsia="ru-RU"/>
        </w:rPr>
        <w:t>2.2. При разработке дизайн-проектов необходимо соблюдать следующие условия: 1) учитывать сложившуюся застройку;</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 xml:space="preserve">2) формировать сеть </w:t>
      </w:r>
      <w:proofErr w:type="spellStart"/>
      <w:r w:rsidRPr="005C0BAC">
        <w:rPr>
          <w:rFonts w:ascii="Times New Roman" w:eastAsia="Times New Roman" w:hAnsi="Times New Roman"/>
          <w:spacing w:val="2"/>
          <w:sz w:val="20"/>
          <w:szCs w:val="20"/>
          <w:lang w:eastAsia="ru-RU"/>
        </w:rPr>
        <w:t>внутридворовых</w:t>
      </w:r>
      <w:proofErr w:type="spellEnd"/>
      <w:r w:rsidRPr="005C0BAC">
        <w:rPr>
          <w:rFonts w:ascii="Times New Roman" w:eastAsia="Times New Roman" w:hAnsi="Times New Roman"/>
          <w:spacing w:val="2"/>
          <w:sz w:val="20"/>
          <w:szCs w:val="20"/>
          <w:lang w:eastAsia="ru-RU"/>
        </w:rPr>
        <w:t xml:space="preserve"> пешеходных пространств с учетом безопасности движения пешеходов, как единую взаимосвязанную общегородскую систему, взаимоувязанную с функционально-планировочной организацией города и окружающим ландшафтом;</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3) предусматривать применение современных технологий и материалов, отвечающих требованиям безопасности, практичных в использовании;</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4) обеспечивать совместимость с общим архитектурным обликом территории (цветовые решения, функциональные зоны);</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5) обеспечивать повышение информативности и комфортности городской среды в рамках дворовой территории;</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6) производить согласование с владельцами подземных коммуникаций;</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7) обеспечивать соответствие дизайн-проекта действующим санитарным и строительным нормам и правилам;</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8) предусматривать рациональное использование средств (в отношении качества применяемых материалов и выполняемых работ). </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Для системного решения градостроительных проблем города и создания многообразия и высоких эстетических качеств застройки необходимо отдавать предпочтение комплексному благоустройству дворовых территорий с целью гармонизации городской среды, завершенности городской застройки, архитектурно-пространственной связи старых и новых элементов благоустройства.</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2.3. Дизайн-проект должен учитывать рельеф местности, быть адаптированным к фактическим границам дворовой территории.</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2.4. Дизайн-проект должен предусматривать проведение мероприятий по благоустройству дворовой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2.5. Разработка дизайн-проекта осуществляется с учетом минимального перечня работ по благоустройству дворовых территорий МКД.</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2.6. Дизайн-проект должен быть оформлен в письменном виде и содержать следующую информацию:</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наименование дизайн-проекта по благоустройству дворовой территории, включающее адрес МКД;</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 xml:space="preserve">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w:t>
      </w:r>
      <w:r w:rsidRPr="005C0BAC">
        <w:rPr>
          <w:rFonts w:ascii="Times New Roman" w:eastAsia="Times New Roman" w:hAnsi="Times New Roman"/>
          <w:spacing w:val="2"/>
          <w:sz w:val="20"/>
          <w:szCs w:val="20"/>
          <w:lang w:eastAsia="ru-RU"/>
        </w:rPr>
        <w:lastRenderedPageBreak/>
        <w:t>соответствующей дворовой территории;</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наличие согласований предлагаемого размещения элементов благоустройства на дворовой территории с ресурсоснабжающими организациями; </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2.7. Требования к составу и содержанию дизайн-проекта:</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1) текстовая часть - пояснительная записка;</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2)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площадь территории благоустройства;</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площадь площадок дворового благоустройства;</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площадь тротуаров, пешеходных дорожек;</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площадь проездов;</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площадь озеленения;</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иные показатели, необходимые для определения объемов работ, предусмотренных дизайн-проектом;</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3) схема благоустройства дворовой территории (рекомендуемый масштаб схемы 1:500) с проставленными размерами и площадями, на которой отображаются:</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 xml:space="preserve">новые </w:t>
      </w:r>
      <w:proofErr w:type="spellStart"/>
      <w:r w:rsidRPr="005C0BAC">
        <w:rPr>
          <w:rFonts w:ascii="Times New Roman" w:eastAsia="Times New Roman" w:hAnsi="Times New Roman"/>
          <w:spacing w:val="2"/>
          <w:sz w:val="20"/>
          <w:szCs w:val="20"/>
          <w:lang w:eastAsia="ru-RU"/>
        </w:rPr>
        <w:t>внутридворовые</w:t>
      </w:r>
      <w:proofErr w:type="spellEnd"/>
      <w:r w:rsidRPr="005C0BAC">
        <w:rPr>
          <w:rFonts w:ascii="Times New Roman" w:eastAsia="Times New Roman" w:hAnsi="Times New Roman"/>
          <w:spacing w:val="2"/>
          <w:sz w:val="20"/>
          <w:szCs w:val="20"/>
          <w:lang w:eastAsia="ru-RU"/>
        </w:rPr>
        <w:t xml:space="preserve"> проезды, тротуары, пешеходные дорожки;</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участки ремонта (восстановления разрушенных) тротуаров, проездов, дорожек и площадок различного назначения;</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места установки (размещения) малых архитектурных форм, а также опор (конструкций) наружного освещения;</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размещение носителей информации (при необходимости);</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устройство ограждений (при необходимости устройства таковых);</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4) разбивочный чертеж с соответствующими размерными привязками, выполненный на актуализированной (при наличии) топооснове в масштабе 1:500;</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5) чертежи (схемы расположения) на отдельные (типовые и (или) индивидуальные) элементы благоустройства, малые архитектурные формы, опоры (конструкции) наружного освещения;</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6) визуализированный перечень образцов элементов благоустройства, предлагаемых к размещению на дворовой территории;</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7) экспликация зданий и сооружений, ведомости зеленых насаждений, типов покрытий, малых архитектурных форм и переносимых изделий;</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8) мероприятия по проведению работ по благоустройству в соответствии с требованиями обеспечения доступности для маломобильных групп населения;</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9) иные схемы, чертежи при необходимости конкретизации объемов и видов работ;</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10) сметный расчет стоимости мероприятий (работ).</w:t>
      </w:r>
      <w:r>
        <w:rPr>
          <w:rFonts w:ascii="Times New Roman" w:eastAsia="Times New Roman" w:hAnsi="Times New Roman"/>
          <w:spacing w:val="2"/>
          <w:sz w:val="20"/>
          <w:szCs w:val="20"/>
          <w:lang w:eastAsia="ru-RU"/>
        </w:rPr>
        <w:t xml:space="preserve"> </w:t>
      </w:r>
      <w:r w:rsidRPr="005C0BAC">
        <w:rPr>
          <w:rFonts w:ascii="Times New Roman" w:eastAsia="Times New Roman" w:hAnsi="Times New Roman"/>
          <w:spacing w:val="2"/>
          <w:sz w:val="20"/>
          <w:szCs w:val="20"/>
          <w:lang w:eastAsia="ru-RU"/>
        </w:rPr>
        <w:t xml:space="preserve">2.8. Заказчиками работ на разработку дизайн-проектов общественных территорий является администрации города Завитинска. </w:t>
      </w:r>
      <w:r>
        <w:rPr>
          <w:rFonts w:ascii="Times New Roman" w:eastAsia="Times New Roman" w:hAnsi="Times New Roman"/>
          <w:spacing w:val="2"/>
          <w:sz w:val="20"/>
          <w:szCs w:val="20"/>
          <w:lang w:eastAsia="ru-RU"/>
        </w:rPr>
        <w:t xml:space="preserve"> </w:t>
      </w:r>
      <w:r w:rsidRPr="005C0BAC">
        <w:rPr>
          <w:rFonts w:ascii="Times New Roman" w:hAnsi="Times New Roman"/>
          <w:sz w:val="20"/>
          <w:szCs w:val="20"/>
          <w:lang w:eastAsia="ar-SA"/>
        </w:rPr>
        <w:t>3. Обсуждение дизайн-проектов</w:t>
      </w:r>
      <w:r>
        <w:rPr>
          <w:rFonts w:ascii="Times New Roman" w:hAnsi="Times New Roman"/>
          <w:sz w:val="20"/>
          <w:szCs w:val="20"/>
          <w:lang w:eastAsia="ar-SA"/>
        </w:rPr>
        <w:t xml:space="preserve"> </w:t>
      </w:r>
      <w:r w:rsidRPr="005C0BAC">
        <w:rPr>
          <w:rFonts w:ascii="Times New Roman" w:hAnsi="Times New Roman"/>
          <w:sz w:val="20"/>
          <w:szCs w:val="20"/>
          <w:lang w:eastAsia="ar-SA"/>
        </w:rPr>
        <w:t>3.1. Разработка дизайн-проектов в отношении дворовых территорий многоквартирных домов осуществляется в соответствии с требованиями Градостроительного кодекса Российской Федерации, а также действующими строительными, санитарными и иными нормами и правилами.</w:t>
      </w:r>
      <w:r>
        <w:rPr>
          <w:rFonts w:ascii="Times New Roman" w:hAnsi="Times New Roman"/>
          <w:sz w:val="20"/>
          <w:szCs w:val="20"/>
          <w:lang w:eastAsia="ar-SA"/>
        </w:rPr>
        <w:t xml:space="preserve"> </w:t>
      </w:r>
      <w:r w:rsidRPr="005C0BAC">
        <w:rPr>
          <w:rFonts w:ascii="Times New Roman" w:hAnsi="Times New Roman"/>
          <w:sz w:val="20"/>
          <w:szCs w:val="20"/>
          <w:lang w:eastAsia="ar-SA"/>
        </w:rPr>
        <w:t>3.2. Дизайн-проекты благоустройства дворовых территорий разрабатываются управляющими компаниями (обслуживающими организациями), собственниками жилья, проходят общественные обсуждения на общих собраниях жильцов многоквартирных домов.</w:t>
      </w:r>
      <w:r>
        <w:rPr>
          <w:rFonts w:ascii="Times New Roman" w:hAnsi="Times New Roman"/>
          <w:sz w:val="20"/>
          <w:szCs w:val="20"/>
          <w:lang w:eastAsia="ar-SA"/>
        </w:rPr>
        <w:t xml:space="preserve"> </w:t>
      </w:r>
      <w:r w:rsidRPr="005C0BAC">
        <w:rPr>
          <w:rFonts w:ascii="Times New Roman" w:hAnsi="Times New Roman"/>
          <w:sz w:val="20"/>
          <w:szCs w:val="20"/>
          <w:lang w:eastAsia="ar-SA"/>
        </w:rPr>
        <w:t>Разработка дизайн-проекта благоустройства дворовой территории многоквартирного дома осуществляется с учетом минимального перечня работ по благоустройству дворовой территории.</w:t>
      </w:r>
      <w:r>
        <w:rPr>
          <w:rFonts w:ascii="Times New Roman" w:hAnsi="Times New Roman"/>
          <w:sz w:val="20"/>
          <w:szCs w:val="20"/>
          <w:lang w:eastAsia="ar-SA"/>
        </w:rPr>
        <w:t xml:space="preserve"> </w:t>
      </w:r>
      <w:r w:rsidRPr="005C0BAC">
        <w:rPr>
          <w:rFonts w:ascii="Times New Roman" w:hAnsi="Times New Roman"/>
          <w:sz w:val="20"/>
          <w:szCs w:val="20"/>
          <w:lang w:eastAsia="ar-SA"/>
        </w:rPr>
        <w:t>Все решения, касающиеся обсуждения благоустройства дворовых территорий, принимаются открыто и гласно, с учетом мнения жителей соответствующих многоквартирных домов. При необходимости и в особо спорных случаях общественные обсуждения проводятся повторно до достижения консенсуса между всеми заинтересованными сторонами.</w:t>
      </w:r>
      <w:r>
        <w:rPr>
          <w:rFonts w:ascii="Times New Roman" w:hAnsi="Times New Roman"/>
          <w:sz w:val="20"/>
          <w:szCs w:val="20"/>
          <w:lang w:eastAsia="ar-SA"/>
        </w:rPr>
        <w:t xml:space="preserve"> </w:t>
      </w:r>
      <w:r w:rsidRPr="005C0BAC">
        <w:rPr>
          <w:rFonts w:ascii="Times New Roman" w:hAnsi="Times New Roman"/>
          <w:sz w:val="20"/>
          <w:szCs w:val="20"/>
          <w:lang w:eastAsia="ar-SA"/>
        </w:rPr>
        <w:t xml:space="preserve">3.3. Обращения жителей города Завитинска о согласовании или несогласовании дизайн-проекта благоустройства общественной территории, предложенного к обсуждению, в свободной письменной форме принимаются администрацией Завитинского муниципального округа в понедельник и пятницу - с 08.00 до 12.00 по адресу: г. Завитинск, ул. Куйбышева, 44, </w:t>
      </w:r>
      <w:proofErr w:type="spellStart"/>
      <w:r w:rsidRPr="005C0BAC">
        <w:rPr>
          <w:rFonts w:ascii="Times New Roman" w:hAnsi="Times New Roman"/>
          <w:sz w:val="20"/>
          <w:szCs w:val="20"/>
          <w:lang w:eastAsia="ar-SA"/>
        </w:rPr>
        <w:t>каб</w:t>
      </w:r>
      <w:proofErr w:type="spellEnd"/>
      <w:r w:rsidRPr="005C0BAC">
        <w:rPr>
          <w:rFonts w:ascii="Times New Roman" w:hAnsi="Times New Roman"/>
          <w:sz w:val="20"/>
          <w:szCs w:val="20"/>
          <w:lang w:eastAsia="ar-SA"/>
        </w:rPr>
        <w:t>. 20.</w:t>
      </w:r>
      <w:r>
        <w:rPr>
          <w:rFonts w:ascii="Times New Roman" w:hAnsi="Times New Roman"/>
          <w:sz w:val="20"/>
          <w:szCs w:val="20"/>
          <w:lang w:eastAsia="ar-SA"/>
        </w:rPr>
        <w:t xml:space="preserve"> </w:t>
      </w:r>
      <w:r w:rsidRPr="005C0BAC">
        <w:rPr>
          <w:rFonts w:ascii="Times New Roman" w:hAnsi="Times New Roman"/>
          <w:sz w:val="20"/>
          <w:szCs w:val="20"/>
          <w:lang w:eastAsia="ar-SA"/>
        </w:rPr>
        <w:t>3.4. Поступающие обращения подлежат обязательной регистрации в журнале учета входящей корреспонденции.3.5. В случае отсутствия обращений о согласовании или о несогласовании дизайн-проекта, предлагаемого к обсуждению, соответствующее решение принимает общественная комиссия по обеспечению контроля за ходом реализации муниципальной программы «Формирование современной городской среды на территории города Завитинска» (далее - Комиссия).</w:t>
      </w:r>
      <w:r>
        <w:rPr>
          <w:rFonts w:ascii="Times New Roman" w:hAnsi="Times New Roman"/>
          <w:sz w:val="20"/>
          <w:szCs w:val="20"/>
          <w:lang w:eastAsia="ar-SA"/>
        </w:rPr>
        <w:t xml:space="preserve"> </w:t>
      </w:r>
      <w:r w:rsidRPr="005C0BAC">
        <w:rPr>
          <w:rFonts w:ascii="Times New Roman" w:hAnsi="Times New Roman"/>
          <w:sz w:val="20"/>
          <w:szCs w:val="20"/>
          <w:lang w:eastAsia="ar-SA"/>
        </w:rPr>
        <w:t>4. Согласование и утверждение дизайн-проектов</w:t>
      </w:r>
      <w:r>
        <w:rPr>
          <w:rFonts w:ascii="Times New Roman" w:hAnsi="Times New Roman"/>
          <w:sz w:val="20"/>
          <w:szCs w:val="20"/>
          <w:lang w:eastAsia="ar-SA"/>
        </w:rPr>
        <w:t xml:space="preserve"> </w:t>
      </w:r>
      <w:r w:rsidRPr="005C0BAC">
        <w:rPr>
          <w:rFonts w:ascii="Times New Roman" w:hAnsi="Times New Roman"/>
          <w:sz w:val="20"/>
          <w:szCs w:val="20"/>
          <w:lang w:eastAsia="ar-SA"/>
        </w:rPr>
        <w:t>4.1. Согласование дизайн-проектов благоустройства дворовых территорий осуществляется уполномоченными лицами из числа собственников помещений, указанных в предложениях на участие в отборе дворовых территорий для включения в муниципальную программу, по итогам общественных обсуждений на общих собраниях жильцов многоквартирных домов.</w:t>
      </w:r>
      <w:r>
        <w:rPr>
          <w:rFonts w:ascii="Times New Roman" w:hAnsi="Times New Roman"/>
          <w:sz w:val="20"/>
          <w:szCs w:val="20"/>
          <w:lang w:eastAsia="ar-SA"/>
        </w:rPr>
        <w:t xml:space="preserve"> </w:t>
      </w:r>
      <w:r w:rsidRPr="005C0BAC">
        <w:rPr>
          <w:rFonts w:ascii="Times New Roman" w:hAnsi="Times New Roman"/>
          <w:sz w:val="20"/>
          <w:szCs w:val="20"/>
          <w:lang w:eastAsia="ar-SA"/>
        </w:rPr>
        <w:t>4.2. Согласование дизайн-проекта благоустройства общественных территорий принимается по итогам общественного обсуждения, учитывая заключения Комиссии.</w:t>
      </w:r>
      <w:r>
        <w:rPr>
          <w:rFonts w:ascii="Times New Roman" w:hAnsi="Times New Roman"/>
          <w:sz w:val="20"/>
          <w:szCs w:val="20"/>
          <w:lang w:eastAsia="ar-SA"/>
        </w:rPr>
        <w:t xml:space="preserve"> </w:t>
      </w:r>
      <w:r w:rsidRPr="005C0BAC">
        <w:rPr>
          <w:rFonts w:ascii="Times New Roman" w:hAnsi="Times New Roman"/>
          <w:sz w:val="20"/>
          <w:szCs w:val="20"/>
          <w:lang w:eastAsia="ar-SA"/>
        </w:rPr>
        <w:t>4.3. Дизайн-проект после согласования заинтересованными лицами утверждается Комиссией и оформляется в виде протокола заседания Комиссии.</w:t>
      </w:r>
      <w:r>
        <w:rPr>
          <w:rFonts w:ascii="Times New Roman" w:hAnsi="Times New Roman"/>
          <w:sz w:val="20"/>
          <w:szCs w:val="20"/>
          <w:lang w:eastAsia="ar-SA"/>
        </w:rPr>
        <w:t xml:space="preserve"> </w:t>
      </w:r>
    </w:p>
    <w:p w14:paraId="4B2A192C" w14:textId="77777777" w:rsidR="0053514F" w:rsidRPr="005C0BAC" w:rsidRDefault="0053514F" w:rsidP="0053514F">
      <w:pPr>
        <w:suppressAutoHyphens/>
        <w:spacing w:after="0" w:line="240" w:lineRule="auto"/>
        <w:ind w:firstLine="709"/>
        <w:jc w:val="both"/>
        <w:rPr>
          <w:rFonts w:ascii="Times New Roman" w:hAnsi="Times New Roman"/>
          <w:sz w:val="20"/>
          <w:szCs w:val="20"/>
          <w:lang w:eastAsia="ar-SA"/>
        </w:rPr>
      </w:pPr>
    </w:p>
    <w:p w14:paraId="29149B5B" w14:textId="77777777" w:rsidR="0053514F" w:rsidRPr="005C0BAC" w:rsidRDefault="0053514F" w:rsidP="0053514F">
      <w:pPr>
        <w:suppressAutoHyphens/>
        <w:spacing w:after="0" w:line="240" w:lineRule="auto"/>
        <w:ind w:firstLine="709"/>
        <w:jc w:val="both"/>
        <w:rPr>
          <w:rFonts w:ascii="Times New Roman" w:hAnsi="Times New Roman"/>
          <w:sz w:val="20"/>
          <w:szCs w:val="20"/>
          <w:lang w:eastAsia="ar-SA"/>
        </w:rPr>
      </w:pPr>
    </w:p>
    <w:p w14:paraId="1698BAE4" w14:textId="77777777" w:rsidR="0053514F" w:rsidRPr="005C0BAC" w:rsidRDefault="0053514F" w:rsidP="0053514F">
      <w:pPr>
        <w:suppressAutoHyphens/>
        <w:spacing w:after="0" w:line="240" w:lineRule="auto"/>
        <w:ind w:firstLine="709"/>
        <w:jc w:val="both"/>
        <w:rPr>
          <w:rFonts w:ascii="Times New Roman" w:hAnsi="Times New Roman"/>
          <w:sz w:val="20"/>
          <w:szCs w:val="20"/>
          <w:lang w:eastAsia="ar-SA"/>
        </w:rPr>
      </w:pPr>
    </w:p>
    <w:tbl>
      <w:tblPr>
        <w:tblW w:w="0" w:type="auto"/>
        <w:tblLook w:val="04A0" w:firstRow="1" w:lastRow="0" w:firstColumn="1" w:lastColumn="0" w:noHBand="0" w:noVBand="1"/>
      </w:tblPr>
      <w:tblGrid>
        <w:gridCol w:w="4677"/>
        <w:gridCol w:w="4677"/>
      </w:tblGrid>
      <w:tr w:rsidR="0053514F" w:rsidRPr="005C0BAC" w14:paraId="105BC938" w14:textId="77777777" w:rsidTr="00BC0665">
        <w:trPr>
          <w:trHeight w:val="283"/>
        </w:trPr>
        <w:tc>
          <w:tcPr>
            <w:tcW w:w="4677" w:type="dxa"/>
            <w:shd w:val="clear" w:color="auto" w:fill="auto"/>
          </w:tcPr>
          <w:p w14:paraId="7C468595" w14:textId="77777777" w:rsidR="0053514F" w:rsidRPr="005C0BAC" w:rsidRDefault="0053514F" w:rsidP="00BC0665">
            <w:pPr>
              <w:suppressAutoHyphens/>
              <w:spacing w:after="0" w:line="240" w:lineRule="auto"/>
              <w:ind w:firstLine="709"/>
              <w:jc w:val="right"/>
              <w:rPr>
                <w:rFonts w:ascii="Times New Roman" w:hAnsi="Times New Roman"/>
                <w:sz w:val="20"/>
                <w:szCs w:val="20"/>
                <w:lang w:eastAsia="ar-SA"/>
              </w:rPr>
            </w:pPr>
            <w:r w:rsidRPr="005C0BAC">
              <w:rPr>
                <w:rFonts w:ascii="Times New Roman" w:hAnsi="Times New Roman"/>
                <w:sz w:val="20"/>
                <w:szCs w:val="20"/>
                <w:lang w:eastAsia="ar-SA"/>
              </w:rPr>
              <w:tab/>
            </w:r>
          </w:p>
        </w:tc>
        <w:tc>
          <w:tcPr>
            <w:tcW w:w="4677" w:type="dxa"/>
            <w:shd w:val="clear" w:color="auto" w:fill="auto"/>
          </w:tcPr>
          <w:p w14:paraId="387F8D48" w14:textId="77777777" w:rsidR="0053514F" w:rsidRPr="005C0BAC" w:rsidRDefault="0053514F" w:rsidP="00BC0665">
            <w:pPr>
              <w:suppressAutoHyphens/>
              <w:spacing w:after="0" w:line="240" w:lineRule="auto"/>
              <w:rPr>
                <w:rFonts w:ascii="Times New Roman" w:hAnsi="Times New Roman"/>
                <w:sz w:val="20"/>
                <w:szCs w:val="20"/>
                <w:lang w:eastAsia="ar-SA"/>
              </w:rPr>
            </w:pPr>
            <w:r w:rsidRPr="005C0BAC">
              <w:rPr>
                <w:rFonts w:ascii="Times New Roman" w:hAnsi="Times New Roman"/>
                <w:sz w:val="20"/>
                <w:szCs w:val="20"/>
                <w:lang w:eastAsia="ar-SA"/>
              </w:rPr>
              <w:t>Приложение № 7</w:t>
            </w:r>
            <w:r>
              <w:rPr>
                <w:rFonts w:ascii="Times New Roman" w:hAnsi="Times New Roman"/>
                <w:sz w:val="20"/>
                <w:szCs w:val="20"/>
                <w:lang w:eastAsia="ar-SA"/>
              </w:rPr>
              <w:t xml:space="preserve"> </w:t>
            </w:r>
            <w:r w:rsidRPr="005C0BAC">
              <w:rPr>
                <w:rFonts w:ascii="Times New Roman" w:hAnsi="Times New Roman"/>
                <w:sz w:val="20"/>
                <w:szCs w:val="20"/>
                <w:lang w:eastAsia="ar-SA"/>
              </w:rPr>
              <w:t>к муниципальной программе</w:t>
            </w:r>
          </w:p>
        </w:tc>
      </w:tr>
    </w:tbl>
    <w:p w14:paraId="2C431674" w14:textId="77777777" w:rsidR="0053514F" w:rsidRPr="005C0BAC" w:rsidRDefault="0053514F" w:rsidP="0053514F">
      <w:pPr>
        <w:suppressAutoHyphens/>
        <w:spacing w:after="0" w:line="240" w:lineRule="auto"/>
        <w:jc w:val="both"/>
        <w:rPr>
          <w:rFonts w:ascii="Times New Roman" w:hAnsi="Times New Roman"/>
          <w:sz w:val="20"/>
          <w:szCs w:val="20"/>
          <w:lang w:eastAsia="ar-SA"/>
        </w:rPr>
      </w:pPr>
      <w:r w:rsidRPr="005C0BAC">
        <w:rPr>
          <w:rFonts w:ascii="Times New Roman" w:hAnsi="Times New Roman"/>
          <w:b/>
          <w:sz w:val="20"/>
          <w:szCs w:val="20"/>
          <w:lang w:eastAsia="ar-SA"/>
        </w:rPr>
        <w:t xml:space="preserve">Порядок трудового участия заинтересованных лиц в реализации мероприятий по благоустройству дворовых территорий в рамках муниципальной программы «Формирование современной городской среды на территории города </w:t>
      </w:r>
      <w:proofErr w:type="gramStart"/>
      <w:r w:rsidRPr="005C0BAC">
        <w:rPr>
          <w:rFonts w:ascii="Times New Roman" w:hAnsi="Times New Roman"/>
          <w:b/>
          <w:sz w:val="20"/>
          <w:szCs w:val="20"/>
          <w:lang w:eastAsia="ar-SA"/>
        </w:rPr>
        <w:t>Завитинска»</w:t>
      </w:r>
      <w:r>
        <w:rPr>
          <w:rFonts w:ascii="Times New Roman" w:hAnsi="Times New Roman"/>
          <w:b/>
          <w:sz w:val="20"/>
          <w:szCs w:val="20"/>
          <w:lang w:eastAsia="ar-SA"/>
        </w:rPr>
        <w:t xml:space="preserve">  </w:t>
      </w:r>
      <w:r w:rsidRPr="005C0BAC">
        <w:rPr>
          <w:rFonts w:ascii="Times New Roman" w:hAnsi="Times New Roman"/>
          <w:sz w:val="20"/>
          <w:szCs w:val="20"/>
          <w:lang w:eastAsia="ar-SA"/>
        </w:rPr>
        <w:t>1</w:t>
      </w:r>
      <w:proofErr w:type="gramEnd"/>
      <w:r w:rsidRPr="005C0BAC">
        <w:rPr>
          <w:rFonts w:ascii="Times New Roman" w:hAnsi="Times New Roman"/>
          <w:sz w:val="20"/>
          <w:szCs w:val="20"/>
          <w:lang w:eastAsia="ar-SA"/>
        </w:rPr>
        <w:t>. Общие положения</w:t>
      </w:r>
      <w:r>
        <w:rPr>
          <w:rFonts w:ascii="Times New Roman" w:hAnsi="Times New Roman"/>
          <w:sz w:val="20"/>
          <w:szCs w:val="20"/>
          <w:lang w:eastAsia="ar-SA"/>
        </w:rPr>
        <w:t xml:space="preserve"> </w:t>
      </w:r>
      <w:r w:rsidRPr="005C0BAC">
        <w:rPr>
          <w:rFonts w:ascii="Times New Roman" w:hAnsi="Times New Roman"/>
          <w:sz w:val="20"/>
          <w:szCs w:val="20"/>
          <w:lang w:eastAsia="ar-SA"/>
        </w:rPr>
        <w:t>1.1. Настоящий Порядок регламентирует трудовое участие граждан в выполнении минимального перечня работ по благоустройству дворовых территории в рамках муниципальной программы «Формирование современной городской среды на территории города Завитинска».</w:t>
      </w:r>
      <w:r>
        <w:rPr>
          <w:rFonts w:ascii="Times New Roman" w:hAnsi="Times New Roman"/>
          <w:sz w:val="20"/>
          <w:szCs w:val="20"/>
          <w:lang w:eastAsia="ar-SA"/>
        </w:rPr>
        <w:t xml:space="preserve"> </w:t>
      </w:r>
      <w:r w:rsidRPr="005C0BAC">
        <w:rPr>
          <w:rFonts w:ascii="Times New Roman" w:hAnsi="Times New Roman"/>
          <w:sz w:val="20"/>
          <w:szCs w:val="20"/>
          <w:lang w:eastAsia="ar-SA"/>
        </w:rPr>
        <w:t>Благоустройство дворовых территорий многоквартирных домов представляет комплекс мероприятий, направленных на создание благоприятных, здоровых и культурных условий жизни, трудовой деятельности и досуга населения и осуществляемых органами государственной власти, органами местного самоуправления, физическими и юридическими лицами.</w:t>
      </w:r>
      <w:r>
        <w:rPr>
          <w:rFonts w:ascii="Times New Roman" w:hAnsi="Times New Roman"/>
          <w:sz w:val="20"/>
          <w:szCs w:val="20"/>
          <w:lang w:eastAsia="ar-SA"/>
        </w:rPr>
        <w:t xml:space="preserve"> </w:t>
      </w:r>
      <w:r w:rsidRPr="005C0BAC">
        <w:rPr>
          <w:rFonts w:ascii="Times New Roman" w:hAnsi="Times New Roman"/>
          <w:sz w:val="20"/>
          <w:szCs w:val="20"/>
          <w:lang w:eastAsia="ar-SA"/>
        </w:rPr>
        <w:t>1.2. Под формой трудового участия понимается трудовая деятельность граждан, собственников помещений в многоквартирных домах, подлежащих благоустройству и всех заинтересованных лиц в рамках минимального перечня работ по благоустройству дворовых территории, гражданами, собственниками помещений в многоквартирных домах в соответствии с решением общего собрания собственников помещений в многоквартирном доме.</w:t>
      </w:r>
      <w:r>
        <w:rPr>
          <w:rFonts w:ascii="Times New Roman" w:hAnsi="Times New Roman"/>
          <w:sz w:val="20"/>
          <w:szCs w:val="20"/>
          <w:lang w:eastAsia="ar-SA"/>
        </w:rPr>
        <w:t xml:space="preserve"> </w:t>
      </w:r>
      <w:r w:rsidRPr="005C0BAC">
        <w:rPr>
          <w:rFonts w:ascii="Times New Roman" w:hAnsi="Times New Roman"/>
          <w:sz w:val="20"/>
          <w:szCs w:val="20"/>
          <w:lang w:eastAsia="ar-SA"/>
        </w:rPr>
        <w:t>Трудовое участие граждан по благоустройству территорий может быть внесено на безвозмездной основе в виде следующих мероприятий, не требующих специальной квалификации, таких как:</w:t>
      </w:r>
      <w:r>
        <w:rPr>
          <w:rFonts w:ascii="Times New Roman" w:hAnsi="Times New Roman"/>
          <w:sz w:val="20"/>
          <w:szCs w:val="20"/>
          <w:lang w:eastAsia="ar-SA"/>
        </w:rPr>
        <w:t xml:space="preserve"> </w:t>
      </w:r>
      <w:r w:rsidRPr="005C0BAC">
        <w:rPr>
          <w:rFonts w:ascii="Times New Roman" w:hAnsi="Times New Roman"/>
          <w:sz w:val="20"/>
          <w:szCs w:val="20"/>
          <w:lang w:eastAsia="ar-SA"/>
        </w:rPr>
        <w:t>1) в выполнении на добровольной основе неоплачиваемых работ по благоустройству дворовых территорий, не требующих специальной квалификации, связанных с подготовкой дворовой территории к выполнению работ (земляные работы, снятие старого оборудования, уборка мусора, покраска, озеленение территории);</w:t>
      </w:r>
      <w:r>
        <w:rPr>
          <w:rFonts w:ascii="Times New Roman" w:hAnsi="Times New Roman"/>
          <w:sz w:val="20"/>
          <w:szCs w:val="20"/>
          <w:lang w:eastAsia="ar-SA"/>
        </w:rPr>
        <w:t xml:space="preserve"> </w:t>
      </w:r>
      <w:r w:rsidRPr="005C0BAC">
        <w:rPr>
          <w:rFonts w:ascii="Times New Roman" w:hAnsi="Times New Roman"/>
          <w:sz w:val="20"/>
          <w:szCs w:val="20"/>
          <w:lang w:eastAsia="ar-SA"/>
        </w:rPr>
        <w:t>2) в месячниках (субботниках) по благоустройству территории муниципального образования;</w:t>
      </w:r>
      <w:r>
        <w:rPr>
          <w:rFonts w:ascii="Times New Roman" w:hAnsi="Times New Roman"/>
          <w:sz w:val="20"/>
          <w:szCs w:val="20"/>
          <w:lang w:eastAsia="ar-SA"/>
        </w:rPr>
        <w:t xml:space="preserve"> </w:t>
      </w:r>
      <w:r w:rsidRPr="005C0BAC">
        <w:rPr>
          <w:rFonts w:ascii="Times New Roman" w:hAnsi="Times New Roman"/>
          <w:sz w:val="20"/>
          <w:szCs w:val="20"/>
          <w:lang w:eastAsia="ar-SA"/>
        </w:rPr>
        <w:t>3) подготовка дворовой территории к началу работ (земляные работы);</w:t>
      </w:r>
      <w:r>
        <w:rPr>
          <w:rFonts w:ascii="Times New Roman" w:hAnsi="Times New Roman"/>
          <w:sz w:val="20"/>
          <w:szCs w:val="20"/>
          <w:lang w:eastAsia="ar-SA"/>
        </w:rPr>
        <w:t xml:space="preserve"> </w:t>
      </w:r>
      <w:r w:rsidRPr="005C0BAC">
        <w:rPr>
          <w:rFonts w:ascii="Times New Roman" w:hAnsi="Times New Roman"/>
          <w:sz w:val="20"/>
          <w:szCs w:val="20"/>
          <w:lang w:eastAsia="ar-SA"/>
        </w:rPr>
        <w:t>4) участие в строительных работах — снятие старого оборудования, установка уличной мебели, зачистка от ржавчины, окрашивание элементов благоустройства;</w:t>
      </w:r>
      <w:r>
        <w:rPr>
          <w:rFonts w:ascii="Times New Roman" w:hAnsi="Times New Roman"/>
          <w:sz w:val="20"/>
          <w:szCs w:val="20"/>
          <w:lang w:eastAsia="ar-SA"/>
        </w:rPr>
        <w:t xml:space="preserve"> </w:t>
      </w:r>
      <w:r w:rsidRPr="005C0BAC">
        <w:rPr>
          <w:rFonts w:ascii="Times New Roman" w:hAnsi="Times New Roman"/>
          <w:sz w:val="20"/>
          <w:szCs w:val="20"/>
          <w:lang w:eastAsia="ar-SA"/>
        </w:rPr>
        <w:t>5) участие в озеленении территории — высадка растений, создание клумб, уборка территории;</w:t>
      </w:r>
      <w:r>
        <w:rPr>
          <w:rFonts w:ascii="Times New Roman" w:hAnsi="Times New Roman"/>
          <w:sz w:val="20"/>
          <w:szCs w:val="20"/>
          <w:lang w:eastAsia="ar-SA"/>
        </w:rPr>
        <w:t xml:space="preserve"> </w:t>
      </w:r>
      <w:r w:rsidRPr="005C0BAC">
        <w:rPr>
          <w:rFonts w:ascii="Times New Roman" w:hAnsi="Times New Roman"/>
          <w:sz w:val="20"/>
          <w:szCs w:val="20"/>
          <w:lang w:eastAsia="ar-SA"/>
        </w:rPr>
        <w:t xml:space="preserve">6) обеспечение благоприятных условий для работников подрядной организации, выполняющей работы (например, </w:t>
      </w:r>
      <w:r w:rsidRPr="005C0BAC">
        <w:rPr>
          <w:rFonts w:ascii="Times New Roman" w:hAnsi="Times New Roman"/>
          <w:sz w:val="20"/>
          <w:szCs w:val="20"/>
          <w:lang w:eastAsia="ar-SA"/>
        </w:rPr>
        <w:lastRenderedPageBreak/>
        <w:t>организация горячего чая).</w:t>
      </w:r>
      <w:r>
        <w:rPr>
          <w:rFonts w:ascii="Times New Roman" w:hAnsi="Times New Roman"/>
          <w:sz w:val="20"/>
          <w:szCs w:val="20"/>
          <w:lang w:eastAsia="ar-SA"/>
        </w:rPr>
        <w:t xml:space="preserve"> </w:t>
      </w:r>
      <w:r w:rsidRPr="005C0BAC">
        <w:rPr>
          <w:rFonts w:ascii="Times New Roman" w:hAnsi="Times New Roman"/>
          <w:sz w:val="20"/>
          <w:szCs w:val="20"/>
          <w:lang w:eastAsia="ar-SA"/>
        </w:rPr>
        <w:t>2. Организация трудового участия</w:t>
      </w:r>
      <w:r>
        <w:rPr>
          <w:rFonts w:ascii="Times New Roman" w:hAnsi="Times New Roman"/>
          <w:sz w:val="20"/>
          <w:szCs w:val="20"/>
          <w:lang w:eastAsia="ar-SA"/>
        </w:rPr>
        <w:t xml:space="preserve"> </w:t>
      </w:r>
      <w:r w:rsidRPr="005C0BAC">
        <w:rPr>
          <w:rFonts w:ascii="Times New Roman" w:hAnsi="Times New Roman"/>
          <w:sz w:val="20"/>
          <w:szCs w:val="20"/>
          <w:lang w:eastAsia="ar-SA"/>
        </w:rPr>
        <w:t>2.1. Организация трудового участия осуществляется гражданами, собственниками помещений в многоквартирных домах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r>
        <w:rPr>
          <w:rFonts w:ascii="Times New Roman" w:hAnsi="Times New Roman"/>
          <w:sz w:val="20"/>
          <w:szCs w:val="20"/>
          <w:lang w:eastAsia="ar-SA"/>
        </w:rPr>
        <w:t xml:space="preserve"> </w:t>
      </w:r>
      <w:r w:rsidRPr="005C0BAC">
        <w:rPr>
          <w:rFonts w:ascii="Times New Roman" w:hAnsi="Times New Roman"/>
          <w:sz w:val="20"/>
          <w:szCs w:val="20"/>
          <w:lang w:eastAsia="ar-SA"/>
        </w:rPr>
        <w:t>2.2. На собрании собственников, жителями многоквартирного дома обсуждаются условия о трудовом участии собственников, жителей многоквартирного дома,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w:t>
      </w:r>
      <w:r>
        <w:rPr>
          <w:rFonts w:ascii="Times New Roman" w:hAnsi="Times New Roman"/>
          <w:sz w:val="20"/>
          <w:szCs w:val="20"/>
          <w:lang w:eastAsia="ar-SA"/>
        </w:rPr>
        <w:t xml:space="preserve"> </w:t>
      </w:r>
      <w:r w:rsidRPr="005C0BAC">
        <w:rPr>
          <w:rFonts w:ascii="Times New Roman" w:hAnsi="Times New Roman"/>
          <w:sz w:val="20"/>
          <w:szCs w:val="20"/>
          <w:lang w:eastAsia="ar-SA"/>
        </w:rPr>
        <w:t>Решение о выбранных работах также включаются в протокол общего собрания собственников.</w:t>
      </w:r>
      <w:r>
        <w:rPr>
          <w:rFonts w:ascii="Times New Roman" w:hAnsi="Times New Roman"/>
          <w:sz w:val="20"/>
          <w:szCs w:val="20"/>
          <w:lang w:eastAsia="ar-SA"/>
        </w:rPr>
        <w:t xml:space="preserve"> </w:t>
      </w:r>
      <w:r w:rsidRPr="005C0BAC">
        <w:rPr>
          <w:rFonts w:ascii="Times New Roman" w:hAnsi="Times New Roman"/>
          <w:sz w:val="20"/>
          <w:szCs w:val="20"/>
          <w:lang w:eastAsia="ar-SA"/>
        </w:rPr>
        <w:t>2.3. Организация трудового участия граждан в выполнении мероприятий по благоустройству дворовых территорий, подлежащей благоустройству в 2022-2024 годах, подтверждается документально.</w:t>
      </w:r>
      <w:r>
        <w:rPr>
          <w:rFonts w:ascii="Times New Roman" w:hAnsi="Times New Roman"/>
          <w:sz w:val="20"/>
          <w:szCs w:val="20"/>
          <w:lang w:eastAsia="ar-SA"/>
        </w:rPr>
        <w:t xml:space="preserve"> </w:t>
      </w:r>
      <w:r w:rsidRPr="005C0BAC">
        <w:rPr>
          <w:rFonts w:ascii="Times New Roman" w:hAnsi="Times New Roman"/>
          <w:sz w:val="20"/>
          <w:szCs w:val="20"/>
          <w:lang w:eastAsia="ar-SA"/>
        </w:rPr>
        <w:t>В качестве документов (материалов), подтверждающих трудовое участие, может быть представлена информация о выполнении работ, включающая информацию о проведении мероприятия с трудовым участием граждан, лица, управляющего многоквартирным домом о проведении мероприятий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r>
        <w:rPr>
          <w:rFonts w:ascii="Times New Roman" w:hAnsi="Times New Roman"/>
          <w:sz w:val="20"/>
          <w:szCs w:val="20"/>
          <w:lang w:eastAsia="ar-SA"/>
        </w:rPr>
        <w:t xml:space="preserve"> </w:t>
      </w:r>
      <w:r w:rsidRPr="005C0BAC">
        <w:rPr>
          <w:rFonts w:ascii="Times New Roman" w:hAnsi="Times New Roman"/>
          <w:sz w:val="20"/>
          <w:szCs w:val="20"/>
          <w:lang w:eastAsia="ar-SA"/>
        </w:rPr>
        <w:t>Документы, подтверждающие трудовое участие, представляются в общественную комиссию по обеспечению контроля за ходом реализации муниципальной программы «Формирование современной городской среды на территории города Завитинска» не позднее 10 календарных дней со дня окончания работ, выполняемых заинтересованными лицами.</w:t>
      </w:r>
    </w:p>
    <w:p w14:paraId="24C120F5" w14:textId="77777777" w:rsidR="0053514F" w:rsidRPr="005C0BAC" w:rsidRDefault="0053514F" w:rsidP="0053514F">
      <w:pPr>
        <w:spacing w:after="0" w:line="240" w:lineRule="auto"/>
        <w:jc w:val="both"/>
        <w:rPr>
          <w:rFonts w:ascii="Times New Roman" w:hAnsi="Times New Roman"/>
          <w:sz w:val="20"/>
          <w:szCs w:val="20"/>
          <w:lang w:eastAsia="ru-RU"/>
        </w:rPr>
      </w:pPr>
    </w:p>
    <w:p w14:paraId="24BE5475" w14:textId="1E83FC84" w:rsidR="00412908" w:rsidRPr="0053514F" w:rsidRDefault="00F917F2" w:rsidP="00D929A0">
      <w:pPr>
        <w:spacing w:after="0" w:line="240" w:lineRule="auto"/>
        <w:jc w:val="both"/>
        <w:rPr>
          <w:rFonts w:ascii="Times New Roman" w:hAnsi="Times New Roman" w:cs="Times New Roman"/>
          <w:b/>
          <w:sz w:val="20"/>
          <w:szCs w:val="20"/>
        </w:rPr>
      </w:pPr>
      <w:r w:rsidRPr="0053514F">
        <w:rPr>
          <w:rFonts w:ascii="Times New Roman" w:hAnsi="Times New Roman" w:cs="Times New Roman"/>
          <w:b/>
          <w:sz w:val="20"/>
          <w:szCs w:val="20"/>
        </w:rPr>
        <w:t>Постановление от 22.12.2021                                                                                                                                                       №</w:t>
      </w:r>
      <w:r w:rsidR="002C2F2B">
        <w:rPr>
          <w:rFonts w:ascii="Times New Roman" w:hAnsi="Times New Roman" w:cs="Times New Roman"/>
          <w:b/>
          <w:sz w:val="20"/>
          <w:szCs w:val="20"/>
        </w:rPr>
        <w:t xml:space="preserve"> </w:t>
      </w:r>
      <w:r w:rsidRPr="0053514F">
        <w:rPr>
          <w:rFonts w:ascii="Times New Roman" w:hAnsi="Times New Roman" w:cs="Times New Roman"/>
          <w:b/>
          <w:sz w:val="20"/>
          <w:szCs w:val="20"/>
        </w:rPr>
        <w:t>641</w:t>
      </w:r>
    </w:p>
    <w:p w14:paraId="37305CE0" w14:textId="04E28DDE" w:rsidR="00F917F2" w:rsidRPr="0053514F" w:rsidRDefault="00F917F2" w:rsidP="00D929A0">
      <w:pPr>
        <w:spacing w:after="0" w:line="240" w:lineRule="auto"/>
        <w:jc w:val="both"/>
        <w:rPr>
          <w:rFonts w:ascii="Times New Roman" w:hAnsi="Times New Roman" w:cs="Times New Roman"/>
          <w:sz w:val="20"/>
          <w:szCs w:val="20"/>
        </w:rPr>
      </w:pPr>
      <w:r w:rsidRPr="0053514F">
        <w:rPr>
          <w:rFonts w:ascii="Times New Roman" w:hAnsi="Times New Roman" w:cs="Times New Roman"/>
          <w:sz w:val="20"/>
          <w:szCs w:val="20"/>
        </w:rPr>
        <w:t>О   внесении  изменений в постановление главы  Завитинского района от 01.09.2014 № 325</w:t>
      </w:r>
    </w:p>
    <w:p w14:paraId="29807995" w14:textId="02693852" w:rsidR="00F917F2" w:rsidRPr="00D929A0" w:rsidRDefault="00F917F2" w:rsidP="00D929A0">
      <w:pPr>
        <w:spacing w:after="0" w:line="240" w:lineRule="auto"/>
        <w:jc w:val="both"/>
        <w:rPr>
          <w:rFonts w:ascii="Times New Roman" w:hAnsi="Times New Roman" w:cs="Times New Roman"/>
          <w:sz w:val="20"/>
          <w:szCs w:val="20"/>
        </w:rPr>
      </w:pPr>
      <w:r w:rsidRPr="0053514F">
        <w:rPr>
          <w:rFonts w:ascii="Times New Roman" w:hAnsi="Times New Roman" w:cs="Times New Roman"/>
          <w:sz w:val="20"/>
          <w:szCs w:val="20"/>
        </w:rPr>
        <w:t>В соответствии с Законом Амурской области от 24.12.2020 № 670-ОЗ «О преобразовании городского и сельских поселений Завитинского района Амурской области во вновь образованное муниципальное образование Завитинский муниципальный округ Амурской области», в целях корректировки объёмов финансирования и программных мероприятий муниципальной программы «</w:t>
      </w:r>
      <w:r w:rsidRPr="0053514F">
        <w:rPr>
          <w:rFonts w:ascii="Times New Roman" w:hAnsi="Times New Roman" w:cs="Times New Roman"/>
          <w:bCs/>
          <w:sz w:val="20"/>
          <w:szCs w:val="20"/>
        </w:rPr>
        <w:t xml:space="preserve">Модернизация жилищно-коммунального комплекса, энергосбережение и повышение энергетической эффективности в Завитинском </w:t>
      </w:r>
      <w:proofErr w:type="spellStart"/>
      <w:r w:rsidRPr="0053514F">
        <w:rPr>
          <w:rFonts w:ascii="Times New Roman" w:hAnsi="Times New Roman" w:cs="Times New Roman"/>
          <w:bCs/>
          <w:sz w:val="20"/>
          <w:szCs w:val="20"/>
        </w:rPr>
        <w:t>районе»</w:t>
      </w:r>
      <w:r w:rsidRPr="0053514F">
        <w:rPr>
          <w:rFonts w:ascii="Times New Roman" w:hAnsi="Times New Roman" w:cs="Times New Roman"/>
          <w:b/>
          <w:sz w:val="20"/>
          <w:szCs w:val="20"/>
        </w:rPr>
        <w:t>п</w:t>
      </w:r>
      <w:proofErr w:type="spellEnd"/>
      <w:r w:rsidRPr="0053514F">
        <w:rPr>
          <w:rFonts w:ascii="Times New Roman" w:hAnsi="Times New Roman" w:cs="Times New Roman"/>
          <w:b/>
          <w:sz w:val="20"/>
          <w:szCs w:val="20"/>
        </w:rPr>
        <w:t xml:space="preserve"> о с т а н о в л я ю:</w:t>
      </w:r>
      <w:r w:rsidRPr="0053514F">
        <w:rPr>
          <w:rFonts w:ascii="Times New Roman" w:hAnsi="Times New Roman" w:cs="Times New Roman"/>
          <w:sz w:val="20"/>
          <w:szCs w:val="20"/>
        </w:rPr>
        <w:t>1. Внести в постановление главы Завитинского района от 01.09.2014 № 325 «Об утверждении муниципальной программы «Модернизация жилищно-коммунального комплекса, энергосбережение и повышение энергетической эффективности в Завитинском районе» следующие изменения:1.1. В наименовании, в пункте 1  постановления слово «районе» заменить словами «муниципальном округе»;1.2. Приложение к постановлению изложить в новой редакции согласно приложению к настоящему постановлению.</w:t>
      </w:r>
      <w:r w:rsidRPr="0053514F">
        <w:rPr>
          <w:rFonts w:ascii="Times New Roman" w:hAnsi="Times New Roman" w:cs="Times New Roman"/>
          <w:bCs/>
          <w:sz w:val="20"/>
          <w:szCs w:val="20"/>
        </w:rPr>
        <w:t>2. Настоящее постановление вступает в силу с 01.01.2022.3.Настоящее постановление подлежит официальному опубликованию</w:t>
      </w:r>
      <w:r w:rsidRPr="00D929A0">
        <w:rPr>
          <w:rFonts w:ascii="Times New Roman" w:hAnsi="Times New Roman" w:cs="Times New Roman"/>
          <w:bCs/>
          <w:sz w:val="20"/>
          <w:szCs w:val="20"/>
        </w:rPr>
        <w:t>.4. Признать утратившим силу постановление главы Завитинского района от 26.03.2021 № 125.</w:t>
      </w:r>
      <w:r w:rsidRPr="00D929A0">
        <w:rPr>
          <w:rFonts w:ascii="Times New Roman" w:hAnsi="Times New Roman" w:cs="Times New Roman"/>
          <w:sz w:val="20"/>
          <w:szCs w:val="20"/>
        </w:rPr>
        <w:t>5. Контроль за исполнением настоящего постановления возложить на заместителя главы администрации Завитинского района по муниципальному хозяйству П.В. Ломако.</w:t>
      </w:r>
    </w:p>
    <w:p w14:paraId="11401056" w14:textId="0461BB8D" w:rsidR="00F917F2" w:rsidRPr="00D929A0" w:rsidRDefault="00F917F2" w:rsidP="00D929A0">
      <w:pPr>
        <w:pStyle w:val="3c"/>
        <w:ind w:left="0"/>
        <w:jc w:val="both"/>
      </w:pPr>
      <w:r w:rsidRPr="00D929A0">
        <w:t xml:space="preserve">Глава Завитинского муниципального округа                                                                                                                С.С. </w:t>
      </w:r>
      <w:proofErr w:type="spellStart"/>
      <w:r w:rsidRPr="00D929A0">
        <w:t>Линевич</w:t>
      </w:r>
      <w:proofErr w:type="spellEnd"/>
    </w:p>
    <w:p w14:paraId="14657DFD" w14:textId="19A25DE2" w:rsidR="00F917F2" w:rsidRPr="00D929A0" w:rsidRDefault="00F917F2" w:rsidP="00D929A0">
      <w:pPr>
        <w:spacing w:after="0" w:line="240" w:lineRule="auto"/>
        <w:jc w:val="both"/>
        <w:rPr>
          <w:rFonts w:ascii="Times New Roman" w:hAnsi="Times New Roman" w:cs="Times New Roman"/>
          <w:b/>
          <w:bCs/>
          <w:sz w:val="20"/>
          <w:szCs w:val="20"/>
        </w:rPr>
      </w:pPr>
      <w:r w:rsidRPr="00D929A0">
        <w:rPr>
          <w:rFonts w:ascii="Times New Roman" w:hAnsi="Times New Roman" w:cs="Times New Roman"/>
          <w:b/>
          <w:bCs/>
          <w:sz w:val="20"/>
          <w:szCs w:val="20"/>
        </w:rPr>
        <w:t>Приложение №1 «Муниципальная программа «Модернизация жилищно-коммунального комплекса, энергосбережение и повышение энергетической эффективности в Завитинском муниципальном округе»</w:t>
      </w:r>
    </w:p>
    <w:p w14:paraId="2E08BB8E" w14:textId="1B8BA976" w:rsidR="00F917F2" w:rsidRPr="00D929A0" w:rsidRDefault="00F917F2" w:rsidP="00D929A0">
      <w:pPr>
        <w:spacing w:after="0" w:line="240" w:lineRule="auto"/>
        <w:jc w:val="both"/>
        <w:rPr>
          <w:rFonts w:ascii="Times New Roman" w:hAnsi="Times New Roman" w:cs="Times New Roman"/>
          <w:b/>
          <w:bCs/>
          <w:iCs/>
          <w:sz w:val="20"/>
          <w:szCs w:val="20"/>
        </w:rPr>
      </w:pPr>
      <w:r w:rsidRPr="00D929A0">
        <w:rPr>
          <w:rFonts w:ascii="Times New Roman" w:hAnsi="Times New Roman" w:cs="Times New Roman"/>
          <w:b/>
          <w:bCs/>
          <w:iCs/>
          <w:sz w:val="20"/>
          <w:szCs w:val="20"/>
        </w:rPr>
        <w:t>1. Паспорт</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5"/>
        <w:gridCol w:w="6758"/>
      </w:tblGrid>
      <w:tr w:rsidR="00F917F2" w:rsidRPr="00D929A0" w14:paraId="0DBE2A4D" w14:textId="77777777" w:rsidTr="00F917F2">
        <w:trPr>
          <w:jc w:val="center"/>
        </w:trPr>
        <w:tc>
          <w:tcPr>
            <w:tcW w:w="2755" w:type="dxa"/>
            <w:tcBorders>
              <w:top w:val="single" w:sz="4" w:space="0" w:color="auto"/>
              <w:left w:val="single" w:sz="4" w:space="0" w:color="auto"/>
              <w:bottom w:val="single" w:sz="4" w:space="0" w:color="auto"/>
              <w:right w:val="single" w:sz="4" w:space="0" w:color="auto"/>
            </w:tcBorders>
          </w:tcPr>
          <w:p w14:paraId="20100E7B"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Наименование муниципальной программы</w:t>
            </w:r>
          </w:p>
        </w:tc>
        <w:tc>
          <w:tcPr>
            <w:tcW w:w="6758" w:type="dxa"/>
            <w:tcBorders>
              <w:top w:val="single" w:sz="4" w:space="0" w:color="auto"/>
              <w:left w:val="single" w:sz="4" w:space="0" w:color="auto"/>
              <w:bottom w:val="single" w:sz="4" w:space="0" w:color="auto"/>
              <w:right w:val="single" w:sz="4" w:space="0" w:color="auto"/>
            </w:tcBorders>
          </w:tcPr>
          <w:p w14:paraId="23083AA2"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Модернизация жилищно-коммунального комплекса, энергосбережение и повышение энергетической эффективности в Завитинском муниципальном округе</w:t>
            </w:r>
          </w:p>
        </w:tc>
      </w:tr>
      <w:tr w:rsidR="00F917F2" w:rsidRPr="00D929A0" w14:paraId="54FE6A59" w14:textId="77777777" w:rsidTr="00F917F2">
        <w:trPr>
          <w:jc w:val="center"/>
        </w:trPr>
        <w:tc>
          <w:tcPr>
            <w:tcW w:w="2755" w:type="dxa"/>
            <w:tcBorders>
              <w:top w:val="single" w:sz="4" w:space="0" w:color="auto"/>
              <w:left w:val="single" w:sz="4" w:space="0" w:color="auto"/>
              <w:bottom w:val="single" w:sz="4" w:space="0" w:color="auto"/>
              <w:right w:val="single" w:sz="4" w:space="0" w:color="auto"/>
            </w:tcBorders>
          </w:tcPr>
          <w:p w14:paraId="53699075"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Координатор муниципальной программы</w:t>
            </w:r>
          </w:p>
        </w:tc>
        <w:tc>
          <w:tcPr>
            <w:tcW w:w="6758" w:type="dxa"/>
            <w:tcBorders>
              <w:top w:val="single" w:sz="4" w:space="0" w:color="auto"/>
              <w:left w:val="single" w:sz="4" w:space="0" w:color="auto"/>
              <w:bottom w:val="single" w:sz="4" w:space="0" w:color="auto"/>
              <w:right w:val="single" w:sz="4" w:space="0" w:color="auto"/>
            </w:tcBorders>
          </w:tcPr>
          <w:p w14:paraId="13D7B318"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Отдел муниципального хозяйства администрации Завитинского муниципального округа</w:t>
            </w:r>
          </w:p>
        </w:tc>
      </w:tr>
      <w:tr w:rsidR="00F917F2" w:rsidRPr="00D929A0" w14:paraId="1576BA3C" w14:textId="77777777" w:rsidTr="00F917F2">
        <w:trPr>
          <w:jc w:val="center"/>
        </w:trPr>
        <w:tc>
          <w:tcPr>
            <w:tcW w:w="2755" w:type="dxa"/>
            <w:tcBorders>
              <w:top w:val="single" w:sz="4" w:space="0" w:color="auto"/>
              <w:left w:val="single" w:sz="4" w:space="0" w:color="auto"/>
              <w:bottom w:val="single" w:sz="4" w:space="0" w:color="auto"/>
              <w:right w:val="single" w:sz="4" w:space="0" w:color="auto"/>
            </w:tcBorders>
          </w:tcPr>
          <w:p w14:paraId="3F42AEE0"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Координаторы подпрограмм</w:t>
            </w:r>
          </w:p>
        </w:tc>
        <w:tc>
          <w:tcPr>
            <w:tcW w:w="6758" w:type="dxa"/>
            <w:tcBorders>
              <w:top w:val="single" w:sz="4" w:space="0" w:color="auto"/>
              <w:left w:val="single" w:sz="4" w:space="0" w:color="auto"/>
              <w:bottom w:val="single" w:sz="4" w:space="0" w:color="auto"/>
              <w:right w:val="single" w:sz="4" w:space="0" w:color="auto"/>
            </w:tcBorders>
          </w:tcPr>
          <w:p w14:paraId="7C3B9958"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Отдел муниципального хозяйства администрации Завитинского муниципального округа</w:t>
            </w:r>
          </w:p>
        </w:tc>
      </w:tr>
      <w:tr w:rsidR="00F917F2" w:rsidRPr="00D929A0" w14:paraId="2B8E21BF" w14:textId="77777777" w:rsidTr="00F917F2">
        <w:trPr>
          <w:jc w:val="center"/>
        </w:trPr>
        <w:tc>
          <w:tcPr>
            <w:tcW w:w="2755" w:type="dxa"/>
            <w:tcBorders>
              <w:top w:val="single" w:sz="4" w:space="0" w:color="auto"/>
              <w:left w:val="single" w:sz="4" w:space="0" w:color="auto"/>
              <w:bottom w:val="single" w:sz="4" w:space="0" w:color="auto"/>
              <w:right w:val="single" w:sz="4" w:space="0" w:color="auto"/>
            </w:tcBorders>
          </w:tcPr>
          <w:p w14:paraId="06D34D9E"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Участники муниципальной программы</w:t>
            </w:r>
          </w:p>
        </w:tc>
        <w:tc>
          <w:tcPr>
            <w:tcW w:w="6758" w:type="dxa"/>
            <w:tcBorders>
              <w:top w:val="single" w:sz="4" w:space="0" w:color="auto"/>
              <w:left w:val="single" w:sz="4" w:space="0" w:color="auto"/>
              <w:bottom w:val="single" w:sz="4" w:space="0" w:color="auto"/>
              <w:right w:val="single" w:sz="4" w:space="0" w:color="auto"/>
            </w:tcBorders>
          </w:tcPr>
          <w:p w14:paraId="73555440"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Администрация Завитинского муниципального округа; отдел муниципального хозяйства администрации Завитинского муниципального округа; автономные, бюджетные, казенные учреждения муниципального округа</w:t>
            </w:r>
          </w:p>
        </w:tc>
      </w:tr>
      <w:tr w:rsidR="00F917F2" w:rsidRPr="00D929A0" w14:paraId="14F75F9A" w14:textId="77777777" w:rsidTr="00F917F2">
        <w:trPr>
          <w:jc w:val="center"/>
        </w:trPr>
        <w:tc>
          <w:tcPr>
            <w:tcW w:w="2755" w:type="dxa"/>
            <w:tcBorders>
              <w:top w:val="single" w:sz="4" w:space="0" w:color="auto"/>
              <w:left w:val="single" w:sz="4" w:space="0" w:color="auto"/>
              <w:bottom w:val="single" w:sz="4" w:space="0" w:color="auto"/>
              <w:right w:val="single" w:sz="4" w:space="0" w:color="auto"/>
            </w:tcBorders>
          </w:tcPr>
          <w:p w14:paraId="06B17807"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Цели муниципальной программы</w:t>
            </w:r>
          </w:p>
        </w:tc>
        <w:tc>
          <w:tcPr>
            <w:tcW w:w="6758" w:type="dxa"/>
            <w:tcBorders>
              <w:top w:val="single" w:sz="4" w:space="0" w:color="auto"/>
              <w:left w:val="single" w:sz="4" w:space="0" w:color="auto"/>
              <w:bottom w:val="single" w:sz="4" w:space="0" w:color="auto"/>
              <w:right w:val="single" w:sz="4" w:space="0" w:color="auto"/>
            </w:tcBorders>
          </w:tcPr>
          <w:p w14:paraId="61565DA3"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 Повышение качества и надежности жилищно-коммунального обслуживания населения.</w:t>
            </w:r>
          </w:p>
          <w:p w14:paraId="49531FCA" w14:textId="1E3E4212"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 Обеспечение энергоэффективности в бюджетном и жилищно-коммунальном секторах экономики.</w:t>
            </w:r>
          </w:p>
        </w:tc>
      </w:tr>
      <w:tr w:rsidR="00F917F2" w:rsidRPr="00D929A0" w14:paraId="24D36DD5" w14:textId="77777777" w:rsidTr="00F917F2">
        <w:trPr>
          <w:jc w:val="center"/>
        </w:trPr>
        <w:tc>
          <w:tcPr>
            <w:tcW w:w="2755" w:type="dxa"/>
            <w:tcBorders>
              <w:top w:val="single" w:sz="4" w:space="0" w:color="auto"/>
              <w:left w:val="single" w:sz="4" w:space="0" w:color="auto"/>
              <w:bottom w:val="single" w:sz="4" w:space="0" w:color="auto"/>
              <w:right w:val="single" w:sz="4" w:space="0" w:color="auto"/>
            </w:tcBorders>
          </w:tcPr>
          <w:p w14:paraId="711B5AE7"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Задачи муниципальной программы</w:t>
            </w:r>
          </w:p>
        </w:tc>
        <w:tc>
          <w:tcPr>
            <w:tcW w:w="6758" w:type="dxa"/>
            <w:tcBorders>
              <w:top w:val="single" w:sz="4" w:space="0" w:color="auto"/>
              <w:left w:val="single" w:sz="4" w:space="0" w:color="auto"/>
              <w:bottom w:val="single" w:sz="4" w:space="0" w:color="auto"/>
              <w:right w:val="single" w:sz="4" w:space="0" w:color="auto"/>
            </w:tcBorders>
          </w:tcPr>
          <w:p w14:paraId="417B4674"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 Обеспечение надёжности систем теплоснабжения, водоснабжения Завитинского муниципального округа.</w:t>
            </w:r>
          </w:p>
          <w:p w14:paraId="314AB7C5" w14:textId="7DC8DFCA"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 Снижение затрат при передаче и потреблении топливно-энергетических ресурсов в социальной сфере и коммунальном хозяйстве Завитинского муниципального округа.</w:t>
            </w:r>
          </w:p>
          <w:p w14:paraId="1A78BC10" w14:textId="6B869302"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 Повышение уровня благоустроенного жилья и благоустройства населенных пунктов.</w:t>
            </w:r>
          </w:p>
        </w:tc>
      </w:tr>
      <w:tr w:rsidR="00F917F2" w:rsidRPr="00D929A0" w14:paraId="134E9D97" w14:textId="77777777" w:rsidTr="00F917F2">
        <w:trPr>
          <w:jc w:val="center"/>
        </w:trPr>
        <w:tc>
          <w:tcPr>
            <w:tcW w:w="2755" w:type="dxa"/>
            <w:tcBorders>
              <w:top w:val="single" w:sz="4" w:space="0" w:color="auto"/>
              <w:left w:val="single" w:sz="4" w:space="0" w:color="auto"/>
              <w:bottom w:val="single" w:sz="4" w:space="0" w:color="auto"/>
              <w:right w:val="single" w:sz="4" w:space="0" w:color="auto"/>
            </w:tcBorders>
          </w:tcPr>
          <w:p w14:paraId="5E294ACF"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Перечень подпрограмм, включенных в состав муниципальной программы</w:t>
            </w:r>
          </w:p>
        </w:tc>
        <w:tc>
          <w:tcPr>
            <w:tcW w:w="6758" w:type="dxa"/>
            <w:tcBorders>
              <w:top w:val="single" w:sz="4" w:space="0" w:color="auto"/>
              <w:left w:val="single" w:sz="4" w:space="0" w:color="auto"/>
              <w:bottom w:val="single" w:sz="4" w:space="0" w:color="auto"/>
              <w:right w:val="single" w:sz="4" w:space="0" w:color="auto"/>
            </w:tcBorders>
          </w:tcPr>
          <w:p w14:paraId="7127DD82"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 Энергосбережение и повышение энергетической эффективности в Завитинском муниципальном округе;</w:t>
            </w:r>
          </w:p>
          <w:p w14:paraId="2169BD2A"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 Модернизация жилищно-коммунального комплекса                         в Завитинском муниципальном округе;</w:t>
            </w:r>
          </w:p>
          <w:p w14:paraId="708AAE53"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 Обеспечение доступности коммунальных услуг, повышение качества и надежности жилищно-коммунального обслуживания населения.</w:t>
            </w:r>
          </w:p>
        </w:tc>
      </w:tr>
      <w:tr w:rsidR="00F917F2" w:rsidRPr="00D929A0" w14:paraId="438D1C9B" w14:textId="77777777" w:rsidTr="00F917F2">
        <w:trPr>
          <w:jc w:val="center"/>
        </w:trPr>
        <w:tc>
          <w:tcPr>
            <w:tcW w:w="2755" w:type="dxa"/>
            <w:tcBorders>
              <w:top w:val="single" w:sz="4" w:space="0" w:color="auto"/>
              <w:left w:val="single" w:sz="4" w:space="0" w:color="auto"/>
              <w:bottom w:val="single" w:sz="4" w:space="0" w:color="auto"/>
              <w:right w:val="single" w:sz="4" w:space="0" w:color="auto"/>
            </w:tcBorders>
          </w:tcPr>
          <w:p w14:paraId="4A007203" w14:textId="04F87482"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lastRenderedPageBreak/>
              <w:t>Объемы ассигнований местного бюджета муниципальной программы</w:t>
            </w:r>
          </w:p>
          <w:p w14:paraId="0E22B3DC"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 расшифровкой по годам ее реализации), а также прогнозные объемы средств, привлекаемых из других источников</w:t>
            </w:r>
          </w:p>
        </w:tc>
        <w:tc>
          <w:tcPr>
            <w:tcW w:w="6758" w:type="dxa"/>
            <w:tcBorders>
              <w:top w:val="single" w:sz="4" w:space="0" w:color="auto"/>
              <w:left w:val="single" w:sz="4" w:space="0" w:color="auto"/>
              <w:bottom w:val="single" w:sz="4" w:space="0" w:color="auto"/>
              <w:right w:val="single" w:sz="4" w:space="0" w:color="auto"/>
            </w:tcBorders>
          </w:tcPr>
          <w:p w14:paraId="22B5E5F0" w14:textId="4995B5F3"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На финансирование программы планируется затратить 560424,515 тыс. руб.</w:t>
            </w:r>
            <w:proofErr w:type="gramStart"/>
            <w:r w:rsidRPr="00D929A0">
              <w:rPr>
                <w:rFonts w:ascii="Times New Roman" w:hAnsi="Times New Roman" w:cs="Times New Roman"/>
                <w:sz w:val="20"/>
                <w:szCs w:val="20"/>
              </w:rPr>
              <w:t>,  в</w:t>
            </w:r>
            <w:proofErr w:type="gramEnd"/>
            <w:r w:rsidRPr="00D929A0">
              <w:rPr>
                <w:rFonts w:ascii="Times New Roman" w:hAnsi="Times New Roman" w:cs="Times New Roman"/>
                <w:sz w:val="20"/>
                <w:szCs w:val="20"/>
              </w:rPr>
              <w:t xml:space="preserve"> том числе по годам:</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2015 г. – 12104,90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2016 г. – 9857,10 тыс. руб.;</w:t>
            </w:r>
          </w:p>
          <w:p w14:paraId="5E32A1AA" w14:textId="73863118"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2017 г. – 14172,432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2018 г. – 12660, 011тыс. руб.;</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2019 г. – 22137,964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2020 г. – 17439,10 тыс. руб.;</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2021 г.-  50307,1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2022 г.-  245747,3 тыс. руб.;</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2023 г.-  156235,50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2024 г.-  19762,80 тыс. руб.;</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2025 г.-  0,0 тыс. руб.;</w:t>
            </w:r>
          </w:p>
          <w:p w14:paraId="08A8531B" w14:textId="29BF0B50"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 том числе средства местного бюджета составят 20076,267 тыс. руб., в том числе по годам:</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2015 г. – 655,0 тыс. рублей;</w:t>
            </w:r>
            <w:r w:rsidR="007742C6">
              <w:rPr>
                <w:rFonts w:ascii="Times New Roman" w:hAnsi="Times New Roman" w:cs="Times New Roman"/>
                <w:sz w:val="20"/>
                <w:szCs w:val="20"/>
              </w:rPr>
              <w:t xml:space="preserve"> </w:t>
            </w:r>
            <w:smartTag w:uri="urn:schemas-microsoft-com:office:smarttags" w:element="metricconverter">
              <w:smartTagPr>
                <w:attr w:name="ProductID" w:val="2016 г"/>
              </w:smartTagPr>
              <w:r w:rsidRPr="00D929A0">
                <w:rPr>
                  <w:rFonts w:ascii="Times New Roman" w:hAnsi="Times New Roman" w:cs="Times New Roman"/>
                  <w:sz w:val="20"/>
                  <w:szCs w:val="20"/>
                </w:rPr>
                <w:t>2016 г</w:t>
              </w:r>
            </w:smartTag>
            <w:r w:rsidRPr="00D929A0">
              <w:rPr>
                <w:rFonts w:ascii="Times New Roman" w:hAnsi="Times New Roman" w:cs="Times New Roman"/>
                <w:sz w:val="20"/>
                <w:szCs w:val="20"/>
              </w:rPr>
              <w:t>. – 66,5 тыс. рублей;</w:t>
            </w:r>
            <w:smartTag w:uri="urn:schemas-microsoft-com:office:smarttags" w:element="metricconverter">
              <w:smartTagPr>
                <w:attr w:name="ProductID" w:val="2017 г"/>
              </w:smartTagP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2017 г</w:t>
              </w:r>
            </w:smartTag>
            <w:r w:rsidRPr="00D929A0">
              <w:rPr>
                <w:rFonts w:ascii="Times New Roman" w:hAnsi="Times New Roman" w:cs="Times New Roman"/>
                <w:sz w:val="20"/>
                <w:szCs w:val="20"/>
              </w:rPr>
              <w:t>. – 786,05 тыс. рублей;</w:t>
            </w:r>
            <w:r w:rsidR="007742C6">
              <w:rPr>
                <w:rFonts w:ascii="Times New Roman" w:hAnsi="Times New Roman" w:cs="Times New Roman"/>
                <w:sz w:val="20"/>
                <w:szCs w:val="20"/>
              </w:rPr>
              <w:t xml:space="preserve"> </w:t>
            </w:r>
            <w:smartTag w:uri="urn:schemas-microsoft-com:office:smarttags" w:element="metricconverter">
              <w:smartTagPr>
                <w:attr w:name="ProductID" w:val="2018 г"/>
              </w:smartTagPr>
              <w:r w:rsidRPr="00D929A0">
                <w:rPr>
                  <w:rFonts w:ascii="Times New Roman" w:hAnsi="Times New Roman" w:cs="Times New Roman"/>
                  <w:sz w:val="20"/>
                  <w:szCs w:val="20"/>
                </w:rPr>
                <w:t>2018 г</w:t>
              </w:r>
            </w:smartTag>
            <w:r w:rsidRPr="00D929A0">
              <w:rPr>
                <w:rFonts w:ascii="Times New Roman" w:hAnsi="Times New Roman" w:cs="Times New Roman"/>
                <w:sz w:val="20"/>
                <w:szCs w:val="20"/>
              </w:rPr>
              <w:t>. – 412,80 тыс. рублей;</w:t>
            </w:r>
            <w:smartTag w:uri="urn:schemas-microsoft-com:office:smarttags" w:element="metricconverter">
              <w:smartTagPr>
                <w:attr w:name="ProductID" w:val="2019 г"/>
              </w:smartTagP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2019 г</w:t>
              </w:r>
            </w:smartTag>
            <w:r w:rsidRPr="00D929A0">
              <w:rPr>
                <w:rFonts w:ascii="Times New Roman" w:hAnsi="Times New Roman" w:cs="Times New Roman"/>
                <w:sz w:val="20"/>
                <w:szCs w:val="20"/>
              </w:rPr>
              <w:t>. – 1848,625 тыс. рублей;</w:t>
            </w:r>
            <w:r w:rsidR="007742C6">
              <w:rPr>
                <w:rFonts w:ascii="Times New Roman" w:hAnsi="Times New Roman" w:cs="Times New Roman"/>
                <w:sz w:val="20"/>
                <w:szCs w:val="20"/>
              </w:rPr>
              <w:t xml:space="preserve"> </w:t>
            </w:r>
            <w:smartTag w:uri="urn:schemas-microsoft-com:office:smarttags" w:element="metricconverter">
              <w:smartTagPr>
                <w:attr w:name="ProductID" w:val="2020 г"/>
              </w:smartTagPr>
              <w:r w:rsidRPr="00D929A0">
                <w:rPr>
                  <w:rFonts w:ascii="Times New Roman" w:hAnsi="Times New Roman" w:cs="Times New Roman"/>
                  <w:sz w:val="20"/>
                  <w:szCs w:val="20"/>
                </w:rPr>
                <w:t>2020 г</w:t>
              </w:r>
            </w:smartTag>
            <w:r w:rsidRPr="00D929A0">
              <w:rPr>
                <w:rFonts w:ascii="Times New Roman" w:hAnsi="Times New Roman" w:cs="Times New Roman"/>
                <w:sz w:val="20"/>
                <w:szCs w:val="20"/>
              </w:rPr>
              <w:t>. – 2330,29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2021 г.- 897,4 тыс. рублей;</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2022 г.- 6528,30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2023 г.- 3951,30 тыс. рублей;</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2024 г.- 2600,0тыс.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2025 г.- 0 тыс. рублей.</w:t>
            </w:r>
          </w:p>
          <w:p w14:paraId="6CC626DE" w14:textId="2A6E0CB6"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средства бюджета городского поселения составят 597,65 тыс. рублей, в том числе по годам:</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2021 г. - 597,65 тыс. рублей.</w:t>
            </w:r>
          </w:p>
          <w:p w14:paraId="02F22D85" w14:textId="6F494731"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средства федерального бюджета составят 346228,70 тыс. руб., в том числе по годам:</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2022 -215160,0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2023 -131068,20 тыс. рублей.</w:t>
            </w:r>
          </w:p>
          <w:p w14:paraId="05A4093C" w14:textId="52F60CD4"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средства областного бюджета составят 192821,162 тыс. руб. в том числе по годам:</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2015 –11449,9   тыс. рублей;</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2016-  9685,498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2017-  13225,25   тыс. рублей;</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2018-  11813,109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2019-  20289,34 тыс. рублей;</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 xml:space="preserve">2020-  15109,10 </w:t>
            </w:r>
            <w:proofErr w:type="spellStart"/>
            <w:r w:rsidRPr="00D929A0">
              <w:rPr>
                <w:rFonts w:ascii="Times New Roman" w:hAnsi="Times New Roman" w:cs="Times New Roman"/>
                <w:sz w:val="20"/>
                <w:szCs w:val="20"/>
              </w:rPr>
              <w:t>ыс</w:t>
            </w:r>
            <w:proofErr w:type="spellEnd"/>
            <w:r w:rsidRPr="00D929A0">
              <w:rPr>
                <w:rFonts w:ascii="Times New Roman" w:hAnsi="Times New Roman" w:cs="Times New Roman"/>
                <w:sz w:val="20"/>
                <w:szCs w:val="20"/>
              </w:rPr>
              <w:t>.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2021 г.- 48812,068 тыс. рублей;</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2022 г.-24058,10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2023 г.- 21216,0 тыс. рублей;</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2024 г.- 17162,80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2025 г.- 0 тыс. рублей.</w:t>
            </w:r>
          </w:p>
          <w:p w14:paraId="40B0783A" w14:textId="1ECC09A5"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внебюджетные источники, составят 700,336  тыс. руб., в том числе по годам:</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2015 – 0,0 тыс. рублей;</w:t>
            </w:r>
            <w:r w:rsidR="007742C6">
              <w:rPr>
                <w:rFonts w:ascii="Times New Roman" w:hAnsi="Times New Roman" w:cs="Times New Roman"/>
                <w:sz w:val="20"/>
                <w:szCs w:val="20"/>
              </w:rPr>
              <w:t xml:space="preserve"> </w:t>
            </w:r>
            <w:r w:rsidRPr="00D929A0">
              <w:rPr>
                <w:rFonts w:ascii="Times New Roman" w:hAnsi="Times New Roman" w:cs="Times New Roman"/>
                <w:sz w:val="20"/>
                <w:szCs w:val="20"/>
              </w:rPr>
              <w:t>2016 - 105,102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2017- 161,132 тыс. рублей;</w:t>
            </w:r>
            <w:r w:rsidR="006432BE">
              <w:rPr>
                <w:rFonts w:ascii="Times New Roman" w:hAnsi="Times New Roman" w:cs="Times New Roman"/>
                <w:sz w:val="20"/>
                <w:szCs w:val="20"/>
              </w:rPr>
              <w:t xml:space="preserve"> </w:t>
            </w:r>
            <w:r w:rsidRPr="00D929A0">
              <w:rPr>
                <w:rFonts w:ascii="Times New Roman" w:hAnsi="Times New Roman" w:cs="Times New Roman"/>
                <w:sz w:val="20"/>
                <w:szCs w:val="20"/>
              </w:rPr>
              <w:t>2018 – 434,102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2019 - 0,0 тыс. рублей;</w:t>
            </w:r>
            <w:r w:rsidR="006432BE">
              <w:rPr>
                <w:rFonts w:ascii="Times New Roman" w:hAnsi="Times New Roman" w:cs="Times New Roman"/>
                <w:sz w:val="20"/>
                <w:szCs w:val="20"/>
              </w:rPr>
              <w:t xml:space="preserve"> </w:t>
            </w:r>
            <w:r w:rsidRPr="00D929A0">
              <w:rPr>
                <w:rFonts w:ascii="Times New Roman" w:hAnsi="Times New Roman" w:cs="Times New Roman"/>
                <w:sz w:val="20"/>
                <w:szCs w:val="20"/>
              </w:rPr>
              <w:t>2020 - 0,0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2021 г.-0 тыс. рублей;</w:t>
            </w:r>
            <w:r w:rsidR="006432BE">
              <w:rPr>
                <w:rFonts w:ascii="Times New Roman" w:hAnsi="Times New Roman" w:cs="Times New Roman"/>
                <w:sz w:val="20"/>
                <w:szCs w:val="20"/>
              </w:rPr>
              <w:t xml:space="preserve"> </w:t>
            </w:r>
            <w:r w:rsidRPr="00D929A0">
              <w:rPr>
                <w:rFonts w:ascii="Times New Roman" w:hAnsi="Times New Roman" w:cs="Times New Roman"/>
                <w:sz w:val="20"/>
                <w:szCs w:val="20"/>
              </w:rPr>
              <w:t>2022 г.-0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2023 г.-</w:t>
            </w:r>
            <w:r w:rsidR="006432BE">
              <w:rPr>
                <w:rFonts w:ascii="Times New Roman" w:hAnsi="Times New Roman" w:cs="Times New Roman"/>
                <w:sz w:val="20"/>
                <w:szCs w:val="20"/>
              </w:rPr>
              <w:t xml:space="preserve"> </w:t>
            </w:r>
            <w:r w:rsidRPr="00D929A0">
              <w:rPr>
                <w:rFonts w:ascii="Times New Roman" w:hAnsi="Times New Roman" w:cs="Times New Roman"/>
                <w:sz w:val="20"/>
                <w:szCs w:val="20"/>
              </w:rPr>
              <w:t>0 тыс. рублей;</w:t>
            </w:r>
          </w:p>
          <w:p w14:paraId="3D9CCDBA" w14:textId="0DD63AE8"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2024 г.-0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2025 г.-0 тыс. рублей;</w:t>
            </w:r>
          </w:p>
        </w:tc>
      </w:tr>
      <w:tr w:rsidR="00F917F2" w:rsidRPr="00D929A0" w14:paraId="66ADE51E" w14:textId="77777777" w:rsidTr="00F917F2">
        <w:trPr>
          <w:jc w:val="center"/>
        </w:trPr>
        <w:tc>
          <w:tcPr>
            <w:tcW w:w="2755" w:type="dxa"/>
            <w:tcBorders>
              <w:top w:val="single" w:sz="4" w:space="0" w:color="auto"/>
              <w:left w:val="single" w:sz="4" w:space="0" w:color="auto"/>
              <w:bottom w:val="single" w:sz="4" w:space="0" w:color="auto"/>
              <w:right w:val="single" w:sz="4" w:space="0" w:color="auto"/>
            </w:tcBorders>
          </w:tcPr>
          <w:p w14:paraId="178F3D74"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Ожидаемые конечные результаты реализации муниципальной программы</w:t>
            </w:r>
          </w:p>
        </w:tc>
        <w:tc>
          <w:tcPr>
            <w:tcW w:w="6758" w:type="dxa"/>
            <w:tcBorders>
              <w:top w:val="single" w:sz="4" w:space="0" w:color="auto"/>
              <w:left w:val="single" w:sz="4" w:space="0" w:color="auto"/>
              <w:bottom w:val="single" w:sz="4" w:space="0" w:color="auto"/>
              <w:right w:val="single" w:sz="4" w:space="0" w:color="auto"/>
            </w:tcBorders>
          </w:tcPr>
          <w:p w14:paraId="6D354821" w14:textId="77777777"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1. Снижение уровня износа коммунальной инфраструктуры до 36% в среднем по району относительно 2014 года.</w:t>
            </w:r>
          </w:p>
          <w:p w14:paraId="301D14A6" w14:textId="77777777"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2. Снижение потребления топливно-энергетических ресурсов и воды в бюджетных учреждениях на 15 % относительно 2014 года.</w:t>
            </w:r>
          </w:p>
        </w:tc>
      </w:tr>
    </w:tbl>
    <w:p w14:paraId="7BBA81F2" w14:textId="61EDD123" w:rsidR="00F917F2" w:rsidRPr="00D929A0" w:rsidRDefault="00F917F2"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iCs/>
          <w:sz w:val="20"/>
          <w:szCs w:val="20"/>
        </w:rPr>
        <w:t>2. Характеристика сферы реа</w:t>
      </w:r>
      <w:bookmarkStart w:id="48" w:name="sub_26"/>
      <w:r w:rsidRPr="00D929A0">
        <w:rPr>
          <w:rFonts w:ascii="Times New Roman" w:hAnsi="Times New Roman" w:cs="Times New Roman"/>
          <w:iCs/>
          <w:sz w:val="20"/>
          <w:szCs w:val="20"/>
        </w:rPr>
        <w:t>лизации муниципальной программы</w:t>
      </w:r>
      <w:bookmarkEnd w:id="48"/>
      <w:r w:rsidRPr="00D929A0">
        <w:rPr>
          <w:rFonts w:ascii="Times New Roman" w:hAnsi="Times New Roman" w:cs="Times New Roman"/>
          <w:iCs/>
          <w:sz w:val="20"/>
          <w:szCs w:val="20"/>
        </w:rPr>
        <w:t xml:space="preserve"> На конец 2020 года на территории Завитинского муниципального округа функционировало 15 котельных. Преобладающее число источников теплоснабжения малой мощности, все они работают на твердом топливе. В среднем по округу 35 % тепловых сетей нуждается в замене. </w:t>
      </w:r>
      <w:r w:rsidRPr="00D929A0">
        <w:rPr>
          <w:rFonts w:ascii="Times New Roman" w:hAnsi="Times New Roman" w:cs="Times New Roman"/>
          <w:iCs/>
          <w:snapToGrid w:val="0"/>
          <w:sz w:val="20"/>
          <w:szCs w:val="20"/>
        </w:rPr>
        <w:t xml:space="preserve">Единственным источником водоснабжения в округе являются подземные воды. Изношенность водопроводных сетей составляет 45 %. </w:t>
      </w:r>
      <w:r w:rsidRPr="00D929A0">
        <w:rPr>
          <w:rFonts w:ascii="Times New Roman" w:eastAsia="Times New Roman" w:hAnsi="Times New Roman" w:cs="Times New Roman"/>
          <w:iCs/>
          <w:sz w:val="20"/>
          <w:szCs w:val="20"/>
        </w:rPr>
        <w:t xml:space="preserve">Исходя из существующего состояния коммунальной инфраструктуры округа, необходимо проведение инноваций, предусматривающих техническую модернизацию систем тепло-, и водоснабжения, обеспечение жилищно-коммунального хозяйства современными котлами, оборудованием, внедрение новых технологий энерго-, ресурсосбережения в котельных, системах теплоснабжения и водоснабжения; внедрение новых технологий мониторинга за расходом энергоресурсов. Благодаря реализации </w:t>
      </w:r>
      <w:r w:rsidRPr="00D929A0">
        <w:rPr>
          <w:rFonts w:ascii="Times New Roman" w:hAnsi="Times New Roman" w:cs="Times New Roman"/>
          <w:iCs/>
          <w:sz w:val="20"/>
          <w:szCs w:val="20"/>
        </w:rPr>
        <w:t xml:space="preserve">муниципальных программ «Модернизация коммунальной инфраструктуры Завитинского района на 2009-2014 годы» и «Энергосбережение и повышение энергетической эффективности Завитинского района на 2010-2014 годы» проведены мероприятия по замене ветхих сетей тепло-, водоснабжения сёл района, что значительно сократило износ сетей теплоснабжения (до 42%) и сетей водоснабжения (до 30%). Проведены мероприятия по установке приборов учёта в бюджетных учреждениях района, что значительно сократило потребление тепловой </w:t>
      </w:r>
      <w:proofErr w:type="spellStart"/>
      <w:r w:rsidRPr="00D929A0">
        <w:rPr>
          <w:rFonts w:ascii="Times New Roman" w:hAnsi="Times New Roman" w:cs="Times New Roman"/>
          <w:iCs/>
          <w:sz w:val="20"/>
          <w:szCs w:val="20"/>
        </w:rPr>
        <w:t>энергии.Кроме</w:t>
      </w:r>
      <w:proofErr w:type="spellEnd"/>
      <w:r w:rsidRPr="00D929A0">
        <w:rPr>
          <w:rFonts w:ascii="Times New Roman" w:hAnsi="Times New Roman" w:cs="Times New Roman"/>
          <w:iCs/>
          <w:sz w:val="20"/>
          <w:szCs w:val="20"/>
        </w:rPr>
        <w:t xml:space="preserve"> того, благодаря вступлению в ф</w:t>
      </w:r>
      <w:r w:rsidRPr="00D929A0">
        <w:rPr>
          <w:rFonts w:ascii="Times New Roman" w:hAnsi="Times New Roman" w:cs="Times New Roman"/>
          <w:iCs/>
          <w:color w:val="111111"/>
          <w:sz w:val="20"/>
          <w:szCs w:val="20"/>
          <w:shd w:val="clear" w:color="auto" w:fill="FDFDFD"/>
        </w:rPr>
        <w:t xml:space="preserve">едеральный проект «Чистая вода» разработанного в рамках нацпроекта «Экология» в соответствии с Указом Президента Российской Федерации от 7 мая 2018 года, который </w:t>
      </w:r>
      <w:r w:rsidRPr="00D929A0">
        <w:rPr>
          <w:rFonts w:ascii="Times New Roman" w:hAnsi="Times New Roman" w:cs="Times New Roman"/>
          <w:iCs/>
          <w:color w:val="262729"/>
          <w:sz w:val="20"/>
          <w:szCs w:val="20"/>
        </w:rPr>
        <w:t xml:space="preserve">реализуется в рамках национального проекта «Жилье и городская среда», к 2024 году в г. Завитинске будут  </w:t>
      </w:r>
      <w:r w:rsidRPr="00D929A0">
        <w:rPr>
          <w:rFonts w:ascii="Times New Roman" w:hAnsi="Times New Roman" w:cs="Times New Roman"/>
          <w:iCs/>
          <w:sz w:val="20"/>
          <w:szCs w:val="20"/>
        </w:rPr>
        <w:t xml:space="preserve">реализованы мероприятия по строительству и реконструкции (модернизации) объектов питьевого водоснабжения и водоподготовки, что позволит достигнуть обеспечения качественной питьевой водой жителей района «Южный» и центрального района г. Завитинска. Одной из причин, усугубляющих финансовое состояние предприятий жилищно-коммунального хозяйства округа, является наличие дебиторской задолженности, часть которой признана в установленном порядке невозможной к взысканию. Главная причина, приводящая к образованию задолженности, - это неплатежи населения. Низкий уровень собираемости платежей и взыскания задолженности населения обусловлен тем, что в структуре должников доминируют малодоходные группы, взыскать долг с которых не удается даже в случае положительного решения суда в силу отсутствия у них ликвидного имущества. Указанная задолженность населения представляет собой денежные средства, недополученные предприятиями жилищно-коммунального хозяйства округа за оказанные услуги, то есть фактические их убытки. Это неблагоприятным образом сказывается на финансовом положении предприятий и, как следствие, на качестве оказываемых ими услуг. Ситуация усугубляется общеэкономическими проблемами, в частности, по причине роста энергоемкости в жилищно-коммунальном хозяйстве возрастают издержки населения и производственного сектора на потребляемые топливно-энергетические ресурсы, что негативно сказывается на уровне жизни жителей округа. Учитывая вышеуказанное, необходимым является принятие мер, направленных на модернизацию коммунальной инфраструктуры, улучшение финансового состояния предприятий жилищно-коммунального хозяйства округа. 3. Приоритеты государственной политики в сфере реализации муниципальной программы, цели, задачи и ожидаемые конечные результаты Приоритеты государственной политики в сфере реализации муниципальной программы определяются Указом Президента Российской Федерации от 07 мая 2012 года № 600 «О мерах по обеспечению граждан Российской Федерации доступным и комфортным жильем и повышению качества жилищно-коммунальных услуг», а также долгосрочными стратегическими целями и приоритетными задачами социально-экономического развития Дальнего Востока, Забайкалья и Амурской области, таких как: - привлечение инвестиций в жилищно-коммунальное хозяйство, его модернизация; - снижение потребления всех видов ресурсов за счет применения передовых </w:t>
      </w:r>
      <w:proofErr w:type="spellStart"/>
      <w:r w:rsidRPr="00D929A0">
        <w:rPr>
          <w:rFonts w:ascii="Times New Roman" w:hAnsi="Times New Roman" w:cs="Times New Roman"/>
          <w:iCs/>
          <w:sz w:val="20"/>
          <w:szCs w:val="20"/>
        </w:rPr>
        <w:t>ресурсо</w:t>
      </w:r>
      <w:proofErr w:type="spellEnd"/>
      <w:r w:rsidRPr="00D929A0">
        <w:rPr>
          <w:rFonts w:ascii="Times New Roman" w:hAnsi="Times New Roman" w:cs="Times New Roman"/>
          <w:iCs/>
          <w:sz w:val="20"/>
          <w:szCs w:val="20"/>
        </w:rPr>
        <w:t xml:space="preserve">- и энергосберегающих </w:t>
      </w:r>
      <w:r w:rsidRPr="00D929A0">
        <w:rPr>
          <w:rFonts w:ascii="Times New Roman" w:hAnsi="Times New Roman" w:cs="Times New Roman"/>
          <w:iCs/>
          <w:sz w:val="20"/>
          <w:szCs w:val="20"/>
        </w:rPr>
        <w:lastRenderedPageBreak/>
        <w:t xml:space="preserve">технологий; сбалансированная тарифная политика; - повышение уровня благоустроенности жилья и благоустройства населенных пунктов, качества жилищно-коммунальных услуг; Исходя из этого, определены цели муниципальной программы: Обеспечение доступности, повышение качества и надежности жилищно-коммунального обслуживания </w:t>
      </w:r>
      <w:proofErr w:type="spellStart"/>
      <w:r w:rsidRPr="00D929A0">
        <w:rPr>
          <w:rFonts w:ascii="Times New Roman" w:hAnsi="Times New Roman" w:cs="Times New Roman"/>
          <w:iCs/>
          <w:sz w:val="20"/>
          <w:szCs w:val="20"/>
        </w:rPr>
        <w:t>населения.Обеспечение</w:t>
      </w:r>
      <w:proofErr w:type="spellEnd"/>
      <w:r w:rsidRPr="00D929A0">
        <w:rPr>
          <w:rFonts w:ascii="Times New Roman" w:hAnsi="Times New Roman" w:cs="Times New Roman"/>
          <w:iCs/>
          <w:sz w:val="20"/>
          <w:szCs w:val="20"/>
        </w:rPr>
        <w:t xml:space="preserve"> энергоэффективности в бюджетном и жилищно-коммунальном секторах экономики.</w:t>
      </w:r>
      <w:r w:rsidRPr="00D929A0">
        <w:rPr>
          <w:rFonts w:ascii="Times New Roman" w:hAnsi="Times New Roman" w:cs="Times New Roman"/>
          <w:bCs/>
          <w:sz w:val="20"/>
          <w:szCs w:val="20"/>
        </w:rPr>
        <w:t xml:space="preserve"> </w:t>
      </w:r>
      <w:r w:rsidRPr="00D929A0">
        <w:rPr>
          <w:rFonts w:ascii="Times New Roman" w:hAnsi="Times New Roman" w:cs="Times New Roman"/>
          <w:sz w:val="20"/>
          <w:szCs w:val="20"/>
        </w:rPr>
        <w:t>Проблемы, задачи и результаты реализации муниципальной программы</w:t>
      </w:r>
    </w:p>
    <w:p w14:paraId="3D181D5F" w14:textId="415C0315" w:rsidR="00F917F2" w:rsidRPr="00D929A0" w:rsidRDefault="00F917F2" w:rsidP="00D929A0">
      <w:pPr>
        <w:tabs>
          <w:tab w:val="left" w:pos="13446"/>
        </w:tabs>
        <w:autoSpaceDE w:val="0"/>
        <w:autoSpaceDN w:val="0"/>
        <w:adjustRightInd w:val="0"/>
        <w:spacing w:after="0" w:line="240" w:lineRule="auto"/>
        <w:jc w:val="both"/>
        <w:rPr>
          <w:rFonts w:ascii="Times New Roman" w:hAnsi="Times New Roman" w:cs="Times New Roman"/>
          <w:sz w:val="20"/>
          <w:szCs w:val="20"/>
        </w:rPr>
      </w:pPr>
    </w:p>
    <w:tbl>
      <w:tblPr>
        <w:tblW w:w="10915" w:type="dxa"/>
        <w:tblCellSpacing w:w="5" w:type="nil"/>
        <w:tblInd w:w="-147" w:type="dxa"/>
        <w:tblLayout w:type="fixed"/>
        <w:tblCellMar>
          <w:left w:w="75" w:type="dxa"/>
          <w:right w:w="75" w:type="dxa"/>
        </w:tblCellMar>
        <w:tblLook w:val="0000" w:firstRow="0" w:lastRow="0" w:firstColumn="0" w:lastColumn="0" w:noHBand="0" w:noVBand="0"/>
      </w:tblPr>
      <w:tblGrid>
        <w:gridCol w:w="568"/>
        <w:gridCol w:w="2126"/>
        <w:gridCol w:w="2551"/>
        <w:gridCol w:w="2268"/>
        <w:gridCol w:w="1843"/>
        <w:gridCol w:w="1559"/>
      </w:tblGrid>
      <w:tr w:rsidR="00F917F2" w:rsidRPr="00D929A0" w14:paraId="7E2B00BC" w14:textId="77777777" w:rsidTr="007802D6">
        <w:trPr>
          <w:trHeight w:val="920"/>
          <w:tblCellSpacing w:w="5" w:type="nil"/>
        </w:trPr>
        <w:tc>
          <w:tcPr>
            <w:tcW w:w="568" w:type="dxa"/>
            <w:tcBorders>
              <w:top w:val="single" w:sz="4" w:space="0" w:color="auto"/>
              <w:left w:val="single" w:sz="4" w:space="0" w:color="auto"/>
              <w:bottom w:val="single" w:sz="4" w:space="0" w:color="auto"/>
              <w:right w:val="single" w:sz="4" w:space="0" w:color="auto"/>
            </w:tcBorders>
          </w:tcPr>
          <w:p w14:paraId="612B941C" w14:textId="77777777"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 xml:space="preserve">№ </w:t>
            </w:r>
            <w:r w:rsidRPr="00D929A0">
              <w:rPr>
                <w:rFonts w:ascii="Times New Roman" w:hAnsi="Times New Roman" w:cs="Times New Roman"/>
              </w:rPr>
              <w:br/>
              <w:t>п/п</w:t>
            </w:r>
          </w:p>
        </w:tc>
        <w:tc>
          <w:tcPr>
            <w:tcW w:w="2126" w:type="dxa"/>
            <w:tcBorders>
              <w:top w:val="single" w:sz="4" w:space="0" w:color="auto"/>
              <w:left w:val="single" w:sz="4" w:space="0" w:color="auto"/>
              <w:bottom w:val="single" w:sz="4" w:space="0" w:color="auto"/>
              <w:right w:val="single" w:sz="4" w:space="0" w:color="auto"/>
            </w:tcBorders>
          </w:tcPr>
          <w:p w14:paraId="5FDDE4C4" w14:textId="77777777"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 xml:space="preserve">Формулировка решаемой  </w:t>
            </w:r>
            <w:r w:rsidRPr="00D929A0">
              <w:rPr>
                <w:rFonts w:ascii="Times New Roman" w:hAnsi="Times New Roman" w:cs="Times New Roman"/>
              </w:rPr>
              <w:br/>
              <w:t xml:space="preserve">  проблемы</w:t>
            </w:r>
          </w:p>
        </w:tc>
        <w:tc>
          <w:tcPr>
            <w:tcW w:w="2551" w:type="dxa"/>
            <w:tcBorders>
              <w:top w:val="single" w:sz="4" w:space="0" w:color="auto"/>
              <w:left w:val="single" w:sz="4" w:space="0" w:color="auto"/>
              <w:bottom w:val="single" w:sz="4" w:space="0" w:color="auto"/>
              <w:right w:val="single" w:sz="4" w:space="0" w:color="auto"/>
            </w:tcBorders>
          </w:tcPr>
          <w:p w14:paraId="5E9E10F0" w14:textId="77777777"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Наименование</w:t>
            </w:r>
            <w:r w:rsidRPr="00D929A0">
              <w:rPr>
                <w:rFonts w:ascii="Times New Roman" w:hAnsi="Times New Roman" w:cs="Times New Roman"/>
              </w:rPr>
              <w:br/>
              <w:t xml:space="preserve"> задачи муниципальной программы</w:t>
            </w:r>
          </w:p>
        </w:tc>
        <w:tc>
          <w:tcPr>
            <w:tcW w:w="2268" w:type="dxa"/>
            <w:tcBorders>
              <w:top w:val="single" w:sz="4" w:space="0" w:color="auto"/>
              <w:left w:val="single" w:sz="4" w:space="0" w:color="auto"/>
              <w:bottom w:val="single" w:sz="4" w:space="0" w:color="auto"/>
              <w:right w:val="single" w:sz="4" w:space="0" w:color="auto"/>
            </w:tcBorders>
          </w:tcPr>
          <w:p w14:paraId="70FCA9F1" w14:textId="77777777"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Наименование подпрограммы, направленной на решение задачи</w:t>
            </w:r>
          </w:p>
        </w:tc>
        <w:tc>
          <w:tcPr>
            <w:tcW w:w="1843" w:type="dxa"/>
            <w:tcBorders>
              <w:top w:val="single" w:sz="4" w:space="0" w:color="auto"/>
              <w:left w:val="single" w:sz="4" w:space="0" w:color="auto"/>
              <w:bottom w:val="single" w:sz="4" w:space="0" w:color="auto"/>
              <w:right w:val="single" w:sz="4" w:space="0" w:color="auto"/>
            </w:tcBorders>
          </w:tcPr>
          <w:p w14:paraId="28106BD4" w14:textId="77777777"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Сроки и этапы реализации подпрограммы</w:t>
            </w:r>
          </w:p>
        </w:tc>
        <w:tc>
          <w:tcPr>
            <w:tcW w:w="1559" w:type="dxa"/>
            <w:tcBorders>
              <w:top w:val="single" w:sz="4" w:space="0" w:color="auto"/>
              <w:left w:val="single" w:sz="4" w:space="0" w:color="auto"/>
              <w:bottom w:val="single" w:sz="4" w:space="0" w:color="auto"/>
              <w:right w:val="single" w:sz="4" w:space="0" w:color="auto"/>
            </w:tcBorders>
          </w:tcPr>
          <w:p w14:paraId="19055F70" w14:textId="77777777"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Конечный результат подпрограмм</w:t>
            </w:r>
          </w:p>
        </w:tc>
      </w:tr>
      <w:tr w:rsidR="00F917F2" w:rsidRPr="00D929A0" w14:paraId="262AEE09" w14:textId="77777777" w:rsidTr="007802D6">
        <w:trPr>
          <w:trHeight w:val="2066"/>
          <w:tblCellSpacing w:w="5" w:type="nil"/>
        </w:trPr>
        <w:tc>
          <w:tcPr>
            <w:tcW w:w="568" w:type="dxa"/>
            <w:tcBorders>
              <w:left w:val="single" w:sz="4" w:space="0" w:color="auto"/>
              <w:bottom w:val="single" w:sz="4" w:space="0" w:color="auto"/>
              <w:right w:val="single" w:sz="4" w:space="0" w:color="auto"/>
            </w:tcBorders>
            <w:vAlign w:val="center"/>
          </w:tcPr>
          <w:p w14:paraId="52C81D37" w14:textId="77777777"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1.</w:t>
            </w:r>
          </w:p>
        </w:tc>
        <w:tc>
          <w:tcPr>
            <w:tcW w:w="2126" w:type="dxa"/>
            <w:tcBorders>
              <w:left w:val="single" w:sz="4" w:space="0" w:color="auto"/>
              <w:bottom w:val="single" w:sz="4" w:space="0" w:color="auto"/>
              <w:right w:val="single" w:sz="4" w:space="0" w:color="auto"/>
            </w:tcBorders>
            <w:vAlign w:val="center"/>
          </w:tcPr>
          <w:p w14:paraId="621596A1" w14:textId="77777777"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Высокий  износ коммунальной инфраструктуры, рост платы граждан за коммунальные услуги.</w:t>
            </w:r>
          </w:p>
        </w:tc>
        <w:tc>
          <w:tcPr>
            <w:tcW w:w="2551" w:type="dxa"/>
            <w:tcBorders>
              <w:left w:val="single" w:sz="4" w:space="0" w:color="auto"/>
              <w:bottom w:val="single" w:sz="4" w:space="0" w:color="auto"/>
              <w:right w:val="single" w:sz="4" w:space="0" w:color="auto"/>
            </w:tcBorders>
            <w:vAlign w:val="center"/>
          </w:tcPr>
          <w:p w14:paraId="71407B8C" w14:textId="01EF1174" w:rsidR="00F917F2" w:rsidRPr="00D929A0" w:rsidRDefault="00F917F2"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Обеспечение надёжности систем теплоснабжения, водоснабжения Завитинского муниципального округа.</w:t>
            </w:r>
          </w:p>
        </w:tc>
        <w:tc>
          <w:tcPr>
            <w:tcW w:w="2268" w:type="dxa"/>
            <w:tcBorders>
              <w:left w:val="single" w:sz="4" w:space="0" w:color="auto"/>
              <w:bottom w:val="single" w:sz="4" w:space="0" w:color="auto"/>
              <w:right w:val="single" w:sz="4" w:space="0" w:color="auto"/>
            </w:tcBorders>
            <w:vAlign w:val="center"/>
          </w:tcPr>
          <w:p w14:paraId="51D09AA0" w14:textId="67A0ABE8"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Модернизация жилищно-коммунального комплекса в Завитинском муниципальном округе</w:t>
            </w:r>
          </w:p>
        </w:tc>
        <w:tc>
          <w:tcPr>
            <w:tcW w:w="1843" w:type="dxa"/>
            <w:tcBorders>
              <w:left w:val="single" w:sz="4" w:space="0" w:color="auto"/>
              <w:bottom w:val="single" w:sz="4" w:space="0" w:color="auto"/>
              <w:right w:val="single" w:sz="4" w:space="0" w:color="auto"/>
            </w:tcBorders>
            <w:vAlign w:val="center"/>
          </w:tcPr>
          <w:p w14:paraId="4AC8D433" w14:textId="77777777"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2015-2025 годы</w:t>
            </w:r>
          </w:p>
        </w:tc>
        <w:tc>
          <w:tcPr>
            <w:tcW w:w="1559" w:type="dxa"/>
            <w:tcBorders>
              <w:left w:val="single" w:sz="4" w:space="0" w:color="auto"/>
              <w:bottom w:val="single" w:sz="4" w:space="0" w:color="auto"/>
              <w:right w:val="single" w:sz="4" w:space="0" w:color="auto"/>
            </w:tcBorders>
            <w:vAlign w:val="center"/>
          </w:tcPr>
          <w:p w14:paraId="15818DD5" w14:textId="4B7D33EE"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Снижение уровня износа коммунальной инфраструктуры до 30 % в среднем по округу.</w:t>
            </w:r>
          </w:p>
        </w:tc>
      </w:tr>
      <w:tr w:rsidR="00F917F2" w:rsidRPr="00D929A0" w14:paraId="7EB0689B" w14:textId="77777777" w:rsidTr="007802D6">
        <w:trPr>
          <w:tblCellSpacing w:w="5" w:type="nil"/>
        </w:trPr>
        <w:tc>
          <w:tcPr>
            <w:tcW w:w="568" w:type="dxa"/>
            <w:tcBorders>
              <w:top w:val="single" w:sz="4" w:space="0" w:color="auto"/>
              <w:left w:val="single" w:sz="4" w:space="0" w:color="auto"/>
              <w:bottom w:val="single" w:sz="4" w:space="0" w:color="auto"/>
              <w:right w:val="single" w:sz="4" w:space="0" w:color="auto"/>
            </w:tcBorders>
            <w:vAlign w:val="center"/>
          </w:tcPr>
          <w:p w14:paraId="57FA97F3" w14:textId="77777777"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2.</w:t>
            </w:r>
          </w:p>
        </w:tc>
        <w:tc>
          <w:tcPr>
            <w:tcW w:w="2126" w:type="dxa"/>
            <w:tcBorders>
              <w:top w:val="single" w:sz="4" w:space="0" w:color="auto"/>
              <w:left w:val="single" w:sz="4" w:space="0" w:color="auto"/>
              <w:bottom w:val="single" w:sz="4" w:space="0" w:color="auto"/>
              <w:right w:val="single" w:sz="4" w:space="0" w:color="auto"/>
            </w:tcBorders>
            <w:vAlign w:val="center"/>
          </w:tcPr>
          <w:p w14:paraId="43A42676" w14:textId="77777777"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Высокие затраты  при передаче и потреблении топливно-энергетических ресурсов в социальной сфере и коммунальном хозяйстве Завитинского округа.</w:t>
            </w:r>
          </w:p>
        </w:tc>
        <w:tc>
          <w:tcPr>
            <w:tcW w:w="2551" w:type="dxa"/>
            <w:tcBorders>
              <w:top w:val="single" w:sz="4" w:space="0" w:color="auto"/>
              <w:left w:val="single" w:sz="4" w:space="0" w:color="auto"/>
              <w:bottom w:val="single" w:sz="4" w:space="0" w:color="auto"/>
              <w:right w:val="single" w:sz="4" w:space="0" w:color="auto"/>
            </w:tcBorders>
            <w:vAlign w:val="center"/>
          </w:tcPr>
          <w:p w14:paraId="0B6446E6" w14:textId="77777777"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Снижение затрат при передаче и потреблении топливно-энергетических ресурсов в социальной сфере и коммунальном хозяйстве Завитинского муниципального округа.</w:t>
            </w:r>
          </w:p>
        </w:tc>
        <w:tc>
          <w:tcPr>
            <w:tcW w:w="2268" w:type="dxa"/>
            <w:tcBorders>
              <w:top w:val="single" w:sz="4" w:space="0" w:color="auto"/>
              <w:left w:val="single" w:sz="4" w:space="0" w:color="auto"/>
              <w:bottom w:val="single" w:sz="4" w:space="0" w:color="auto"/>
              <w:right w:val="single" w:sz="4" w:space="0" w:color="auto"/>
            </w:tcBorders>
            <w:vAlign w:val="center"/>
          </w:tcPr>
          <w:p w14:paraId="2100AAB7" w14:textId="77777777"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Энергосбережение и повышение энергетической эффективности в Завитинском муниципальном округе</w:t>
            </w:r>
          </w:p>
        </w:tc>
        <w:tc>
          <w:tcPr>
            <w:tcW w:w="1843" w:type="dxa"/>
            <w:tcBorders>
              <w:top w:val="single" w:sz="4" w:space="0" w:color="auto"/>
              <w:left w:val="single" w:sz="4" w:space="0" w:color="auto"/>
              <w:bottom w:val="single" w:sz="4" w:space="0" w:color="auto"/>
              <w:right w:val="single" w:sz="4" w:space="0" w:color="auto"/>
            </w:tcBorders>
            <w:vAlign w:val="center"/>
          </w:tcPr>
          <w:p w14:paraId="31A1FB0F" w14:textId="77777777"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2015-2025 годы</w:t>
            </w:r>
          </w:p>
        </w:tc>
        <w:tc>
          <w:tcPr>
            <w:tcW w:w="1559" w:type="dxa"/>
            <w:tcBorders>
              <w:top w:val="single" w:sz="4" w:space="0" w:color="auto"/>
              <w:left w:val="single" w:sz="4" w:space="0" w:color="auto"/>
              <w:bottom w:val="single" w:sz="4" w:space="0" w:color="auto"/>
              <w:right w:val="single" w:sz="4" w:space="0" w:color="auto"/>
            </w:tcBorders>
            <w:vAlign w:val="center"/>
          </w:tcPr>
          <w:p w14:paraId="2E293A5A" w14:textId="561847F3" w:rsidR="00F917F2" w:rsidRPr="00D929A0" w:rsidRDefault="00F917F2" w:rsidP="00D929A0">
            <w:pPr>
              <w:pStyle w:val="ConsPlusCell"/>
              <w:jc w:val="both"/>
              <w:rPr>
                <w:rFonts w:ascii="Times New Roman" w:hAnsi="Times New Roman" w:cs="Times New Roman"/>
              </w:rPr>
            </w:pPr>
            <w:r w:rsidRPr="00D929A0">
              <w:rPr>
                <w:rFonts w:ascii="Times New Roman" w:hAnsi="Times New Roman" w:cs="Times New Roman"/>
              </w:rPr>
              <w:t>Снижение потребления топливно-энергетических ресурсов и воды в бюджетных учреждениях на 15 % относительно 2015 года.</w:t>
            </w:r>
          </w:p>
        </w:tc>
      </w:tr>
    </w:tbl>
    <w:p w14:paraId="182AA3F7" w14:textId="3921D708" w:rsidR="00F917F2" w:rsidRPr="00D929A0" w:rsidRDefault="00F917F2" w:rsidP="00D929A0">
      <w:pPr>
        <w:tabs>
          <w:tab w:val="left" w:pos="1080"/>
          <w:tab w:val="left" w:pos="1260"/>
        </w:tabs>
        <w:autoSpaceDE w:val="0"/>
        <w:autoSpaceDN w:val="0"/>
        <w:adjustRightInd w:val="0"/>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4. Описание системы подпрограмм</w:t>
      </w:r>
      <w:r w:rsidR="00AD05DE" w:rsidRPr="00D929A0">
        <w:rPr>
          <w:rFonts w:ascii="Times New Roman" w:hAnsi="Times New Roman" w:cs="Times New Roman"/>
          <w:iCs/>
          <w:sz w:val="20"/>
          <w:szCs w:val="20"/>
        </w:rPr>
        <w:t xml:space="preserve"> </w:t>
      </w:r>
      <w:r w:rsidRPr="00D929A0">
        <w:rPr>
          <w:rFonts w:ascii="Times New Roman" w:hAnsi="Times New Roman" w:cs="Times New Roman"/>
          <w:sz w:val="20"/>
          <w:szCs w:val="20"/>
        </w:rPr>
        <w:t xml:space="preserve">Муниципальная программа состоит из 3-х подпрограмм, которые предусматривают комплекс взаимосвязанных мер, направленных на достижение обозначенных целей, а также на решение наиболее важных задач муниципальной программы. На основе этого выделены следующие подпрограммы: </w:t>
      </w:r>
      <w:r w:rsidR="00AD05DE" w:rsidRPr="00D929A0">
        <w:rPr>
          <w:rFonts w:ascii="Times New Roman" w:hAnsi="Times New Roman" w:cs="Times New Roman"/>
          <w:sz w:val="20"/>
          <w:szCs w:val="20"/>
        </w:rPr>
        <w:t xml:space="preserve"> </w:t>
      </w:r>
      <w:r w:rsidRPr="00D929A0">
        <w:rPr>
          <w:rFonts w:ascii="Times New Roman" w:hAnsi="Times New Roman" w:cs="Times New Roman"/>
          <w:sz w:val="20"/>
          <w:szCs w:val="20"/>
        </w:rPr>
        <w:t>1. Подпрограмма «Энергосбережение и повышение энергетической эффективности в Завитинском муниципальном округе»;</w:t>
      </w:r>
      <w:r w:rsidR="00AD05DE" w:rsidRPr="00D929A0">
        <w:rPr>
          <w:rFonts w:ascii="Times New Roman" w:hAnsi="Times New Roman" w:cs="Times New Roman"/>
          <w:sz w:val="20"/>
          <w:szCs w:val="20"/>
        </w:rPr>
        <w:t xml:space="preserve"> </w:t>
      </w:r>
      <w:r w:rsidRPr="00D929A0">
        <w:rPr>
          <w:rFonts w:ascii="Times New Roman" w:hAnsi="Times New Roman" w:cs="Times New Roman"/>
          <w:sz w:val="20"/>
          <w:szCs w:val="20"/>
        </w:rPr>
        <w:t>2. Подпрограмма «Модернизация жилищно-коммунального комплекса в Завитинском муниципальном округе»;</w:t>
      </w:r>
      <w:r w:rsidR="00AD05DE" w:rsidRPr="00D929A0">
        <w:rPr>
          <w:rFonts w:ascii="Times New Roman" w:hAnsi="Times New Roman" w:cs="Times New Roman"/>
          <w:sz w:val="20"/>
          <w:szCs w:val="20"/>
        </w:rPr>
        <w:t xml:space="preserve"> </w:t>
      </w:r>
      <w:r w:rsidRPr="00D929A0">
        <w:rPr>
          <w:rFonts w:ascii="Times New Roman" w:hAnsi="Times New Roman" w:cs="Times New Roman"/>
          <w:sz w:val="20"/>
          <w:szCs w:val="20"/>
        </w:rPr>
        <w:t>3. Подпрограмма «Обеспечение доступности коммунальных услуг, повышение качества и надежности жилищно-коммунального обслуживания населения»;</w:t>
      </w:r>
      <w:r w:rsidR="00AD05DE" w:rsidRPr="00D929A0">
        <w:rPr>
          <w:rFonts w:ascii="Times New Roman" w:hAnsi="Times New Roman" w:cs="Times New Roman"/>
          <w:sz w:val="20"/>
          <w:szCs w:val="20"/>
        </w:rPr>
        <w:t xml:space="preserve"> </w:t>
      </w:r>
      <w:r w:rsidRPr="00D929A0">
        <w:rPr>
          <w:rFonts w:ascii="Times New Roman" w:hAnsi="Times New Roman" w:cs="Times New Roman"/>
          <w:sz w:val="20"/>
          <w:szCs w:val="20"/>
        </w:rPr>
        <w:t>На решение задач и достижение целей программы ориентированы следующие основные мероприятия:</w:t>
      </w:r>
      <w:r w:rsidR="00AD05DE" w:rsidRPr="00D929A0">
        <w:rPr>
          <w:rFonts w:ascii="Times New Roman" w:hAnsi="Times New Roman" w:cs="Times New Roman"/>
          <w:sz w:val="20"/>
          <w:szCs w:val="20"/>
        </w:rPr>
        <w:t xml:space="preserve"> </w:t>
      </w:r>
      <w:r w:rsidRPr="00D929A0">
        <w:rPr>
          <w:rFonts w:ascii="Times New Roman" w:hAnsi="Times New Roman" w:cs="Times New Roman"/>
          <w:sz w:val="20"/>
          <w:szCs w:val="20"/>
        </w:rPr>
        <w:t>расходы, направленные на модернизацию коммунальной инфраструктуры;</w:t>
      </w:r>
      <w:r w:rsidR="00AD05DE" w:rsidRPr="00D929A0">
        <w:rPr>
          <w:rFonts w:ascii="Times New Roman" w:hAnsi="Times New Roman" w:cs="Times New Roman"/>
          <w:sz w:val="20"/>
          <w:szCs w:val="20"/>
        </w:rPr>
        <w:t xml:space="preserve"> </w:t>
      </w:r>
      <w:r w:rsidRPr="00D929A0">
        <w:rPr>
          <w:rFonts w:ascii="Times New Roman" w:hAnsi="Times New Roman" w:cs="Times New Roman"/>
          <w:sz w:val="20"/>
          <w:szCs w:val="20"/>
        </w:rPr>
        <w:t>разработка и актуализация схем теплоснабжения, водоснабжения, водоотведения;</w:t>
      </w:r>
      <w:r w:rsidR="00AD05DE" w:rsidRPr="00D929A0">
        <w:rPr>
          <w:rFonts w:ascii="Times New Roman" w:hAnsi="Times New Roman" w:cs="Times New Roman"/>
          <w:sz w:val="20"/>
          <w:szCs w:val="20"/>
        </w:rPr>
        <w:t xml:space="preserve"> </w:t>
      </w:r>
      <w:r w:rsidRPr="00D929A0">
        <w:rPr>
          <w:rFonts w:ascii="Times New Roman" w:hAnsi="Times New Roman" w:cs="Times New Roman"/>
          <w:sz w:val="20"/>
          <w:szCs w:val="20"/>
        </w:rPr>
        <w:t>оборудование контейнерных площадок для сбора твердых коммунальных отходов, закупка контейнеров для сбора ТКО;</w:t>
      </w:r>
      <w:r w:rsidR="00AD05DE" w:rsidRPr="00D929A0">
        <w:rPr>
          <w:rFonts w:ascii="Times New Roman" w:hAnsi="Times New Roman" w:cs="Times New Roman"/>
          <w:sz w:val="20"/>
          <w:szCs w:val="20"/>
        </w:rPr>
        <w:t xml:space="preserve"> </w:t>
      </w:r>
      <w:r w:rsidRPr="00D929A0">
        <w:rPr>
          <w:rFonts w:ascii="Times New Roman" w:hAnsi="Times New Roman" w:cs="Times New Roman"/>
          <w:sz w:val="20"/>
          <w:szCs w:val="20"/>
        </w:rPr>
        <w:t>технические и технологические мероприятия энергосбережения;</w:t>
      </w:r>
      <w:r w:rsidR="00AD05DE" w:rsidRPr="00D929A0">
        <w:rPr>
          <w:rFonts w:ascii="Times New Roman" w:hAnsi="Times New Roman" w:cs="Times New Roman"/>
          <w:sz w:val="20"/>
          <w:szCs w:val="20"/>
        </w:rPr>
        <w:t xml:space="preserve"> </w:t>
      </w:r>
      <w:r w:rsidRPr="00D929A0">
        <w:rPr>
          <w:rFonts w:ascii="Times New Roman" w:hAnsi="Times New Roman" w:cs="Times New Roman"/>
          <w:sz w:val="20"/>
          <w:szCs w:val="20"/>
        </w:rPr>
        <w:t>организационные мероприятия энергосбережения;</w:t>
      </w:r>
      <w:r w:rsidR="00AD05DE" w:rsidRPr="00D929A0">
        <w:rPr>
          <w:rFonts w:ascii="Times New Roman" w:hAnsi="Times New Roman" w:cs="Times New Roman"/>
          <w:sz w:val="20"/>
          <w:szCs w:val="20"/>
        </w:rPr>
        <w:t xml:space="preserve"> </w:t>
      </w:r>
      <w:r w:rsidRPr="00D929A0">
        <w:rPr>
          <w:rFonts w:ascii="Times New Roman" w:hAnsi="Times New Roman" w:cs="Times New Roman"/>
          <w:sz w:val="20"/>
          <w:szCs w:val="20"/>
        </w:rPr>
        <w:t>создание нормативно-правовой базы энергосбережения в Завитинском муниципальном округе;</w:t>
      </w:r>
      <w:r w:rsidR="00AD05DE" w:rsidRPr="00D929A0">
        <w:rPr>
          <w:rFonts w:ascii="Times New Roman" w:hAnsi="Times New Roman" w:cs="Times New Roman"/>
          <w:sz w:val="20"/>
          <w:szCs w:val="20"/>
        </w:rPr>
        <w:t xml:space="preserve"> </w:t>
      </w:r>
      <w:r w:rsidRPr="00D929A0">
        <w:rPr>
          <w:rFonts w:ascii="Times New Roman" w:hAnsi="Times New Roman" w:cs="Times New Roman"/>
          <w:sz w:val="20"/>
          <w:szCs w:val="20"/>
        </w:rPr>
        <w:t>Организационные мероприятия будут осуществляться на уровне муниципального округа.</w:t>
      </w:r>
      <w:r w:rsidR="00AD05DE" w:rsidRPr="00D929A0">
        <w:rPr>
          <w:rFonts w:ascii="Times New Roman" w:hAnsi="Times New Roman" w:cs="Times New Roman"/>
          <w:sz w:val="20"/>
          <w:szCs w:val="20"/>
        </w:rPr>
        <w:t xml:space="preserve"> </w:t>
      </w:r>
      <w:r w:rsidRPr="00D929A0">
        <w:rPr>
          <w:rFonts w:ascii="Times New Roman" w:hAnsi="Times New Roman" w:cs="Times New Roman"/>
          <w:iCs/>
          <w:sz w:val="20"/>
          <w:szCs w:val="20"/>
        </w:rPr>
        <w:t>5. Сведения об основных мерах правового регулирования в сфере реализации муниципальной программы</w:t>
      </w:r>
      <w:r w:rsidR="00AD05DE" w:rsidRPr="00D929A0">
        <w:rPr>
          <w:rFonts w:ascii="Times New Roman" w:hAnsi="Times New Roman" w:cs="Times New Roman"/>
          <w:iCs/>
          <w:sz w:val="20"/>
          <w:szCs w:val="20"/>
        </w:rPr>
        <w:t xml:space="preserve"> </w:t>
      </w:r>
      <w:r w:rsidRPr="00D929A0">
        <w:rPr>
          <w:rFonts w:ascii="Times New Roman" w:hAnsi="Times New Roman" w:cs="Times New Roman"/>
          <w:sz w:val="20"/>
          <w:szCs w:val="20"/>
        </w:rPr>
        <w:t>Предполагаемые к принятию меры правового регулирования в сфере реализации муниципальной программы приведены в приложении № 2 к муниципальной программе.</w:t>
      </w:r>
      <w:r w:rsidR="00AD05DE" w:rsidRPr="00D929A0">
        <w:rPr>
          <w:rFonts w:ascii="Times New Roman" w:hAnsi="Times New Roman" w:cs="Times New Roman"/>
          <w:sz w:val="20"/>
          <w:szCs w:val="20"/>
        </w:rPr>
        <w:t xml:space="preserve"> </w:t>
      </w:r>
      <w:r w:rsidRPr="00D929A0">
        <w:rPr>
          <w:rFonts w:ascii="Times New Roman" w:hAnsi="Times New Roman" w:cs="Times New Roman"/>
          <w:iCs/>
          <w:sz w:val="20"/>
          <w:szCs w:val="20"/>
        </w:rPr>
        <w:t>6. Ресурсное обеспечение муниципальной программы</w:t>
      </w:r>
      <w:r w:rsidR="00AD05DE" w:rsidRPr="00D929A0">
        <w:rPr>
          <w:rFonts w:ascii="Times New Roman" w:hAnsi="Times New Roman" w:cs="Times New Roman"/>
          <w:sz w:val="20"/>
          <w:szCs w:val="20"/>
        </w:rPr>
        <w:t xml:space="preserve"> </w:t>
      </w:r>
      <w:r w:rsidRPr="00D929A0">
        <w:rPr>
          <w:rFonts w:ascii="Times New Roman" w:hAnsi="Times New Roman" w:cs="Times New Roman"/>
          <w:color w:val="000000"/>
          <w:sz w:val="20"/>
          <w:szCs w:val="20"/>
        </w:rPr>
        <w:t xml:space="preserve">Общий объем финансирования программы  - </w:t>
      </w:r>
      <w:r w:rsidRPr="00D929A0">
        <w:rPr>
          <w:rFonts w:ascii="Times New Roman" w:hAnsi="Times New Roman" w:cs="Times New Roman"/>
          <w:sz w:val="20"/>
          <w:szCs w:val="20"/>
        </w:rPr>
        <w:t>560424,515</w:t>
      </w:r>
      <w:r w:rsidRPr="00D929A0">
        <w:rPr>
          <w:rFonts w:ascii="Times New Roman" w:hAnsi="Times New Roman" w:cs="Times New Roman"/>
          <w:color w:val="000000"/>
          <w:sz w:val="20"/>
          <w:szCs w:val="20"/>
        </w:rPr>
        <w:t>тыс. рублей.</w:t>
      </w:r>
      <w:r w:rsidR="00AD05DE"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Источником финансирования программы являются средства федерального, регионального и муниципального бюджетов.</w:t>
      </w:r>
      <w:r w:rsidR="00AD05DE" w:rsidRPr="00D929A0">
        <w:rPr>
          <w:rFonts w:ascii="Times New Roman" w:hAnsi="Times New Roman" w:cs="Times New Roman"/>
          <w:color w:val="000000"/>
          <w:sz w:val="20"/>
          <w:szCs w:val="20"/>
        </w:rPr>
        <w:t xml:space="preserve"> </w:t>
      </w:r>
      <w:r w:rsidRPr="00D929A0">
        <w:rPr>
          <w:rFonts w:ascii="Times New Roman" w:hAnsi="Times New Roman" w:cs="Times New Roman"/>
          <w:sz w:val="20"/>
          <w:szCs w:val="20"/>
        </w:rPr>
        <w:t>Объём финансирования подпрограммы «Энергосбережение и повышение энергетической эффективности в Завитинском муниципальном округе» составляет 3581,462 тыс. рублей.</w:t>
      </w:r>
      <w:r w:rsidR="00AD05DE" w:rsidRPr="00D929A0">
        <w:rPr>
          <w:rFonts w:ascii="Times New Roman" w:hAnsi="Times New Roman" w:cs="Times New Roman"/>
          <w:sz w:val="20"/>
          <w:szCs w:val="20"/>
        </w:rPr>
        <w:t xml:space="preserve"> </w:t>
      </w:r>
      <w:r w:rsidRPr="00D929A0">
        <w:rPr>
          <w:rFonts w:ascii="Times New Roman" w:hAnsi="Times New Roman" w:cs="Times New Roman"/>
          <w:sz w:val="20"/>
          <w:szCs w:val="20"/>
        </w:rPr>
        <w:t>Объём финансирования подпрограммы «Модернизация жилищно-коммунального комплекса в Завитинском муниципальном округе» составляет 550764,841 тыс. рублей;</w:t>
      </w:r>
      <w:r w:rsidR="00AD05DE" w:rsidRPr="00D929A0">
        <w:rPr>
          <w:rFonts w:ascii="Times New Roman" w:hAnsi="Times New Roman" w:cs="Times New Roman"/>
          <w:sz w:val="20"/>
          <w:szCs w:val="20"/>
        </w:rPr>
        <w:t xml:space="preserve"> </w:t>
      </w:r>
      <w:r w:rsidRPr="00D929A0">
        <w:rPr>
          <w:rFonts w:ascii="Times New Roman" w:hAnsi="Times New Roman" w:cs="Times New Roman"/>
          <w:sz w:val="20"/>
          <w:szCs w:val="20"/>
        </w:rPr>
        <w:t>Объем финансирования подпрограммы «Обеспечение доступности коммунальных услуг, повышение качества и надежности жилищно-коммунального обслуживания населения» составляет 6078,212 тыс. рублей.</w:t>
      </w:r>
      <w:r w:rsidR="00AD05DE" w:rsidRPr="00D929A0">
        <w:rPr>
          <w:rFonts w:ascii="Times New Roman" w:hAnsi="Times New Roman" w:cs="Times New Roman"/>
          <w:sz w:val="20"/>
          <w:szCs w:val="20"/>
        </w:rPr>
        <w:t xml:space="preserve"> </w:t>
      </w:r>
      <w:r w:rsidRPr="00D929A0">
        <w:rPr>
          <w:rFonts w:ascii="Times New Roman" w:hAnsi="Times New Roman" w:cs="Times New Roman"/>
          <w:sz w:val="20"/>
          <w:szCs w:val="20"/>
        </w:rPr>
        <w:t>Объемы финансирования подлежат ежегодному уточнению исходя из возможностей соответствующего бюджета на очередной финансовый год и плановый период.</w:t>
      </w:r>
      <w:r w:rsidR="00AD05DE"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Ресурсное обеспечение и прогнозная (справочная) оценка расходов на реализацию мероприятий муниципальной программы округа из различных источников финансирования изложена в Приложении № 3 к муниципальной программе.</w:t>
      </w:r>
      <w:r w:rsidR="00AD05DE" w:rsidRPr="00D929A0">
        <w:rPr>
          <w:rFonts w:ascii="Times New Roman" w:hAnsi="Times New Roman" w:cs="Times New Roman"/>
          <w:sz w:val="20"/>
          <w:szCs w:val="20"/>
        </w:rPr>
        <w:t xml:space="preserve"> </w:t>
      </w:r>
      <w:r w:rsidRPr="00D929A0">
        <w:rPr>
          <w:rFonts w:ascii="Times New Roman" w:hAnsi="Times New Roman" w:cs="Times New Roman"/>
          <w:iCs/>
          <w:sz w:val="20"/>
          <w:szCs w:val="20"/>
          <w:lang w:eastAsia="ru-RU"/>
        </w:rPr>
        <w:t>7. Планируемые показатели эффективности реализации муниципальной программы</w:t>
      </w:r>
      <w:r w:rsidR="00AD05DE" w:rsidRPr="00D929A0">
        <w:rPr>
          <w:rFonts w:ascii="Times New Roman" w:hAnsi="Times New Roman" w:cs="Times New Roman"/>
          <w:iCs/>
          <w:sz w:val="20"/>
          <w:szCs w:val="20"/>
          <w:lang w:eastAsia="ru-RU"/>
        </w:rPr>
        <w:t xml:space="preserve"> </w:t>
      </w:r>
      <w:r w:rsidRPr="00D929A0">
        <w:rPr>
          <w:rFonts w:ascii="Times New Roman" w:hAnsi="Times New Roman" w:cs="Times New Roman"/>
          <w:sz w:val="20"/>
          <w:szCs w:val="20"/>
          <w:lang w:eastAsia="ru-RU"/>
        </w:rPr>
        <w:t>Показатели (индикаторы) эффективности реализации муниципальной программы соответствуют ее приоритетам, целям и задачам, в целом предназначены для оценки наиболее существенных результатов реализации подпрограммы. Перечень целевых показателей муниципальной программы носит открытый характер и предусматривает возможность корректировки в случае потери информативности показателя,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соответствующих сфер экономической деятельности.</w:t>
      </w:r>
      <w:r w:rsidR="00AD05DE" w:rsidRPr="00D929A0">
        <w:rPr>
          <w:rFonts w:ascii="Times New Roman" w:hAnsi="Times New Roman" w:cs="Times New Roman"/>
          <w:sz w:val="20"/>
          <w:szCs w:val="20"/>
          <w:lang w:eastAsia="ru-RU"/>
        </w:rPr>
        <w:t xml:space="preserve"> </w:t>
      </w:r>
      <w:r w:rsidRPr="00D929A0">
        <w:rPr>
          <w:rFonts w:ascii="Times New Roman" w:hAnsi="Times New Roman" w:cs="Times New Roman"/>
          <w:sz w:val="20"/>
          <w:szCs w:val="20"/>
          <w:lang w:eastAsia="ru-RU"/>
        </w:rPr>
        <w:t>Эффективность реализации муниципальной программы и использования выделенных на нее средств бюджетов всех уровней будет обеспечена за счет:</w:t>
      </w:r>
      <w:r w:rsidR="00AD05DE" w:rsidRPr="00D929A0">
        <w:rPr>
          <w:rFonts w:ascii="Times New Roman" w:hAnsi="Times New Roman" w:cs="Times New Roman"/>
          <w:sz w:val="20"/>
          <w:szCs w:val="20"/>
          <w:lang w:eastAsia="ru-RU"/>
        </w:rPr>
        <w:t xml:space="preserve"> </w:t>
      </w:r>
      <w:r w:rsidRPr="00D929A0">
        <w:rPr>
          <w:rFonts w:ascii="Times New Roman" w:hAnsi="Times New Roman" w:cs="Times New Roman"/>
          <w:sz w:val="20"/>
          <w:szCs w:val="20"/>
          <w:lang w:eastAsia="ru-RU"/>
        </w:rPr>
        <w:t>исключения возможности нецелевого использования бюджетных средств;</w:t>
      </w:r>
      <w:r w:rsidR="00AD05DE" w:rsidRPr="00D929A0">
        <w:rPr>
          <w:rFonts w:ascii="Times New Roman" w:hAnsi="Times New Roman" w:cs="Times New Roman"/>
          <w:sz w:val="20"/>
          <w:szCs w:val="20"/>
          <w:lang w:eastAsia="ru-RU"/>
        </w:rPr>
        <w:t xml:space="preserve"> </w:t>
      </w:r>
      <w:r w:rsidRPr="00D929A0">
        <w:rPr>
          <w:rFonts w:ascii="Times New Roman" w:hAnsi="Times New Roman" w:cs="Times New Roman"/>
          <w:sz w:val="20"/>
          <w:szCs w:val="20"/>
          <w:lang w:eastAsia="ru-RU"/>
        </w:rPr>
        <w:t>прозрачности использования бюджетных средств.</w:t>
      </w:r>
      <w:r w:rsidR="00AD05DE" w:rsidRPr="00D929A0">
        <w:rPr>
          <w:rFonts w:ascii="Times New Roman" w:hAnsi="Times New Roman" w:cs="Times New Roman"/>
          <w:sz w:val="20"/>
          <w:szCs w:val="20"/>
          <w:lang w:eastAsia="ru-RU"/>
        </w:rPr>
        <w:t xml:space="preserve"> </w:t>
      </w:r>
      <w:r w:rsidRPr="00D929A0">
        <w:rPr>
          <w:rFonts w:ascii="Times New Roman" w:hAnsi="Times New Roman" w:cs="Times New Roman"/>
          <w:sz w:val="20"/>
          <w:szCs w:val="20"/>
          <w:lang w:eastAsia="ru-RU"/>
        </w:rPr>
        <w:t>Оценка эффективности реализации муниципальной программы будет осуществляться на основе следующих индикаторов:</w:t>
      </w:r>
      <w:r w:rsidR="00AD05DE" w:rsidRPr="00D929A0">
        <w:rPr>
          <w:rFonts w:ascii="Times New Roman" w:hAnsi="Times New Roman" w:cs="Times New Roman"/>
          <w:sz w:val="20"/>
          <w:szCs w:val="20"/>
          <w:lang w:eastAsia="ru-RU"/>
        </w:rPr>
        <w:t xml:space="preserve"> </w:t>
      </w:r>
      <w:r w:rsidRPr="00D929A0">
        <w:rPr>
          <w:rFonts w:ascii="Times New Roman" w:hAnsi="Times New Roman" w:cs="Times New Roman"/>
          <w:sz w:val="20"/>
          <w:szCs w:val="20"/>
          <w:lang w:eastAsia="ru-RU"/>
        </w:rPr>
        <w:t>обеспечение населения и приравненных к нему категорий потребителей водой, тепловой энергией круглосуточно в отопительный период;</w:t>
      </w:r>
      <w:r w:rsidR="00AD05DE" w:rsidRPr="00D929A0">
        <w:rPr>
          <w:rFonts w:ascii="Times New Roman" w:hAnsi="Times New Roman" w:cs="Times New Roman"/>
          <w:sz w:val="20"/>
          <w:szCs w:val="20"/>
          <w:lang w:eastAsia="ru-RU"/>
        </w:rPr>
        <w:t xml:space="preserve"> </w:t>
      </w:r>
      <w:r w:rsidRPr="00D929A0">
        <w:rPr>
          <w:rFonts w:ascii="Times New Roman" w:hAnsi="Times New Roman" w:cs="Times New Roman"/>
          <w:sz w:val="20"/>
          <w:szCs w:val="20"/>
          <w:lang w:eastAsia="ru-RU"/>
        </w:rPr>
        <w:t>уменьшение просроченной задолженности населения перед теплоснабжающими организациями;</w:t>
      </w:r>
      <w:r w:rsidR="00AD05DE" w:rsidRPr="00D929A0">
        <w:rPr>
          <w:rFonts w:ascii="Times New Roman" w:hAnsi="Times New Roman" w:cs="Times New Roman"/>
          <w:sz w:val="20"/>
          <w:szCs w:val="20"/>
          <w:lang w:eastAsia="ru-RU"/>
        </w:rPr>
        <w:t xml:space="preserve"> </w:t>
      </w:r>
      <w:r w:rsidRPr="00D929A0">
        <w:rPr>
          <w:rFonts w:ascii="Times New Roman" w:hAnsi="Times New Roman" w:cs="Times New Roman"/>
          <w:sz w:val="20"/>
          <w:szCs w:val="20"/>
          <w:lang w:eastAsia="ru-RU"/>
        </w:rPr>
        <w:t>снижение уровня износа коммунальной инфраструктуры.</w:t>
      </w:r>
      <w:r w:rsidR="00AD05DE" w:rsidRPr="00D929A0">
        <w:rPr>
          <w:rFonts w:ascii="Times New Roman" w:hAnsi="Times New Roman" w:cs="Times New Roman"/>
          <w:sz w:val="20"/>
          <w:szCs w:val="20"/>
          <w:lang w:eastAsia="ru-RU"/>
        </w:rPr>
        <w:t xml:space="preserve"> </w:t>
      </w:r>
      <w:r w:rsidRPr="00D929A0">
        <w:rPr>
          <w:rFonts w:ascii="Times New Roman" w:hAnsi="Times New Roman" w:cs="Times New Roman"/>
          <w:sz w:val="20"/>
          <w:szCs w:val="20"/>
          <w:lang w:eastAsia="ru-RU"/>
        </w:rPr>
        <w:t>Успешное выполнение мероприятий подпрограммы позволит:</w:t>
      </w:r>
      <w:r w:rsidR="00C624CB">
        <w:rPr>
          <w:rFonts w:ascii="Times New Roman" w:hAnsi="Times New Roman" w:cs="Times New Roman"/>
          <w:sz w:val="20"/>
          <w:szCs w:val="20"/>
          <w:lang w:eastAsia="ru-RU"/>
        </w:rPr>
        <w:t xml:space="preserve"> </w:t>
      </w:r>
      <w:r w:rsidRPr="00D929A0">
        <w:rPr>
          <w:rFonts w:ascii="Times New Roman" w:hAnsi="Times New Roman" w:cs="Times New Roman"/>
          <w:sz w:val="20"/>
          <w:szCs w:val="20"/>
          <w:lang w:eastAsia="ru-RU"/>
        </w:rPr>
        <w:t>обеспечить бесперебойную поставку населению и приравненным к нему категориям потребителей тепловой энергии, воды;</w:t>
      </w:r>
      <w:r w:rsidR="00AD05DE" w:rsidRPr="00D929A0">
        <w:rPr>
          <w:rFonts w:ascii="Times New Roman" w:hAnsi="Times New Roman" w:cs="Times New Roman"/>
          <w:sz w:val="20"/>
          <w:szCs w:val="20"/>
          <w:lang w:eastAsia="ru-RU"/>
        </w:rPr>
        <w:t xml:space="preserve"> </w:t>
      </w:r>
      <w:r w:rsidRPr="00D929A0">
        <w:rPr>
          <w:rFonts w:ascii="Times New Roman" w:hAnsi="Times New Roman" w:cs="Times New Roman"/>
          <w:sz w:val="20"/>
          <w:szCs w:val="20"/>
          <w:lang w:eastAsia="ru-RU"/>
        </w:rPr>
        <w:t>снизить уровень износа коммунальной инфраструктуры до 36% в среднем по району.</w:t>
      </w:r>
      <w:r w:rsidR="00AD05DE" w:rsidRPr="00D929A0">
        <w:rPr>
          <w:rFonts w:ascii="Times New Roman" w:hAnsi="Times New Roman" w:cs="Times New Roman"/>
          <w:sz w:val="20"/>
          <w:szCs w:val="20"/>
          <w:lang w:eastAsia="ru-RU"/>
        </w:rPr>
        <w:t xml:space="preserve"> </w:t>
      </w:r>
      <w:r w:rsidRPr="00D929A0">
        <w:rPr>
          <w:rFonts w:ascii="Times New Roman" w:hAnsi="Times New Roman" w:cs="Times New Roman"/>
          <w:sz w:val="20"/>
          <w:szCs w:val="20"/>
          <w:lang w:eastAsia="ru-RU"/>
        </w:rPr>
        <w:t xml:space="preserve">Коэффициенты значимости основных мероприятий муниципальной </w:t>
      </w:r>
      <w:r w:rsidRPr="00D929A0">
        <w:rPr>
          <w:rFonts w:ascii="Times New Roman" w:hAnsi="Times New Roman" w:cs="Times New Roman"/>
          <w:sz w:val="20"/>
          <w:szCs w:val="20"/>
          <w:lang w:eastAsia="ru-RU"/>
        </w:rPr>
        <w:lastRenderedPageBreak/>
        <w:t>программы представлены в Приложении № 5 к муниципальной программе.</w:t>
      </w:r>
      <w:r w:rsidR="00AD05DE" w:rsidRPr="00D929A0">
        <w:rPr>
          <w:rFonts w:ascii="Times New Roman" w:hAnsi="Times New Roman" w:cs="Times New Roman"/>
          <w:sz w:val="20"/>
          <w:szCs w:val="20"/>
          <w:lang w:eastAsia="ru-RU"/>
        </w:rPr>
        <w:t xml:space="preserve"> </w:t>
      </w:r>
      <w:r w:rsidRPr="00D929A0">
        <w:rPr>
          <w:rFonts w:ascii="Times New Roman" w:hAnsi="Times New Roman" w:cs="Times New Roman"/>
          <w:iCs/>
          <w:sz w:val="20"/>
          <w:szCs w:val="20"/>
        </w:rPr>
        <w:t>8. Риски реализации муниципальной программы</w:t>
      </w:r>
      <w:r w:rsidR="00AD05DE" w:rsidRPr="00D929A0">
        <w:rPr>
          <w:rFonts w:ascii="Times New Roman" w:hAnsi="Times New Roman" w:cs="Times New Roman"/>
          <w:sz w:val="20"/>
          <w:szCs w:val="20"/>
          <w:lang w:eastAsia="ru-RU"/>
        </w:rPr>
        <w:t xml:space="preserve"> </w:t>
      </w:r>
      <w:r w:rsidRPr="00D929A0">
        <w:rPr>
          <w:rFonts w:ascii="Times New Roman" w:hAnsi="Times New Roman" w:cs="Times New Roman"/>
          <w:iCs/>
          <w:sz w:val="20"/>
          <w:szCs w:val="20"/>
        </w:rPr>
        <w:t>Меры управления рисками</w:t>
      </w:r>
      <w:r w:rsidR="00AD05DE" w:rsidRPr="00D929A0">
        <w:rPr>
          <w:rFonts w:ascii="Times New Roman" w:hAnsi="Times New Roman" w:cs="Times New Roman"/>
          <w:iCs/>
          <w:sz w:val="20"/>
          <w:szCs w:val="20"/>
        </w:rPr>
        <w:t xml:space="preserve"> </w:t>
      </w:r>
      <w:r w:rsidRPr="00D929A0">
        <w:rPr>
          <w:rFonts w:ascii="Times New Roman" w:hAnsi="Times New Roman" w:cs="Times New Roman"/>
          <w:sz w:val="20"/>
          <w:szCs w:val="20"/>
        </w:rPr>
        <w:t>Сводный анализ рисков, их вероятности и силы влияния, а также мер по их минимизации при реализации муниципальной программы приведены в таблице 2. Таблица 2Риски невыполнения программы</w:t>
      </w:r>
    </w:p>
    <w:p w14:paraId="39A98CD1"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2986"/>
        <w:gridCol w:w="1259"/>
        <w:gridCol w:w="11"/>
        <w:gridCol w:w="1428"/>
        <w:gridCol w:w="5078"/>
      </w:tblGrid>
      <w:tr w:rsidR="00AD05DE" w:rsidRPr="00D929A0" w14:paraId="2B62AEB0" w14:textId="77777777" w:rsidTr="007802D6">
        <w:tc>
          <w:tcPr>
            <w:tcW w:w="2992" w:type="dxa"/>
            <w:gridSpan w:val="2"/>
            <w:tcBorders>
              <w:top w:val="single" w:sz="4" w:space="0" w:color="auto"/>
              <w:left w:val="single" w:sz="4" w:space="0" w:color="auto"/>
              <w:bottom w:val="single" w:sz="4" w:space="0" w:color="auto"/>
              <w:right w:val="single" w:sz="4" w:space="0" w:color="auto"/>
            </w:tcBorders>
          </w:tcPr>
          <w:p w14:paraId="388C0452" w14:textId="1D3E126C"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Наименование рисков</w:t>
            </w:r>
          </w:p>
        </w:tc>
        <w:tc>
          <w:tcPr>
            <w:tcW w:w="1270" w:type="dxa"/>
            <w:gridSpan w:val="2"/>
            <w:tcBorders>
              <w:top w:val="single" w:sz="4" w:space="0" w:color="auto"/>
              <w:left w:val="single" w:sz="4" w:space="0" w:color="auto"/>
              <w:bottom w:val="single" w:sz="4" w:space="0" w:color="auto"/>
              <w:right w:val="single" w:sz="4" w:space="0" w:color="auto"/>
            </w:tcBorders>
          </w:tcPr>
          <w:p w14:paraId="6E8E81D2"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Вероятность</w:t>
            </w:r>
          </w:p>
        </w:tc>
        <w:tc>
          <w:tcPr>
            <w:tcW w:w="1428" w:type="dxa"/>
            <w:tcBorders>
              <w:top w:val="single" w:sz="4" w:space="0" w:color="auto"/>
              <w:left w:val="single" w:sz="4" w:space="0" w:color="auto"/>
              <w:bottom w:val="single" w:sz="4" w:space="0" w:color="auto"/>
              <w:right w:val="single" w:sz="4" w:space="0" w:color="auto"/>
            </w:tcBorders>
          </w:tcPr>
          <w:p w14:paraId="6C1752CB"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Сила влияния</w:t>
            </w:r>
          </w:p>
        </w:tc>
        <w:tc>
          <w:tcPr>
            <w:tcW w:w="5078" w:type="dxa"/>
            <w:tcBorders>
              <w:top w:val="single" w:sz="4" w:space="0" w:color="auto"/>
              <w:left w:val="single" w:sz="4" w:space="0" w:color="auto"/>
              <w:bottom w:val="single" w:sz="4" w:space="0" w:color="auto"/>
              <w:right w:val="single" w:sz="4" w:space="0" w:color="auto"/>
            </w:tcBorders>
          </w:tcPr>
          <w:p w14:paraId="55D0192D" w14:textId="7155855C"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Меры управления  рисками</w:t>
            </w:r>
          </w:p>
        </w:tc>
      </w:tr>
      <w:tr w:rsidR="00AD05DE" w:rsidRPr="00D929A0" w14:paraId="047B3D61" w14:textId="77777777" w:rsidTr="007802D6">
        <w:tc>
          <w:tcPr>
            <w:tcW w:w="10768" w:type="dxa"/>
            <w:gridSpan w:val="6"/>
            <w:tcBorders>
              <w:top w:val="single" w:sz="4" w:space="0" w:color="auto"/>
              <w:left w:val="single" w:sz="4" w:space="0" w:color="auto"/>
              <w:bottom w:val="single" w:sz="4" w:space="0" w:color="auto"/>
              <w:right w:val="single" w:sz="4" w:space="0" w:color="auto"/>
            </w:tcBorders>
          </w:tcPr>
          <w:p w14:paraId="03D45987"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Риски, связанные с недофинансированием Программы</w:t>
            </w:r>
          </w:p>
        </w:tc>
      </w:tr>
      <w:tr w:rsidR="00AD05DE" w:rsidRPr="00D929A0" w14:paraId="01B3CBD0" w14:textId="77777777" w:rsidTr="007802D6">
        <w:tc>
          <w:tcPr>
            <w:tcW w:w="2992" w:type="dxa"/>
            <w:gridSpan w:val="2"/>
            <w:tcBorders>
              <w:top w:val="single" w:sz="4" w:space="0" w:color="auto"/>
              <w:left w:val="single" w:sz="4" w:space="0" w:color="auto"/>
              <w:bottom w:val="single" w:sz="4" w:space="0" w:color="auto"/>
              <w:right w:val="single" w:sz="4" w:space="0" w:color="auto"/>
            </w:tcBorders>
          </w:tcPr>
          <w:p w14:paraId="06EE6199"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Снижение объемов финансирования из районного бюджета</w:t>
            </w:r>
          </w:p>
        </w:tc>
        <w:tc>
          <w:tcPr>
            <w:tcW w:w="1259" w:type="dxa"/>
            <w:tcBorders>
              <w:top w:val="single" w:sz="4" w:space="0" w:color="auto"/>
              <w:left w:val="single" w:sz="4" w:space="0" w:color="auto"/>
              <w:bottom w:val="single" w:sz="4" w:space="0" w:color="auto"/>
              <w:right w:val="single" w:sz="4" w:space="0" w:color="auto"/>
            </w:tcBorders>
          </w:tcPr>
          <w:p w14:paraId="0222D645"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0D82C493" w14:textId="78EA093D"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высокая</w:t>
            </w:r>
          </w:p>
        </w:tc>
        <w:tc>
          <w:tcPr>
            <w:tcW w:w="5078" w:type="dxa"/>
            <w:tcBorders>
              <w:top w:val="single" w:sz="4" w:space="0" w:color="auto"/>
              <w:left w:val="single" w:sz="4" w:space="0" w:color="auto"/>
              <w:bottom w:val="single" w:sz="4" w:space="0" w:color="auto"/>
              <w:right w:val="single" w:sz="4" w:space="0" w:color="auto"/>
            </w:tcBorders>
          </w:tcPr>
          <w:p w14:paraId="6CBBF506"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мониторинг эффективности бюджетных вложений; определение приоритетов для первоочередного финансирования</w:t>
            </w:r>
          </w:p>
        </w:tc>
      </w:tr>
      <w:tr w:rsidR="00AD05DE" w:rsidRPr="00D929A0" w14:paraId="6782C8F6" w14:textId="77777777" w:rsidTr="007802D6">
        <w:tc>
          <w:tcPr>
            <w:tcW w:w="2992" w:type="dxa"/>
            <w:gridSpan w:val="2"/>
            <w:tcBorders>
              <w:top w:val="single" w:sz="4" w:space="0" w:color="auto"/>
              <w:left w:val="single" w:sz="4" w:space="0" w:color="auto"/>
              <w:bottom w:val="single" w:sz="4" w:space="0" w:color="auto"/>
              <w:right w:val="single" w:sz="4" w:space="0" w:color="auto"/>
            </w:tcBorders>
          </w:tcPr>
          <w:p w14:paraId="699E9BF0"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Недофинансирование со стороны местного бюджета</w:t>
            </w:r>
          </w:p>
        </w:tc>
        <w:tc>
          <w:tcPr>
            <w:tcW w:w="1259" w:type="dxa"/>
            <w:tcBorders>
              <w:top w:val="single" w:sz="4" w:space="0" w:color="auto"/>
              <w:left w:val="single" w:sz="4" w:space="0" w:color="auto"/>
              <w:bottom w:val="single" w:sz="4" w:space="0" w:color="auto"/>
              <w:right w:val="single" w:sz="4" w:space="0" w:color="auto"/>
            </w:tcBorders>
          </w:tcPr>
          <w:p w14:paraId="04D13AEF" w14:textId="45715BE0"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69CE86CA"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высокая</w:t>
            </w:r>
          </w:p>
        </w:tc>
        <w:tc>
          <w:tcPr>
            <w:tcW w:w="5078" w:type="dxa"/>
            <w:tcBorders>
              <w:top w:val="single" w:sz="4" w:space="0" w:color="auto"/>
              <w:left w:val="single" w:sz="4" w:space="0" w:color="auto"/>
              <w:bottom w:val="single" w:sz="4" w:space="0" w:color="auto"/>
              <w:right w:val="single" w:sz="4" w:space="0" w:color="auto"/>
            </w:tcBorders>
          </w:tcPr>
          <w:p w14:paraId="3315D46B"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Создание стимулов для участия предприятий ЖКХ в реализации программы; мониторинг эффективности бюджетных вложений</w:t>
            </w:r>
          </w:p>
        </w:tc>
      </w:tr>
      <w:tr w:rsidR="00AD05DE" w:rsidRPr="00D929A0" w14:paraId="6C87D92D" w14:textId="77777777" w:rsidTr="007802D6">
        <w:tc>
          <w:tcPr>
            <w:tcW w:w="10768" w:type="dxa"/>
            <w:gridSpan w:val="6"/>
            <w:tcBorders>
              <w:top w:val="single" w:sz="4" w:space="0" w:color="auto"/>
              <w:left w:val="single" w:sz="4" w:space="0" w:color="auto"/>
              <w:bottom w:val="single" w:sz="4" w:space="0" w:color="auto"/>
              <w:right w:val="single" w:sz="4" w:space="0" w:color="auto"/>
            </w:tcBorders>
          </w:tcPr>
          <w:p w14:paraId="1F647922"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Риски, связанные с изменением внешней среды</w:t>
            </w:r>
          </w:p>
        </w:tc>
      </w:tr>
      <w:tr w:rsidR="00AD05DE" w:rsidRPr="00D929A0" w14:paraId="16E135B7" w14:textId="77777777" w:rsidTr="007802D6">
        <w:tc>
          <w:tcPr>
            <w:tcW w:w="2992" w:type="dxa"/>
            <w:gridSpan w:val="2"/>
            <w:tcBorders>
              <w:top w:val="single" w:sz="4" w:space="0" w:color="auto"/>
              <w:left w:val="single" w:sz="4" w:space="0" w:color="auto"/>
              <w:bottom w:val="single" w:sz="4" w:space="0" w:color="auto"/>
              <w:right w:val="single" w:sz="4" w:space="0" w:color="auto"/>
            </w:tcBorders>
          </w:tcPr>
          <w:p w14:paraId="32A38CA8" w14:textId="28DE7DD0"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Изменения федерального</w:t>
            </w:r>
          </w:p>
          <w:p w14:paraId="4757E5DE" w14:textId="7A8D5B71"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и областного законодательства</w:t>
            </w:r>
          </w:p>
          <w:p w14:paraId="121A5183"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 сфере жилищно-коммунального хозяйства</w:t>
            </w:r>
          </w:p>
        </w:tc>
        <w:tc>
          <w:tcPr>
            <w:tcW w:w="1259" w:type="dxa"/>
            <w:tcBorders>
              <w:top w:val="single" w:sz="4" w:space="0" w:color="auto"/>
              <w:left w:val="single" w:sz="4" w:space="0" w:color="auto"/>
              <w:bottom w:val="single" w:sz="4" w:space="0" w:color="auto"/>
              <w:right w:val="single" w:sz="4" w:space="0" w:color="auto"/>
            </w:tcBorders>
          </w:tcPr>
          <w:p w14:paraId="16B5DC98" w14:textId="1BF9F7D0"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59DC6A11" w14:textId="5FA4A07B"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высокая</w:t>
            </w:r>
          </w:p>
        </w:tc>
        <w:tc>
          <w:tcPr>
            <w:tcW w:w="5078" w:type="dxa"/>
            <w:tcBorders>
              <w:top w:val="single" w:sz="4" w:space="0" w:color="auto"/>
              <w:left w:val="single" w:sz="4" w:space="0" w:color="auto"/>
              <w:bottom w:val="single" w:sz="4" w:space="0" w:color="auto"/>
              <w:right w:val="single" w:sz="4" w:space="0" w:color="auto"/>
            </w:tcBorders>
          </w:tcPr>
          <w:p w14:paraId="77DDE683"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разработка предложений по регулированию форм и видов муниципальной поддержки  во взаимодействии с организациями жилищно-коммунального хозяйства</w:t>
            </w:r>
          </w:p>
        </w:tc>
      </w:tr>
      <w:tr w:rsidR="00AD05DE" w:rsidRPr="00D929A0" w14:paraId="56B89C49" w14:textId="77777777" w:rsidTr="007802D6">
        <w:tc>
          <w:tcPr>
            <w:tcW w:w="2992" w:type="dxa"/>
            <w:gridSpan w:val="2"/>
            <w:tcBorders>
              <w:top w:val="single" w:sz="4" w:space="0" w:color="auto"/>
              <w:left w:val="single" w:sz="4" w:space="0" w:color="auto"/>
              <w:bottom w:val="single" w:sz="4" w:space="0" w:color="auto"/>
              <w:right w:val="single" w:sz="4" w:space="0" w:color="auto"/>
            </w:tcBorders>
          </w:tcPr>
          <w:p w14:paraId="58D6665A"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Снижение актуальности мероприятий программы</w:t>
            </w:r>
          </w:p>
        </w:tc>
        <w:tc>
          <w:tcPr>
            <w:tcW w:w="1259" w:type="dxa"/>
            <w:tcBorders>
              <w:top w:val="single" w:sz="4" w:space="0" w:color="auto"/>
              <w:left w:val="single" w:sz="4" w:space="0" w:color="auto"/>
              <w:bottom w:val="single" w:sz="4" w:space="0" w:color="auto"/>
              <w:right w:val="single" w:sz="4" w:space="0" w:color="auto"/>
            </w:tcBorders>
          </w:tcPr>
          <w:p w14:paraId="34215F5E"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низкая</w:t>
            </w:r>
          </w:p>
        </w:tc>
        <w:tc>
          <w:tcPr>
            <w:tcW w:w="1439" w:type="dxa"/>
            <w:gridSpan w:val="2"/>
            <w:tcBorders>
              <w:top w:val="single" w:sz="4" w:space="0" w:color="auto"/>
              <w:left w:val="single" w:sz="4" w:space="0" w:color="auto"/>
              <w:bottom w:val="single" w:sz="4" w:space="0" w:color="auto"/>
              <w:right w:val="single" w:sz="4" w:space="0" w:color="auto"/>
            </w:tcBorders>
          </w:tcPr>
          <w:p w14:paraId="7F54565C"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средняя</w:t>
            </w:r>
          </w:p>
        </w:tc>
        <w:tc>
          <w:tcPr>
            <w:tcW w:w="5078" w:type="dxa"/>
            <w:tcBorders>
              <w:top w:val="single" w:sz="4" w:space="0" w:color="auto"/>
              <w:left w:val="single" w:sz="4" w:space="0" w:color="auto"/>
              <w:bottom w:val="single" w:sz="4" w:space="0" w:color="auto"/>
              <w:right w:val="single" w:sz="4" w:space="0" w:color="auto"/>
            </w:tcBorders>
          </w:tcPr>
          <w:p w14:paraId="618216FC"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ежегодный анализ эффективности мероприятий программы, перераспределение средств между мероприятиями программы</w:t>
            </w:r>
          </w:p>
        </w:tc>
      </w:tr>
      <w:tr w:rsidR="00AD05DE" w:rsidRPr="00D929A0" w14:paraId="40A89B4B" w14:textId="77777777" w:rsidTr="007802D6">
        <w:tc>
          <w:tcPr>
            <w:tcW w:w="10768" w:type="dxa"/>
            <w:gridSpan w:val="6"/>
            <w:tcBorders>
              <w:top w:val="single" w:sz="4" w:space="0" w:color="auto"/>
              <w:left w:val="single" w:sz="4" w:space="0" w:color="auto"/>
              <w:bottom w:val="single" w:sz="4" w:space="0" w:color="auto"/>
              <w:right w:val="single" w:sz="4" w:space="0" w:color="auto"/>
            </w:tcBorders>
          </w:tcPr>
          <w:p w14:paraId="03507517"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Риски, связанные с человеческим фактором</w:t>
            </w:r>
          </w:p>
        </w:tc>
      </w:tr>
      <w:tr w:rsidR="00AD05DE" w:rsidRPr="00D929A0" w14:paraId="54E8118A" w14:textId="77777777" w:rsidTr="007802D6">
        <w:tc>
          <w:tcPr>
            <w:tcW w:w="2992" w:type="dxa"/>
            <w:gridSpan w:val="2"/>
            <w:tcBorders>
              <w:top w:val="single" w:sz="4" w:space="0" w:color="auto"/>
              <w:left w:val="single" w:sz="4" w:space="0" w:color="auto"/>
              <w:bottom w:val="single" w:sz="4" w:space="0" w:color="auto"/>
              <w:right w:val="single" w:sz="4" w:space="0" w:color="auto"/>
            </w:tcBorders>
          </w:tcPr>
          <w:p w14:paraId="1F5A5EF9"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Недоверие со стороны организаций жилищно-коммунального хозяйства в части доступности мероприятий подпрограммы</w:t>
            </w:r>
          </w:p>
        </w:tc>
        <w:tc>
          <w:tcPr>
            <w:tcW w:w="1259" w:type="dxa"/>
            <w:tcBorders>
              <w:top w:val="single" w:sz="4" w:space="0" w:color="auto"/>
              <w:left w:val="single" w:sz="4" w:space="0" w:color="auto"/>
              <w:bottom w:val="single" w:sz="4" w:space="0" w:color="auto"/>
              <w:right w:val="single" w:sz="4" w:space="0" w:color="auto"/>
            </w:tcBorders>
          </w:tcPr>
          <w:p w14:paraId="68FA2EF3"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60E81ED4"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средняя</w:t>
            </w:r>
          </w:p>
        </w:tc>
        <w:tc>
          <w:tcPr>
            <w:tcW w:w="5078" w:type="dxa"/>
            <w:tcBorders>
              <w:top w:val="single" w:sz="4" w:space="0" w:color="auto"/>
              <w:left w:val="single" w:sz="4" w:space="0" w:color="auto"/>
              <w:bottom w:val="single" w:sz="4" w:space="0" w:color="auto"/>
              <w:right w:val="single" w:sz="4" w:space="0" w:color="auto"/>
            </w:tcBorders>
          </w:tcPr>
          <w:p w14:paraId="43F3A333"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повышение открытости за счет информирования организаций жилищно-коммунального хозяйства об осуществляемых мероприятиях на регулярной основе;</w:t>
            </w:r>
          </w:p>
          <w:p w14:paraId="74C8C2DA"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популяризация успешных проектов, реализованных с помощью мер государственной и муниципальной поддержки</w:t>
            </w:r>
          </w:p>
        </w:tc>
      </w:tr>
      <w:tr w:rsidR="00AD05DE" w:rsidRPr="00D929A0" w14:paraId="6077E8F7" w14:textId="77777777" w:rsidTr="007802D6">
        <w:tc>
          <w:tcPr>
            <w:tcW w:w="2992" w:type="dxa"/>
            <w:gridSpan w:val="2"/>
            <w:tcBorders>
              <w:top w:val="single" w:sz="4" w:space="0" w:color="auto"/>
              <w:left w:val="single" w:sz="4" w:space="0" w:color="auto"/>
              <w:bottom w:val="single" w:sz="4" w:space="0" w:color="auto"/>
              <w:right w:val="single" w:sz="4" w:space="0" w:color="auto"/>
            </w:tcBorders>
          </w:tcPr>
          <w:p w14:paraId="65F5CE25"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Недостаточная активность организаций жилищно-коммунального хозяйства</w:t>
            </w:r>
          </w:p>
        </w:tc>
        <w:tc>
          <w:tcPr>
            <w:tcW w:w="1259" w:type="dxa"/>
            <w:tcBorders>
              <w:top w:val="single" w:sz="4" w:space="0" w:color="auto"/>
              <w:left w:val="single" w:sz="4" w:space="0" w:color="auto"/>
              <w:bottom w:val="single" w:sz="4" w:space="0" w:color="auto"/>
              <w:right w:val="single" w:sz="4" w:space="0" w:color="auto"/>
            </w:tcBorders>
          </w:tcPr>
          <w:p w14:paraId="21F25AAD"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698D74A3"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средняя</w:t>
            </w:r>
          </w:p>
        </w:tc>
        <w:tc>
          <w:tcPr>
            <w:tcW w:w="5078" w:type="dxa"/>
            <w:tcBorders>
              <w:top w:val="single" w:sz="4" w:space="0" w:color="auto"/>
              <w:left w:val="single" w:sz="4" w:space="0" w:color="auto"/>
              <w:bottom w:val="single" w:sz="4" w:space="0" w:color="auto"/>
              <w:right w:val="single" w:sz="4" w:space="0" w:color="auto"/>
            </w:tcBorders>
          </w:tcPr>
          <w:p w14:paraId="72C09097"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Корректировка мероприятий программы с привлечением организаций жилищно-коммунального хозяйства</w:t>
            </w:r>
          </w:p>
        </w:tc>
      </w:tr>
      <w:tr w:rsidR="00AD05DE" w:rsidRPr="00D929A0" w14:paraId="5A4A3D09" w14:textId="77777777" w:rsidTr="007802D6">
        <w:tc>
          <w:tcPr>
            <w:tcW w:w="10768" w:type="dxa"/>
            <w:gridSpan w:val="6"/>
            <w:tcBorders>
              <w:top w:val="single" w:sz="4" w:space="0" w:color="auto"/>
              <w:left w:val="single" w:sz="4" w:space="0" w:color="auto"/>
              <w:bottom w:val="single" w:sz="4" w:space="0" w:color="auto"/>
              <w:right w:val="single" w:sz="4" w:space="0" w:color="auto"/>
            </w:tcBorders>
          </w:tcPr>
          <w:p w14:paraId="73312C29"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Риски, связанные с недостоверностью информации</w:t>
            </w:r>
          </w:p>
          <w:p w14:paraId="40781855"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(статистической, налоговой и т.д.)</w:t>
            </w:r>
          </w:p>
        </w:tc>
      </w:tr>
      <w:tr w:rsidR="00AD05DE" w:rsidRPr="00D929A0" w14:paraId="6ECD63F6" w14:textId="77777777" w:rsidTr="007802D6">
        <w:trPr>
          <w:gridBefore w:val="1"/>
          <w:wBefore w:w="6" w:type="dxa"/>
        </w:trPr>
        <w:tc>
          <w:tcPr>
            <w:tcW w:w="2986" w:type="dxa"/>
            <w:tcBorders>
              <w:top w:val="single" w:sz="4" w:space="0" w:color="auto"/>
              <w:left w:val="single" w:sz="4" w:space="0" w:color="auto"/>
              <w:bottom w:val="single" w:sz="4" w:space="0" w:color="auto"/>
              <w:right w:val="single" w:sz="4" w:space="0" w:color="auto"/>
            </w:tcBorders>
          </w:tcPr>
          <w:p w14:paraId="6D145909"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Неправильная оценка перспектив развития сферы и эффективности реализации мероприятий программы                   из-за получения недостоверной информации</w:t>
            </w:r>
          </w:p>
        </w:tc>
        <w:tc>
          <w:tcPr>
            <w:tcW w:w="1259" w:type="dxa"/>
            <w:tcBorders>
              <w:top w:val="single" w:sz="4" w:space="0" w:color="auto"/>
              <w:left w:val="single" w:sz="4" w:space="0" w:color="auto"/>
              <w:bottom w:val="single" w:sz="4" w:space="0" w:color="auto"/>
              <w:right w:val="single" w:sz="4" w:space="0" w:color="auto"/>
            </w:tcBorders>
          </w:tcPr>
          <w:p w14:paraId="40A89525"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1E6E956B" w14:textId="49AD782F"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Высокая</w:t>
            </w:r>
          </w:p>
        </w:tc>
        <w:tc>
          <w:tcPr>
            <w:tcW w:w="5078" w:type="dxa"/>
            <w:tcBorders>
              <w:top w:val="single" w:sz="4" w:space="0" w:color="auto"/>
              <w:left w:val="single" w:sz="4" w:space="0" w:color="auto"/>
              <w:bottom w:val="single" w:sz="4" w:space="0" w:color="auto"/>
              <w:right w:val="single" w:sz="4" w:space="0" w:color="auto"/>
            </w:tcBorders>
          </w:tcPr>
          <w:p w14:paraId="1366EFB5"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сотрудничество с налоговыми органами и органами статистики по взаимодействию и информационному обмену по показателям развития сферы жилищно-коммунального хозяйства;</w:t>
            </w:r>
          </w:p>
          <w:p w14:paraId="6F06B151"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проведение мониторинга и анализа сферы жилищно-коммунального хозяйства; возможность корректировки программных мероприятий и целевых показателей</w:t>
            </w:r>
          </w:p>
        </w:tc>
      </w:tr>
      <w:tr w:rsidR="00AD05DE" w:rsidRPr="00D929A0" w14:paraId="61F1B094" w14:textId="77777777" w:rsidTr="007802D6">
        <w:trPr>
          <w:gridBefore w:val="1"/>
          <w:wBefore w:w="6" w:type="dxa"/>
        </w:trPr>
        <w:tc>
          <w:tcPr>
            <w:tcW w:w="10762" w:type="dxa"/>
            <w:gridSpan w:val="5"/>
            <w:tcBorders>
              <w:top w:val="single" w:sz="4" w:space="0" w:color="auto"/>
              <w:left w:val="single" w:sz="4" w:space="0" w:color="auto"/>
              <w:bottom w:val="single" w:sz="4" w:space="0" w:color="auto"/>
              <w:right w:val="single" w:sz="4" w:space="0" w:color="auto"/>
            </w:tcBorders>
          </w:tcPr>
          <w:p w14:paraId="5880D82A"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Риски, связанные с негативными природными явлениями</w:t>
            </w:r>
          </w:p>
        </w:tc>
      </w:tr>
      <w:tr w:rsidR="00AD05DE" w:rsidRPr="00D929A0" w14:paraId="2142B4D3" w14:textId="77777777" w:rsidTr="007802D6">
        <w:trPr>
          <w:gridBefore w:val="1"/>
          <w:wBefore w:w="6" w:type="dxa"/>
        </w:trPr>
        <w:tc>
          <w:tcPr>
            <w:tcW w:w="2986" w:type="dxa"/>
            <w:tcBorders>
              <w:top w:val="single" w:sz="4" w:space="0" w:color="auto"/>
              <w:left w:val="single" w:sz="4" w:space="0" w:color="auto"/>
              <w:bottom w:val="single" w:sz="4" w:space="0" w:color="auto"/>
              <w:right w:val="single" w:sz="4" w:space="0" w:color="auto"/>
            </w:tcBorders>
          </w:tcPr>
          <w:p w14:paraId="100FF822"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Форс-мажорные обстоятельства -стихийные бедствия (лесные пожары, наводнения, засухи, землетрясения)</w:t>
            </w:r>
          </w:p>
        </w:tc>
        <w:tc>
          <w:tcPr>
            <w:tcW w:w="1259" w:type="dxa"/>
            <w:tcBorders>
              <w:top w:val="single" w:sz="4" w:space="0" w:color="auto"/>
              <w:left w:val="single" w:sz="4" w:space="0" w:color="auto"/>
              <w:bottom w:val="single" w:sz="4" w:space="0" w:color="auto"/>
              <w:right w:val="single" w:sz="4" w:space="0" w:color="auto"/>
            </w:tcBorders>
          </w:tcPr>
          <w:p w14:paraId="4FAEE613"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03BD49D0"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средняя</w:t>
            </w:r>
          </w:p>
        </w:tc>
        <w:tc>
          <w:tcPr>
            <w:tcW w:w="5078" w:type="dxa"/>
            <w:tcBorders>
              <w:top w:val="single" w:sz="4" w:space="0" w:color="auto"/>
              <w:left w:val="single" w:sz="4" w:space="0" w:color="auto"/>
              <w:bottom w:val="single" w:sz="4" w:space="0" w:color="auto"/>
              <w:right w:val="single" w:sz="4" w:space="0" w:color="auto"/>
            </w:tcBorders>
          </w:tcPr>
          <w:p w14:paraId="0FC55B0D" w14:textId="77777777"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Выработка скоординированных действий органов МСУ Завитинского муниципального округа по преодолению препятствий.</w:t>
            </w:r>
          </w:p>
        </w:tc>
      </w:tr>
    </w:tbl>
    <w:p w14:paraId="6BAFA257" w14:textId="799D2F38" w:rsidR="00AD05DE" w:rsidRPr="00D929A0" w:rsidRDefault="00AD05DE" w:rsidP="00D929A0">
      <w:pPr>
        <w:autoSpaceDE w:val="0"/>
        <w:autoSpaceDN w:val="0"/>
        <w:adjustRightInd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Принятие мер по управлению рисками осуществляется в процессе мониторинга реализации муниципальной программы и оценки ее эффективности и результативности. </w:t>
      </w:r>
      <w:r w:rsidRPr="00D929A0">
        <w:rPr>
          <w:rFonts w:ascii="Times New Roman" w:hAnsi="Times New Roman" w:cs="Times New Roman"/>
          <w:sz w:val="20"/>
          <w:szCs w:val="20"/>
          <w:lang w:val="en-US"/>
        </w:rPr>
        <w:t>I</w:t>
      </w:r>
      <w:r w:rsidRPr="00D929A0">
        <w:rPr>
          <w:rFonts w:ascii="Times New Roman" w:hAnsi="Times New Roman" w:cs="Times New Roman"/>
          <w:sz w:val="20"/>
          <w:szCs w:val="20"/>
        </w:rPr>
        <w:t>. Подпрограмма «Энергосбережение и повышение энергетической эффективности в Завитинском муниципальном округе» Паспорт подпрограммы</w:t>
      </w:r>
    </w:p>
    <w:tbl>
      <w:tblPr>
        <w:tblW w:w="4966" w:type="pct"/>
        <w:tblInd w:w="70" w:type="dxa"/>
        <w:tblLayout w:type="fixed"/>
        <w:tblCellMar>
          <w:left w:w="70" w:type="dxa"/>
          <w:right w:w="70" w:type="dxa"/>
        </w:tblCellMar>
        <w:tblLook w:val="0000" w:firstRow="0" w:lastRow="0" w:firstColumn="0" w:lastColumn="0" w:noHBand="0" w:noVBand="0"/>
      </w:tblPr>
      <w:tblGrid>
        <w:gridCol w:w="3307"/>
        <w:gridCol w:w="7264"/>
      </w:tblGrid>
      <w:tr w:rsidR="00AD05DE" w:rsidRPr="00D929A0" w14:paraId="3729F806" w14:textId="77777777" w:rsidTr="00AD05DE">
        <w:trPr>
          <w:trHeight w:val="240"/>
        </w:trPr>
        <w:tc>
          <w:tcPr>
            <w:tcW w:w="3307" w:type="dxa"/>
            <w:tcBorders>
              <w:top w:val="single" w:sz="6" w:space="0" w:color="auto"/>
              <w:left w:val="single" w:sz="6" w:space="0" w:color="auto"/>
              <w:bottom w:val="single" w:sz="6" w:space="0" w:color="auto"/>
              <w:right w:val="single" w:sz="6" w:space="0" w:color="auto"/>
            </w:tcBorders>
          </w:tcPr>
          <w:p w14:paraId="4BF3E767" w14:textId="1EE87353" w:rsidR="00AD05DE" w:rsidRPr="00D929A0" w:rsidRDefault="00AD05DE" w:rsidP="00D929A0">
            <w:pPr>
              <w:pStyle w:val="ConsPlusCell"/>
              <w:jc w:val="both"/>
              <w:rPr>
                <w:rFonts w:ascii="Times New Roman" w:hAnsi="Times New Roman" w:cs="Times New Roman"/>
              </w:rPr>
            </w:pPr>
            <w:r w:rsidRPr="00D929A0">
              <w:rPr>
                <w:rFonts w:ascii="Times New Roman" w:hAnsi="Times New Roman" w:cs="Times New Roman"/>
              </w:rPr>
              <w:t>Наименование подпрограммы</w:t>
            </w:r>
          </w:p>
        </w:tc>
        <w:tc>
          <w:tcPr>
            <w:tcW w:w="7263" w:type="dxa"/>
            <w:tcBorders>
              <w:top w:val="single" w:sz="6" w:space="0" w:color="auto"/>
              <w:left w:val="single" w:sz="6" w:space="0" w:color="auto"/>
              <w:bottom w:val="single" w:sz="6" w:space="0" w:color="auto"/>
              <w:right w:val="single" w:sz="6" w:space="0" w:color="auto"/>
            </w:tcBorders>
          </w:tcPr>
          <w:p w14:paraId="670147BC" w14:textId="569CFF3B" w:rsidR="00AD05DE" w:rsidRPr="00D929A0" w:rsidRDefault="00AD05DE" w:rsidP="00D929A0">
            <w:pPr>
              <w:pStyle w:val="ConsPlusCell"/>
              <w:jc w:val="both"/>
              <w:rPr>
                <w:rFonts w:ascii="Times New Roman" w:hAnsi="Times New Roman" w:cs="Times New Roman"/>
              </w:rPr>
            </w:pPr>
            <w:r w:rsidRPr="00D929A0">
              <w:rPr>
                <w:rFonts w:ascii="Times New Roman" w:hAnsi="Times New Roman" w:cs="Times New Roman"/>
              </w:rPr>
              <w:t>«Энергосбережение и повышение энергетической эффективности в Завитинском муниципальном округе»                          (далее – Подпрограмма)</w:t>
            </w:r>
          </w:p>
        </w:tc>
      </w:tr>
      <w:tr w:rsidR="00AD05DE" w:rsidRPr="00D929A0" w14:paraId="48F14285" w14:textId="77777777" w:rsidTr="00AD05DE">
        <w:trPr>
          <w:trHeight w:val="360"/>
        </w:trPr>
        <w:tc>
          <w:tcPr>
            <w:tcW w:w="3307" w:type="dxa"/>
            <w:tcBorders>
              <w:top w:val="single" w:sz="6" w:space="0" w:color="auto"/>
              <w:left w:val="single" w:sz="6" w:space="0" w:color="auto"/>
              <w:bottom w:val="single" w:sz="6" w:space="0" w:color="auto"/>
              <w:right w:val="single" w:sz="6" w:space="0" w:color="auto"/>
            </w:tcBorders>
          </w:tcPr>
          <w:p w14:paraId="601CDA44" w14:textId="5FF87098" w:rsidR="00AD05DE" w:rsidRPr="00D929A0" w:rsidRDefault="00AD05DE" w:rsidP="00D929A0">
            <w:pPr>
              <w:pStyle w:val="ConsPlusCell"/>
              <w:jc w:val="both"/>
              <w:rPr>
                <w:rFonts w:ascii="Times New Roman" w:hAnsi="Times New Roman" w:cs="Times New Roman"/>
              </w:rPr>
            </w:pPr>
            <w:r w:rsidRPr="00D929A0">
              <w:rPr>
                <w:rFonts w:ascii="Times New Roman" w:hAnsi="Times New Roman" w:cs="Times New Roman"/>
              </w:rPr>
              <w:t>Координатор подпрограммы</w:t>
            </w:r>
          </w:p>
        </w:tc>
        <w:tc>
          <w:tcPr>
            <w:tcW w:w="7263" w:type="dxa"/>
            <w:tcBorders>
              <w:top w:val="single" w:sz="6" w:space="0" w:color="auto"/>
              <w:left w:val="single" w:sz="6" w:space="0" w:color="auto"/>
              <w:bottom w:val="single" w:sz="6" w:space="0" w:color="auto"/>
              <w:right w:val="single" w:sz="6" w:space="0" w:color="auto"/>
            </w:tcBorders>
          </w:tcPr>
          <w:p w14:paraId="4DEE459C" w14:textId="77777777" w:rsidR="00AD05DE" w:rsidRPr="00D929A0" w:rsidRDefault="00AD05DE" w:rsidP="00D929A0">
            <w:pPr>
              <w:pStyle w:val="ConsPlusCell"/>
              <w:jc w:val="both"/>
              <w:rPr>
                <w:rFonts w:ascii="Times New Roman" w:hAnsi="Times New Roman" w:cs="Times New Roman"/>
              </w:rPr>
            </w:pPr>
            <w:r w:rsidRPr="00D929A0">
              <w:rPr>
                <w:rFonts w:ascii="Times New Roman" w:hAnsi="Times New Roman" w:cs="Times New Roman"/>
              </w:rPr>
              <w:t>Отдел муниципального хозяйства администрации Завитинского муниципального округа</w:t>
            </w:r>
          </w:p>
        </w:tc>
      </w:tr>
      <w:tr w:rsidR="00AD05DE" w:rsidRPr="00D929A0" w14:paraId="212FB55F" w14:textId="77777777" w:rsidTr="00AD05DE">
        <w:trPr>
          <w:trHeight w:val="240"/>
        </w:trPr>
        <w:tc>
          <w:tcPr>
            <w:tcW w:w="3307" w:type="dxa"/>
            <w:tcBorders>
              <w:top w:val="single" w:sz="6" w:space="0" w:color="auto"/>
              <w:left w:val="single" w:sz="6" w:space="0" w:color="auto"/>
              <w:bottom w:val="single" w:sz="6" w:space="0" w:color="auto"/>
              <w:right w:val="single" w:sz="6" w:space="0" w:color="auto"/>
            </w:tcBorders>
          </w:tcPr>
          <w:p w14:paraId="6A91C1C7" w14:textId="77777777" w:rsidR="00AD05DE" w:rsidRPr="00D929A0" w:rsidRDefault="00AD05DE" w:rsidP="00D929A0">
            <w:pPr>
              <w:pStyle w:val="ConsPlusCell"/>
              <w:jc w:val="both"/>
              <w:rPr>
                <w:rFonts w:ascii="Times New Roman" w:hAnsi="Times New Roman" w:cs="Times New Roman"/>
              </w:rPr>
            </w:pPr>
            <w:r w:rsidRPr="00D929A0">
              <w:rPr>
                <w:rFonts w:ascii="Times New Roman" w:hAnsi="Times New Roman" w:cs="Times New Roman"/>
              </w:rPr>
              <w:t>Участники</w:t>
            </w:r>
          </w:p>
          <w:p w14:paraId="74C3EAD9" w14:textId="77777777" w:rsidR="00AD05DE" w:rsidRPr="00D929A0" w:rsidRDefault="00AD05DE" w:rsidP="00D929A0">
            <w:pPr>
              <w:pStyle w:val="ConsPlusCell"/>
              <w:jc w:val="both"/>
              <w:rPr>
                <w:rFonts w:ascii="Times New Roman" w:hAnsi="Times New Roman" w:cs="Times New Roman"/>
              </w:rPr>
            </w:pPr>
            <w:r w:rsidRPr="00D929A0">
              <w:rPr>
                <w:rFonts w:ascii="Times New Roman" w:hAnsi="Times New Roman" w:cs="Times New Roman"/>
              </w:rPr>
              <w:t>подпрограммы</w:t>
            </w:r>
          </w:p>
        </w:tc>
        <w:tc>
          <w:tcPr>
            <w:tcW w:w="7263" w:type="dxa"/>
            <w:tcBorders>
              <w:top w:val="single" w:sz="6" w:space="0" w:color="auto"/>
              <w:left w:val="single" w:sz="6" w:space="0" w:color="auto"/>
              <w:bottom w:val="single" w:sz="6" w:space="0" w:color="auto"/>
              <w:right w:val="single" w:sz="6" w:space="0" w:color="auto"/>
            </w:tcBorders>
          </w:tcPr>
          <w:p w14:paraId="1B1574D4" w14:textId="77777777" w:rsidR="00AD05DE" w:rsidRPr="00D929A0" w:rsidRDefault="00AD05DE" w:rsidP="00D929A0">
            <w:pPr>
              <w:pStyle w:val="Web1"/>
              <w:spacing w:before="0" w:beforeAutospacing="0" w:after="0" w:afterAutospacing="0"/>
              <w:jc w:val="both"/>
              <w:rPr>
                <w:sz w:val="20"/>
                <w:szCs w:val="20"/>
              </w:rPr>
            </w:pPr>
            <w:r w:rsidRPr="00D929A0">
              <w:rPr>
                <w:sz w:val="20"/>
                <w:szCs w:val="20"/>
              </w:rPr>
              <w:t>Администрация Завитинского муниципального округа, отдел  муниципального хозяйства администрации Завитинского муниципального округа, бюджетные учреждения Завитинского муниципального округа</w:t>
            </w:r>
          </w:p>
        </w:tc>
      </w:tr>
      <w:tr w:rsidR="00AD05DE" w:rsidRPr="00D929A0" w14:paraId="592FBD61" w14:textId="77777777" w:rsidTr="00AD05DE">
        <w:trPr>
          <w:trHeight w:val="1304"/>
        </w:trPr>
        <w:tc>
          <w:tcPr>
            <w:tcW w:w="3307" w:type="dxa"/>
            <w:tcBorders>
              <w:top w:val="single" w:sz="6" w:space="0" w:color="auto"/>
              <w:left w:val="single" w:sz="6" w:space="0" w:color="auto"/>
              <w:bottom w:val="single" w:sz="6" w:space="0" w:color="auto"/>
              <w:right w:val="single" w:sz="6" w:space="0" w:color="auto"/>
            </w:tcBorders>
          </w:tcPr>
          <w:p w14:paraId="3E4DB482" w14:textId="77777777" w:rsidR="00AD05DE" w:rsidRPr="00D929A0" w:rsidRDefault="00AD05DE" w:rsidP="00D929A0">
            <w:pPr>
              <w:pStyle w:val="ConsPlusNormal"/>
              <w:ind w:firstLine="0"/>
              <w:jc w:val="both"/>
              <w:rPr>
                <w:rFonts w:ascii="Times New Roman" w:hAnsi="Times New Roman" w:cs="Times New Roman"/>
              </w:rPr>
            </w:pPr>
            <w:r w:rsidRPr="00D929A0">
              <w:rPr>
                <w:rFonts w:ascii="Times New Roman" w:hAnsi="Times New Roman" w:cs="Times New Roman"/>
              </w:rPr>
              <w:t>Цель подпрограммы</w:t>
            </w:r>
          </w:p>
        </w:tc>
        <w:tc>
          <w:tcPr>
            <w:tcW w:w="7263" w:type="dxa"/>
            <w:tcBorders>
              <w:top w:val="single" w:sz="6" w:space="0" w:color="auto"/>
              <w:left w:val="single" w:sz="6" w:space="0" w:color="auto"/>
              <w:bottom w:val="single" w:sz="6" w:space="0" w:color="auto"/>
              <w:right w:val="single" w:sz="6" w:space="0" w:color="auto"/>
            </w:tcBorders>
          </w:tcPr>
          <w:p w14:paraId="4612C581" w14:textId="77777777" w:rsidR="00AD05DE" w:rsidRPr="00D929A0" w:rsidRDefault="00AD05DE" w:rsidP="00D929A0">
            <w:pPr>
              <w:pStyle w:val="Web1"/>
              <w:spacing w:before="0" w:beforeAutospacing="0" w:after="0" w:afterAutospacing="0"/>
              <w:jc w:val="both"/>
              <w:rPr>
                <w:sz w:val="20"/>
                <w:szCs w:val="20"/>
              </w:rPr>
            </w:pPr>
            <w:r w:rsidRPr="00D929A0">
              <w:rPr>
                <w:sz w:val="20"/>
                <w:szCs w:val="20"/>
              </w:rPr>
              <w:t>Снижение затрат при передаче и потреблении тепловой энергии, воды в социальной сфере и жилищно-коммунальном хозяйстве, включая население Завитинского муниципального округа.</w:t>
            </w:r>
          </w:p>
        </w:tc>
      </w:tr>
      <w:tr w:rsidR="00AD05DE" w:rsidRPr="00D929A0" w14:paraId="6CFEE3D4" w14:textId="77777777" w:rsidTr="00AD05DE">
        <w:trPr>
          <w:trHeight w:val="336"/>
        </w:trPr>
        <w:tc>
          <w:tcPr>
            <w:tcW w:w="3307" w:type="dxa"/>
            <w:tcBorders>
              <w:top w:val="single" w:sz="6" w:space="0" w:color="auto"/>
              <w:left w:val="single" w:sz="6" w:space="0" w:color="auto"/>
              <w:bottom w:val="single" w:sz="6" w:space="0" w:color="auto"/>
              <w:right w:val="single" w:sz="6" w:space="0" w:color="auto"/>
            </w:tcBorders>
          </w:tcPr>
          <w:p w14:paraId="17811213" w14:textId="59046237" w:rsidR="00AD05DE" w:rsidRPr="00D929A0" w:rsidRDefault="00AD05DE" w:rsidP="00D929A0">
            <w:pPr>
              <w:pStyle w:val="ConsPlusCell"/>
              <w:jc w:val="both"/>
              <w:rPr>
                <w:rFonts w:ascii="Times New Roman" w:hAnsi="Times New Roman" w:cs="Times New Roman"/>
                <w:highlight w:val="yellow"/>
              </w:rPr>
            </w:pPr>
            <w:r w:rsidRPr="00D929A0">
              <w:rPr>
                <w:rFonts w:ascii="Times New Roman" w:hAnsi="Times New Roman" w:cs="Times New Roman"/>
              </w:rPr>
              <w:t>Задачи подпрограммы</w:t>
            </w:r>
          </w:p>
        </w:tc>
        <w:tc>
          <w:tcPr>
            <w:tcW w:w="7263" w:type="dxa"/>
            <w:tcBorders>
              <w:top w:val="single" w:sz="6" w:space="0" w:color="auto"/>
              <w:left w:val="single" w:sz="6" w:space="0" w:color="auto"/>
              <w:bottom w:val="single" w:sz="6" w:space="0" w:color="auto"/>
              <w:right w:val="single" w:sz="6" w:space="0" w:color="auto"/>
            </w:tcBorders>
          </w:tcPr>
          <w:p w14:paraId="4D9F2297" w14:textId="77777777" w:rsidR="00AD05DE" w:rsidRPr="00D929A0" w:rsidRDefault="00AD05DE" w:rsidP="00D929A0">
            <w:pPr>
              <w:pStyle w:val="ConsPlusCell"/>
              <w:jc w:val="both"/>
              <w:rPr>
                <w:rFonts w:ascii="Times New Roman" w:hAnsi="Times New Roman" w:cs="Times New Roman"/>
                <w:highlight w:val="yellow"/>
              </w:rPr>
            </w:pPr>
            <w:r w:rsidRPr="00D929A0">
              <w:rPr>
                <w:rFonts w:ascii="Times New Roman" w:hAnsi="Times New Roman" w:cs="Times New Roman"/>
              </w:rPr>
              <w:t>Обеспечение энергоэффективности в  бюджетном                  и жилищно-коммунальном секторах экономики.</w:t>
            </w:r>
          </w:p>
        </w:tc>
      </w:tr>
      <w:tr w:rsidR="00AD05DE" w:rsidRPr="00D929A0" w14:paraId="7ACAD362" w14:textId="77777777" w:rsidTr="00AD05DE">
        <w:trPr>
          <w:trHeight w:val="240"/>
        </w:trPr>
        <w:tc>
          <w:tcPr>
            <w:tcW w:w="3307" w:type="dxa"/>
            <w:tcBorders>
              <w:top w:val="single" w:sz="6" w:space="0" w:color="auto"/>
              <w:left w:val="single" w:sz="6" w:space="0" w:color="auto"/>
              <w:bottom w:val="single" w:sz="6" w:space="0" w:color="auto"/>
              <w:right w:val="single" w:sz="6" w:space="0" w:color="auto"/>
            </w:tcBorders>
          </w:tcPr>
          <w:p w14:paraId="09772837" w14:textId="77777777" w:rsidR="00AD05DE" w:rsidRPr="00D929A0" w:rsidRDefault="00AD05DE" w:rsidP="00D929A0">
            <w:pPr>
              <w:pStyle w:val="ConsPlusCell"/>
              <w:jc w:val="both"/>
              <w:rPr>
                <w:rFonts w:ascii="Times New Roman" w:hAnsi="Times New Roman" w:cs="Times New Roman"/>
              </w:rPr>
            </w:pPr>
            <w:r w:rsidRPr="00D929A0">
              <w:rPr>
                <w:rFonts w:ascii="Times New Roman" w:hAnsi="Times New Roman" w:cs="Times New Roman"/>
              </w:rPr>
              <w:t>Объем ассигнований районного бюджета муниципальной подпрограммы с расшифровкой по годам ее реализации</w:t>
            </w:r>
          </w:p>
        </w:tc>
        <w:tc>
          <w:tcPr>
            <w:tcW w:w="7263" w:type="dxa"/>
            <w:tcBorders>
              <w:top w:val="single" w:sz="6" w:space="0" w:color="auto"/>
              <w:left w:val="single" w:sz="6" w:space="0" w:color="auto"/>
              <w:bottom w:val="single" w:sz="6" w:space="0" w:color="auto"/>
              <w:right w:val="single" w:sz="6" w:space="0" w:color="auto"/>
            </w:tcBorders>
          </w:tcPr>
          <w:p w14:paraId="3EB682F5" w14:textId="28041924" w:rsidR="00AD05DE" w:rsidRPr="00D929A0" w:rsidRDefault="00AD05DE" w:rsidP="006432BE">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На финансирование подпрограммы планируется затратить 3581,462  </w:t>
            </w:r>
            <w:proofErr w:type="spellStart"/>
            <w:r w:rsidRPr="00D929A0">
              <w:rPr>
                <w:rFonts w:ascii="Times New Roman" w:hAnsi="Times New Roman" w:cs="Times New Roman"/>
                <w:sz w:val="20"/>
                <w:szCs w:val="20"/>
              </w:rPr>
              <w:t>тыс.руб</w:t>
            </w:r>
            <w:proofErr w:type="spellEnd"/>
            <w:r w:rsidRPr="00D929A0">
              <w:rPr>
                <w:rFonts w:ascii="Times New Roman" w:hAnsi="Times New Roman" w:cs="Times New Roman"/>
                <w:sz w:val="20"/>
                <w:szCs w:val="20"/>
              </w:rPr>
              <w:t>., в том числе по годам:</w:t>
            </w:r>
            <w:r w:rsidR="006432BE">
              <w:rPr>
                <w:rFonts w:ascii="Times New Roman" w:hAnsi="Times New Roman" w:cs="Times New Roman"/>
                <w:sz w:val="20"/>
                <w:szCs w:val="20"/>
              </w:rPr>
              <w:t xml:space="preserve"> </w:t>
            </w:r>
            <w:r w:rsidRPr="00D929A0">
              <w:rPr>
                <w:rFonts w:ascii="Times New Roman" w:hAnsi="Times New Roman" w:cs="Times New Roman"/>
                <w:sz w:val="20"/>
                <w:szCs w:val="20"/>
              </w:rPr>
              <w:t>2015 г. – 480,0 тыс. рублей;</w:t>
            </w:r>
            <w:r w:rsidR="006432BE">
              <w:rPr>
                <w:rFonts w:ascii="Times New Roman" w:hAnsi="Times New Roman" w:cs="Times New Roman"/>
                <w:sz w:val="20"/>
                <w:szCs w:val="20"/>
              </w:rPr>
              <w:t xml:space="preserve"> </w:t>
            </w:r>
            <w:smartTag w:uri="urn:schemas-microsoft-com:office:smarttags" w:element="metricconverter">
              <w:smartTagPr>
                <w:attr w:name="ProductID" w:val="2016 г"/>
              </w:smartTagPr>
              <w:r w:rsidRPr="00D929A0">
                <w:rPr>
                  <w:rFonts w:ascii="Times New Roman" w:hAnsi="Times New Roman" w:cs="Times New Roman"/>
                  <w:sz w:val="20"/>
                  <w:szCs w:val="20"/>
                </w:rPr>
                <w:t>2016 г</w:t>
              </w:r>
            </w:smartTag>
            <w:r w:rsidRPr="00D929A0">
              <w:rPr>
                <w:rFonts w:ascii="Times New Roman" w:hAnsi="Times New Roman" w:cs="Times New Roman"/>
                <w:sz w:val="20"/>
                <w:szCs w:val="20"/>
              </w:rPr>
              <w:t>. –  0,0 тыс. рублей;</w:t>
            </w:r>
            <w:smartTag w:uri="urn:schemas-microsoft-com:office:smarttags" w:element="metricconverter">
              <w:smartTagPr>
                <w:attr w:name="ProductID" w:val="2017 г"/>
              </w:smartTagPr>
              <w:r w:rsidRPr="00D929A0">
                <w:rPr>
                  <w:rFonts w:ascii="Times New Roman" w:hAnsi="Times New Roman" w:cs="Times New Roman"/>
                  <w:sz w:val="20"/>
                  <w:szCs w:val="20"/>
                </w:rPr>
                <w:t>2017 г</w:t>
              </w:r>
            </w:smartTag>
            <w:r w:rsidRPr="00D929A0">
              <w:rPr>
                <w:rFonts w:ascii="Times New Roman" w:hAnsi="Times New Roman" w:cs="Times New Roman"/>
                <w:sz w:val="20"/>
                <w:szCs w:val="20"/>
              </w:rPr>
              <w:t>. – 363,2</w:t>
            </w:r>
            <w:r w:rsidRPr="00D929A0">
              <w:rPr>
                <w:rFonts w:ascii="Times New Roman" w:hAnsi="Times New Roman" w:cs="Times New Roman"/>
                <w:sz w:val="20"/>
                <w:szCs w:val="20"/>
                <w:u w:val="single"/>
              </w:rPr>
              <w:t xml:space="preserve"> </w:t>
            </w:r>
            <w:r w:rsidRPr="00D929A0">
              <w:rPr>
                <w:rFonts w:ascii="Times New Roman" w:hAnsi="Times New Roman" w:cs="Times New Roman"/>
                <w:sz w:val="20"/>
                <w:szCs w:val="20"/>
              </w:rPr>
              <w:t>тыс. рублей;</w:t>
            </w:r>
            <w:r w:rsidR="006432BE">
              <w:rPr>
                <w:rFonts w:ascii="Times New Roman" w:hAnsi="Times New Roman" w:cs="Times New Roman"/>
                <w:sz w:val="20"/>
                <w:szCs w:val="20"/>
              </w:rPr>
              <w:t xml:space="preserve"> </w:t>
            </w:r>
            <w:smartTag w:uri="urn:schemas-microsoft-com:office:smarttags" w:element="metricconverter">
              <w:smartTagPr>
                <w:attr w:name="ProductID" w:val="2018 г"/>
              </w:smartTagPr>
              <w:r w:rsidRPr="00D929A0">
                <w:rPr>
                  <w:rFonts w:ascii="Times New Roman" w:hAnsi="Times New Roman" w:cs="Times New Roman"/>
                  <w:sz w:val="20"/>
                  <w:szCs w:val="20"/>
                </w:rPr>
                <w:t>2018 г</w:t>
              </w:r>
            </w:smartTag>
            <w:r w:rsidRPr="00D929A0">
              <w:rPr>
                <w:rFonts w:ascii="Times New Roman" w:hAnsi="Times New Roman" w:cs="Times New Roman"/>
                <w:sz w:val="20"/>
                <w:szCs w:val="20"/>
              </w:rPr>
              <w:t>. – 22,8 тыс. рублей;</w:t>
            </w:r>
            <w:smartTag w:uri="urn:schemas-microsoft-com:office:smarttags" w:element="metricconverter">
              <w:smartTagPr>
                <w:attr w:name="ProductID" w:val="2019 г"/>
              </w:smartTagPr>
              <w:r w:rsidRPr="00D929A0">
                <w:rPr>
                  <w:rFonts w:ascii="Times New Roman" w:hAnsi="Times New Roman" w:cs="Times New Roman"/>
                  <w:sz w:val="20"/>
                  <w:szCs w:val="20"/>
                </w:rPr>
                <w:t>2019 г</w:t>
              </w:r>
            </w:smartTag>
            <w:r w:rsidRPr="00D929A0">
              <w:rPr>
                <w:rFonts w:ascii="Times New Roman" w:hAnsi="Times New Roman" w:cs="Times New Roman"/>
                <w:sz w:val="20"/>
                <w:szCs w:val="20"/>
              </w:rPr>
              <w:t>. – 381,301 тыс. рублей;</w:t>
            </w:r>
            <w:r w:rsidR="006432BE">
              <w:rPr>
                <w:rFonts w:ascii="Times New Roman" w:hAnsi="Times New Roman" w:cs="Times New Roman"/>
                <w:sz w:val="20"/>
                <w:szCs w:val="20"/>
              </w:rPr>
              <w:t xml:space="preserve"> </w:t>
            </w:r>
            <w:smartTag w:uri="urn:schemas-microsoft-com:office:smarttags" w:element="metricconverter">
              <w:smartTagPr>
                <w:attr w:name="ProductID" w:val="2020 г"/>
              </w:smartTagPr>
              <w:r w:rsidRPr="00D929A0">
                <w:rPr>
                  <w:rFonts w:ascii="Times New Roman" w:hAnsi="Times New Roman" w:cs="Times New Roman"/>
                  <w:sz w:val="20"/>
                  <w:szCs w:val="20"/>
                </w:rPr>
                <w:t>2020 г</w:t>
              </w:r>
            </w:smartTag>
            <w:r w:rsidRPr="00D929A0">
              <w:rPr>
                <w:rFonts w:ascii="Times New Roman" w:hAnsi="Times New Roman" w:cs="Times New Roman"/>
                <w:sz w:val="20"/>
                <w:szCs w:val="20"/>
              </w:rPr>
              <w:t xml:space="preserve">. -  </w:t>
            </w:r>
            <w:r w:rsidRPr="00D929A0">
              <w:rPr>
                <w:rFonts w:ascii="Times New Roman" w:hAnsi="Times New Roman" w:cs="Times New Roman"/>
                <w:sz w:val="20"/>
                <w:szCs w:val="20"/>
              </w:rPr>
              <w:lastRenderedPageBreak/>
              <w:t>334,261 тыс. рублей.2021 г.- 499,9 тыс. рублей</w:t>
            </w:r>
            <w:r w:rsidR="006432BE">
              <w:rPr>
                <w:rFonts w:ascii="Times New Roman" w:hAnsi="Times New Roman" w:cs="Times New Roman"/>
                <w:sz w:val="20"/>
                <w:szCs w:val="20"/>
              </w:rPr>
              <w:t xml:space="preserve">; </w:t>
            </w:r>
            <w:r w:rsidRPr="00D929A0">
              <w:rPr>
                <w:rFonts w:ascii="Times New Roman" w:hAnsi="Times New Roman" w:cs="Times New Roman"/>
                <w:sz w:val="20"/>
                <w:szCs w:val="20"/>
              </w:rPr>
              <w:t>2022 г.- 500,0 тыс. рублей.2023 г.- 500,0 тыс. рублей</w:t>
            </w:r>
            <w:r w:rsidR="006432BE">
              <w:rPr>
                <w:rFonts w:ascii="Times New Roman" w:hAnsi="Times New Roman" w:cs="Times New Roman"/>
                <w:sz w:val="20"/>
                <w:szCs w:val="20"/>
              </w:rPr>
              <w:t xml:space="preserve">; </w:t>
            </w:r>
            <w:r w:rsidRPr="00D929A0">
              <w:rPr>
                <w:rFonts w:ascii="Times New Roman" w:hAnsi="Times New Roman" w:cs="Times New Roman"/>
                <w:sz w:val="20"/>
                <w:szCs w:val="20"/>
              </w:rPr>
              <w:t>2024 г.- 500,0 тыс. рублей2025 г.- 0 тыс. рублей.</w:t>
            </w:r>
          </w:p>
        </w:tc>
      </w:tr>
      <w:tr w:rsidR="00AD05DE" w:rsidRPr="00D929A0" w14:paraId="729FA8EE" w14:textId="77777777" w:rsidTr="00AD05DE">
        <w:trPr>
          <w:trHeight w:val="529"/>
        </w:trPr>
        <w:tc>
          <w:tcPr>
            <w:tcW w:w="3307" w:type="dxa"/>
            <w:tcBorders>
              <w:top w:val="single" w:sz="6" w:space="0" w:color="auto"/>
              <w:left w:val="single" w:sz="6" w:space="0" w:color="auto"/>
              <w:bottom w:val="single" w:sz="6" w:space="0" w:color="auto"/>
              <w:right w:val="single" w:sz="6" w:space="0" w:color="auto"/>
            </w:tcBorders>
          </w:tcPr>
          <w:p w14:paraId="521C4366" w14:textId="77777777" w:rsidR="00AD05DE" w:rsidRPr="00D929A0" w:rsidRDefault="00AD05DE" w:rsidP="00D929A0">
            <w:pPr>
              <w:pStyle w:val="ConsPlusNormal"/>
              <w:ind w:firstLine="0"/>
              <w:jc w:val="both"/>
              <w:rPr>
                <w:rFonts w:ascii="Times New Roman" w:hAnsi="Times New Roman" w:cs="Times New Roman"/>
              </w:rPr>
            </w:pPr>
            <w:r w:rsidRPr="00D929A0">
              <w:rPr>
                <w:rFonts w:ascii="Times New Roman" w:hAnsi="Times New Roman" w:cs="Times New Roman"/>
              </w:rPr>
              <w:t>Ожидаемые конечные результаты реализации подпрограммы</w:t>
            </w:r>
          </w:p>
        </w:tc>
        <w:tc>
          <w:tcPr>
            <w:tcW w:w="7263" w:type="dxa"/>
            <w:tcBorders>
              <w:top w:val="single" w:sz="6" w:space="0" w:color="auto"/>
              <w:left w:val="single" w:sz="6" w:space="0" w:color="auto"/>
              <w:bottom w:val="single" w:sz="6" w:space="0" w:color="auto"/>
              <w:right w:val="single" w:sz="6" w:space="0" w:color="auto"/>
            </w:tcBorders>
          </w:tcPr>
          <w:p w14:paraId="21527001" w14:textId="77777777" w:rsidR="00AD05DE" w:rsidRPr="00D929A0" w:rsidRDefault="00AD05DE" w:rsidP="00D929A0">
            <w:pPr>
              <w:pStyle w:val="Web1"/>
              <w:spacing w:before="0" w:beforeAutospacing="0" w:after="0" w:afterAutospacing="0"/>
              <w:jc w:val="both"/>
              <w:rPr>
                <w:sz w:val="20"/>
                <w:szCs w:val="20"/>
              </w:rPr>
            </w:pPr>
            <w:r w:rsidRPr="00D929A0">
              <w:rPr>
                <w:sz w:val="20"/>
                <w:szCs w:val="20"/>
              </w:rPr>
              <w:t>Снижение потребления топливно-энергетических ресурсов и воды в бюджетных учреждениях на 20 % относительно 2015 года.</w:t>
            </w:r>
          </w:p>
        </w:tc>
      </w:tr>
    </w:tbl>
    <w:p w14:paraId="4AB54B1B" w14:textId="487B1FEE" w:rsidR="00AD05DE" w:rsidRPr="00D929A0" w:rsidRDefault="00AD05DE"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 xml:space="preserve">1. Характеристика сферы реализации </w:t>
      </w:r>
      <w:proofErr w:type="gramStart"/>
      <w:r w:rsidRPr="00D929A0">
        <w:rPr>
          <w:rFonts w:ascii="Times New Roman" w:hAnsi="Times New Roman" w:cs="Times New Roman"/>
          <w:iCs/>
          <w:sz w:val="20"/>
          <w:szCs w:val="20"/>
        </w:rPr>
        <w:t>подпрограммы</w:t>
      </w:r>
      <w:r w:rsidR="006432BE">
        <w:rPr>
          <w:rFonts w:ascii="Times New Roman" w:hAnsi="Times New Roman" w:cs="Times New Roman"/>
          <w:iCs/>
          <w:sz w:val="20"/>
          <w:szCs w:val="20"/>
        </w:rPr>
        <w:t xml:space="preserve"> </w:t>
      </w:r>
      <w:r w:rsidRPr="00D929A0">
        <w:rPr>
          <w:rFonts w:ascii="Times New Roman" w:hAnsi="Times New Roman" w:cs="Times New Roman"/>
          <w:sz w:val="20"/>
          <w:szCs w:val="20"/>
        </w:rPr>
        <w:t>В</w:t>
      </w:r>
      <w:r w:rsidR="006432BE">
        <w:rPr>
          <w:rFonts w:ascii="Times New Roman" w:hAnsi="Times New Roman" w:cs="Times New Roman"/>
          <w:sz w:val="20"/>
          <w:szCs w:val="20"/>
        </w:rPr>
        <w:t xml:space="preserve"> </w:t>
      </w:r>
      <w:r w:rsidRPr="00D929A0">
        <w:rPr>
          <w:rFonts w:ascii="Times New Roman" w:hAnsi="Times New Roman" w:cs="Times New Roman"/>
          <w:sz w:val="20"/>
          <w:szCs w:val="20"/>
        </w:rPr>
        <w:t>настоящее время</w:t>
      </w:r>
      <w:proofErr w:type="gramEnd"/>
      <w:r w:rsidRPr="00D929A0">
        <w:rPr>
          <w:rFonts w:ascii="Times New Roman" w:hAnsi="Times New Roman" w:cs="Times New Roman"/>
          <w:sz w:val="20"/>
          <w:szCs w:val="20"/>
        </w:rPr>
        <w:t xml:space="preserve"> достаточно остро стоит проблема повышения расходования </w:t>
      </w:r>
      <w:proofErr w:type="spellStart"/>
      <w:r w:rsidRPr="00D929A0">
        <w:rPr>
          <w:rFonts w:ascii="Times New Roman" w:hAnsi="Times New Roman" w:cs="Times New Roman"/>
          <w:sz w:val="20"/>
          <w:szCs w:val="20"/>
        </w:rPr>
        <w:t>топливно</w:t>
      </w:r>
      <w:proofErr w:type="spellEnd"/>
      <w:r w:rsidRPr="00D929A0">
        <w:rPr>
          <w:rFonts w:ascii="Times New Roman" w:hAnsi="Times New Roman" w:cs="Times New Roman"/>
          <w:sz w:val="20"/>
          <w:szCs w:val="20"/>
        </w:rPr>
        <w:t xml:space="preserve"> – энергетических ресурсов (далее – ТЭР). В связи с ежегодным удорожанием стоимости энергоресурсов значительно увеличилась доля затрат на ТЭР в себестоимости продукции и оказании услуг. Комплексное решение вопросов, связанных с эффективным использованием топливно-энергетических ресурсов на территории Завитинского района, является одной из приоритетных задач экономического развития социальной и жилищно-коммунальной инфраструктуры и требует взаимодействия между органами местного самоуправления Завитинского муниципального округа  и организациями жилищно-коммунального комплекса, направленного на осуществление энергосберегающих мероприятий. Учитывая социальную и экономическую значимость энергосберегающих мероприятий, реализация подпрограммы позволит решить задачи энергосбережения в социальной сфере и ЖКХ, а также снизить нагрузку на население и бюджет Завитинского муниципального округа по оплате за потребленные ресурсы.</w:t>
      </w:r>
      <w:r w:rsidR="006432BE">
        <w:rPr>
          <w:rFonts w:ascii="Times New Roman" w:hAnsi="Times New Roman" w:cs="Times New Roman"/>
          <w:sz w:val="20"/>
          <w:szCs w:val="20"/>
        </w:rPr>
        <w:t xml:space="preserve"> </w:t>
      </w:r>
      <w:r w:rsidRPr="00D929A0">
        <w:rPr>
          <w:rFonts w:ascii="Times New Roman" w:hAnsi="Times New Roman" w:cs="Times New Roman"/>
          <w:sz w:val="20"/>
          <w:szCs w:val="20"/>
        </w:rPr>
        <w:t>Усугубляет ситуацию рост цен на топливо, рост тарифов на тепловую энергию и воду, опережающие уровень инфляции, что приводит к повышению расходов бюджетов всех уровней на энергообеспечение жилых домов, организаций социальной сферы, увеличению коммунальных платежей населения. Недостаточное финансирование комплекса работ по энергосбережению в течение ряда лет негативно влияет на сложившуюся  ситуацию. В настоящее время потребители несут значительные затраты на оплату коммунальных ресурсов. Договоры на поставку тепла, холодной и горячей воды, электроэнергии в местах общего пользования отражают объемы реализации, которые зачастую значительно отличаются от фактического потребления. Все эти негативные последствия обусловливают объективную необходимость экономии энергоресурсов и актуальность проведения целенаправленной политики энергосбережения.</w:t>
      </w:r>
      <w:r w:rsidRPr="00D929A0">
        <w:rPr>
          <w:rFonts w:ascii="Times New Roman" w:hAnsi="Times New Roman" w:cs="Times New Roman"/>
          <w:b/>
          <w:bCs/>
          <w:sz w:val="20"/>
          <w:szCs w:val="20"/>
        </w:rPr>
        <w:t xml:space="preserve"> </w:t>
      </w:r>
      <w:r w:rsidRPr="00D929A0">
        <w:rPr>
          <w:rFonts w:ascii="Times New Roman" w:hAnsi="Times New Roman" w:cs="Times New Roman"/>
          <w:iCs/>
          <w:sz w:val="20"/>
          <w:szCs w:val="20"/>
        </w:rPr>
        <w:t xml:space="preserve">2. Приоритеты государственной политики в сфере реализации подпрограммы, цели, задачи, ожидаемые конечные результаты </w:t>
      </w:r>
      <w:r w:rsidRPr="00D929A0">
        <w:rPr>
          <w:rFonts w:ascii="Times New Roman" w:hAnsi="Times New Roman" w:cs="Times New Roman"/>
          <w:sz w:val="20"/>
          <w:szCs w:val="20"/>
        </w:rPr>
        <w:t>Приоритеты государственной политики в сфере реализации подпрограммы определяются в соответствии с Федеральным законом от 23.11.2009 № 26</w:t>
      </w:r>
      <w:r w:rsidRPr="00D929A0">
        <w:rPr>
          <w:rFonts w:ascii="Times New Roman" w:hAnsi="Times New Roman" w:cs="Times New Roman"/>
          <w:b/>
          <w:bCs/>
          <w:sz w:val="20"/>
          <w:szCs w:val="20"/>
        </w:rPr>
        <w:t>1</w:t>
      </w:r>
      <w:r w:rsidRPr="00D929A0">
        <w:rPr>
          <w:rFonts w:ascii="Times New Roman" w:hAnsi="Times New Roman" w:cs="Times New Roman"/>
          <w:sz w:val="20"/>
          <w:szCs w:val="20"/>
        </w:rPr>
        <w:t xml:space="preserve"> «Об энергосбережении и о повышении </w:t>
      </w:r>
      <w:proofErr w:type="gramStart"/>
      <w:r w:rsidRPr="00D929A0">
        <w:rPr>
          <w:rFonts w:ascii="Times New Roman" w:hAnsi="Times New Roman" w:cs="Times New Roman"/>
          <w:sz w:val="20"/>
          <w:szCs w:val="20"/>
        </w:rPr>
        <w:t>энергетической эффективности</w:t>
      </w:r>
      <w:proofErr w:type="gramEnd"/>
      <w:r w:rsidRPr="00D929A0">
        <w:rPr>
          <w:rFonts w:ascii="Times New Roman" w:hAnsi="Times New Roman" w:cs="Times New Roman"/>
          <w:sz w:val="20"/>
          <w:szCs w:val="20"/>
        </w:rPr>
        <w:t xml:space="preserve"> и о внесении изменений в отдельные законодательные акты Российской Федерации».</w:t>
      </w:r>
      <w:r w:rsidR="006432BE">
        <w:rPr>
          <w:rFonts w:ascii="Times New Roman" w:hAnsi="Times New Roman" w:cs="Times New Roman"/>
          <w:sz w:val="20"/>
          <w:szCs w:val="20"/>
        </w:rPr>
        <w:t xml:space="preserve"> </w:t>
      </w:r>
      <w:r w:rsidRPr="00D929A0">
        <w:rPr>
          <w:rFonts w:ascii="Times New Roman" w:hAnsi="Times New Roman" w:cs="Times New Roman"/>
          <w:sz w:val="20"/>
          <w:szCs w:val="20"/>
        </w:rPr>
        <w:t>Основным инструментом управления энергосбережением является программно-целевой метод, предусматривающий разработку, принятие и исполнение муниципальных программ и подпрограмм энергосбережения. Необходимость решения проблемы энергосбережения программно-целевым методом обусловлена следующими причинами:1. Невозможность комплексного решения проблемы в требуемые сроки за счет использования действующего рыночного механизма.2. Комплексный характер проблемы и необходимость координации действий по ее решению. Повышение эффективности использования энергии и других видов ресурсов требует координации действий поставщиков и потребителей  ресурсов, выработки общей технической политики, согласования договорных условий, сохранения баланса и устойчивости работы технических систем и т.п. Интересы участников рыночных отношений при этом не совпадают, а зачастую прямо противоположны, что требует участия в процессе третьей стороны в лице органов государственной власти, имеющих полномочия в сфере регулирования энергетики и коммунальных услуг. 3. Необходимость обеспечения выполнения задач социально-экономического развития, поставленных на федеральном, региональном и местном уровнях. Стратегия социально-экономического развития Амурской области до 2020 года определила внедрение энергосберегающих технологий среди главных ориентиров в реализации стратегического выбора округа. 4. Необходимость повышения эффективности расходования бюджетных средств в частности на оплату услуг жилищно-коммунального комплекса. Решение этих вопросов без применения программно-целевого метода не представляется возможным. Целью подпрограммы является снижение затрат при производстве, передаче и потреблении тепловой энергии, воды в социальной сфере и жилищно-коммунальном хозяйстве, включая население Завитинского муниципального округа. Реализация подпрограммы осуществляется путем решения следующих задач: энергосбережение и повышение энергетической эффективности на территории Завитинского  муниципального округа; мероприятия по энергосбережению, имеющие системный характер. К 2025 году ожидается достижение следующих результатов: Доля бюджетных учреждений (далее – БУ) округа, оснащенных приборами учета, в общем количестве БУ округа– 100%. Снижение потребления БУ округа топливно-энергетических ресурсов не менее чем на 20 % к объему потребленных топливно-энергетических ресурсов в базисном 2015 году.</w:t>
      </w:r>
      <w:r w:rsidR="002C2F2B">
        <w:rPr>
          <w:rFonts w:ascii="Times New Roman" w:hAnsi="Times New Roman" w:cs="Times New Roman"/>
          <w:sz w:val="20"/>
          <w:szCs w:val="20"/>
        </w:rPr>
        <w:t xml:space="preserve"> </w:t>
      </w:r>
      <w:r w:rsidRPr="00D929A0">
        <w:rPr>
          <w:rFonts w:ascii="Times New Roman" w:hAnsi="Times New Roman" w:cs="Times New Roman"/>
          <w:sz w:val="20"/>
          <w:szCs w:val="20"/>
        </w:rPr>
        <w:t xml:space="preserve">Доля многоквартирных домов  (далее - МКД) муниципального округа, оснащенных общедомовыми (коллективными) приборами учета, в общем количестве МКД округа – 100%.Доля внебюджетных средств, используемых для финансирования мероприятий по энергосбережению и повышению энергетической эффективности, в общем объеме финансирования подпрограммы – 100%. Задача подпрограммы «Энергосбережение и повышение энергетической эффективности в Завитинском муниципальном округе» заключается в обеспечении  энергоэффективности в бюджетном и жилищно-коммунальном секторах экономики. </w:t>
      </w:r>
      <w:r w:rsidRPr="00D929A0">
        <w:rPr>
          <w:rFonts w:ascii="Times New Roman" w:hAnsi="Times New Roman" w:cs="Times New Roman"/>
          <w:iCs/>
          <w:sz w:val="20"/>
          <w:szCs w:val="20"/>
        </w:rPr>
        <w:t xml:space="preserve">3. Описание системы основных мероприятий </w:t>
      </w:r>
      <w:r w:rsidRPr="00D929A0">
        <w:rPr>
          <w:rFonts w:ascii="Times New Roman" w:hAnsi="Times New Roman" w:cs="Times New Roman"/>
          <w:sz w:val="20"/>
          <w:szCs w:val="20"/>
        </w:rPr>
        <w:t xml:space="preserve">На решение задач подпрограммы «Энергосбережение и повышение энергетической эффективности на территории Завитинского муниципального округа» направлены: 1. Технические и технологические мероприятия энергосбережения, включающие в себя: 1.1. Проведение энергоаудита и паспортизации существующих зданий и сооружений бюджетной сферы. 1.2. Проведение ремонтно-наладочных, пусковых работ, а также реконструкция и прокладка новых тепловых и электрических сетей, систем освещения, отопления, горячего и холодного водоснабжения. 1.3. Мероприятия, направленные на повышение уровня оснащенности общедомовыми приборами учета используемых энергетических ресурсов и воды. 1.4. Мероприятия, обеспечивающие распространение информации об установленных законодательством об энергосбережении и повышении энергетической эффективности требованиям, предъявляемых к собственникам жилых домов, собственникам помещений в многоквартирных домах, лицам, ответственным за содержание многоквартирных домов, информирование жителей о возможных типовых решениях повышения энергетической эффективности и энергосбережения, пропаганду реализации мер, направленных на снижение пикового потребления электрической энергии населением. 1.5. Проведение ремонтно-наладочных, пусковых работ, а также реконструкция и прокладка новых тепловых сетей, холодного водоснабжения жилищного фонда.  1.6. Оптимизация режимов работы энергоисточников, количества котельных и их установленной мощности с учетом корректировок схем энергоснабжения, местных условий и видов топлива. 1.7. Модернизация котельных, включая строительство котельных с использованием энергоэффективных технологий с высоким </w:t>
      </w:r>
      <w:r w:rsidRPr="00D929A0">
        <w:rPr>
          <w:rFonts w:ascii="Times New Roman" w:hAnsi="Times New Roman" w:cs="Times New Roman"/>
          <w:sz w:val="20"/>
          <w:szCs w:val="20"/>
        </w:rPr>
        <w:lastRenderedPageBreak/>
        <w:t xml:space="preserve">коэффициентом полезного действия; внедрение систем автоматизации работы </w:t>
      </w:r>
      <w:proofErr w:type="spellStart"/>
      <w:r w:rsidRPr="00D929A0">
        <w:rPr>
          <w:rFonts w:ascii="Times New Roman" w:hAnsi="Times New Roman" w:cs="Times New Roman"/>
          <w:sz w:val="20"/>
          <w:szCs w:val="20"/>
        </w:rPr>
        <w:t>общекотельного</w:t>
      </w:r>
      <w:proofErr w:type="spellEnd"/>
      <w:r w:rsidRPr="00D929A0">
        <w:rPr>
          <w:rFonts w:ascii="Times New Roman" w:hAnsi="Times New Roman" w:cs="Times New Roman"/>
          <w:sz w:val="20"/>
          <w:szCs w:val="20"/>
        </w:rPr>
        <w:t xml:space="preserve"> и вспомогательного оборудования. 1.8. Проведение ремонтно-наладочных, пусковых работ, а также реконструкция и прокладка новых тепловых и электрических сетей, систем освещения, отопления, горячего и холодного водоснабжения коммунальной инфраструктуры. 1.9. Оснащение предприятий современными техническими средствами учета и контроля на всех этапах выработки,  передачи и потребления топливно-энергетических ресурсов. 1.10. Замена оборудования с завышенной мощностью. 1.11. Разработка проектов освещения кварталов, </w:t>
      </w:r>
      <w:proofErr w:type="spellStart"/>
      <w:r w:rsidRPr="00D929A0">
        <w:rPr>
          <w:rFonts w:ascii="Times New Roman" w:hAnsi="Times New Roman" w:cs="Times New Roman"/>
          <w:sz w:val="20"/>
          <w:szCs w:val="20"/>
        </w:rPr>
        <w:t>пространственно</w:t>
      </w:r>
      <w:proofErr w:type="spellEnd"/>
      <w:r w:rsidRPr="00D929A0">
        <w:rPr>
          <w:rFonts w:ascii="Times New Roman" w:hAnsi="Times New Roman" w:cs="Times New Roman"/>
          <w:sz w:val="20"/>
          <w:szCs w:val="20"/>
        </w:rPr>
        <w:t xml:space="preserve"> распределенного освещения исходя из требований энергосбережения. 1.12. Замена светильников наружного освещения на светодиодные. Для решения задачи «Мероприятия по энергосбережению, имеющие системный характер» применяются мероприятия:2. Организационные мероприятия энергосбережения, в том числе: 2.1. Организация обучения специалистов в области энергосбережения и энергетической эффективности.2.2. Информационное, аналитическое, организационное, координационное сопровождение программы.2.3. Закупка энергопотребляющего оборудования высоких классов энергетической эффективности. 3. Создание нормативно-правовой базы энергосбережения в Завитинском муниципальном округе, обеспечение управления и мониторинг подпрограммы, информационное обеспечение реализации подпрограммы, то есть формирование системы муниципальных нормативных правовых актов, стимулирующих энергосбережение, а также реализация федеральных правовых актов в сфере энергосбережения и повышения энергоэффективности, в том числе в регулируемых организациях; разработка и утверждение ряда нормативных правовых актов. Система программных мероприятий и плановых показателей реализации подпрограммы приведена в Приложении №1 к муниципальной программе.</w:t>
      </w:r>
      <w:r w:rsidRPr="00D929A0">
        <w:rPr>
          <w:rFonts w:ascii="Times New Roman" w:hAnsi="Times New Roman" w:cs="Times New Roman"/>
          <w:iCs/>
          <w:sz w:val="20"/>
          <w:szCs w:val="20"/>
        </w:rPr>
        <w:t xml:space="preserve"> 4. Ресурсное обеспечени</w:t>
      </w:r>
      <w:r w:rsidR="00C624CB">
        <w:rPr>
          <w:rFonts w:ascii="Times New Roman" w:hAnsi="Times New Roman" w:cs="Times New Roman"/>
          <w:iCs/>
          <w:sz w:val="20"/>
          <w:szCs w:val="20"/>
        </w:rPr>
        <w:t>е</w:t>
      </w:r>
      <w:r w:rsidRPr="00D929A0">
        <w:rPr>
          <w:rFonts w:ascii="Times New Roman" w:hAnsi="Times New Roman" w:cs="Times New Roman"/>
          <w:iCs/>
          <w:sz w:val="20"/>
          <w:szCs w:val="20"/>
        </w:rPr>
        <w:t xml:space="preserve"> подпрограммы. </w:t>
      </w:r>
      <w:r w:rsidRPr="00D929A0">
        <w:rPr>
          <w:rFonts w:ascii="Times New Roman" w:hAnsi="Times New Roman" w:cs="Times New Roman"/>
          <w:sz w:val="20"/>
          <w:szCs w:val="20"/>
        </w:rPr>
        <w:t>Общий объем ассигнований местного бюджета подпрограммы планируемый на реализацию, составляет 3581,462 тыс. рублей: Структура финансирования в целом представлена в таблице тыс. рублей</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1582"/>
        <w:gridCol w:w="1537"/>
        <w:gridCol w:w="1843"/>
        <w:gridCol w:w="2086"/>
      </w:tblGrid>
      <w:tr w:rsidR="00AD05DE" w:rsidRPr="00D929A0" w14:paraId="370FDED3" w14:textId="77777777" w:rsidTr="004D76F7">
        <w:trPr>
          <w:trHeight w:val="294"/>
          <w:jc w:val="center"/>
        </w:trPr>
        <w:tc>
          <w:tcPr>
            <w:tcW w:w="3228" w:type="dxa"/>
            <w:vMerge w:val="restart"/>
            <w:tcBorders>
              <w:top w:val="single" w:sz="4" w:space="0" w:color="auto"/>
              <w:left w:val="single" w:sz="4" w:space="0" w:color="auto"/>
              <w:right w:val="single" w:sz="4" w:space="0" w:color="auto"/>
            </w:tcBorders>
            <w:vAlign w:val="center"/>
          </w:tcPr>
          <w:p w14:paraId="280F2EFD"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Год финансирования</w:t>
            </w:r>
          </w:p>
        </w:tc>
        <w:tc>
          <w:tcPr>
            <w:tcW w:w="1582" w:type="dxa"/>
            <w:vMerge w:val="restart"/>
            <w:tcBorders>
              <w:top w:val="single" w:sz="4" w:space="0" w:color="auto"/>
              <w:left w:val="single" w:sz="4" w:space="0" w:color="auto"/>
              <w:right w:val="single" w:sz="4" w:space="0" w:color="auto"/>
            </w:tcBorders>
            <w:vAlign w:val="center"/>
          </w:tcPr>
          <w:p w14:paraId="698A7421"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Всего, тыс. рублей</w:t>
            </w:r>
          </w:p>
        </w:tc>
        <w:tc>
          <w:tcPr>
            <w:tcW w:w="5466" w:type="dxa"/>
            <w:gridSpan w:val="3"/>
            <w:tcBorders>
              <w:top w:val="single" w:sz="4" w:space="0" w:color="auto"/>
              <w:left w:val="single" w:sz="4" w:space="0" w:color="auto"/>
              <w:bottom w:val="single" w:sz="4" w:space="0" w:color="auto"/>
              <w:right w:val="single" w:sz="4" w:space="0" w:color="auto"/>
            </w:tcBorders>
            <w:vAlign w:val="center"/>
          </w:tcPr>
          <w:p w14:paraId="7F95F61E"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Источник финансирования</w:t>
            </w:r>
          </w:p>
        </w:tc>
      </w:tr>
      <w:tr w:rsidR="00AD05DE" w:rsidRPr="00D929A0" w14:paraId="2CCEE94C" w14:textId="77777777" w:rsidTr="004D76F7">
        <w:trPr>
          <w:trHeight w:val="432"/>
          <w:jc w:val="center"/>
        </w:trPr>
        <w:tc>
          <w:tcPr>
            <w:tcW w:w="3228" w:type="dxa"/>
            <w:vMerge/>
            <w:tcBorders>
              <w:left w:val="single" w:sz="4" w:space="0" w:color="auto"/>
              <w:bottom w:val="single" w:sz="4" w:space="0" w:color="auto"/>
              <w:right w:val="single" w:sz="4" w:space="0" w:color="auto"/>
            </w:tcBorders>
            <w:vAlign w:val="center"/>
          </w:tcPr>
          <w:p w14:paraId="76E41D4A" w14:textId="77777777" w:rsidR="00AD05DE" w:rsidRPr="00D929A0" w:rsidRDefault="00AD05DE" w:rsidP="00D929A0">
            <w:pPr>
              <w:spacing w:after="0" w:line="240" w:lineRule="auto"/>
              <w:ind w:firstLine="876"/>
              <w:jc w:val="both"/>
              <w:rPr>
                <w:rFonts w:ascii="Times New Roman" w:hAnsi="Times New Roman" w:cs="Times New Roman"/>
                <w:sz w:val="20"/>
                <w:szCs w:val="20"/>
              </w:rPr>
            </w:pPr>
          </w:p>
        </w:tc>
        <w:tc>
          <w:tcPr>
            <w:tcW w:w="1582" w:type="dxa"/>
            <w:vMerge/>
            <w:tcBorders>
              <w:left w:val="single" w:sz="4" w:space="0" w:color="auto"/>
              <w:bottom w:val="single" w:sz="4" w:space="0" w:color="auto"/>
              <w:right w:val="single" w:sz="4" w:space="0" w:color="auto"/>
            </w:tcBorders>
            <w:vAlign w:val="center"/>
          </w:tcPr>
          <w:p w14:paraId="28449B84" w14:textId="77777777" w:rsidR="00AD05DE" w:rsidRPr="00D929A0" w:rsidRDefault="00AD05DE" w:rsidP="00D929A0">
            <w:pPr>
              <w:spacing w:after="0" w:line="240" w:lineRule="auto"/>
              <w:ind w:firstLine="876"/>
              <w:jc w:val="both"/>
              <w:rPr>
                <w:rFonts w:ascii="Times New Roman" w:hAnsi="Times New Roman" w:cs="Times New Roman"/>
                <w:sz w:val="20"/>
                <w:szCs w:val="20"/>
                <w:highlight w:val="red"/>
              </w:rPr>
            </w:pPr>
          </w:p>
        </w:tc>
        <w:tc>
          <w:tcPr>
            <w:tcW w:w="1537" w:type="dxa"/>
            <w:tcBorders>
              <w:top w:val="single" w:sz="4" w:space="0" w:color="auto"/>
              <w:left w:val="single" w:sz="4" w:space="0" w:color="auto"/>
              <w:bottom w:val="single" w:sz="4" w:space="0" w:color="auto"/>
              <w:right w:val="single" w:sz="4" w:space="0" w:color="auto"/>
            </w:tcBorders>
            <w:vAlign w:val="center"/>
          </w:tcPr>
          <w:p w14:paraId="6B0EE5B3" w14:textId="77777777" w:rsidR="00AD05DE" w:rsidRPr="00D929A0" w:rsidRDefault="00AD05DE" w:rsidP="00D929A0">
            <w:pPr>
              <w:spacing w:after="0" w:line="240" w:lineRule="auto"/>
              <w:ind w:firstLine="876"/>
              <w:jc w:val="both"/>
              <w:rPr>
                <w:rFonts w:ascii="Times New Roman" w:hAnsi="Times New Roman" w:cs="Times New Roman"/>
                <w:sz w:val="20"/>
                <w:szCs w:val="20"/>
                <w:highlight w:val="red"/>
              </w:rPr>
            </w:pPr>
            <w:r w:rsidRPr="00D929A0">
              <w:rPr>
                <w:rFonts w:ascii="Times New Roman" w:hAnsi="Times New Roman" w:cs="Times New Roman"/>
                <w:sz w:val="20"/>
                <w:szCs w:val="20"/>
              </w:rPr>
              <w:t>Местный бюджет</w:t>
            </w:r>
          </w:p>
        </w:tc>
        <w:tc>
          <w:tcPr>
            <w:tcW w:w="1843" w:type="dxa"/>
            <w:tcBorders>
              <w:top w:val="single" w:sz="4" w:space="0" w:color="auto"/>
              <w:left w:val="single" w:sz="4" w:space="0" w:color="auto"/>
              <w:bottom w:val="single" w:sz="4" w:space="0" w:color="auto"/>
              <w:right w:val="single" w:sz="4" w:space="0" w:color="auto"/>
            </w:tcBorders>
            <w:vAlign w:val="center"/>
          </w:tcPr>
          <w:p w14:paraId="358F008F" w14:textId="77777777" w:rsidR="00AD05DE" w:rsidRPr="00D929A0" w:rsidRDefault="00AD05DE" w:rsidP="00D929A0">
            <w:pPr>
              <w:spacing w:after="0" w:line="240" w:lineRule="auto"/>
              <w:ind w:firstLine="876"/>
              <w:jc w:val="both"/>
              <w:rPr>
                <w:rFonts w:ascii="Times New Roman" w:hAnsi="Times New Roman" w:cs="Times New Roman"/>
                <w:sz w:val="20"/>
                <w:szCs w:val="20"/>
                <w:highlight w:val="red"/>
              </w:rPr>
            </w:pPr>
            <w:r w:rsidRPr="00D929A0">
              <w:rPr>
                <w:rFonts w:ascii="Times New Roman" w:hAnsi="Times New Roman" w:cs="Times New Roman"/>
                <w:sz w:val="20"/>
                <w:szCs w:val="20"/>
              </w:rPr>
              <w:t>Областной бюджет</w:t>
            </w:r>
          </w:p>
        </w:tc>
        <w:tc>
          <w:tcPr>
            <w:tcW w:w="2086" w:type="dxa"/>
            <w:tcBorders>
              <w:top w:val="single" w:sz="4" w:space="0" w:color="auto"/>
              <w:left w:val="single" w:sz="4" w:space="0" w:color="auto"/>
              <w:bottom w:val="single" w:sz="4" w:space="0" w:color="auto"/>
              <w:right w:val="single" w:sz="4" w:space="0" w:color="auto"/>
            </w:tcBorders>
          </w:tcPr>
          <w:p w14:paraId="4A154398"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Внебюджетные источники</w:t>
            </w:r>
          </w:p>
        </w:tc>
      </w:tr>
      <w:tr w:rsidR="00AD05DE" w:rsidRPr="00D929A0" w14:paraId="10E715CA" w14:textId="77777777" w:rsidTr="004D76F7">
        <w:trPr>
          <w:trHeight w:val="432"/>
          <w:jc w:val="center"/>
        </w:trPr>
        <w:tc>
          <w:tcPr>
            <w:tcW w:w="3228" w:type="dxa"/>
            <w:tcBorders>
              <w:top w:val="single" w:sz="4" w:space="0" w:color="auto"/>
              <w:left w:val="single" w:sz="4" w:space="0" w:color="auto"/>
              <w:bottom w:val="single" w:sz="4" w:space="0" w:color="auto"/>
              <w:right w:val="single" w:sz="4" w:space="0" w:color="auto"/>
            </w:tcBorders>
            <w:vAlign w:val="center"/>
          </w:tcPr>
          <w:p w14:paraId="18D8E29A"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Всего,</w:t>
            </w:r>
          </w:p>
          <w:p w14:paraId="5379E731"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в том числе</w:t>
            </w:r>
          </w:p>
        </w:tc>
        <w:tc>
          <w:tcPr>
            <w:tcW w:w="1582" w:type="dxa"/>
            <w:tcBorders>
              <w:top w:val="single" w:sz="4" w:space="0" w:color="auto"/>
              <w:left w:val="single" w:sz="4" w:space="0" w:color="auto"/>
              <w:bottom w:val="single" w:sz="4" w:space="0" w:color="auto"/>
              <w:right w:val="single" w:sz="4" w:space="0" w:color="auto"/>
            </w:tcBorders>
            <w:vAlign w:val="center"/>
          </w:tcPr>
          <w:p w14:paraId="06A713F4"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3581,462</w:t>
            </w:r>
          </w:p>
        </w:tc>
        <w:tc>
          <w:tcPr>
            <w:tcW w:w="1537" w:type="dxa"/>
            <w:tcBorders>
              <w:top w:val="single" w:sz="4" w:space="0" w:color="auto"/>
              <w:left w:val="single" w:sz="4" w:space="0" w:color="auto"/>
              <w:bottom w:val="single" w:sz="4" w:space="0" w:color="auto"/>
              <w:right w:val="single" w:sz="4" w:space="0" w:color="auto"/>
            </w:tcBorders>
            <w:vAlign w:val="center"/>
          </w:tcPr>
          <w:p w14:paraId="52B52040"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3581,462</w:t>
            </w:r>
          </w:p>
        </w:tc>
        <w:tc>
          <w:tcPr>
            <w:tcW w:w="1843" w:type="dxa"/>
            <w:tcBorders>
              <w:top w:val="single" w:sz="4" w:space="0" w:color="auto"/>
              <w:left w:val="single" w:sz="4" w:space="0" w:color="auto"/>
              <w:bottom w:val="single" w:sz="4" w:space="0" w:color="auto"/>
              <w:right w:val="single" w:sz="4" w:space="0" w:color="auto"/>
            </w:tcBorders>
            <w:vAlign w:val="center"/>
          </w:tcPr>
          <w:p w14:paraId="09A32253"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0,0</w:t>
            </w:r>
          </w:p>
        </w:tc>
        <w:tc>
          <w:tcPr>
            <w:tcW w:w="2086" w:type="dxa"/>
            <w:tcBorders>
              <w:top w:val="single" w:sz="4" w:space="0" w:color="auto"/>
              <w:left w:val="single" w:sz="4" w:space="0" w:color="auto"/>
              <w:bottom w:val="single" w:sz="4" w:space="0" w:color="auto"/>
              <w:right w:val="single" w:sz="4" w:space="0" w:color="auto"/>
            </w:tcBorders>
            <w:vAlign w:val="center"/>
          </w:tcPr>
          <w:p w14:paraId="52689348"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0,0</w:t>
            </w:r>
          </w:p>
        </w:tc>
      </w:tr>
      <w:tr w:rsidR="00AD05DE" w:rsidRPr="00D929A0" w14:paraId="31796164" w14:textId="77777777" w:rsidTr="004D76F7">
        <w:trPr>
          <w:trHeight w:val="294"/>
          <w:jc w:val="center"/>
        </w:trPr>
        <w:tc>
          <w:tcPr>
            <w:tcW w:w="3228" w:type="dxa"/>
            <w:tcBorders>
              <w:top w:val="single" w:sz="4" w:space="0" w:color="auto"/>
              <w:left w:val="single" w:sz="4" w:space="0" w:color="auto"/>
              <w:bottom w:val="single" w:sz="4" w:space="0" w:color="auto"/>
              <w:right w:val="single" w:sz="4" w:space="0" w:color="auto"/>
            </w:tcBorders>
            <w:vAlign w:val="center"/>
          </w:tcPr>
          <w:p w14:paraId="0C3B97B0"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2015</w:t>
            </w:r>
          </w:p>
        </w:tc>
        <w:tc>
          <w:tcPr>
            <w:tcW w:w="1582" w:type="dxa"/>
            <w:tcBorders>
              <w:top w:val="single" w:sz="4" w:space="0" w:color="auto"/>
              <w:left w:val="single" w:sz="4" w:space="0" w:color="auto"/>
              <w:bottom w:val="single" w:sz="4" w:space="0" w:color="auto"/>
              <w:right w:val="single" w:sz="4" w:space="0" w:color="auto"/>
            </w:tcBorders>
            <w:vAlign w:val="center"/>
          </w:tcPr>
          <w:p w14:paraId="65370258"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480,0</w:t>
            </w:r>
          </w:p>
        </w:tc>
        <w:tc>
          <w:tcPr>
            <w:tcW w:w="1537" w:type="dxa"/>
            <w:tcBorders>
              <w:top w:val="single" w:sz="4" w:space="0" w:color="auto"/>
              <w:left w:val="single" w:sz="4" w:space="0" w:color="auto"/>
              <w:bottom w:val="single" w:sz="4" w:space="0" w:color="auto"/>
              <w:right w:val="single" w:sz="4" w:space="0" w:color="auto"/>
            </w:tcBorders>
            <w:vAlign w:val="center"/>
          </w:tcPr>
          <w:p w14:paraId="0A61C7C8"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480,0</w:t>
            </w:r>
          </w:p>
        </w:tc>
        <w:tc>
          <w:tcPr>
            <w:tcW w:w="1843" w:type="dxa"/>
            <w:tcBorders>
              <w:top w:val="single" w:sz="4" w:space="0" w:color="auto"/>
              <w:left w:val="single" w:sz="4" w:space="0" w:color="auto"/>
              <w:bottom w:val="single" w:sz="4" w:space="0" w:color="auto"/>
              <w:right w:val="single" w:sz="4" w:space="0" w:color="auto"/>
            </w:tcBorders>
            <w:vAlign w:val="center"/>
          </w:tcPr>
          <w:p w14:paraId="643A0704" w14:textId="1838C082"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0,0</w:t>
            </w:r>
          </w:p>
        </w:tc>
        <w:tc>
          <w:tcPr>
            <w:tcW w:w="2086" w:type="dxa"/>
            <w:tcBorders>
              <w:top w:val="single" w:sz="4" w:space="0" w:color="auto"/>
              <w:left w:val="single" w:sz="4" w:space="0" w:color="auto"/>
              <w:bottom w:val="single" w:sz="4" w:space="0" w:color="auto"/>
              <w:right w:val="single" w:sz="4" w:space="0" w:color="auto"/>
            </w:tcBorders>
            <w:vAlign w:val="center"/>
          </w:tcPr>
          <w:p w14:paraId="212C099C"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0,0</w:t>
            </w:r>
          </w:p>
        </w:tc>
      </w:tr>
      <w:tr w:rsidR="00AD05DE" w:rsidRPr="00D929A0" w14:paraId="14C42DF3" w14:textId="77777777" w:rsidTr="004D76F7">
        <w:trPr>
          <w:trHeight w:val="309"/>
          <w:jc w:val="center"/>
        </w:trPr>
        <w:tc>
          <w:tcPr>
            <w:tcW w:w="3228" w:type="dxa"/>
            <w:tcBorders>
              <w:top w:val="single" w:sz="4" w:space="0" w:color="auto"/>
              <w:left w:val="single" w:sz="4" w:space="0" w:color="auto"/>
              <w:bottom w:val="single" w:sz="4" w:space="0" w:color="auto"/>
              <w:right w:val="single" w:sz="4" w:space="0" w:color="auto"/>
            </w:tcBorders>
            <w:vAlign w:val="center"/>
          </w:tcPr>
          <w:p w14:paraId="189A0A41"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2016</w:t>
            </w:r>
          </w:p>
        </w:tc>
        <w:tc>
          <w:tcPr>
            <w:tcW w:w="1582" w:type="dxa"/>
            <w:tcBorders>
              <w:top w:val="single" w:sz="4" w:space="0" w:color="auto"/>
              <w:left w:val="single" w:sz="4" w:space="0" w:color="auto"/>
              <w:bottom w:val="single" w:sz="4" w:space="0" w:color="auto"/>
              <w:right w:val="single" w:sz="4" w:space="0" w:color="auto"/>
            </w:tcBorders>
            <w:vAlign w:val="center"/>
          </w:tcPr>
          <w:p w14:paraId="688819AE"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c>
          <w:tcPr>
            <w:tcW w:w="1537" w:type="dxa"/>
            <w:tcBorders>
              <w:top w:val="single" w:sz="4" w:space="0" w:color="auto"/>
              <w:left w:val="single" w:sz="4" w:space="0" w:color="auto"/>
              <w:bottom w:val="single" w:sz="4" w:space="0" w:color="auto"/>
              <w:right w:val="single" w:sz="4" w:space="0" w:color="auto"/>
            </w:tcBorders>
            <w:vAlign w:val="center"/>
          </w:tcPr>
          <w:p w14:paraId="484E1FA5"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c>
          <w:tcPr>
            <w:tcW w:w="1843" w:type="dxa"/>
            <w:tcBorders>
              <w:top w:val="single" w:sz="4" w:space="0" w:color="auto"/>
              <w:left w:val="single" w:sz="4" w:space="0" w:color="auto"/>
              <w:bottom w:val="single" w:sz="4" w:space="0" w:color="auto"/>
              <w:right w:val="single" w:sz="4" w:space="0" w:color="auto"/>
            </w:tcBorders>
            <w:vAlign w:val="center"/>
          </w:tcPr>
          <w:p w14:paraId="7820EB4F" w14:textId="543DFD9D"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0,0</w:t>
            </w:r>
          </w:p>
        </w:tc>
        <w:tc>
          <w:tcPr>
            <w:tcW w:w="2086" w:type="dxa"/>
            <w:tcBorders>
              <w:top w:val="single" w:sz="4" w:space="0" w:color="auto"/>
              <w:left w:val="single" w:sz="4" w:space="0" w:color="auto"/>
              <w:bottom w:val="single" w:sz="4" w:space="0" w:color="auto"/>
              <w:right w:val="single" w:sz="4" w:space="0" w:color="auto"/>
            </w:tcBorders>
            <w:vAlign w:val="center"/>
          </w:tcPr>
          <w:p w14:paraId="21F024E5"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0,0</w:t>
            </w:r>
          </w:p>
        </w:tc>
      </w:tr>
      <w:tr w:rsidR="00AD05DE" w:rsidRPr="00D929A0" w14:paraId="26E36CAF" w14:textId="77777777" w:rsidTr="004D76F7">
        <w:trPr>
          <w:trHeight w:val="309"/>
          <w:jc w:val="center"/>
        </w:trPr>
        <w:tc>
          <w:tcPr>
            <w:tcW w:w="3228" w:type="dxa"/>
            <w:tcBorders>
              <w:top w:val="single" w:sz="4" w:space="0" w:color="auto"/>
              <w:left w:val="single" w:sz="4" w:space="0" w:color="auto"/>
              <w:bottom w:val="single" w:sz="4" w:space="0" w:color="auto"/>
              <w:right w:val="single" w:sz="4" w:space="0" w:color="auto"/>
            </w:tcBorders>
            <w:vAlign w:val="center"/>
          </w:tcPr>
          <w:p w14:paraId="45238510"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2017</w:t>
            </w:r>
          </w:p>
        </w:tc>
        <w:tc>
          <w:tcPr>
            <w:tcW w:w="1582" w:type="dxa"/>
            <w:tcBorders>
              <w:top w:val="single" w:sz="4" w:space="0" w:color="auto"/>
              <w:left w:val="single" w:sz="4" w:space="0" w:color="auto"/>
              <w:bottom w:val="single" w:sz="4" w:space="0" w:color="auto"/>
              <w:right w:val="single" w:sz="4" w:space="0" w:color="auto"/>
            </w:tcBorders>
            <w:vAlign w:val="center"/>
          </w:tcPr>
          <w:p w14:paraId="7EB4A315"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363,2</w:t>
            </w:r>
          </w:p>
        </w:tc>
        <w:tc>
          <w:tcPr>
            <w:tcW w:w="1537" w:type="dxa"/>
            <w:tcBorders>
              <w:top w:val="single" w:sz="4" w:space="0" w:color="auto"/>
              <w:left w:val="single" w:sz="4" w:space="0" w:color="auto"/>
              <w:bottom w:val="single" w:sz="4" w:space="0" w:color="auto"/>
              <w:right w:val="single" w:sz="4" w:space="0" w:color="auto"/>
            </w:tcBorders>
            <w:vAlign w:val="center"/>
          </w:tcPr>
          <w:p w14:paraId="72E14886"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363,2</w:t>
            </w:r>
          </w:p>
        </w:tc>
        <w:tc>
          <w:tcPr>
            <w:tcW w:w="1843" w:type="dxa"/>
            <w:tcBorders>
              <w:top w:val="single" w:sz="4" w:space="0" w:color="auto"/>
              <w:left w:val="single" w:sz="4" w:space="0" w:color="auto"/>
              <w:bottom w:val="single" w:sz="4" w:space="0" w:color="auto"/>
              <w:right w:val="single" w:sz="4" w:space="0" w:color="auto"/>
            </w:tcBorders>
            <w:vAlign w:val="center"/>
          </w:tcPr>
          <w:p w14:paraId="47A82C19" w14:textId="69374753"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0,0</w:t>
            </w:r>
          </w:p>
        </w:tc>
        <w:tc>
          <w:tcPr>
            <w:tcW w:w="2086" w:type="dxa"/>
            <w:tcBorders>
              <w:top w:val="single" w:sz="4" w:space="0" w:color="auto"/>
              <w:left w:val="single" w:sz="4" w:space="0" w:color="auto"/>
              <w:bottom w:val="single" w:sz="4" w:space="0" w:color="auto"/>
              <w:right w:val="single" w:sz="4" w:space="0" w:color="auto"/>
            </w:tcBorders>
            <w:vAlign w:val="center"/>
          </w:tcPr>
          <w:p w14:paraId="19B098D2"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0,0</w:t>
            </w:r>
          </w:p>
        </w:tc>
      </w:tr>
      <w:tr w:rsidR="00AD05DE" w:rsidRPr="00D929A0" w14:paraId="749058C4" w14:textId="77777777" w:rsidTr="004D76F7">
        <w:trPr>
          <w:trHeight w:val="309"/>
          <w:jc w:val="center"/>
        </w:trPr>
        <w:tc>
          <w:tcPr>
            <w:tcW w:w="3228" w:type="dxa"/>
            <w:tcBorders>
              <w:top w:val="single" w:sz="4" w:space="0" w:color="auto"/>
              <w:left w:val="single" w:sz="4" w:space="0" w:color="auto"/>
              <w:bottom w:val="single" w:sz="4" w:space="0" w:color="auto"/>
              <w:right w:val="single" w:sz="4" w:space="0" w:color="auto"/>
            </w:tcBorders>
            <w:vAlign w:val="center"/>
          </w:tcPr>
          <w:p w14:paraId="7DCD387B"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2018</w:t>
            </w:r>
          </w:p>
        </w:tc>
        <w:tc>
          <w:tcPr>
            <w:tcW w:w="1582" w:type="dxa"/>
            <w:tcBorders>
              <w:top w:val="single" w:sz="4" w:space="0" w:color="auto"/>
              <w:left w:val="single" w:sz="4" w:space="0" w:color="auto"/>
              <w:bottom w:val="single" w:sz="4" w:space="0" w:color="auto"/>
              <w:right w:val="single" w:sz="4" w:space="0" w:color="auto"/>
            </w:tcBorders>
            <w:vAlign w:val="center"/>
          </w:tcPr>
          <w:p w14:paraId="44FCCEC1"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22,80</w:t>
            </w:r>
          </w:p>
        </w:tc>
        <w:tc>
          <w:tcPr>
            <w:tcW w:w="1537" w:type="dxa"/>
            <w:tcBorders>
              <w:top w:val="single" w:sz="4" w:space="0" w:color="auto"/>
              <w:left w:val="single" w:sz="4" w:space="0" w:color="auto"/>
              <w:bottom w:val="single" w:sz="4" w:space="0" w:color="auto"/>
              <w:right w:val="single" w:sz="4" w:space="0" w:color="auto"/>
            </w:tcBorders>
            <w:vAlign w:val="center"/>
          </w:tcPr>
          <w:p w14:paraId="3194968F"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22,80</w:t>
            </w:r>
          </w:p>
        </w:tc>
        <w:tc>
          <w:tcPr>
            <w:tcW w:w="1843" w:type="dxa"/>
            <w:tcBorders>
              <w:top w:val="single" w:sz="4" w:space="0" w:color="auto"/>
              <w:left w:val="single" w:sz="4" w:space="0" w:color="auto"/>
              <w:bottom w:val="single" w:sz="4" w:space="0" w:color="auto"/>
              <w:right w:val="single" w:sz="4" w:space="0" w:color="auto"/>
            </w:tcBorders>
            <w:vAlign w:val="center"/>
          </w:tcPr>
          <w:p w14:paraId="2C60BAA0" w14:textId="08B82C73"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0,0</w:t>
            </w:r>
          </w:p>
        </w:tc>
        <w:tc>
          <w:tcPr>
            <w:tcW w:w="2086" w:type="dxa"/>
            <w:tcBorders>
              <w:top w:val="single" w:sz="4" w:space="0" w:color="auto"/>
              <w:left w:val="single" w:sz="4" w:space="0" w:color="auto"/>
              <w:bottom w:val="single" w:sz="4" w:space="0" w:color="auto"/>
              <w:right w:val="single" w:sz="4" w:space="0" w:color="auto"/>
            </w:tcBorders>
            <w:vAlign w:val="center"/>
          </w:tcPr>
          <w:p w14:paraId="15E45B54"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0,0</w:t>
            </w:r>
          </w:p>
        </w:tc>
      </w:tr>
      <w:tr w:rsidR="00AD05DE" w:rsidRPr="00D929A0" w14:paraId="6C1F83BC" w14:textId="77777777" w:rsidTr="004D76F7">
        <w:trPr>
          <w:trHeight w:val="309"/>
          <w:jc w:val="center"/>
        </w:trPr>
        <w:tc>
          <w:tcPr>
            <w:tcW w:w="3228" w:type="dxa"/>
            <w:tcBorders>
              <w:top w:val="single" w:sz="4" w:space="0" w:color="auto"/>
              <w:left w:val="single" w:sz="4" w:space="0" w:color="auto"/>
              <w:bottom w:val="single" w:sz="4" w:space="0" w:color="auto"/>
              <w:right w:val="single" w:sz="4" w:space="0" w:color="auto"/>
            </w:tcBorders>
            <w:vAlign w:val="center"/>
          </w:tcPr>
          <w:p w14:paraId="60AA3A55"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2019</w:t>
            </w:r>
          </w:p>
        </w:tc>
        <w:tc>
          <w:tcPr>
            <w:tcW w:w="1582" w:type="dxa"/>
            <w:tcBorders>
              <w:top w:val="single" w:sz="4" w:space="0" w:color="auto"/>
              <w:left w:val="single" w:sz="4" w:space="0" w:color="auto"/>
              <w:bottom w:val="single" w:sz="4" w:space="0" w:color="auto"/>
              <w:right w:val="single" w:sz="4" w:space="0" w:color="auto"/>
            </w:tcBorders>
            <w:vAlign w:val="center"/>
          </w:tcPr>
          <w:p w14:paraId="7D8CB4B4"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381,301</w:t>
            </w:r>
          </w:p>
        </w:tc>
        <w:tc>
          <w:tcPr>
            <w:tcW w:w="1537" w:type="dxa"/>
            <w:tcBorders>
              <w:top w:val="single" w:sz="4" w:space="0" w:color="auto"/>
              <w:left w:val="single" w:sz="4" w:space="0" w:color="auto"/>
              <w:bottom w:val="single" w:sz="4" w:space="0" w:color="auto"/>
              <w:right w:val="single" w:sz="4" w:space="0" w:color="auto"/>
            </w:tcBorders>
            <w:vAlign w:val="center"/>
          </w:tcPr>
          <w:p w14:paraId="19FD57D3"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381,301</w:t>
            </w:r>
          </w:p>
        </w:tc>
        <w:tc>
          <w:tcPr>
            <w:tcW w:w="1843" w:type="dxa"/>
            <w:tcBorders>
              <w:top w:val="single" w:sz="4" w:space="0" w:color="auto"/>
              <w:left w:val="single" w:sz="4" w:space="0" w:color="auto"/>
              <w:bottom w:val="single" w:sz="4" w:space="0" w:color="auto"/>
              <w:right w:val="single" w:sz="4" w:space="0" w:color="auto"/>
            </w:tcBorders>
            <w:vAlign w:val="center"/>
          </w:tcPr>
          <w:p w14:paraId="271F0C00" w14:textId="1C8DDD78"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0,0</w:t>
            </w:r>
          </w:p>
        </w:tc>
        <w:tc>
          <w:tcPr>
            <w:tcW w:w="2086" w:type="dxa"/>
            <w:tcBorders>
              <w:top w:val="single" w:sz="4" w:space="0" w:color="auto"/>
              <w:left w:val="single" w:sz="4" w:space="0" w:color="auto"/>
              <w:bottom w:val="single" w:sz="4" w:space="0" w:color="auto"/>
              <w:right w:val="single" w:sz="4" w:space="0" w:color="auto"/>
            </w:tcBorders>
            <w:vAlign w:val="center"/>
          </w:tcPr>
          <w:p w14:paraId="6D1C2760"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0,0</w:t>
            </w:r>
          </w:p>
        </w:tc>
      </w:tr>
      <w:tr w:rsidR="00AD05DE" w:rsidRPr="00D929A0" w14:paraId="1493AD29" w14:textId="77777777" w:rsidTr="004D76F7">
        <w:trPr>
          <w:trHeight w:val="300"/>
          <w:jc w:val="center"/>
        </w:trPr>
        <w:tc>
          <w:tcPr>
            <w:tcW w:w="3228" w:type="dxa"/>
            <w:tcBorders>
              <w:top w:val="single" w:sz="4" w:space="0" w:color="auto"/>
              <w:left w:val="single" w:sz="4" w:space="0" w:color="auto"/>
              <w:bottom w:val="single" w:sz="4" w:space="0" w:color="auto"/>
              <w:right w:val="single" w:sz="4" w:space="0" w:color="auto"/>
            </w:tcBorders>
            <w:vAlign w:val="center"/>
          </w:tcPr>
          <w:p w14:paraId="100DB8DD"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2020</w:t>
            </w:r>
          </w:p>
        </w:tc>
        <w:tc>
          <w:tcPr>
            <w:tcW w:w="1582" w:type="dxa"/>
            <w:tcBorders>
              <w:top w:val="single" w:sz="4" w:space="0" w:color="auto"/>
              <w:left w:val="single" w:sz="4" w:space="0" w:color="auto"/>
              <w:bottom w:val="single" w:sz="4" w:space="0" w:color="auto"/>
              <w:right w:val="single" w:sz="4" w:space="0" w:color="auto"/>
            </w:tcBorders>
            <w:vAlign w:val="center"/>
          </w:tcPr>
          <w:p w14:paraId="7979A99C"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334,261</w:t>
            </w:r>
          </w:p>
        </w:tc>
        <w:tc>
          <w:tcPr>
            <w:tcW w:w="1537" w:type="dxa"/>
            <w:tcBorders>
              <w:top w:val="single" w:sz="4" w:space="0" w:color="auto"/>
              <w:left w:val="single" w:sz="4" w:space="0" w:color="auto"/>
              <w:bottom w:val="single" w:sz="4" w:space="0" w:color="auto"/>
              <w:right w:val="single" w:sz="4" w:space="0" w:color="auto"/>
            </w:tcBorders>
            <w:vAlign w:val="center"/>
          </w:tcPr>
          <w:p w14:paraId="4B6CAFC5"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334,261</w:t>
            </w:r>
          </w:p>
        </w:tc>
        <w:tc>
          <w:tcPr>
            <w:tcW w:w="1843" w:type="dxa"/>
            <w:tcBorders>
              <w:top w:val="single" w:sz="4" w:space="0" w:color="auto"/>
              <w:left w:val="single" w:sz="4" w:space="0" w:color="auto"/>
              <w:bottom w:val="single" w:sz="4" w:space="0" w:color="auto"/>
              <w:right w:val="single" w:sz="4" w:space="0" w:color="auto"/>
            </w:tcBorders>
            <w:vAlign w:val="center"/>
          </w:tcPr>
          <w:p w14:paraId="239FFA33" w14:textId="09760616"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0,0</w:t>
            </w:r>
          </w:p>
        </w:tc>
        <w:tc>
          <w:tcPr>
            <w:tcW w:w="2086" w:type="dxa"/>
            <w:tcBorders>
              <w:top w:val="single" w:sz="4" w:space="0" w:color="auto"/>
              <w:left w:val="single" w:sz="4" w:space="0" w:color="auto"/>
              <w:bottom w:val="single" w:sz="4" w:space="0" w:color="auto"/>
              <w:right w:val="single" w:sz="4" w:space="0" w:color="auto"/>
            </w:tcBorders>
            <w:vAlign w:val="center"/>
          </w:tcPr>
          <w:p w14:paraId="4B4E4401"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0,0</w:t>
            </w:r>
          </w:p>
        </w:tc>
      </w:tr>
      <w:tr w:rsidR="00AD05DE" w:rsidRPr="00D929A0" w14:paraId="31A26467" w14:textId="77777777" w:rsidTr="004D76F7">
        <w:trPr>
          <w:trHeight w:val="300"/>
          <w:jc w:val="center"/>
        </w:trPr>
        <w:tc>
          <w:tcPr>
            <w:tcW w:w="3228" w:type="dxa"/>
            <w:tcBorders>
              <w:top w:val="single" w:sz="4" w:space="0" w:color="auto"/>
              <w:left w:val="single" w:sz="4" w:space="0" w:color="auto"/>
              <w:bottom w:val="single" w:sz="4" w:space="0" w:color="auto"/>
              <w:right w:val="single" w:sz="4" w:space="0" w:color="auto"/>
            </w:tcBorders>
            <w:vAlign w:val="center"/>
          </w:tcPr>
          <w:p w14:paraId="0066CCB9"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2021</w:t>
            </w:r>
          </w:p>
        </w:tc>
        <w:tc>
          <w:tcPr>
            <w:tcW w:w="1582" w:type="dxa"/>
            <w:tcBorders>
              <w:top w:val="single" w:sz="4" w:space="0" w:color="auto"/>
              <w:left w:val="single" w:sz="4" w:space="0" w:color="auto"/>
              <w:bottom w:val="single" w:sz="4" w:space="0" w:color="auto"/>
              <w:right w:val="single" w:sz="4" w:space="0" w:color="auto"/>
            </w:tcBorders>
            <w:vAlign w:val="center"/>
          </w:tcPr>
          <w:p w14:paraId="02C88BFC"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499,9</w:t>
            </w:r>
          </w:p>
        </w:tc>
        <w:tc>
          <w:tcPr>
            <w:tcW w:w="1537" w:type="dxa"/>
            <w:tcBorders>
              <w:top w:val="single" w:sz="4" w:space="0" w:color="auto"/>
              <w:left w:val="single" w:sz="4" w:space="0" w:color="auto"/>
              <w:bottom w:val="single" w:sz="4" w:space="0" w:color="auto"/>
              <w:right w:val="single" w:sz="4" w:space="0" w:color="auto"/>
            </w:tcBorders>
            <w:vAlign w:val="center"/>
          </w:tcPr>
          <w:p w14:paraId="62AEED8E"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499,9</w:t>
            </w:r>
          </w:p>
        </w:tc>
        <w:tc>
          <w:tcPr>
            <w:tcW w:w="1843" w:type="dxa"/>
            <w:tcBorders>
              <w:top w:val="single" w:sz="4" w:space="0" w:color="auto"/>
              <w:left w:val="single" w:sz="4" w:space="0" w:color="auto"/>
              <w:bottom w:val="single" w:sz="4" w:space="0" w:color="auto"/>
              <w:right w:val="single" w:sz="4" w:space="0" w:color="auto"/>
            </w:tcBorders>
            <w:vAlign w:val="center"/>
          </w:tcPr>
          <w:p w14:paraId="6BDC52D6"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2086" w:type="dxa"/>
            <w:tcBorders>
              <w:top w:val="single" w:sz="4" w:space="0" w:color="auto"/>
              <w:left w:val="single" w:sz="4" w:space="0" w:color="auto"/>
              <w:bottom w:val="single" w:sz="4" w:space="0" w:color="auto"/>
              <w:right w:val="single" w:sz="4" w:space="0" w:color="auto"/>
            </w:tcBorders>
            <w:vAlign w:val="center"/>
          </w:tcPr>
          <w:p w14:paraId="7E62DC17"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w:t>
            </w:r>
          </w:p>
        </w:tc>
      </w:tr>
      <w:tr w:rsidR="00AD05DE" w:rsidRPr="00D929A0" w14:paraId="4E86432A" w14:textId="77777777" w:rsidTr="004D76F7">
        <w:trPr>
          <w:trHeight w:val="300"/>
          <w:jc w:val="center"/>
        </w:trPr>
        <w:tc>
          <w:tcPr>
            <w:tcW w:w="3228" w:type="dxa"/>
            <w:tcBorders>
              <w:top w:val="single" w:sz="4" w:space="0" w:color="auto"/>
              <w:left w:val="single" w:sz="4" w:space="0" w:color="auto"/>
              <w:bottom w:val="single" w:sz="4" w:space="0" w:color="auto"/>
              <w:right w:val="single" w:sz="4" w:space="0" w:color="auto"/>
            </w:tcBorders>
            <w:vAlign w:val="center"/>
          </w:tcPr>
          <w:p w14:paraId="3DF29B9C"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2022</w:t>
            </w:r>
          </w:p>
        </w:tc>
        <w:tc>
          <w:tcPr>
            <w:tcW w:w="1582" w:type="dxa"/>
            <w:tcBorders>
              <w:top w:val="single" w:sz="4" w:space="0" w:color="auto"/>
              <w:left w:val="single" w:sz="4" w:space="0" w:color="auto"/>
              <w:bottom w:val="single" w:sz="4" w:space="0" w:color="auto"/>
              <w:right w:val="single" w:sz="4" w:space="0" w:color="auto"/>
            </w:tcBorders>
            <w:vAlign w:val="center"/>
          </w:tcPr>
          <w:p w14:paraId="1F48817F"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500,0</w:t>
            </w:r>
          </w:p>
        </w:tc>
        <w:tc>
          <w:tcPr>
            <w:tcW w:w="1537" w:type="dxa"/>
            <w:tcBorders>
              <w:top w:val="single" w:sz="4" w:space="0" w:color="auto"/>
              <w:left w:val="single" w:sz="4" w:space="0" w:color="auto"/>
              <w:bottom w:val="single" w:sz="4" w:space="0" w:color="auto"/>
              <w:right w:val="single" w:sz="4" w:space="0" w:color="auto"/>
            </w:tcBorders>
            <w:vAlign w:val="center"/>
          </w:tcPr>
          <w:p w14:paraId="3B9CA61A"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500,0</w:t>
            </w:r>
          </w:p>
        </w:tc>
        <w:tc>
          <w:tcPr>
            <w:tcW w:w="1843" w:type="dxa"/>
            <w:tcBorders>
              <w:top w:val="single" w:sz="4" w:space="0" w:color="auto"/>
              <w:left w:val="single" w:sz="4" w:space="0" w:color="auto"/>
              <w:bottom w:val="single" w:sz="4" w:space="0" w:color="auto"/>
              <w:right w:val="single" w:sz="4" w:space="0" w:color="auto"/>
            </w:tcBorders>
            <w:vAlign w:val="center"/>
          </w:tcPr>
          <w:p w14:paraId="039CF96F"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2086" w:type="dxa"/>
            <w:tcBorders>
              <w:top w:val="single" w:sz="4" w:space="0" w:color="auto"/>
              <w:left w:val="single" w:sz="4" w:space="0" w:color="auto"/>
              <w:bottom w:val="single" w:sz="4" w:space="0" w:color="auto"/>
              <w:right w:val="single" w:sz="4" w:space="0" w:color="auto"/>
            </w:tcBorders>
            <w:vAlign w:val="center"/>
          </w:tcPr>
          <w:p w14:paraId="3819BD77"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w:t>
            </w:r>
          </w:p>
        </w:tc>
      </w:tr>
      <w:tr w:rsidR="00AD05DE" w:rsidRPr="00D929A0" w14:paraId="743CD6E8" w14:textId="77777777" w:rsidTr="004D76F7">
        <w:trPr>
          <w:trHeight w:val="300"/>
          <w:jc w:val="center"/>
        </w:trPr>
        <w:tc>
          <w:tcPr>
            <w:tcW w:w="3228" w:type="dxa"/>
            <w:tcBorders>
              <w:top w:val="single" w:sz="4" w:space="0" w:color="auto"/>
              <w:left w:val="single" w:sz="4" w:space="0" w:color="auto"/>
              <w:bottom w:val="single" w:sz="4" w:space="0" w:color="auto"/>
              <w:right w:val="single" w:sz="4" w:space="0" w:color="auto"/>
            </w:tcBorders>
            <w:vAlign w:val="center"/>
          </w:tcPr>
          <w:p w14:paraId="0FCB804C"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2023</w:t>
            </w:r>
          </w:p>
        </w:tc>
        <w:tc>
          <w:tcPr>
            <w:tcW w:w="1582" w:type="dxa"/>
            <w:tcBorders>
              <w:top w:val="single" w:sz="4" w:space="0" w:color="auto"/>
              <w:left w:val="single" w:sz="4" w:space="0" w:color="auto"/>
              <w:bottom w:val="single" w:sz="4" w:space="0" w:color="auto"/>
              <w:right w:val="single" w:sz="4" w:space="0" w:color="auto"/>
            </w:tcBorders>
            <w:vAlign w:val="center"/>
          </w:tcPr>
          <w:p w14:paraId="0D059584"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500,0</w:t>
            </w:r>
          </w:p>
        </w:tc>
        <w:tc>
          <w:tcPr>
            <w:tcW w:w="1537" w:type="dxa"/>
            <w:tcBorders>
              <w:top w:val="single" w:sz="4" w:space="0" w:color="auto"/>
              <w:left w:val="single" w:sz="4" w:space="0" w:color="auto"/>
              <w:bottom w:val="single" w:sz="4" w:space="0" w:color="auto"/>
              <w:right w:val="single" w:sz="4" w:space="0" w:color="auto"/>
            </w:tcBorders>
            <w:vAlign w:val="center"/>
          </w:tcPr>
          <w:p w14:paraId="2A459B62"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500,0</w:t>
            </w:r>
          </w:p>
        </w:tc>
        <w:tc>
          <w:tcPr>
            <w:tcW w:w="1843" w:type="dxa"/>
            <w:tcBorders>
              <w:top w:val="single" w:sz="4" w:space="0" w:color="auto"/>
              <w:left w:val="single" w:sz="4" w:space="0" w:color="auto"/>
              <w:bottom w:val="single" w:sz="4" w:space="0" w:color="auto"/>
              <w:right w:val="single" w:sz="4" w:space="0" w:color="auto"/>
            </w:tcBorders>
            <w:vAlign w:val="center"/>
          </w:tcPr>
          <w:p w14:paraId="4B66BB71"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2086" w:type="dxa"/>
            <w:tcBorders>
              <w:top w:val="single" w:sz="4" w:space="0" w:color="auto"/>
              <w:left w:val="single" w:sz="4" w:space="0" w:color="auto"/>
              <w:bottom w:val="single" w:sz="4" w:space="0" w:color="auto"/>
              <w:right w:val="single" w:sz="4" w:space="0" w:color="auto"/>
            </w:tcBorders>
            <w:vAlign w:val="center"/>
          </w:tcPr>
          <w:p w14:paraId="3F31CAC6"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w:t>
            </w:r>
          </w:p>
        </w:tc>
      </w:tr>
      <w:tr w:rsidR="00AD05DE" w:rsidRPr="00D929A0" w14:paraId="40D2AF40" w14:textId="77777777" w:rsidTr="004D76F7">
        <w:trPr>
          <w:trHeight w:val="300"/>
          <w:jc w:val="center"/>
        </w:trPr>
        <w:tc>
          <w:tcPr>
            <w:tcW w:w="3228" w:type="dxa"/>
            <w:tcBorders>
              <w:top w:val="single" w:sz="4" w:space="0" w:color="auto"/>
              <w:left w:val="single" w:sz="4" w:space="0" w:color="auto"/>
              <w:bottom w:val="single" w:sz="4" w:space="0" w:color="auto"/>
              <w:right w:val="single" w:sz="4" w:space="0" w:color="auto"/>
            </w:tcBorders>
            <w:vAlign w:val="center"/>
          </w:tcPr>
          <w:p w14:paraId="5D0D7F56"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2024</w:t>
            </w:r>
          </w:p>
        </w:tc>
        <w:tc>
          <w:tcPr>
            <w:tcW w:w="1582" w:type="dxa"/>
            <w:tcBorders>
              <w:top w:val="single" w:sz="4" w:space="0" w:color="auto"/>
              <w:left w:val="single" w:sz="4" w:space="0" w:color="auto"/>
              <w:bottom w:val="single" w:sz="4" w:space="0" w:color="auto"/>
              <w:right w:val="single" w:sz="4" w:space="0" w:color="auto"/>
            </w:tcBorders>
            <w:vAlign w:val="center"/>
          </w:tcPr>
          <w:p w14:paraId="69DAE639"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500,0</w:t>
            </w:r>
          </w:p>
        </w:tc>
        <w:tc>
          <w:tcPr>
            <w:tcW w:w="1537" w:type="dxa"/>
            <w:tcBorders>
              <w:top w:val="single" w:sz="4" w:space="0" w:color="auto"/>
              <w:left w:val="single" w:sz="4" w:space="0" w:color="auto"/>
              <w:bottom w:val="single" w:sz="4" w:space="0" w:color="auto"/>
              <w:right w:val="single" w:sz="4" w:space="0" w:color="auto"/>
            </w:tcBorders>
            <w:vAlign w:val="center"/>
          </w:tcPr>
          <w:p w14:paraId="0DBF0CB3"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500,0</w:t>
            </w:r>
          </w:p>
        </w:tc>
        <w:tc>
          <w:tcPr>
            <w:tcW w:w="1843" w:type="dxa"/>
            <w:tcBorders>
              <w:top w:val="single" w:sz="4" w:space="0" w:color="auto"/>
              <w:left w:val="single" w:sz="4" w:space="0" w:color="auto"/>
              <w:bottom w:val="single" w:sz="4" w:space="0" w:color="auto"/>
              <w:right w:val="single" w:sz="4" w:space="0" w:color="auto"/>
            </w:tcBorders>
            <w:vAlign w:val="center"/>
          </w:tcPr>
          <w:p w14:paraId="7556E965"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2086" w:type="dxa"/>
            <w:tcBorders>
              <w:top w:val="single" w:sz="4" w:space="0" w:color="auto"/>
              <w:left w:val="single" w:sz="4" w:space="0" w:color="auto"/>
              <w:bottom w:val="single" w:sz="4" w:space="0" w:color="auto"/>
              <w:right w:val="single" w:sz="4" w:space="0" w:color="auto"/>
            </w:tcBorders>
            <w:vAlign w:val="center"/>
          </w:tcPr>
          <w:p w14:paraId="2244B4A4"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w:t>
            </w:r>
          </w:p>
        </w:tc>
      </w:tr>
      <w:tr w:rsidR="00AD05DE" w:rsidRPr="00D929A0" w14:paraId="217D758B" w14:textId="77777777" w:rsidTr="004D76F7">
        <w:trPr>
          <w:trHeight w:val="300"/>
          <w:jc w:val="center"/>
        </w:trPr>
        <w:tc>
          <w:tcPr>
            <w:tcW w:w="3228" w:type="dxa"/>
            <w:tcBorders>
              <w:top w:val="single" w:sz="4" w:space="0" w:color="auto"/>
              <w:left w:val="single" w:sz="4" w:space="0" w:color="auto"/>
              <w:bottom w:val="single" w:sz="4" w:space="0" w:color="auto"/>
              <w:right w:val="single" w:sz="4" w:space="0" w:color="auto"/>
            </w:tcBorders>
            <w:vAlign w:val="center"/>
          </w:tcPr>
          <w:p w14:paraId="6D9A0283"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2025</w:t>
            </w:r>
          </w:p>
        </w:tc>
        <w:tc>
          <w:tcPr>
            <w:tcW w:w="1582" w:type="dxa"/>
            <w:tcBorders>
              <w:top w:val="single" w:sz="4" w:space="0" w:color="auto"/>
              <w:left w:val="single" w:sz="4" w:space="0" w:color="auto"/>
              <w:bottom w:val="single" w:sz="4" w:space="0" w:color="auto"/>
              <w:right w:val="single" w:sz="4" w:space="0" w:color="auto"/>
            </w:tcBorders>
            <w:vAlign w:val="center"/>
          </w:tcPr>
          <w:p w14:paraId="485F5ABE"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537" w:type="dxa"/>
            <w:tcBorders>
              <w:top w:val="single" w:sz="4" w:space="0" w:color="auto"/>
              <w:left w:val="single" w:sz="4" w:space="0" w:color="auto"/>
              <w:bottom w:val="single" w:sz="4" w:space="0" w:color="auto"/>
              <w:right w:val="single" w:sz="4" w:space="0" w:color="auto"/>
            </w:tcBorders>
            <w:vAlign w:val="center"/>
          </w:tcPr>
          <w:p w14:paraId="0D290E4F"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843" w:type="dxa"/>
            <w:tcBorders>
              <w:top w:val="single" w:sz="4" w:space="0" w:color="auto"/>
              <w:left w:val="single" w:sz="4" w:space="0" w:color="auto"/>
              <w:bottom w:val="single" w:sz="4" w:space="0" w:color="auto"/>
              <w:right w:val="single" w:sz="4" w:space="0" w:color="auto"/>
            </w:tcBorders>
            <w:vAlign w:val="center"/>
          </w:tcPr>
          <w:p w14:paraId="7B1693A9"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2086" w:type="dxa"/>
            <w:tcBorders>
              <w:top w:val="single" w:sz="4" w:space="0" w:color="auto"/>
              <w:left w:val="single" w:sz="4" w:space="0" w:color="auto"/>
              <w:bottom w:val="single" w:sz="4" w:space="0" w:color="auto"/>
              <w:right w:val="single" w:sz="4" w:space="0" w:color="auto"/>
            </w:tcBorders>
            <w:vAlign w:val="center"/>
          </w:tcPr>
          <w:p w14:paraId="2C2BA59E" w14:textId="77777777" w:rsidR="00AD05DE" w:rsidRPr="00D929A0" w:rsidRDefault="00AD05DE" w:rsidP="00D929A0">
            <w:pPr>
              <w:spacing w:after="0" w:line="240" w:lineRule="auto"/>
              <w:ind w:firstLine="876"/>
              <w:jc w:val="both"/>
              <w:rPr>
                <w:rFonts w:ascii="Times New Roman" w:hAnsi="Times New Roman" w:cs="Times New Roman"/>
                <w:sz w:val="20"/>
                <w:szCs w:val="20"/>
              </w:rPr>
            </w:pPr>
            <w:r w:rsidRPr="00D929A0">
              <w:rPr>
                <w:rFonts w:ascii="Times New Roman" w:hAnsi="Times New Roman" w:cs="Times New Roman"/>
                <w:sz w:val="20"/>
                <w:szCs w:val="20"/>
              </w:rPr>
              <w:t>0</w:t>
            </w:r>
          </w:p>
        </w:tc>
      </w:tr>
    </w:tbl>
    <w:p w14:paraId="7367AFAC" w14:textId="3601D481" w:rsidR="00AD05DE" w:rsidRPr="00D929A0" w:rsidRDefault="00AD05DE"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Ресурсное обеспечение и прогнозная (справочная) оценка расходов на реализацию мероприятий подпрограммы из различных источников финансирования представлено в приложении № 3 к муниципальной программе. </w:t>
      </w:r>
      <w:r w:rsidRPr="00D929A0">
        <w:rPr>
          <w:rFonts w:ascii="Times New Roman" w:hAnsi="Times New Roman" w:cs="Times New Roman"/>
          <w:iCs/>
          <w:sz w:val="20"/>
          <w:szCs w:val="20"/>
        </w:rPr>
        <w:t xml:space="preserve">5. Планируемые показатели эффективности реализации подпрограммы и непосредственные результаты подпрограммы </w:t>
      </w:r>
      <w:r w:rsidRPr="00D929A0">
        <w:rPr>
          <w:rFonts w:ascii="Times New Roman" w:hAnsi="Times New Roman" w:cs="Times New Roman"/>
          <w:sz w:val="20"/>
          <w:szCs w:val="20"/>
        </w:rPr>
        <w:t xml:space="preserve">Конечным результатом реализации подпрограммы энергосбережения является снижение потребления топливно-энергетических ресурсов и воды за счет внедрения мероприятий подпрограммы и соответственно перехода на экономичное и рациональное расходование топливно-энергетических ресурсов. </w:t>
      </w:r>
      <w:r w:rsidRPr="00D929A0">
        <w:rPr>
          <w:rFonts w:ascii="Times New Roman" w:hAnsi="Times New Roman" w:cs="Times New Roman"/>
          <w:sz w:val="20"/>
          <w:szCs w:val="20"/>
          <w:lang w:val="en-US"/>
        </w:rPr>
        <w:t>II</w:t>
      </w:r>
      <w:r w:rsidRPr="00D929A0">
        <w:rPr>
          <w:rFonts w:ascii="Times New Roman" w:hAnsi="Times New Roman" w:cs="Times New Roman"/>
          <w:sz w:val="20"/>
          <w:szCs w:val="20"/>
        </w:rPr>
        <w:t xml:space="preserve">. Подпрограмма «Модернизация жилищно-коммунального комплекса в Завитинском муниципальном округе» </w:t>
      </w:r>
      <w:r w:rsidRPr="00D929A0">
        <w:rPr>
          <w:rFonts w:ascii="Times New Roman" w:hAnsi="Times New Roman" w:cs="Times New Roman"/>
          <w:iCs/>
          <w:sz w:val="20"/>
          <w:szCs w:val="20"/>
        </w:rPr>
        <w:t>Паспорт подпрограммы</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2463"/>
        <w:gridCol w:w="7225"/>
      </w:tblGrid>
      <w:tr w:rsidR="00AD05DE" w:rsidRPr="00D929A0" w14:paraId="12BB6974" w14:textId="77777777" w:rsidTr="007802D6">
        <w:tc>
          <w:tcPr>
            <w:tcW w:w="458" w:type="dxa"/>
            <w:tcBorders>
              <w:top w:val="single" w:sz="4" w:space="0" w:color="auto"/>
              <w:left w:val="single" w:sz="4" w:space="0" w:color="auto"/>
              <w:bottom w:val="single" w:sz="4" w:space="0" w:color="auto"/>
              <w:right w:val="single" w:sz="4" w:space="0" w:color="auto"/>
            </w:tcBorders>
          </w:tcPr>
          <w:p w14:paraId="6BCB435B" w14:textId="77777777" w:rsidR="00AD05DE" w:rsidRPr="00D929A0" w:rsidRDefault="00AD05DE" w:rsidP="00D929A0">
            <w:pPr>
              <w:spacing w:after="0" w:line="240" w:lineRule="auto"/>
              <w:ind w:firstLine="627"/>
              <w:jc w:val="both"/>
              <w:rPr>
                <w:rFonts w:ascii="Times New Roman" w:hAnsi="Times New Roman" w:cs="Times New Roman"/>
                <w:sz w:val="20"/>
                <w:szCs w:val="20"/>
              </w:rPr>
            </w:pPr>
            <w:r w:rsidRPr="00D929A0">
              <w:rPr>
                <w:rFonts w:ascii="Times New Roman" w:hAnsi="Times New Roman" w:cs="Times New Roman"/>
                <w:sz w:val="20"/>
                <w:szCs w:val="20"/>
              </w:rPr>
              <w:t>1</w:t>
            </w:r>
          </w:p>
        </w:tc>
        <w:tc>
          <w:tcPr>
            <w:tcW w:w="2459" w:type="dxa"/>
            <w:tcBorders>
              <w:top w:val="single" w:sz="4" w:space="0" w:color="auto"/>
              <w:left w:val="single" w:sz="4" w:space="0" w:color="auto"/>
              <w:bottom w:val="single" w:sz="4" w:space="0" w:color="auto"/>
              <w:right w:val="single" w:sz="4" w:space="0" w:color="auto"/>
            </w:tcBorders>
          </w:tcPr>
          <w:p w14:paraId="6FE3ED39" w14:textId="77777777" w:rsidR="00AD05DE" w:rsidRPr="00D929A0" w:rsidRDefault="00AD05DE" w:rsidP="00D929A0">
            <w:pPr>
              <w:spacing w:after="0" w:line="240" w:lineRule="auto"/>
              <w:ind w:firstLine="998"/>
              <w:jc w:val="both"/>
              <w:rPr>
                <w:rFonts w:ascii="Times New Roman" w:hAnsi="Times New Roman" w:cs="Times New Roman"/>
                <w:sz w:val="20"/>
                <w:szCs w:val="20"/>
              </w:rPr>
            </w:pPr>
            <w:r w:rsidRPr="00D929A0">
              <w:rPr>
                <w:rFonts w:ascii="Times New Roman" w:hAnsi="Times New Roman" w:cs="Times New Roman"/>
                <w:sz w:val="20"/>
                <w:szCs w:val="20"/>
              </w:rPr>
              <w:t>Наименование подпрограммы</w:t>
            </w:r>
          </w:p>
        </w:tc>
        <w:tc>
          <w:tcPr>
            <w:tcW w:w="7715" w:type="dxa"/>
            <w:tcBorders>
              <w:top w:val="single" w:sz="4" w:space="0" w:color="auto"/>
              <w:left w:val="single" w:sz="4" w:space="0" w:color="auto"/>
              <w:bottom w:val="single" w:sz="4" w:space="0" w:color="auto"/>
              <w:right w:val="single" w:sz="4" w:space="0" w:color="auto"/>
            </w:tcBorders>
          </w:tcPr>
          <w:p w14:paraId="16108498" w14:textId="77777777" w:rsidR="00AD05DE" w:rsidRPr="00D929A0" w:rsidRDefault="00AD05DE" w:rsidP="00D929A0">
            <w:pPr>
              <w:spacing w:after="0" w:line="240" w:lineRule="auto"/>
              <w:ind w:firstLine="627"/>
              <w:jc w:val="both"/>
              <w:rPr>
                <w:rFonts w:ascii="Times New Roman" w:hAnsi="Times New Roman" w:cs="Times New Roman"/>
                <w:sz w:val="20"/>
                <w:szCs w:val="20"/>
              </w:rPr>
            </w:pPr>
            <w:r w:rsidRPr="00D929A0">
              <w:rPr>
                <w:rFonts w:ascii="Times New Roman" w:hAnsi="Times New Roman" w:cs="Times New Roman"/>
                <w:sz w:val="20"/>
                <w:szCs w:val="20"/>
              </w:rPr>
              <w:t>Модернизация жилищно-коммунального комплекса в Завитинском муниципальном округе</w:t>
            </w:r>
          </w:p>
        </w:tc>
      </w:tr>
      <w:tr w:rsidR="00AD05DE" w:rsidRPr="00D929A0" w14:paraId="64286830" w14:textId="77777777" w:rsidTr="007802D6">
        <w:tc>
          <w:tcPr>
            <w:tcW w:w="458" w:type="dxa"/>
            <w:tcBorders>
              <w:top w:val="single" w:sz="4" w:space="0" w:color="auto"/>
              <w:left w:val="single" w:sz="4" w:space="0" w:color="auto"/>
              <w:bottom w:val="single" w:sz="4" w:space="0" w:color="auto"/>
              <w:right w:val="single" w:sz="4" w:space="0" w:color="auto"/>
            </w:tcBorders>
          </w:tcPr>
          <w:p w14:paraId="3AC93D64" w14:textId="77777777" w:rsidR="00AD05DE" w:rsidRPr="00D929A0" w:rsidRDefault="00AD05DE" w:rsidP="00D929A0">
            <w:pPr>
              <w:spacing w:after="0" w:line="240" w:lineRule="auto"/>
              <w:ind w:firstLine="627"/>
              <w:jc w:val="both"/>
              <w:rPr>
                <w:rFonts w:ascii="Times New Roman" w:hAnsi="Times New Roman" w:cs="Times New Roman"/>
                <w:sz w:val="20"/>
                <w:szCs w:val="20"/>
              </w:rPr>
            </w:pPr>
            <w:r w:rsidRPr="00D929A0">
              <w:rPr>
                <w:rFonts w:ascii="Times New Roman" w:hAnsi="Times New Roman" w:cs="Times New Roman"/>
                <w:sz w:val="20"/>
                <w:szCs w:val="20"/>
              </w:rPr>
              <w:t>2</w:t>
            </w:r>
          </w:p>
        </w:tc>
        <w:tc>
          <w:tcPr>
            <w:tcW w:w="2459" w:type="dxa"/>
            <w:tcBorders>
              <w:top w:val="single" w:sz="4" w:space="0" w:color="auto"/>
              <w:left w:val="single" w:sz="4" w:space="0" w:color="auto"/>
              <w:bottom w:val="single" w:sz="4" w:space="0" w:color="auto"/>
              <w:right w:val="single" w:sz="4" w:space="0" w:color="auto"/>
            </w:tcBorders>
          </w:tcPr>
          <w:p w14:paraId="5544EC49" w14:textId="77777777" w:rsidR="00AD05DE" w:rsidRPr="00D929A0" w:rsidRDefault="00AD05DE" w:rsidP="00D929A0">
            <w:pPr>
              <w:spacing w:after="0" w:line="240" w:lineRule="auto"/>
              <w:ind w:firstLine="998"/>
              <w:jc w:val="both"/>
              <w:rPr>
                <w:rFonts w:ascii="Times New Roman" w:hAnsi="Times New Roman" w:cs="Times New Roman"/>
                <w:sz w:val="20"/>
                <w:szCs w:val="20"/>
              </w:rPr>
            </w:pPr>
            <w:r w:rsidRPr="00D929A0">
              <w:rPr>
                <w:rFonts w:ascii="Times New Roman" w:hAnsi="Times New Roman" w:cs="Times New Roman"/>
                <w:sz w:val="20"/>
                <w:szCs w:val="20"/>
              </w:rPr>
              <w:t>Координатор подпрограммы</w:t>
            </w:r>
          </w:p>
        </w:tc>
        <w:tc>
          <w:tcPr>
            <w:tcW w:w="7715" w:type="dxa"/>
            <w:tcBorders>
              <w:top w:val="single" w:sz="4" w:space="0" w:color="auto"/>
              <w:left w:val="single" w:sz="4" w:space="0" w:color="auto"/>
              <w:bottom w:val="single" w:sz="4" w:space="0" w:color="auto"/>
              <w:right w:val="single" w:sz="4" w:space="0" w:color="auto"/>
            </w:tcBorders>
          </w:tcPr>
          <w:p w14:paraId="502986E2"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Отдел муниципального хозяйства администрации Завитинского муниципального округа</w:t>
            </w:r>
          </w:p>
        </w:tc>
      </w:tr>
      <w:tr w:rsidR="00AD05DE" w:rsidRPr="00D929A0" w14:paraId="3BCF9C78" w14:textId="77777777" w:rsidTr="007802D6">
        <w:tc>
          <w:tcPr>
            <w:tcW w:w="458" w:type="dxa"/>
            <w:tcBorders>
              <w:top w:val="single" w:sz="4" w:space="0" w:color="auto"/>
              <w:left w:val="single" w:sz="4" w:space="0" w:color="auto"/>
              <w:bottom w:val="single" w:sz="4" w:space="0" w:color="auto"/>
              <w:right w:val="single" w:sz="4" w:space="0" w:color="auto"/>
            </w:tcBorders>
          </w:tcPr>
          <w:p w14:paraId="7D31DC57" w14:textId="77777777" w:rsidR="00AD05DE" w:rsidRPr="00D929A0" w:rsidRDefault="00AD05DE" w:rsidP="00D929A0">
            <w:pPr>
              <w:spacing w:after="0" w:line="240" w:lineRule="auto"/>
              <w:ind w:firstLine="627"/>
              <w:jc w:val="both"/>
              <w:rPr>
                <w:rFonts w:ascii="Times New Roman" w:hAnsi="Times New Roman" w:cs="Times New Roman"/>
                <w:sz w:val="20"/>
                <w:szCs w:val="20"/>
              </w:rPr>
            </w:pPr>
            <w:r w:rsidRPr="00D929A0">
              <w:rPr>
                <w:rFonts w:ascii="Times New Roman" w:hAnsi="Times New Roman" w:cs="Times New Roman"/>
                <w:sz w:val="20"/>
                <w:szCs w:val="20"/>
              </w:rPr>
              <w:t>3</w:t>
            </w:r>
          </w:p>
        </w:tc>
        <w:tc>
          <w:tcPr>
            <w:tcW w:w="2459" w:type="dxa"/>
            <w:tcBorders>
              <w:top w:val="single" w:sz="4" w:space="0" w:color="auto"/>
              <w:left w:val="single" w:sz="4" w:space="0" w:color="auto"/>
              <w:bottom w:val="single" w:sz="4" w:space="0" w:color="auto"/>
              <w:right w:val="single" w:sz="4" w:space="0" w:color="auto"/>
            </w:tcBorders>
          </w:tcPr>
          <w:p w14:paraId="7CDEECD0" w14:textId="77777777" w:rsidR="00AD05DE" w:rsidRPr="00D929A0" w:rsidRDefault="00AD05DE" w:rsidP="00D929A0">
            <w:pPr>
              <w:spacing w:after="0" w:line="240" w:lineRule="auto"/>
              <w:ind w:firstLine="998"/>
              <w:jc w:val="both"/>
              <w:rPr>
                <w:rFonts w:ascii="Times New Roman" w:hAnsi="Times New Roman" w:cs="Times New Roman"/>
                <w:sz w:val="20"/>
                <w:szCs w:val="20"/>
              </w:rPr>
            </w:pPr>
            <w:r w:rsidRPr="00D929A0">
              <w:rPr>
                <w:rFonts w:ascii="Times New Roman" w:hAnsi="Times New Roman" w:cs="Times New Roman"/>
                <w:sz w:val="20"/>
                <w:szCs w:val="20"/>
              </w:rPr>
              <w:t>Участники подпрограммы</w:t>
            </w:r>
          </w:p>
        </w:tc>
        <w:tc>
          <w:tcPr>
            <w:tcW w:w="7715" w:type="dxa"/>
            <w:tcBorders>
              <w:top w:val="single" w:sz="4" w:space="0" w:color="auto"/>
              <w:left w:val="single" w:sz="4" w:space="0" w:color="auto"/>
              <w:bottom w:val="single" w:sz="4" w:space="0" w:color="auto"/>
              <w:right w:val="single" w:sz="4" w:space="0" w:color="auto"/>
            </w:tcBorders>
          </w:tcPr>
          <w:p w14:paraId="0F2FE778"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Администрация Завитинского муниципального округа, отдел муниципального хозяйства администрации Завитинского муниципального округа</w:t>
            </w:r>
          </w:p>
        </w:tc>
      </w:tr>
      <w:tr w:rsidR="00AD05DE" w:rsidRPr="00D929A0" w14:paraId="4B294133" w14:textId="77777777" w:rsidTr="007802D6">
        <w:tc>
          <w:tcPr>
            <w:tcW w:w="458" w:type="dxa"/>
            <w:tcBorders>
              <w:top w:val="single" w:sz="4" w:space="0" w:color="auto"/>
              <w:left w:val="single" w:sz="4" w:space="0" w:color="auto"/>
              <w:bottom w:val="single" w:sz="4" w:space="0" w:color="auto"/>
              <w:right w:val="single" w:sz="4" w:space="0" w:color="auto"/>
            </w:tcBorders>
          </w:tcPr>
          <w:p w14:paraId="26B27213" w14:textId="77777777" w:rsidR="00AD05DE" w:rsidRPr="00D929A0" w:rsidRDefault="00AD05DE" w:rsidP="00D929A0">
            <w:pPr>
              <w:spacing w:after="0" w:line="240" w:lineRule="auto"/>
              <w:ind w:firstLine="627"/>
              <w:jc w:val="both"/>
              <w:rPr>
                <w:rFonts w:ascii="Times New Roman" w:hAnsi="Times New Roman" w:cs="Times New Roman"/>
                <w:sz w:val="20"/>
                <w:szCs w:val="20"/>
              </w:rPr>
            </w:pPr>
            <w:r w:rsidRPr="00D929A0">
              <w:rPr>
                <w:rFonts w:ascii="Times New Roman" w:hAnsi="Times New Roman" w:cs="Times New Roman"/>
                <w:sz w:val="20"/>
                <w:szCs w:val="20"/>
              </w:rPr>
              <w:t>4</w:t>
            </w:r>
          </w:p>
        </w:tc>
        <w:tc>
          <w:tcPr>
            <w:tcW w:w="2459" w:type="dxa"/>
            <w:tcBorders>
              <w:top w:val="single" w:sz="4" w:space="0" w:color="auto"/>
              <w:left w:val="single" w:sz="4" w:space="0" w:color="auto"/>
              <w:bottom w:val="single" w:sz="4" w:space="0" w:color="auto"/>
              <w:right w:val="single" w:sz="4" w:space="0" w:color="auto"/>
            </w:tcBorders>
          </w:tcPr>
          <w:p w14:paraId="26CF0B82" w14:textId="77777777" w:rsidR="00AD05DE" w:rsidRPr="00D929A0" w:rsidRDefault="00AD05DE" w:rsidP="00D929A0">
            <w:pPr>
              <w:spacing w:after="0" w:line="240" w:lineRule="auto"/>
              <w:ind w:firstLine="998"/>
              <w:jc w:val="both"/>
              <w:rPr>
                <w:rFonts w:ascii="Times New Roman" w:hAnsi="Times New Roman" w:cs="Times New Roman"/>
                <w:sz w:val="20"/>
                <w:szCs w:val="20"/>
                <w:highlight w:val="yellow"/>
              </w:rPr>
            </w:pPr>
            <w:r w:rsidRPr="00D929A0">
              <w:rPr>
                <w:rFonts w:ascii="Times New Roman" w:hAnsi="Times New Roman" w:cs="Times New Roman"/>
                <w:sz w:val="20"/>
                <w:szCs w:val="20"/>
              </w:rPr>
              <w:t>Цель подпрограммы</w:t>
            </w:r>
          </w:p>
        </w:tc>
        <w:tc>
          <w:tcPr>
            <w:tcW w:w="7715" w:type="dxa"/>
            <w:tcBorders>
              <w:top w:val="single" w:sz="4" w:space="0" w:color="auto"/>
              <w:left w:val="single" w:sz="4" w:space="0" w:color="auto"/>
              <w:bottom w:val="single" w:sz="4" w:space="0" w:color="auto"/>
              <w:right w:val="single" w:sz="4" w:space="0" w:color="auto"/>
            </w:tcBorders>
          </w:tcPr>
          <w:p w14:paraId="6FF95470" w14:textId="77777777" w:rsidR="00AD05DE" w:rsidRPr="00D929A0" w:rsidRDefault="00AD05DE" w:rsidP="007802D6">
            <w:pPr>
              <w:spacing w:after="0" w:line="240" w:lineRule="auto"/>
              <w:jc w:val="both"/>
              <w:rPr>
                <w:rFonts w:ascii="Times New Roman" w:hAnsi="Times New Roman" w:cs="Times New Roman"/>
                <w:sz w:val="20"/>
                <w:szCs w:val="20"/>
                <w:highlight w:val="yellow"/>
              </w:rPr>
            </w:pPr>
            <w:r w:rsidRPr="00D929A0">
              <w:rPr>
                <w:rFonts w:ascii="Times New Roman" w:hAnsi="Times New Roman" w:cs="Times New Roman"/>
                <w:sz w:val="20"/>
                <w:szCs w:val="20"/>
              </w:rPr>
              <w:t>Обеспечение надёжности систем теплоснабжения, водоснабжения Завитинского муниципального округа.</w:t>
            </w:r>
          </w:p>
        </w:tc>
      </w:tr>
      <w:tr w:rsidR="00AD05DE" w:rsidRPr="00D929A0" w14:paraId="02C4E38F" w14:textId="77777777" w:rsidTr="007802D6">
        <w:tc>
          <w:tcPr>
            <w:tcW w:w="458" w:type="dxa"/>
            <w:tcBorders>
              <w:top w:val="single" w:sz="4" w:space="0" w:color="auto"/>
              <w:left w:val="single" w:sz="4" w:space="0" w:color="auto"/>
              <w:bottom w:val="single" w:sz="4" w:space="0" w:color="auto"/>
              <w:right w:val="single" w:sz="4" w:space="0" w:color="auto"/>
            </w:tcBorders>
          </w:tcPr>
          <w:p w14:paraId="08B72CC1" w14:textId="77777777" w:rsidR="00AD05DE" w:rsidRPr="00D929A0" w:rsidRDefault="00AD05DE" w:rsidP="00D929A0">
            <w:pPr>
              <w:spacing w:after="0" w:line="240" w:lineRule="auto"/>
              <w:ind w:firstLine="627"/>
              <w:jc w:val="both"/>
              <w:rPr>
                <w:rFonts w:ascii="Times New Roman" w:hAnsi="Times New Roman" w:cs="Times New Roman"/>
                <w:sz w:val="20"/>
                <w:szCs w:val="20"/>
                <w:highlight w:val="yellow"/>
              </w:rPr>
            </w:pPr>
            <w:r w:rsidRPr="00D929A0">
              <w:rPr>
                <w:rFonts w:ascii="Times New Roman" w:hAnsi="Times New Roman" w:cs="Times New Roman"/>
                <w:sz w:val="20"/>
                <w:szCs w:val="20"/>
              </w:rPr>
              <w:t>5</w:t>
            </w:r>
          </w:p>
        </w:tc>
        <w:tc>
          <w:tcPr>
            <w:tcW w:w="2459" w:type="dxa"/>
            <w:tcBorders>
              <w:top w:val="single" w:sz="4" w:space="0" w:color="auto"/>
              <w:left w:val="single" w:sz="4" w:space="0" w:color="auto"/>
              <w:bottom w:val="single" w:sz="4" w:space="0" w:color="auto"/>
              <w:right w:val="single" w:sz="4" w:space="0" w:color="auto"/>
            </w:tcBorders>
          </w:tcPr>
          <w:p w14:paraId="763C98D0" w14:textId="77777777" w:rsidR="00AD05DE" w:rsidRPr="00D929A0" w:rsidRDefault="00AD05DE" w:rsidP="00D929A0">
            <w:pPr>
              <w:spacing w:after="0" w:line="240" w:lineRule="auto"/>
              <w:ind w:firstLine="998"/>
              <w:jc w:val="both"/>
              <w:rPr>
                <w:rFonts w:ascii="Times New Roman" w:hAnsi="Times New Roman" w:cs="Times New Roman"/>
                <w:sz w:val="20"/>
                <w:szCs w:val="20"/>
              </w:rPr>
            </w:pPr>
            <w:r w:rsidRPr="00D929A0">
              <w:rPr>
                <w:rFonts w:ascii="Times New Roman" w:hAnsi="Times New Roman" w:cs="Times New Roman"/>
                <w:sz w:val="20"/>
                <w:szCs w:val="20"/>
              </w:rPr>
              <w:t>Задачи подпрограммы</w:t>
            </w:r>
          </w:p>
        </w:tc>
        <w:tc>
          <w:tcPr>
            <w:tcW w:w="7715" w:type="dxa"/>
            <w:tcBorders>
              <w:top w:val="single" w:sz="4" w:space="0" w:color="auto"/>
              <w:left w:val="single" w:sz="4" w:space="0" w:color="auto"/>
              <w:bottom w:val="single" w:sz="4" w:space="0" w:color="auto"/>
              <w:right w:val="single" w:sz="4" w:space="0" w:color="auto"/>
            </w:tcBorders>
          </w:tcPr>
          <w:p w14:paraId="0DBF6651" w14:textId="7777777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 Модернизация объектов коммунальной инфраструктуры.</w:t>
            </w:r>
          </w:p>
        </w:tc>
      </w:tr>
      <w:tr w:rsidR="00AD05DE" w:rsidRPr="00D929A0" w14:paraId="2CE87E2D" w14:textId="77777777" w:rsidTr="007802D6">
        <w:trPr>
          <w:trHeight w:val="1550"/>
        </w:trPr>
        <w:tc>
          <w:tcPr>
            <w:tcW w:w="458" w:type="dxa"/>
            <w:tcBorders>
              <w:top w:val="single" w:sz="4" w:space="0" w:color="auto"/>
              <w:left w:val="single" w:sz="4" w:space="0" w:color="auto"/>
              <w:bottom w:val="single" w:sz="4" w:space="0" w:color="auto"/>
              <w:right w:val="single" w:sz="4" w:space="0" w:color="auto"/>
            </w:tcBorders>
          </w:tcPr>
          <w:p w14:paraId="565A85EB" w14:textId="77777777" w:rsidR="00AD05DE" w:rsidRPr="00D929A0" w:rsidRDefault="00AD05DE" w:rsidP="00D929A0">
            <w:pPr>
              <w:spacing w:after="0" w:line="240" w:lineRule="auto"/>
              <w:ind w:firstLine="627"/>
              <w:jc w:val="both"/>
              <w:rPr>
                <w:rFonts w:ascii="Times New Roman" w:hAnsi="Times New Roman" w:cs="Times New Roman"/>
                <w:sz w:val="20"/>
                <w:szCs w:val="20"/>
              </w:rPr>
            </w:pPr>
            <w:r w:rsidRPr="00D929A0">
              <w:rPr>
                <w:rFonts w:ascii="Times New Roman" w:hAnsi="Times New Roman" w:cs="Times New Roman"/>
                <w:sz w:val="20"/>
                <w:szCs w:val="20"/>
              </w:rPr>
              <w:t>6</w:t>
            </w:r>
          </w:p>
        </w:tc>
        <w:tc>
          <w:tcPr>
            <w:tcW w:w="2459" w:type="dxa"/>
            <w:tcBorders>
              <w:top w:val="single" w:sz="4" w:space="0" w:color="auto"/>
              <w:left w:val="single" w:sz="4" w:space="0" w:color="auto"/>
              <w:bottom w:val="single" w:sz="4" w:space="0" w:color="auto"/>
              <w:right w:val="single" w:sz="4" w:space="0" w:color="auto"/>
            </w:tcBorders>
          </w:tcPr>
          <w:p w14:paraId="69D05F37" w14:textId="77777777" w:rsidR="00AD05DE" w:rsidRPr="00D929A0" w:rsidRDefault="00AD05DE" w:rsidP="00D929A0">
            <w:pPr>
              <w:spacing w:after="0" w:line="240" w:lineRule="auto"/>
              <w:ind w:firstLine="998"/>
              <w:jc w:val="both"/>
              <w:rPr>
                <w:rFonts w:ascii="Times New Roman" w:hAnsi="Times New Roman" w:cs="Times New Roman"/>
                <w:sz w:val="20"/>
                <w:szCs w:val="20"/>
              </w:rPr>
            </w:pPr>
            <w:r w:rsidRPr="00D929A0">
              <w:rPr>
                <w:rFonts w:ascii="Times New Roman" w:hAnsi="Times New Roman" w:cs="Times New Roman"/>
                <w:sz w:val="20"/>
                <w:szCs w:val="20"/>
              </w:rPr>
              <w:t>Объемы ассигнований районного бюджета подпрограммы (с расшифровкой по годам ее реализации), а также прогнозные объемы средств, привлекаемых из других источников</w:t>
            </w:r>
          </w:p>
        </w:tc>
        <w:tc>
          <w:tcPr>
            <w:tcW w:w="7715" w:type="dxa"/>
            <w:tcBorders>
              <w:top w:val="single" w:sz="4" w:space="0" w:color="auto"/>
              <w:left w:val="single" w:sz="4" w:space="0" w:color="auto"/>
              <w:bottom w:val="single" w:sz="4" w:space="0" w:color="auto"/>
              <w:right w:val="single" w:sz="4" w:space="0" w:color="auto"/>
            </w:tcBorders>
          </w:tcPr>
          <w:p w14:paraId="1B8102F2" w14:textId="613D369B"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На финансирование подпрограммы планируется затратить 550764,841 тыс. руб., в том числе по годам:2015 г. -11624,9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2016 г. – 9857,1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2017 г. – 13809,232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2018 г. – 12637,211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2019 г. – 19701,555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2020 г. – 15669,225тыс.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2021 г.- 48471,018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2022 г.-  244677,5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2023 г.- 155395,10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2024 г.- 18922,0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2025 г.- 0 тыс. руб.</w:t>
            </w:r>
          </w:p>
          <w:p w14:paraId="3CCF0891" w14:textId="38DCBA15"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 том числе средства местного бюджета составят  15275,855 тыс. руб., в том числе по годам:</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2015 г. –175,0 тыс. рублей;</w:t>
            </w:r>
            <w:smartTag w:uri="urn:schemas-microsoft-com:office:smarttags" w:element="metricconverter">
              <w:smartTagPr>
                <w:attr w:name="ProductID" w:val="2016 г"/>
              </w:smartTagP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2016 г</w:t>
              </w:r>
            </w:smartTag>
            <w:r w:rsidRPr="00D929A0">
              <w:rPr>
                <w:rFonts w:ascii="Times New Roman" w:hAnsi="Times New Roman" w:cs="Times New Roman"/>
                <w:sz w:val="20"/>
                <w:szCs w:val="20"/>
              </w:rPr>
              <w:t>. – 66,5 тыс. рублей;</w:t>
            </w:r>
            <w:smartTag w:uri="urn:schemas-microsoft-com:office:smarttags" w:element="metricconverter">
              <w:smartTagPr>
                <w:attr w:name="ProductID" w:val="2017 г"/>
              </w:smartTagP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2017 г</w:t>
              </w:r>
            </w:smartTag>
            <w:r w:rsidRPr="00D929A0">
              <w:rPr>
                <w:rFonts w:ascii="Times New Roman" w:hAnsi="Times New Roman" w:cs="Times New Roman"/>
                <w:sz w:val="20"/>
                <w:szCs w:val="20"/>
              </w:rPr>
              <w:t>. – 422,85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2018 г. – 390,000 тыс. рублей;</w:t>
            </w:r>
            <w:smartTag w:uri="urn:schemas-microsoft-com:office:smarttags" w:element="metricconverter">
              <w:smartTagPr>
                <w:attr w:name="ProductID" w:val="2019 г"/>
              </w:smartTagP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2019 г</w:t>
              </w:r>
            </w:smartTag>
            <w:r w:rsidRPr="00D929A0">
              <w:rPr>
                <w:rFonts w:ascii="Times New Roman" w:hAnsi="Times New Roman" w:cs="Times New Roman"/>
                <w:sz w:val="20"/>
                <w:szCs w:val="20"/>
              </w:rPr>
              <w:t>. – 1205,132 тыс. рублей;</w:t>
            </w:r>
            <w:smartTag w:uri="urn:schemas-microsoft-com:office:smarttags" w:element="metricconverter">
              <w:smartTagPr>
                <w:attr w:name="ProductID" w:val="2020 г"/>
              </w:smartTagP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2020 г</w:t>
              </w:r>
            </w:smartTag>
            <w:r w:rsidRPr="00D929A0">
              <w:rPr>
                <w:rFonts w:ascii="Times New Roman" w:hAnsi="Times New Roman" w:cs="Times New Roman"/>
                <w:sz w:val="20"/>
                <w:szCs w:val="20"/>
              </w:rPr>
              <w:t>. - 1907,073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2021 г.- 357,4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2022 г.-  5760,60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2023 г.- 3171,3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2024 г.- 1820,0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2025 г.- 0 тыс. рублей;</w:t>
            </w:r>
          </w:p>
          <w:p w14:paraId="266E7907" w14:textId="2E0FB54C"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lastRenderedPageBreak/>
              <w:t>- средства бюджета городского поселения составят 597,65 тыс. руб., в том числе по годам:</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2021г.- 597,65 тыс. рублей.</w:t>
            </w:r>
          </w:p>
          <w:p w14:paraId="471CE144" w14:textId="318921A7" w:rsidR="00AD05DE" w:rsidRPr="00D929A0"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средства федерального бюджета составят 346228,70  тыс. руб. в том числе по годам:</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2022 -215160,50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2023 -131068,20 тыс. руб.</w:t>
            </w:r>
          </w:p>
          <w:p w14:paraId="1408B3DA" w14:textId="31634A92" w:rsidR="00AD05DE" w:rsidRPr="007802D6" w:rsidRDefault="00AD05DE"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средства областного бюджета составят 187962,30 тыс. тыс. рублей в том числе по годам:</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 xml:space="preserve">2015 – 11449,90  </w:t>
            </w:r>
            <w:proofErr w:type="spellStart"/>
            <w:r w:rsidRPr="00D929A0">
              <w:rPr>
                <w:rFonts w:ascii="Times New Roman" w:hAnsi="Times New Roman" w:cs="Times New Roman"/>
                <w:sz w:val="20"/>
                <w:szCs w:val="20"/>
              </w:rPr>
              <w:t>тыс.рублей</w:t>
            </w:r>
            <w:proofErr w:type="spellEnd"/>
            <w:r w:rsidRPr="00D929A0">
              <w:rPr>
                <w:rFonts w:ascii="Times New Roman" w:hAnsi="Times New Roman" w:cs="Times New Roman"/>
                <w:sz w:val="20"/>
                <w:szCs w:val="20"/>
              </w:rPr>
              <w:t>;</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 xml:space="preserve">2016-  9685,498 </w:t>
            </w:r>
            <w:proofErr w:type="spellStart"/>
            <w:r w:rsidRPr="00D929A0">
              <w:rPr>
                <w:rFonts w:ascii="Times New Roman" w:hAnsi="Times New Roman" w:cs="Times New Roman"/>
                <w:sz w:val="20"/>
                <w:szCs w:val="20"/>
              </w:rPr>
              <w:t>тыс.рублей</w:t>
            </w:r>
            <w:proofErr w:type="spellEnd"/>
            <w:r w:rsidRPr="00D929A0">
              <w:rPr>
                <w:rFonts w:ascii="Times New Roman" w:hAnsi="Times New Roman" w:cs="Times New Roman"/>
                <w:sz w:val="20"/>
                <w:szCs w:val="20"/>
              </w:rPr>
              <w:t>;</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 xml:space="preserve">2017- 13225, 25 </w:t>
            </w:r>
            <w:proofErr w:type="spellStart"/>
            <w:r w:rsidRPr="00D929A0">
              <w:rPr>
                <w:rFonts w:ascii="Times New Roman" w:hAnsi="Times New Roman" w:cs="Times New Roman"/>
                <w:sz w:val="20"/>
                <w:szCs w:val="20"/>
              </w:rPr>
              <w:t>тыс.рублей</w:t>
            </w:r>
            <w:proofErr w:type="spellEnd"/>
            <w:r w:rsidRPr="00D929A0">
              <w:rPr>
                <w:rFonts w:ascii="Times New Roman" w:hAnsi="Times New Roman" w:cs="Times New Roman"/>
                <w:sz w:val="20"/>
                <w:szCs w:val="20"/>
              </w:rPr>
              <w:t>;</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 xml:space="preserve">2018- 11813,109 </w:t>
            </w:r>
            <w:proofErr w:type="spellStart"/>
            <w:r w:rsidRPr="00D929A0">
              <w:rPr>
                <w:rFonts w:ascii="Times New Roman" w:hAnsi="Times New Roman" w:cs="Times New Roman"/>
                <w:sz w:val="20"/>
                <w:szCs w:val="20"/>
              </w:rPr>
              <w:t>тыс.рублей</w:t>
            </w:r>
            <w:proofErr w:type="spellEnd"/>
            <w:r w:rsidRPr="00D929A0">
              <w:rPr>
                <w:rFonts w:ascii="Times New Roman" w:hAnsi="Times New Roman" w:cs="Times New Roman"/>
                <w:sz w:val="20"/>
                <w:szCs w:val="20"/>
              </w:rPr>
              <w:t>;</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 xml:space="preserve">2019- 18496,423  </w:t>
            </w:r>
            <w:proofErr w:type="spellStart"/>
            <w:r w:rsidRPr="00D929A0">
              <w:rPr>
                <w:rFonts w:ascii="Times New Roman" w:hAnsi="Times New Roman" w:cs="Times New Roman"/>
                <w:sz w:val="20"/>
                <w:szCs w:val="20"/>
              </w:rPr>
              <w:t>тыс.рублей</w:t>
            </w:r>
            <w:proofErr w:type="spellEnd"/>
            <w:r w:rsidRPr="00D929A0">
              <w:rPr>
                <w:rFonts w:ascii="Times New Roman" w:hAnsi="Times New Roman" w:cs="Times New Roman"/>
                <w:sz w:val="20"/>
                <w:szCs w:val="20"/>
              </w:rPr>
              <w:t>;</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 xml:space="preserve">2020-  13762,152 </w:t>
            </w:r>
            <w:proofErr w:type="spellStart"/>
            <w:r w:rsidRPr="00D929A0">
              <w:rPr>
                <w:rFonts w:ascii="Times New Roman" w:hAnsi="Times New Roman" w:cs="Times New Roman"/>
                <w:sz w:val="20"/>
                <w:szCs w:val="20"/>
              </w:rPr>
              <w:t>тыс.рублей</w:t>
            </w:r>
            <w:proofErr w:type="spellEnd"/>
            <w:r w:rsidRPr="00D929A0">
              <w:rPr>
                <w:rFonts w:ascii="Times New Roman" w:hAnsi="Times New Roman" w:cs="Times New Roman"/>
                <w:sz w:val="20"/>
                <w:szCs w:val="20"/>
              </w:rPr>
              <w:t>;</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2021 г.- 47515,968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2022 г.- 23756,4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2023 г.- 21155,60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2024 г.- 17102,0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2025 г.- 0 тыс. рублей;- внебюджетные источники, в том числе по годам составят 700,336 тыс. рублей, в том числе по годам:</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 xml:space="preserve">2015 – 0,0 </w:t>
            </w:r>
            <w:proofErr w:type="spellStart"/>
            <w:r w:rsidRPr="00D929A0">
              <w:rPr>
                <w:rFonts w:ascii="Times New Roman" w:hAnsi="Times New Roman" w:cs="Times New Roman"/>
                <w:sz w:val="20"/>
                <w:szCs w:val="20"/>
              </w:rPr>
              <w:t>тыс.рублей</w:t>
            </w:r>
            <w:proofErr w:type="spellEnd"/>
            <w:r w:rsidRPr="00D929A0">
              <w:rPr>
                <w:rFonts w:ascii="Times New Roman" w:hAnsi="Times New Roman" w:cs="Times New Roman"/>
                <w:sz w:val="20"/>
                <w:szCs w:val="20"/>
              </w:rPr>
              <w:t>;</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 xml:space="preserve">2016-  105,102 </w:t>
            </w:r>
            <w:proofErr w:type="spellStart"/>
            <w:r w:rsidRPr="00D929A0">
              <w:rPr>
                <w:rFonts w:ascii="Times New Roman" w:hAnsi="Times New Roman" w:cs="Times New Roman"/>
                <w:sz w:val="20"/>
                <w:szCs w:val="20"/>
              </w:rPr>
              <w:t>тыс.рублей</w:t>
            </w:r>
            <w:proofErr w:type="spellEnd"/>
            <w:r w:rsidRPr="00D929A0">
              <w:rPr>
                <w:rFonts w:ascii="Times New Roman" w:hAnsi="Times New Roman" w:cs="Times New Roman"/>
                <w:sz w:val="20"/>
                <w:szCs w:val="20"/>
              </w:rPr>
              <w:t>;</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 xml:space="preserve">2017- 161,132 </w:t>
            </w:r>
            <w:proofErr w:type="spellStart"/>
            <w:r w:rsidRPr="00D929A0">
              <w:rPr>
                <w:rFonts w:ascii="Times New Roman" w:hAnsi="Times New Roman" w:cs="Times New Roman"/>
                <w:sz w:val="20"/>
                <w:szCs w:val="20"/>
              </w:rPr>
              <w:t>тыс.рублей</w:t>
            </w:r>
            <w:proofErr w:type="spellEnd"/>
            <w:r w:rsidRPr="00D929A0">
              <w:rPr>
                <w:rFonts w:ascii="Times New Roman" w:hAnsi="Times New Roman" w:cs="Times New Roman"/>
                <w:sz w:val="20"/>
                <w:szCs w:val="20"/>
              </w:rPr>
              <w:t>;</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 xml:space="preserve">2018- 434,102 </w:t>
            </w:r>
            <w:proofErr w:type="spellStart"/>
            <w:r w:rsidRPr="00D929A0">
              <w:rPr>
                <w:rFonts w:ascii="Times New Roman" w:hAnsi="Times New Roman" w:cs="Times New Roman"/>
                <w:sz w:val="20"/>
                <w:szCs w:val="20"/>
              </w:rPr>
              <w:t>тыс.рублей</w:t>
            </w:r>
            <w:proofErr w:type="spellEnd"/>
            <w:r w:rsidRPr="00D929A0">
              <w:rPr>
                <w:rFonts w:ascii="Times New Roman" w:hAnsi="Times New Roman" w:cs="Times New Roman"/>
                <w:sz w:val="20"/>
                <w:szCs w:val="20"/>
              </w:rPr>
              <w:t>;</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 xml:space="preserve">2019- 0,0 </w:t>
            </w:r>
            <w:proofErr w:type="spellStart"/>
            <w:r w:rsidRPr="00D929A0">
              <w:rPr>
                <w:rFonts w:ascii="Times New Roman" w:hAnsi="Times New Roman" w:cs="Times New Roman"/>
                <w:sz w:val="20"/>
                <w:szCs w:val="20"/>
              </w:rPr>
              <w:t>тыс.рублей</w:t>
            </w:r>
            <w:proofErr w:type="spellEnd"/>
            <w:r w:rsidRPr="00D929A0">
              <w:rPr>
                <w:rFonts w:ascii="Times New Roman" w:hAnsi="Times New Roman" w:cs="Times New Roman"/>
                <w:sz w:val="20"/>
                <w:szCs w:val="20"/>
              </w:rPr>
              <w:t>;</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 xml:space="preserve">2020-0,0 </w:t>
            </w:r>
            <w:proofErr w:type="spellStart"/>
            <w:r w:rsidRPr="00D929A0">
              <w:rPr>
                <w:rFonts w:ascii="Times New Roman" w:hAnsi="Times New Roman" w:cs="Times New Roman"/>
                <w:sz w:val="20"/>
                <w:szCs w:val="20"/>
              </w:rPr>
              <w:t>тыс.рублей</w:t>
            </w:r>
            <w:proofErr w:type="spellEnd"/>
            <w:r w:rsidRPr="00D929A0">
              <w:rPr>
                <w:rFonts w:ascii="Times New Roman" w:hAnsi="Times New Roman" w:cs="Times New Roman"/>
                <w:sz w:val="20"/>
                <w:szCs w:val="20"/>
              </w:rPr>
              <w:t>;</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2021 г.- 0,0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2022 г.-0,0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2023 г.-0,0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2024 г.-0,0 тыс. рублей;</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2025 г.-0,0 тыс. рублей;</w:t>
            </w:r>
          </w:p>
        </w:tc>
      </w:tr>
      <w:tr w:rsidR="00AD05DE" w:rsidRPr="00D929A0" w14:paraId="5CB3DBA5" w14:textId="77777777" w:rsidTr="007802D6">
        <w:tc>
          <w:tcPr>
            <w:tcW w:w="458" w:type="dxa"/>
            <w:tcBorders>
              <w:top w:val="single" w:sz="4" w:space="0" w:color="auto"/>
              <w:left w:val="single" w:sz="4" w:space="0" w:color="auto"/>
              <w:bottom w:val="single" w:sz="4" w:space="0" w:color="auto"/>
              <w:right w:val="single" w:sz="4" w:space="0" w:color="auto"/>
            </w:tcBorders>
          </w:tcPr>
          <w:p w14:paraId="6E3D3EDD" w14:textId="77777777" w:rsidR="00AD05DE" w:rsidRPr="00D929A0" w:rsidRDefault="00AD05DE" w:rsidP="00D929A0">
            <w:pPr>
              <w:spacing w:after="0" w:line="240" w:lineRule="auto"/>
              <w:ind w:firstLine="627"/>
              <w:jc w:val="both"/>
              <w:rPr>
                <w:rFonts w:ascii="Times New Roman" w:hAnsi="Times New Roman" w:cs="Times New Roman"/>
                <w:sz w:val="20"/>
                <w:szCs w:val="20"/>
                <w:highlight w:val="yellow"/>
              </w:rPr>
            </w:pPr>
            <w:r w:rsidRPr="00D929A0">
              <w:rPr>
                <w:rFonts w:ascii="Times New Roman" w:hAnsi="Times New Roman" w:cs="Times New Roman"/>
                <w:sz w:val="20"/>
                <w:szCs w:val="20"/>
              </w:rPr>
              <w:t>7</w:t>
            </w:r>
          </w:p>
        </w:tc>
        <w:tc>
          <w:tcPr>
            <w:tcW w:w="2459" w:type="dxa"/>
            <w:tcBorders>
              <w:top w:val="single" w:sz="4" w:space="0" w:color="auto"/>
              <w:left w:val="single" w:sz="4" w:space="0" w:color="auto"/>
              <w:bottom w:val="single" w:sz="4" w:space="0" w:color="auto"/>
              <w:right w:val="single" w:sz="4" w:space="0" w:color="auto"/>
            </w:tcBorders>
          </w:tcPr>
          <w:p w14:paraId="3EA19F2B" w14:textId="4DBF3059" w:rsidR="00AD05DE" w:rsidRPr="00D929A0" w:rsidRDefault="00AD05DE"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Ожидаемые</w:t>
            </w:r>
            <w:r w:rsidR="004D76F7" w:rsidRPr="00D929A0">
              <w:rPr>
                <w:rFonts w:ascii="Times New Roman" w:hAnsi="Times New Roman" w:cs="Times New Roman"/>
                <w:sz w:val="20"/>
                <w:szCs w:val="20"/>
              </w:rPr>
              <w:t> </w:t>
            </w:r>
            <w:r w:rsidRPr="00D929A0">
              <w:rPr>
                <w:rFonts w:ascii="Times New Roman" w:hAnsi="Times New Roman" w:cs="Times New Roman"/>
                <w:sz w:val="20"/>
                <w:szCs w:val="20"/>
              </w:rPr>
              <w:t xml:space="preserve">конечные </w:t>
            </w:r>
            <w:r w:rsidR="004D76F7" w:rsidRPr="00D929A0">
              <w:rPr>
                <w:rFonts w:ascii="Times New Roman" w:hAnsi="Times New Roman" w:cs="Times New Roman"/>
                <w:sz w:val="20"/>
                <w:szCs w:val="20"/>
              </w:rPr>
              <w:t>Р</w:t>
            </w:r>
            <w:r w:rsidRPr="00D929A0">
              <w:rPr>
                <w:rFonts w:ascii="Times New Roman" w:hAnsi="Times New Roman" w:cs="Times New Roman"/>
                <w:sz w:val="20"/>
                <w:szCs w:val="20"/>
              </w:rPr>
              <w:t>езультаты</w:t>
            </w:r>
            <w:r w:rsidR="004D76F7" w:rsidRPr="00D929A0">
              <w:rPr>
                <w:rFonts w:ascii="Times New Roman" w:hAnsi="Times New Roman" w:cs="Times New Roman"/>
                <w:sz w:val="20"/>
                <w:szCs w:val="20"/>
              </w:rPr>
              <w:t> </w:t>
            </w:r>
            <w:r w:rsidRPr="00D929A0">
              <w:rPr>
                <w:rFonts w:ascii="Times New Roman" w:hAnsi="Times New Roman" w:cs="Times New Roman"/>
                <w:sz w:val="20"/>
                <w:szCs w:val="20"/>
              </w:rPr>
              <w:t>реализации подпрограммы</w:t>
            </w:r>
          </w:p>
        </w:tc>
        <w:tc>
          <w:tcPr>
            <w:tcW w:w="7715" w:type="dxa"/>
            <w:tcBorders>
              <w:top w:val="single" w:sz="4" w:space="0" w:color="auto"/>
              <w:left w:val="single" w:sz="4" w:space="0" w:color="auto"/>
              <w:bottom w:val="single" w:sz="4" w:space="0" w:color="auto"/>
              <w:right w:val="single" w:sz="4" w:space="0" w:color="auto"/>
            </w:tcBorders>
          </w:tcPr>
          <w:p w14:paraId="59640A43" w14:textId="77777777" w:rsidR="00AD05DE" w:rsidRPr="00D929A0" w:rsidRDefault="00AD05DE" w:rsidP="007802D6">
            <w:pPr>
              <w:pStyle w:val="ConsPlusCell"/>
              <w:jc w:val="both"/>
              <w:rPr>
                <w:rFonts w:ascii="Times New Roman" w:hAnsi="Times New Roman" w:cs="Times New Roman"/>
              </w:rPr>
            </w:pPr>
            <w:r w:rsidRPr="00D929A0">
              <w:rPr>
                <w:rFonts w:ascii="Times New Roman" w:hAnsi="Times New Roman" w:cs="Times New Roman"/>
              </w:rPr>
              <w:t>1. Снижение уровня износа коммунальной инфраструктуры до 30  % в среднем по муниципального округу.</w:t>
            </w:r>
          </w:p>
          <w:p w14:paraId="6DEA9DC7" w14:textId="77777777" w:rsidR="00AD05DE" w:rsidRPr="00D929A0" w:rsidRDefault="00AD05DE" w:rsidP="00D929A0">
            <w:pPr>
              <w:pStyle w:val="ConsPlusCell"/>
              <w:ind w:firstLine="627"/>
              <w:jc w:val="both"/>
              <w:rPr>
                <w:rFonts w:ascii="Times New Roman" w:hAnsi="Times New Roman" w:cs="Times New Roman"/>
              </w:rPr>
            </w:pPr>
          </w:p>
        </w:tc>
      </w:tr>
    </w:tbl>
    <w:p w14:paraId="41432574" w14:textId="23138C6A" w:rsidR="00A765D8" w:rsidRPr="00D929A0" w:rsidRDefault="00AD05DE" w:rsidP="00D929A0">
      <w:pPr>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 Характеристика сферы реализации подпрограммы</w:t>
      </w:r>
      <w:r w:rsidR="00A765D8" w:rsidRPr="00D929A0">
        <w:rPr>
          <w:rFonts w:ascii="Times New Roman" w:hAnsi="Times New Roman" w:cs="Times New Roman"/>
          <w:iCs/>
          <w:color w:val="000000"/>
          <w:sz w:val="20"/>
          <w:szCs w:val="20"/>
        </w:rPr>
        <w:t xml:space="preserve"> </w:t>
      </w:r>
      <w:r w:rsidRPr="00D929A0">
        <w:rPr>
          <w:rFonts w:ascii="Times New Roman" w:eastAsia="Times New Roman" w:hAnsi="Times New Roman" w:cs="Times New Roman"/>
          <w:sz w:val="20"/>
          <w:szCs w:val="20"/>
        </w:rPr>
        <w:t xml:space="preserve">Благодаря реализации </w:t>
      </w:r>
      <w:r w:rsidRPr="00D929A0">
        <w:rPr>
          <w:rFonts w:ascii="Times New Roman" w:hAnsi="Times New Roman" w:cs="Times New Roman"/>
          <w:sz w:val="20"/>
          <w:szCs w:val="20"/>
        </w:rPr>
        <w:t xml:space="preserve">муниципальной программы «Модернизация коммунальной инфраструктуры Завитинского района 2014-2025 годы» проводятся мероприятия по замене тепло – </w:t>
      </w:r>
      <w:proofErr w:type="spellStart"/>
      <w:r w:rsidRPr="00D929A0">
        <w:rPr>
          <w:rFonts w:ascii="Times New Roman" w:hAnsi="Times New Roman" w:cs="Times New Roman"/>
          <w:sz w:val="20"/>
          <w:szCs w:val="20"/>
        </w:rPr>
        <w:t>водосетей</w:t>
      </w:r>
      <w:proofErr w:type="spellEnd"/>
      <w:r w:rsidRPr="00D929A0">
        <w:rPr>
          <w:rFonts w:ascii="Times New Roman" w:hAnsi="Times New Roman" w:cs="Times New Roman"/>
          <w:sz w:val="20"/>
          <w:szCs w:val="20"/>
        </w:rPr>
        <w:t xml:space="preserve"> района, капитальные ремонты котельных, замене котлов и котельного оборудования, бурение скважин водоснабжения, модернизация объектов водоотведения и др.</w:t>
      </w:r>
      <w:r w:rsidR="00A765D8" w:rsidRPr="00D929A0">
        <w:rPr>
          <w:rFonts w:ascii="Times New Roman" w:hAnsi="Times New Roman" w:cs="Times New Roman"/>
          <w:color w:val="000000"/>
          <w:sz w:val="20"/>
          <w:szCs w:val="20"/>
        </w:rPr>
        <w:t xml:space="preserve"> </w:t>
      </w:r>
      <w:r w:rsidRPr="00D929A0">
        <w:rPr>
          <w:rFonts w:ascii="Times New Roman" w:hAnsi="Times New Roman" w:cs="Times New Roman"/>
          <w:color w:val="000000"/>
          <w:sz w:val="20"/>
          <w:szCs w:val="20"/>
        </w:rPr>
        <w:t>На</w:t>
      </w:r>
      <w:r w:rsidRPr="00D929A0">
        <w:rPr>
          <w:rFonts w:ascii="Times New Roman" w:hAnsi="Times New Roman" w:cs="Times New Roman"/>
          <w:sz w:val="20"/>
          <w:szCs w:val="20"/>
        </w:rPr>
        <w:t xml:space="preserve"> сегодняшний день проблема состояния и развития жилищно-коммунального хозяйства (далее – ЖКХ) является одной из наиболее острых проблем нашего общества.</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В рамках долгосрочной целевой программы модернизации ЖКХ, реализуемой на протяжении 2009-2014 гг., было освоено 13,7 млн. рублей средств районного и областного бюджетов. Были проведены следующие работы:</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реконструкция сетей теплоснабжения села Антоновка; </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приобретение оборудования для котельных сел </w:t>
      </w:r>
      <w:proofErr w:type="spellStart"/>
      <w:r w:rsidRPr="00D929A0">
        <w:rPr>
          <w:rFonts w:ascii="Times New Roman" w:hAnsi="Times New Roman" w:cs="Times New Roman"/>
          <w:sz w:val="20"/>
          <w:szCs w:val="20"/>
        </w:rPr>
        <w:t>Албазинка</w:t>
      </w:r>
      <w:proofErr w:type="spellEnd"/>
      <w:r w:rsidRPr="00D929A0">
        <w:rPr>
          <w:rFonts w:ascii="Times New Roman" w:hAnsi="Times New Roman" w:cs="Times New Roman"/>
          <w:sz w:val="20"/>
          <w:szCs w:val="20"/>
        </w:rPr>
        <w:t xml:space="preserve">, </w:t>
      </w:r>
      <w:proofErr w:type="spellStart"/>
      <w:r w:rsidRPr="00D929A0">
        <w:rPr>
          <w:rFonts w:ascii="Times New Roman" w:hAnsi="Times New Roman" w:cs="Times New Roman"/>
          <w:sz w:val="20"/>
          <w:szCs w:val="20"/>
        </w:rPr>
        <w:t>Верхнеильиновка</w:t>
      </w:r>
      <w:proofErr w:type="spellEnd"/>
      <w:r w:rsidRPr="00D929A0">
        <w:rPr>
          <w:rFonts w:ascii="Times New Roman" w:hAnsi="Times New Roman" w:cs="Times New Roman"/>
          <w:sz w:val="20"/>
          <w:szCs w:val="20"/>
        </w:rPr>
        <w:t xml:space="preserve">, Болдыревка, Успеновка, </w:t>
      </w:r>
      <w:proofErr w:type="spellStart"/>
      <w:r w:rsidRPr="00D929A0">
        <w:rPr>
          <w:rFonts w:ascii="Times New Roman" w:hAnsi="Times New Roman" w:cs="Times New Roman"/>
          <w:sz w:val="20"/>
          <w:szCs w:val="20"/>
        </w:rPr>
        <w:t>Иннокентьевка</w:t>
      </w:r>
      <w:proofErr w:type="spellEnd"/>
      <w:r w:rsidRPr="00D929A0">
        <w:rPr>
          <w:rFonts w:ascii="Times New Roman" w:hAnsi="Times New Roman" w:cs="Times New Roman"/>
          <w:sz w:val="20"/>
          <w:szCs w:val="20"/>
        </w:rPr>
        <w:t>;</w:t>
      </w:r>
      <w:r w:rsidR="00A765D8" w:rsidRPr="00D929A0">
        <w:rPr>
          <w:rFonts w:ascii="Times New Roman" w:hAnsi="Times New Roman" w:cs="Times New Roman"/>
          <w:sz w:val="20"/>
          <w:szCs w:val="20"/>
        </w:rPr>
        <w:t xml:space="preserve"> </w:t>
      </w:r>
      <w:r w:rsidRPr="00D929A0">
        <w:rPr>
          <w:rFonts w:ascii="Times New Roman" w:hAnsi="Times New Roman" w:cs="Times New Roman"/>
          <w:color w:val="000000"/>
          <w:sz w:val="20"/>
          <w:szCs w:val="20"/>
        </w:rPr>
        <w:t xml:space="preserve">замена 1600 м ветхих сетей теплоснабжения и 1250 м водоснабжения в   сёлах Антоновка, </w:t>
      </w:r>
      <w:proofErr w:type="spellStart"/>
      <w:r w:rsidRPr="00D929A0">
        <w:rPr>
          <w:rFonts w:ascii="Times New Roman" w:hAnsi="Times New Roman" w:cs="Times New Roman"/>
          <w:color w:val="000000"/>
          <w:sz w:val="20"/>
          <w:szCs w:val="20"/>
        </w:rPr>
        <w:t>Иннокентьевка</w:t>
      </w:r>
      <w:proofErr w:type="spellEnd"/>
      <w:r w:rsidRPr="00D929A0">
        <w:rPr>
          <w:rFonts w:ascii="Times New Roman" w:hAnsi="Times New Roman" w:cs="Times New Roman"/>
          <w:color w:val="000000"/>
          <w:sz w:val="20"/>
          <w:szCs w:val="20"/>
        </w:rPr>
        <w:t xml:space="preserve">, </w:t>
      </w:r>
      <w:proofErr w:type="spellStart"/>
      <w:r w:rsidRPr="00D929A0">
        <w:rPr>
          <w:rFonts w:ascii="Times New Roman" w:hAnsi="Times New Roman" w:cs="Times New Roman"/>
          <w:color w:val="000000"/>
          <w:sz w:val="20"/>
          <w:szCs w:val="20"/>
        </w:rPr>
        <w:t>Куприяновка</w:t>
      </w:r>
      <w:proofErr w:type="spellEnd"/>
      <w:r w:rsidRPr="00D929A0">
        <w:rPr>
          <w:rFonts w:ascii="Times New Roman" w:hAnsi="Times New Roman" w:cs="Times New Roman"/>
          <w:color w:val="000000"/>
          <w:sz w:val="20"/>
          <w:szCs w:val="20"/>
        </w:rPr>
        <w:t>, Успеновка</w:t>
      </w:r>
      <w:r w:rsidRPr="00D929A0">
        <w:rPr>
          <w:rFonts w:ascii="Times New Roman" w:hAnsi="Times New Roman" w:cs="Times New Roman"/>
          <w:sz w:val="20"/>
          <w:szCs w:val="20"/>
        </w:rPr>
        <w:t>,</w:t>
      </w:r>
      <w:r w:rsidRPr="00D929A0">
        <w:rPr>
          <w:rFonts w:ascii="Times New Roman" w:hAnsi="Times New Roman" w:cs="Times New Roman"/>
          <w:color w:val="000000"/>
          <w:sz w:val="20"/>
          <w:szCs w:val="20"/>
        </w:rPr>
        <w:t xml:space="preserve"> </w:t>
      </w:r>
      <w:proofErr w:type="spellStart"/>
      <w:r w:rsidRPr="00D929A0">
        <w:rPr>
          <w:rFonts w:ascii="Times New Roman" w:hAnsi="Times New Roman" w:cs="Times New Roman"/>
          <w:color w:val="000000"/>
          <w:sz w:val="20"/>
          <w:szCs w:val="20"/>
        </w:rPr>
        <w:t>Преображеновка</w:t>
      </w:r>
      <w:proofErr w:type="spellEnd"/>
      <w:r w:rsidRPr="00D929A0">
        <w:rPr>
          <w:rFonts w:ascii="Times New Roman" w:hAnsi="Times New Roman" w:cs="Times New Roman"/>
          <w:color w:val="000000"/>
          <w:sz w:val="20"/>
          <w:szCs w:val="20"/>
        </w:rPr>
        <w:t>, замена водопровода г. Завитинск в/г 12.</w:t>
      </w:r>
      <w:r w:rsidR="00A765D8" w:rsidRPr="00D929A0">
        <w:rPr>
          <w:rFonts w:ascii="Times New Roman" w:hAnsi="Times New Roman" w:cs="Times New Roman"/>
          <w:color w:val="000000"/>
          <w:sz w:val="20"/>
          <w:szCs w:val="20"/>
        </w:rPr>
        <w:t xml:space="preserve"> </w:t>
      </w:r>
      <w:r w:rsidRPr="00D929A0">
        <w:rPr>
          <w:rFonts w:ascii="Times New Roman" w:hAnsi="Times New Roman" w:cs="Times New Roman"/>
          <w:sz w:val="20"/>
          <w:szCs w:val="20"/>
        </w:rPr>
        <w:t xml:space="preserve">замена тепломеханического оборудования в котельной с. </w:t>
      </w:r>
      <w:proofErr w:type="spellStart"/>
      <w:r w:rsidRPr="00D929A0">
        <w:rPr>
          <w:rFonts w:ascii="Times New Roman" w:hAnsi="Times New Roman" w:cs="Times New Roman"/>
          <w:sz w:val="20"/>
          <w:szCs w:val="20"/>
        </w:rPr>
        <w:t>Иннокентьевка</w:t>
      </w:r>
      <w:proofErr w:type="spellEnd"/>
      <w:r w:rsidRPr="00D929A0">
        <w:rPr>
          <w:rFonts w:ascii="Times New Roman" w:hAnsi="Times New Roman" w:cs="Times New Roman"/>
          <w:sz w:val="20"/>
          <w:szCs w:val="20"/>
        </w:rPr>
        <w:t>;</w:t>
      </w:r>
      <w:r w:rsidR="00A765D8" w:rsidRPr="00D929A0">
        <w:rPr>
          <w:rFonts w:ascii="Times New Roman" w:hAnsi="Times New Roman" w:cs="Times New Roman"/>
          <w:sz w:val="20"/>
          <w:szCs w:val="20"/>
        </w:rPr>
        <w:t xml:space="preserve"> </w:t>
      </w:r>
      <w:r w:rsidRPr="00D929A0">
        <w:rPr>
          <w:rFonts w:ascii="Times New Roman" w:hAnsi="Times New Roman" w:cs="Times New Roman"/>
          <w:color w:val="000000"/>
          <w:sz w:val="20"/>
          <w:szCs w:val="20"/>
        </w:rPr>
        <w:t>п</w:t>
      </w:r>
      <w:r w:rsidRPr="00D929A0">
        <w:rPr>
          <w:rFonts w:ascii="Times New Roman" w:hAnsi="Times New Roman" w:cs="Times New Roman"/>
          <w:sz w:val="20"/>
          <w:szCs w:val="20"/>
        </w:rPr>
        <w:t>рокладка сетей водоснабжения и теплоснабжения к стадиону «Факел».</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В 2015 году в рамках муниципальной программы «Модернизация жилищно-коммунального комплекса, энергосбережение и повышение энергетической эффективности в Завитинском районе  на 2015-2020 годы» проведены следующие мероприятия:</w:t>
      </w:r>
      <w:r w:rsidR="00A765D8" w:rsidRPr="00D929A0">
        <w:rPr>
          <w:rFonts w:ascii="Times New Roman" w:hAnsi="Times New Roman" w:cs="Times New Roman"/>
          <w:sz w:val="20"/>
          <w:szCs w:val="20"/>
        </w:rPr>
        <w:t xml:space="preserve"> </w:t>
      </w:r>
      <w:r w:rsidRPr="00D929A0">
        <w:rPr>
          <w:rFonts w:ascii="Times New Roman" w:hAnsi="Times New Roman" w:cs="Times New Roman"/>
          <w:color w:val="000000"/>
          <w:sz w:val="20"/>
          <w:szCs w:val="20"/>
        </w:rPr>
        <w:t xml:space="preserve">замена котла на котельной села Антоновка на сумму </w:t>
      </w:r>
      <w:r w:rsidRPr="00D929A0">
        <w:rPr>
          <w:rFonts w:ascii="Times New Roman" w:hAnsi="Times New Roman" w:cs="Times New Roman"/>
          <w:sz w:val="20"/>
          <w:szCs w:val="20"/>
        </w:rPr>
        <w:t xml:space="preserve">101,739 тыс. руб.         замена водопровода и участков теплотрассы к жилым домам </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с. </w:t>
      </w:r>
      <w:proofErr w:type="spellStart"/>
      <w:r w:rsidRPr="00D929A0">
        <w:rPr>
          <w:rFonts w:ascii="Times New Roman" w:hAnsi="Times New Roman" w:cs="Times New Roman"/>
          <w:sz w:val="20"/>
          <w:szCs w:val="20"/>
        </w:rPr>
        <w:t>Верхнеильиновка</w:t>
      </w:r>
      <w:proofErr w:type="spellEnd"/>
      <w:r w:rsidRPr="00D929A0">
        <w:rPr>
          <w:rFonts w:ascii="Times New Roman" w:hAnsi="Times New Roman" w:cs="Times New Roman"/>
          <w:sz w:val="20"/>
          <w:szCs w:val="20"/>
        </w:rPr>
        <w:t xml:space="preserve"> на сумму 172,853 тыс. </w:t>
      </w:r>
      <w:proofErr w:type="spellStart"/>
      <w:r w:rsidRPr="00D929A0">
        <w:rPr>
          <w:rFonts w:ascii="Times New Roman" w:hAnsi="Times New Roman" w:cs="Times New Roman"/>
          <w:sz w:val="20"/>
          <w:szCs w:val="20"/>
        </w:rPr>
        <w:t>руб</w:t>
      </w:r>
      <w:proofErr w:type="spellEnd"/>
      <w:r w:rsidR="00A765D8" w:rsidRPr="00D929A0">
        <w:rPr>
          <w:rFonts w:ascii="Times New Roman" w:hAnsi="Times New Roman" w:cs="Times New Roman"/>
          <w:sz w:val="20"/>
          <w:szCs w:val="20"/>
        </w:rPr>
        <w:t xml:space="preserve"> </w:t>
      </w:r>
      <w:r w:rsidRPr="00D929A0">
        <w:rPr>
          <w:rFonts w:ascii="Times New Roman" w:hAnsi="Times New Roman" w:cs="Times New Roman"/>
          <w:color w:val="000000"/>
          <w:sz w:val="20"/>
          <w:szCs w:val="20"/>
        </w:rPr>
        <w:t xml:space="preserve">замена участка тепломагистрали с. </w:t>
      </w:r>
      <w:proofErr w:type="spellStart"/>
      <w:r w:rsidRPr="00D929A0">
        <w:rPr>
          <w:rFonts w:ascii="Times New Roman" w:hAnsi="Times New Roman" w:cs="Times New Roman"/>
          <w:color w:val="000000"/>
          <w:sz w:val="20"/>
          <w:szCs w:val="20"/>
        </w:rPr>
        <w:t>Иннокетьевка</w:t>
      </w:r>
      <w:proofErr w:type="spellEnd"/>
      <w:r w:rsidRPr="00D929A0">
        <w:rPr>
          <w:rFonts w:ascii="Times New Roman" w:hAnsi="Times New Roman" w:cs="Times New Roman"/>
          <w:color w:val="000000"/>
          <w:sz w:val="20"/>
          <w:szCs w:val="20"/>
        </w:rPr>
        <w:t xml:space="preserve"> (ветка к клубу с. </w:t>
      </w:r>
      <w:proofErr w:type="spellStart"/>
      <w:r w:rsidRPr="00D929A0">
        <w:rPr>
          <w:rFonts w:ascii="Times New Roman" w:hAnsi="Times New Roman" w:cs="Times New Roman"/>
          <w:color w:val="000000"/>
          <w:sz w:val="20"/>
          <w:szCs w:val="20"/>
        </w:rPr>
        <w:t>Иннокентьевка</w:t>
      </w:r>
      <w:proofErr w:type="spellEnd"/>
      <w:r w:rsidRPr="00D929A0">
        <w:rPr>
          <w:rFonts w:ascii="Times New Roman" w:hAnsi="Times New Roman" w:cs="Times New Roman"/>
          <w:color w:val="000000"/>
          <w:sz w:val="20"/>
          <w:szCs w:val="20"/>
        </w:rPr>
        <w:t>)</w:t>
      </w:r>
      <w:r w:rsidRPr="00D929A0">
        <w:rPr>
          <w:rFonts w:ascii="Times New Roman" w:hAnsi="Times New Roman" w:cs="Times New Roman"/>
          <w:sz w:val="20"/>
          <w:szCs w:val="20"/>
        </w:rPr>
        <w:t xml:space="preserve"> на сумму 188,923 тыс. руб.;</w:t>
      </w:r>
      <w:r w:rsidR="00A765D8" w:rsidRPr="00D929A0">
        <w:rPr>
          <w:rFonts w:ascii="Times New Roman" w:hAnsi="Times New Roman" w:cs="Times New Roman"/>
          <w:sz w:val="20"/>
          <w:szCs w:val="20"/>
        </w:rPr>
        <w:t xml:space="preserve"> </w:t>
      </w:r>
      <w:r w:rsidRPr="00D929A0">
        <w:rPr>
          <w:rFonts w:ascii="Times New Roman" w:hAnsi="Times New Roman" w:cs="Times New Roman"/>
          <w:color w:val="000000"/>
          <w:sz w:val="20"/>
          <w:szCs w:val="20"/>
        </w:rPr>
        <w:t xml:space="preserve">ремонт оборудования в котельной с. Успеновка на сумму </w:t>
      </w:r>
      <w:r w:rsidRPr="00D929A0">
        <w:rPr>
          <w:rFonts w:ascii="Times New Roman" w:hAnsi="Times New Roman" w:cs="Times New Roman"/>
          <w:sz w:val="20"/>
          <w:szCs w:val="20"/>
        </w:rPr>
        <w:t xml:space="preserve"> 61,485 тыс. руб. </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В 2016 году в рамках муниципальной программы «Модернизация жилищно-коммунального комплекса, энергосбережение и повышение энергетической эффективности в Завитинском районе  на 2015-2020 годы» проведены следующие мероприятия:</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поставка водогрейного котла КВр-0,7 для котельной села Антоновка на сумму 266,874 </w:t>
      </w:r>
      <w:proofErr w:type="spellStart"/>
      <w:r w:rsidRPr="00D929A0">
        <w:rPr>
          <w:rFonts w:ascii="Times New Roman" w:hAnsi="Times New Roman" w:cs="Times New Roman"/>
          <w:sz w:val="20"/>
          <w:szCs w:val="20"/>
        </w:rPr>
        <w:t>тыс.руб</w:t>
      </w:r>
      <w:proofErr w:type="spellEnd"/>
      <w:r w:rsidRPr="00D929A0">
        <w:rPr>
          <w:rFonts w:ascii="Times New Roman" w:hAnsi="Times New Roman" w:cs="Times New Roman"/>
          <w:sz w:val="20"/>
          <w:szCs w:val="20"/>
        </w:rPr>
        <w:t>. 57 копеек;</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установка водогрейного котла КВр-0,7 в котельной села Антоновка за счет средств концессионера на сумму 105,102 тыс. руб.;</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модернизация котельной села </w:t>
      </w:r>
      <w:proofErr w:type="spellStart"/>
      <w:r w:rsidRPr="00D929A0">
        <w:rPr>
          <w:rFonts w:ascii="Times New Roman" w:hAnsi="Times New Roman" w:cs="Times New Roman"/>
          <w:sz w:val="20"/>
          <w:szCs w:val="20"/>
        </w:rPr>
        <w:t>Иннокентьевка</w:t>
      </w:r>
      <w:proofErr w:type="spellEnd"/>
      <w:r w:rsidRPr="00D929A0">
        <w:rPr>
          <w:rFonts w:ascii="Times New Roman" w:hAnsi="Times New Roman" w:cs="Times New Roman"/>
          <w:sz w:val="20"/>
          <w:szCs w:val="20"/>
        </w:rPr>
        <w:t xml:space="preserve"> на сумму 515,667 тыс. руб.</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В 2017 году в рамках муниципальной программы «Модернизация жилищно-коммунального комплекса, энергосбережение и повышение энергетической эффективности в Завитинском районе»  проведены следующие мероприятия:</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поставка двух водогрейных котлов КВр-0,7 для котельных сел Болдыревка, </w:t>
      </w:r>
      <w:proofErr w:type="spellStart"/>
      <w:r w:rsidRPr="00D929A0">
        <w:rPr>
          <w:rFonts w:ascii="Times New Roman" w:hAnsi="Times New Roman" w:cs="Times New Roman"/>
          <w:sz w:val="20"/>
          <w:szCs w:val="20"/>
        </w:rPr>
        <w:t>Куприяновка</w:t>
      </w:r>
      <w:proofErr w:type="spellEnd"/>
      <w:r w:rsidRPr="00D929A0">
        <w:rPr>
          <w:rFonts w:ascii="Times New Roman" w:hAnsi="Times New Roman" w:cs="Times New Roman"/>
          <w:sz w:val="20"/>
          <w:szCs w:val="20"/>
        </w:rPr>
        <w:t xml:space="preserve"> на сумму   693,846 тыс. руб. 67 копеек;</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установка водогрейных котлов КВр-0,7 в котельных сел Болдыревка, </w:t>
      </w:r>
      <w:proofErr w:type="spellStart"/>
      <w:r w:rsidRPr="00D929A0">
        <w:rPr>
          <w:rFonts w:ascii="Times New Roman" w:hAnsi="Times New Roman" w:cs="Times New Roman"/>
          <w:sz w:val="20"/>
          <w:szCs w:val="20"/>
        </w:rPr>
        <w:t>Куприяновка</w:t>
      </w:r>
      <w:proofErr w:type="spellEnd"/>
      <w:r w:rsidRPr="00D929A0">
        <w:rPr>
          <w:rFonts w:ascii="Times New Roman" w:hAnsi="Times New Roman" w:cs="Times New Roman"/>
          <w:sz w:val="20"/>
          <w:szCs w:val="20"/>
        </w:rPr>
        <w:t xml:space="preserve"> за счет средств концессионера на сумму 161,132 тыс. руб.;</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разработка схем теплоснабжения и водоснабжения в сельских поселениях района на сумму 199,900 тыс.  руб.;</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утепление участка теплотрассы в с. Антоновка на сумму 29,755 тыс. руб.;</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приобретение электрокотла для школы с. </w:t>
      </w:r>
      <w:proofErr w:type="spellStart"/>
      <w:r w:rsidRPr="00D929A0">
        <w:rPr>
          <w:rFonts w:ascii="Times New Roman" w:hAnsi="Times New Roman" w:cs="Times New Roman"/>
          <w:sz w:val="20"/>
          <w:szCs w:val="20"/>
        </w:rPr>
        <w:t>Албазинка</w:t>
      </w:r>
      <w:proofErr w:type="spellEnd"/>
      <w:r w:rsidRPr="00D929A0">
        <w:rPr>
          <w:rFonts w:ascii="Times New Roman" w:hAnsi="Times New Roman" w:cs="Times New Roman"/>
          <w:sz w:val="20"/>
          <w:szCs w:val="20"/>
        </w:rPr>
        <w:t xml:space="preserve"> на сумму 100,0 тыс. руб.</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В 2018 году в рамках муниципальной программы «Модернизация жилищно-коммунального комплекса, энергосбережение и повышение энергетической эффективности в Завитинском районе»  проведены следующие мероприятия:  </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замена водогрейных котлов в котельных сел Антоновка, Успеновка и </w:t>
      </w:r>
      <w:proofErr w:type="spellStart"/>
      <w:r w:rsidRPr="00D929A0">
        <w:rPr>
          <w:rFonts w:ascii="Times New Roman" w:hAnsi="Times New Roman" w:cs="Times New Roman"/>
          <w:sz w:val="20"/>
          <w:szCs w:val="20"/>
        </w:rPr>
        <w:t>Верхнеильиновка</w:t>
      </w:r>
      <w:proofErr w:type="spellEnd"/>
      <w:r w:rsidRPr="00D929A0">
        <w:rPr>
          <w:rFonts w:ascii="Times New Roman" w:hAnsi="Times New Roman" w:cs="Times New Roman"/>
          <w:sz w:val="20"/>
          <w:szCs w:val="20"/>
        </w:rPr>
        <w:t xml:space="preserve"> на сумму 1140,1тысяч рублей;</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выполнены работы по устройству накопительной емкости на котельной </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с. Успеновка на сумму 224,868 тысяч рублей; </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ремонт крыши в котельной с. Антоновка на сумму 110,040 тыс. рублей.</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В 2019 году в рамках муниципальной программы «Модернизация жилищно-коммунального комплекса, энергосбережение и повышение энергетической эффективности в Завитинском районе»  проведены следующие мероприятия:  </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замена водогрейных котлов в котельных сел Антоновка, </w:t>
      </w:r>
      <w:proofErr w:type="spellStart"/>
      <w:r w:rsidRPr="00D929A0">
        <w:rPr>
          <w:rFonts w:ascii="Times New Roman" w:hAnsi="Times New Roman" w:cs="Times New Roman"/>
          <w:sz w:val="20"/>
          <w:szCs w:val="20"/>
        </w:rPr>
        <w:t>Верхнеильиновка</w:t>
      </w:r>
      <w:proofErr w:type="spellEnd"/>
      <w:r w:rsidRPr="00D929A0">
        <w:rPr>
          <w:rFonts w:ascii="Times New Roman" w:hAnsi="Times New Roman" w:cs="Times New Roman"/>
          <w:sz w:val="20"/>
          <w:szCs w:val="20"/>
        </w:rPr>
        <w:t xml:space="preserve">, </w:t>
      </w:r>
      <w:proofErr w:type="spellStart"/>
      <w:r w:rsidRPr="00D929A0">
        <w:rPr>
          <w:rFonts w:ascii="Times New Roman" w:hAnsi="Times New Roman" w:cs="Times New Roman"/>
          <w:sz w:val="20"/>
          <w:szCs w:val="20"/>
        </w:rPr>
        <w:t>Иннокентьевка</w:t>
      </w:r>
      <w:proofErr w:type="spellEnd"/>
      <w:r w:rsidRPr="00D929A0">
        <w:rPr>
          <w:rFonts w:ascii="Times New Roman" w:hAnsi="Times New Roman" w:cs="Times New Roman"/>
          <w:sz w:val="20"/>
          <w:szCs w:val="20"/>
        </w:rPr>
        <w:t>, в котельных № 8 и № 4 на сумму 3085,101тысяч рублей;</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ремонт магистрального теплопровода к жилым домам в </w:t>
      </w:r>
      <w:proofErr w:type="spellStart"/>
      <w:r w:rsidRPr="00D929A0">
        <w:rPr>
          <w:rFonts w:ascii="Times New Roman" w:hAnsi="Times New Roman" w:cs="Times New Roman"/>
          <w:sz w:val="20"/>
          <w:szCs w:val="20"/>
        </w:rPr>
        <w:t>с.Верхнеильиновка</w:t>
      </w:r>
      <w:proofErr w:type="spellEnd"/>
      <w:r w:rsidRPr="00D929A0">
        <w:rPr>
          <w:rFonts w:ascii="Times New Roman" w:hAnsi="Times New Roman" w:cs="Times New Roman"/>
          <w:sz w:val="20"/>
          <w:szCs w:val="20"/>
        </w:rPr>
        <w:t xml:space="preserve"> на сумму1714,432 тысяч рублей; </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 ремонт теплопровода в </w:t>
      </w:r>
      <w:proofErr w:type="spellStart"/>
      <w:r w:rsidRPr="00D929A0">
        <w:rPr>
          <w:rFonts w:ascii="Times New Roman" w:hAnsi="Times New Roman" w:cs="Times New Roman"/>
          <w:sz w:val="20"/>
          <w:szCs w:val="20"/>
        </w:rPr>
        <w:t>с.Антоновка</w:t>
      </w:r>
      <w:proofErr w:type="spellEnd"/>
      <w:r w:rsidRPr="00D929A0">
        <w:rPr>
          <w:rFonts w:ascii="Times New Roman" w:hAnsi="Times New Roman" w:cs="Times New Roman"/>
          <w:sz w:val="20"/>
          <w:szCs w:val="20"/>
        </w:rPr>
        <w:t xml:space="preserve"> 67,388 тыс. рублей.</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В 2020  году </w:t>
      </w:r>
      <w:bookmarkStart w:id="49" w:name="_Hlk89433129"/>
      <w:r w:rsidRPr="00D929A0">
        <w:rPr>
          <w:rFonts w:ascii="Times New Roman" w:hAnsi="Times New Roman" w:cs="Times New Roman"/>
          <w:sz w:val="20"/>
          <w:szCs w:val="20"/>
        </w:rPr>
        <w:t xml:space="preserve">в рамках муниципальной программы «Модернизация жилищно-коммунального комплекса, энергосбережение и повышение энергетической эффективности в Завитинском районе»  проведены следующие мероприятия:  </w:t>
      </w:r>
      <w:bookmarkEnd w:id="49"/>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замена водогрейных котлов в котельных села Болдыревка, </w:t>
      </w:r>
      <w:proofErr w:type="spellStart"/>
      <w:r w:rsidRPr="00D929A0">
        <w:rPr>
          <w:rFonts w:ascii="Times New Roman" w:hAnsi="Times New Roman" w:cs="Times New Roman"/>
          <w:sz w:val="20"/>
          <w:szCs w:val="20"/>
        </w:rPr>
        <w:t>Куприяновка</w:t>
      </w:r>
      <w:proofErr w:type="spellEnd"/>
      <w:r w:rsidRPr="00D929A0">
        <w:rPr>
          <w:rFonts w:ascii="Times New Roman" w:hAnsi="Times New Roman" w:cs="Times New Roman"/>
          <w:sz w:val="20"/>
          <w:szCs w:val="20"/>
        </w:rPr>
        <w:t xml:space="preserve"> и  в котельной № 4 на сумму 1378,17 тысяч рублей;</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Ремонт кровли в котельной с. Успеновка на сумму 402,9 тыс. рублей;</w:t>
      </w:r>
      <w:r w:rsidR="00A765D8" w:rsidRPr="00D929A0">
        <w:rPr>
          <w:rFonts w:ascii="Times New Roman" w:hAnsi="Times New Roman" w:cs="Times New Roman"/>
          <w:sz w:val="20"/>
          <w:szCs w:val="20"/>
        </w:rPr>
        <w:t xml:space="preserve"> </w:t>
      </w:r>
      <w:r w:rsidRPr="00D929A0">
        <w:rPr>
          <w:rFonts w:ascii="Times New Roman" w:hAnsi="Times New Roman" w:cs="Times New Roman"/>
          <w:sz w:val="20"/>
          <w:szCs w:val="20"/>
        </w:rPr>
        <w:t xml:space="preserve">Ремонт ограждающих конструкций в котельной с. Антоновка на сумму 150,5 тысяч </w:t>
      </w:r>
      <w:proofErr w:type="spellStart"/>
      <w:r w:rsidRPr="00D929A0">
        <w:rPr>
          <w:rFonts w:ascii="Times New Roman" w:hAnsi="Times New Roman" w:cs="Times New Roman"/>
          <w:sz w:val="20"/>
          <w:szCs w:val="20"/>
        </w:rPr>
        <w:t>рублей;Установка</w:t>
      </w:r>
      <w:proofErr w:type="spellEnd"/>
      <w:r w:rsidRPr="00D929A0">
        <w:rPr>
          <w:rFonts w:ascii="Times New Roman" w:hAnsi="Times New Roman" w:cs="Times New Roman"/>
          <w:sz w:val="20"/>
          <w:szCs w:val="20"/>
        </w:rPr>
        <w:t xml:space="preserve"> приборов учета тепла в котельных с. Болдыревка,   с. </w:t>
      </w:r>
      <w:proofErr w:type="spellStart"/>
      <w:r w:rsidRPr="00D929A0">
        <w:rPr>
          <w:rFonts w:ascii="Times New Roman" w:hAnsi="Times New Roman" w:cs="Times New Roman"/>
          <w:sz w:val="20"/>
          <w:szCs w:val="20"/>
        </w:rPr>
        <w:t>Верхнеильиновка</w:t>
      </w:r>
      <w:proofErr w:type="spellEnd"/>
      <w:r w:rsidRPr="00D929A0">
        <w:rPr>
          <w:rFonts w:ascii="Times New Roman" w:hAnsi="Times New Roman" w:cs="Times New Roman"/>
          <w:sz w:val="20"/>
          <w:szCs w:val="20"/>
        </w:rPr>
        <w:t xml:space="preserve">, котельной № 8, с. </w:t>
      </w:r>
      <w:proofErr w:type="spellStart"/>
      <w:r w:rsidRPr="00D929A0">
        <w:rPr>
          <w:rFonts w:ascii="Times New Roman" w:hAnsi="Times New Roman" w:cs="Times New Roman"/>
          <w:sz w:val="20"/>
          <w:szCs w:val="20"/>
        </w:rPr>
        <w:t>Куприяновка</w:t>
      </w:r>
      <w:proofErr w:type="spellEnd"/>
      <w:r w:rsidRPr="00D929A0">
        <w:rPr>
          <w:rFonts w:ascii="Times New Roman" w:hAnsi="Times New Roman" w:cs="Times New Roman"/>
          <w:sz w:val="20"/>
          <w:szCs w:val="20"/>
        </w:rPr>
        <w:t xml:space="preserve">, </w:t>
      </w:r>
      <w:proofErr w:type="spellStart"/>
      <w:r w:rsidRPr="00D929A0">
        <w:rPr>
          <w:rFonts w:ascii="Times New Roman" w:hAnsi="Times New Roman" w:cs="Times New Roman"/>
          <w:sz w:val="20"/>
          <w:szCs w:val="20"/>
        </w:rPr>
        <w:t>с.Антоновка</w:t>
      </w:r>
      <w:proofErr w:type="spellEnd"/>
      <w:r w:rsidRPr="00D929A0">
        <w:rPr>
          <w:rFonts w:ascii="Times New Roman" w:hAnsi="Times New Roman" w:cs="Times New Roman"/>
          <w:sz w:val="20"/>
          <w:szCs w:val="20"/>
        </w:rPr>
        <w:t xml:space="preserve"> на сумму 1500,0 тысяч </w:t>
      </w:r>
      <w:proofErr w:type="spellStart"/>
      <w:r w:rsidRPr="00D929A0">
        <w:rPr>
          <w:rFonts w:ascii="Times New Roman" w:hAnsi="Times New Roman" w:cs="Times New Roman"/>
          <w:sz w:val="20"/>
          <w:szCs w:val="20"/>
        </w:rPr>
        <w:t>рублей;Ремонт</w:t>
      </w:r>
      <w:proofErr w:type="spellEnd"/>
      <w:r w:rsidRPr="00D929A0">
        <w:rPr>
          <w:rFonts w:ascii="Times New Roman" w:hAnsi="Times New Roman" w:cs="Times New Roman"/>
          <w:sz w:val="20"/>
          <w:szCs w:val="20"/>
        </w:rPr>
        <w:t xml:space="preserve"> сети водоснабжения в ГБУЗ АО «Завитинская больница», находящейся в собственности Завитинского района на сумму 237,82 тысяч </w:t>
      </w:r>
      <w:proofErr w:type="spellStart"/>
      <w:r w:rsidRPr="00D929A0">
        <w:rPr>
          <w:rFonts w:ascii="Times New Roman" w:hAnsi="Times New Roman" w:cs="Times New Roman"/>
          <w:sz w:val="20"/>
          <w:szCs w:val="20"/>
        </w:rPr>
        <w:t>рублей.В</w:t>
      </w:r>
      <w:proofErr w:type="spellEnd"/>
      <w:r w:rsidRPr="00D929A0">
        <w:rPr>
          <w:rFonts w:ascii="Times New Roman" w:hAnsi="Times New Roman" w:cs="Times New Roman"/>
          <w:sz w:val="20"/>
          <w:szCs w:val="20"/>
        </w:rPr>
        <w:t xml:space="preserve"> 2021 году в рамках муниципальной программы «Модернизация жилищно-коммунального комплекса, энергосбережение и повышение энергетической эффективности в Завитинском районе»  проведены следующие мероприятия: </w:t>
      </w:r>
      <w:r w:rsidRPr="00D929A0">
        <w:rPr>
          <w:rFonts w:ascii="Times New Roman" w:hAnsi="Times New Roman" w:cs="Times New Roman"/>
          <w:sz w:val="20"/>
          <w:szCs w:val="20"/>
          <w:lang w:eastAsia="ar-SA"/>
        </w:rPr>
        <w:t xml:space="preserve">выполнение работ по замене участка </w:t>
      </w:r>
      <w:proofErr w:type="spellStart"/>
      <w:r w:rsidRPr="00D929A0">
        <w:rPr>
          <w:rFonts w:ascii="Times New Roman" w:hAnsi="Times New Roman" w:cs="Times New Roman"/>
          <w:sz w:val="20"/>
          <w:szCs w:val="20"/>
          <w:lang w:eastAsia="ar-SA"/>
        </w:rPr>
        <w:t>тепловодопровода</w:t>
      </w:r>
      <w:proofErr w:type="spellEnd"/>
      <w:r w:rsidRPr="00D929A0">
        <w:rPr>
          <w:rFonts w:ascii="Times New Roman" w:hAnsi="Times New Roman" w:cs="Times New Roman"/>
          <w:sz w:val="20"/>
          <w:szCs w:val="20"/>
          <w:lang w:eastAsia="ar-SA"/>
        </w:rPr>
        <w:t xml:space="preserve"> от котельной к детскому социальному приюту в с. Антоновка на сумму 3015,778 тыс. рублей; </w:t>
      </w:r>
      <w:r w:rsidRPr="00D929A0">
        <w:rPr>
          <w:rFonts w:ascii="Times New Roman" w:hAnsi="Times New Roman" w:cs="Times New Roman"/>
          <w:color w:val="000000"/>
          <w:sz w:val="20"/>
          <w:szCs w:val="20"/>
          <w:lang w:eastAsia="ru-RU" w:bidi="ru-RU"/>
        </w:rPr>
        <w:t xml:space="preserve">выполнение работ по замене участка сети холодного водоснабжения в подземном исполнении по ул. Комсомольская, г. Завитинск на сумму 3874,238 тыс. рублей </w:t>
      </w:r>
      <w:r w:rsidRPr="00D929A0">
        <w:rPr>
          <w:rFonts w:ascii="Times New Roman" w:hAnsi="Times New Roman" w:cs="Times New Roman"/>
          <w:sz w:val="20"/>
          <w:szCs w:val="20"/>
          <w:lang w:eastAsia="ar-SA"/>
        </w:rPr>
        <w:t xml:space="preserve">  выполнение работ по замене дымовой трубы, котельная №1,  г. Завитинск, ул. Куйбышева, 47А  на сумму 2081,287 тыс. рублей; выполнение работ по замене участка теплопровода от котельной к школе в с. </w:t>
      </w:r>
      <w:proofErr w:type="spellStart"/>
      <w:r w:rsidRPr="00D929A0">
        <w:rPr>
          <w:rFonts w:ascii="Times New Roman" w:hAnsi="Times New Roman" w:cs="Times New Roman"/>
          <w:sz w:val="20"/>
          <w:szCs w:val="20"/>
          <w:lang w:eastAsia="ar-SA"/>
        </w:rPr>
        <w:t>Иннокентьевка</w:t>
      </w:r>
      <w:proofErr w:type="spellEnd"/>
      <w:r w:rsidRPr="00D929A0">
        <w:rPr>
          <w:rFonts w:ascii="Times New Roman" w:hAnsi="Times New Roman" w:cs="Times New Roman"/>
          <w:sz w:val="20"/>
          <w:szCs w:val="20"/>
          <w:lang w:eastAsia="ar-SA"/>
        </w:rPr>
        <w:t xml:space="preserve">  на сумму 819,980 тыс. рублей;  выполнение работ по замене котлов КВм-3,15 ТТ на котельной № 6 г. Завитинска, ул. Чапаева, 30 «А» (4 шт.)  на сумму 7156,66 тыс. рублей; </w:t>
      </w:r>
      <w:r w:rsidRPr="00D929A0">
        <w:rPr>
          <w:rFonts w:ascii="Times New Roman" w:hAnsi="Times New Roman" w:cs="Times New Roman"/>
          <w:color w:val="000000"/>
          <w:sz w:val="20"/>
          <w:szCs w:val="20"/>
          <w:lang w:eastAsia="ru-RU"/>
        </w:rPr>
        <w:t xml:space="preserve">замена участка водопровода от водонапорной башни </w:t>
      </w:r>
      <w:r w:rsidRPr="00D929A0">
        <w:rPr>
          <w:rFonts w:ascii="Times New Roman" w:hAnsi="Times New Roman" w:cs="Times New Roman"/>
          <w:color w:val="000000"/>
          <w:sz w:val="20"/>
          <w:szCs w:val="20"/>
          <w:lang w:eastAsia="ru-RU"/>
        </w:rPr>
        <w:lastRenderedPageBreak/>
        <w:t xml:space="preserve">и ВНС на территории ГБУЗ АО «Завитинская больница» на сумму 953,111 тыс. рублей   замена котла КВр-0,7, предоставляемого Заказчиком на котельной  с. </w:t>
      </w:r>
      <w:proofErr w:type="spellStart"/>
      <w:r w:rsidRPr="00D929A0">
        <w:rPr>
          <w:rFonts w:ascii="Times New Roman" w:hAnsi="Times New Roman" w:cs="Times New Roman"/>
          <w:color w:val="000000"/>
          <w:sz w:val="20"/>
          <w:szCs w:val="20"/>
          <w:lang w:eastAsia="ru-RU"/>
        </w:rPr>
        <w:t>Верхнеильиновка</w:t>
      </w:r>
      <w:proofErr w:type="spellEnd"/>
      <w:r w:rsidRPr="00D929A0">
        <w:rPr>
          <w:rFonts w:ascii="Times New Roman" w:hAnsi="Times New Roman" w:cs="Times New Roman"/>
          <w:color w:val="000000"/>
          <w:sz w:val="20"/>
          <w:szCs w:val="20"/>
          <w:lang w:eastAsia="ru-RU"/>
        </w:rPr>
        <w:t xml:space="preserve"> на сумму 717,106  тыс. рублей; </w:t>
      </w:r>
      <w:r w:rsidRPr="00D929A0">
        <w:rPr>
          <w:rFonts w:ascii="Times New Roman" w:hAnsi="Times New Roman" w:cs="Times New Roman"/>
          <w:color w:val="000000"/>
          <w:sz w:val="20"/>
          <w:szCs w:val="20"/>
        </w:rPr>
        <w:t>выполнение работ по ремонту топки котла КВ-ТС-4-150 на котельной № 5</w:t>
      </w:r>
      <w:r w:rsidRPr="00D929A0">
        <w:rPr>
          <w:rFonts w:ascii="Times New Roman" w:hAnsi="Times New Roman" w:cs="Times New Roman"/>
          <w:color w:val="000000"/>
          <w:sz w:val="20"/>
          <w:szCs w:val="20"/>
          <w:lang w:eastAsia="ru-RU"/>
        </w:rPr>
        <w:t xml:space="preserve"> </w:t>
      </w:r>
      <w:r w:rsidRPr="00D929A0">
        <w:rPr>
          <w:rFonts w:ascii="Times New Roman" w:hAnsi="Times New Roman" w:cs="Times New Roman"/>
          <w:color w:val="000000"/>
          <w:sz w:val="20"/>
          <w:szCs w:val="20"/>
        </w:rPr>
        <w:t xml:space="preserve">на сумму 1026,343 тыс. рублей; выполнение работ по </w:t>
      </w:r>
      <w:r w:rsidRPr="00D929A0">
        <w:rPr>
          <w:rFonts w:ascii="Times New Roman" w:hAnsi="Times New Roman" w:cs="Times New Roman"/>
          <w:color w:val="000000"/>
          <w:sz w:val="20"/>
          <w:szCs w:val="20"/>
          <w:lang w:eastAsia="ru-RU"/>
        </w:rPr>
        <w:t xml:space="preserve">замене участка трубопровода системы водоснабжения по ул. Солнечная, г. Завитинска на сумму 243,660 тыс. рублей; выполнение работ по установке прибора учета тепла на котельной № 4 на сумму 400,0 тыс. рублей; выполнение работ по  установке систем </w:t>
      </w:r>
      <w:proofErr w:type="spellStart"/>
      <w:r w:rsidRPr="00D929A0">
        <w:rPr>
          <w:rFonts w:ascii="Times New Roman" w:hAnsi="Times New Roman" w:cs="Times New Roman"/>
          <w:color w:val="000000"/>
          <w:sz w:val="20"/>
          <w:szCs w:val="20"/>
          <w:lang w:eastAsia="ru-RU"/>
        </w:rPr>
        <w:t>химводо</w:t>
      </w:r>
      <w:proofErr w:type="spellEnd"/>
      <w:r w:rsidRPr="00D929A0">
        <w:rPr>
          <w:rFonts w:ascii="Times New Roman" w:hAnsi="Times New Roman" w:cs="Times New Roman"/>
          <w:color w:val="000000"/>
          <w:sz w:val="20"/>
          <w:szCs w:val="20"/>
          <w:lang w:eastAsia="ru-RU"/>
        </w:rPr>
        <w:t xml:space="preserve">-подготовки в котельных  № 1,2,5,6,7,9 г. Завитинска на сумму 1050,0 тыс. рублей;  выполнение работ по  замене котла </w:t>
      </w:r>
      <w:proofErr w:type="spellStart"/>
      <w:r w:rsidRPr="00D929A0">
        <w:rPr>
          <w:rFonts w:ascii="Times New Roman" w:hAnsi="Times New Roman" w:cs="Times New Roman"/>
          <w:color w:val="000000"/>
          <w:sz w:val="20"/>
          <w:szCs w:val="20"/>
          <w:lang w:eastAsia="ru-RU"/>
        </w:rPr>
        <w:t>КВр</w:t>
      </w:r>
      <w:proofErr w:type="spellEnd"/>
      <w:r w:rsidRPr="00D929A0">
        <w:rPr>
          <w:rFonts w:ascii="Times New Roman" w:hAnsi="Times New Roman" w:cs="Times New Roman"/>
          <w:color w:val="000000"/>
          <w:sz w:val="20"/>
          <w:szCs w:val="20"/>
          <w:lang w:eastAsia="ru-RU"/>
        </w:rPr>
        <w:t xml:space="preserve"> -1,16 в котельной № 3 г. Завитинска на сумму 950,0 тыс. рублей;</w:t>
      </w:r>
      <w:r w:rsidRPr="00D929A0">
        <w:rPr>
          <w:rFonts w:ascii="Times New Roman" w:hAnsi="Times New Roman" w:cs="Times New Roman"/>
          <w:color w:val="000000"/>
          <w:sz w:val="20"/>
          <w:szCs w:val="20"/>
          <w:lang w:eastAsia="ru-RU" w:bidi="ru-RU"/>
        </w:rPr>
        <w:t xml:space="preserve"> выполнение работ по замене насоса ЭЦВ -6-10-140 в резерв на сумму 144,315 тыс. рублей; выполнение работ по разработке схемы теплоснабжения муниципального образования г. Завитинск  на сумму 2037,0 тыс. рублей.  </w:t>
      </w:r>
      <w:r w:rsidRPr="00D929A0">
        <w:rPr>
          <w:rFonts w:ascii="Times New Roman" w:hAnsi="Times New Roman" w:cs="Times New Roman"/>
          <w:sz w:val="20"/>
          <w:szCs w:val="20"/>
        </w:rPr>
        <w:t xml:space="preserve">Несмотря на существенные улучшения, произошедшие в последние годы, ряд проблем в сфере ЖКХ еще только предстоит решить. Среди них следует отметить, прежде всего, следующие: Жилищно-коммунальная отрасль в течение многих лет финансировалась по остаточному принципу, что сделало ее убыточной и депрессивной.  В целях взыскания долгов с населения предприятиями ЖКХ проводится претензионная работа. </w:t>
      </w:r>
      <w:r w:rsidRPr="00D929A0">
        <w:rPr>
          <w:rFonts w:ascii="Times New Roman" w:hAnsi="Times New Roman" w:cs="Times New Roman"/>
          <w:spacing w:val="-4"/>
          <w:sz w:val="20"/>
          <w:szCs w:val="20"/>
        </w:rPr>
        <w:t xml:space="preserve"> </w:t>
      </w:r>
      <w:r w:rsidRPr="00D929A0">
        <w:rPr>
          <w:rFonts w:ascii="Times New Roman" w:hAnsi="Times New Roman" w:cs="Times New Roman"/>
          <w:sz w:val="20"/>
          <w:szCs w:val="20"/>
        </w:rPr>
        <w:t xml:space="preserve">Низкий уровень собираемости платежей и взыскания задолженности населения обусловлен тем, что в структуре должников доминируют малодоходные группы, взыскать долг, с которых не удается даже в случае положительного решения суда в силу отсутствия у них ликвидного имущества. Указанная задолженность населения представляет собой денежные средства, недополученные предприятиями ЖКХ округа за оказанные услуги, то есть фактические их убытки. Это неблагоприятным образом сказывается на финансовом положении предприятий и, как следствие, на качестве оказываемых ими услуг. Несмотря на то, что в настоящее время основное количество объектов коммунального хозяйства передано ресурсоснабжающим предприятиям по соглашениям концессии и часть мероприятий по реконструкции и модернизации выполняется за счет инвестиций ресурсоснабжающих организаций большая часть вложений в сферу ЖКХ – это средства областного и районного бюджетов, направляемые в рамках программ. </w:t>
      </w:r>
      <w:r w:rsidRPr="00D929A0">
        <w:rPr>
          <w:rFonts w:ascii="Times New Roman" w:hAnsi="Times New Roman" w:cs="Times New Roman"/>
          <w:iCs/>
          <w:sz w:val="20"/>
          <w:szCs w:val="20"/>
        </w:rPr>
        <w:t xml:space="preserve">2. Приоритеты государственной политики в сфере реализации подпрограммы, цели, задачи и ожидаемые конечные результат </w:t>
      </w:r>
      <w:r w:rsidRPr="00D929A0">
        <w:rPr>
          <w:rFonts w:ascii="Times New Roman" w:hAnsi="Times New Roman" w:cs="Times New Roman"/>
          <w:sz w:val="20"/>
          <w:szCs w:val="20"/>
        </w:rPr>
        <w:t xml:space="preserve">Приоритеты государственной политики в сфере реализации подпрограммы определяются Указом Президента Российской Федерации от 07 мая 2012 года  № 600 «О мерах по обеспечению граждан Российской Федерации доступным и комфортным жильем и повышению качества жилищно-коммунальных услуг», а также долгосрочными стратегическими целями и приоритетными задачами социально-экономического развития Дальнего Востока, Забайкалья и Амурской области, такими как привлечение  инвестиций  в  ЖКХ,  его  модернизация, снижение  потребления  всех  видов  ресурсов  за  счет  применения передовых  </w:t>
      </w:r>
      <w:proofErr w:type="spellStart"/>
      <w:r w:rsidRPr="00D929A0">
        <w:rPr>
          <w:rFonts w:ascii="Times New Roman" w:hAnsi="Times New Roman" w:cs="Times New Roman"/>
          <w:sz w:val="20"/>
          <w:szCs w:val="20"/>
        </w:rPr>
        <w:t>ресурсо</w:t>
      </w:r>
      <w:proofErr w:type="spellEnd"/>
      <w:r w:rsidRPr="00D929A0">
        <w:rPr>
          <w:rFonts w:ascii="Times New Roman" w:hAnsi="Times New Roman" w:cs="Times New Roman"/>
          <w:sz w:val="20"/>
          <w:szCs w:val="20"/>
        </w:rPr>
        <w:t>-  и  энергосберегающих  технологий,  сбалансированная  тарифная  политика,  повышение  уровня  благоустроенности  жилья  и  благоустройства населенных  пунктов, качества жилищно-коммунальных  услуг. Исходя из этого, определены цели и задачи подпрограммы: Цель: Обеспечение надёжности систем теплоснабжения, водоснабжения Завитинского муниципального округа. Задачи: 1. Модернизация объектов коммунальной инфраструктуры. Ожидаемые конечные результаты: 1. Снижение уровня износа коммунальной инфраструктуры до 30 % в среднем по округу. 2. Своевременное обеспечение муниципальных образований района топливно-энергетическими ресурсами для бесперебойной работы коммунальных предприятий и организаций.</w:t>
      </w:r>
      <w:r w:rsidRPr="00D929A0">
        <w:rPr>
          <w:rFonts w:ascii="Times New Roman" w:hAnsi="Times New Roman" w:cs="Times New Roman"/>
          <w:iCs/>
          <w:sz w:val="20"/>
          <w:szCs w:val="20"/>
        </w:rPr>
        <w:t xml:space="preserve"> 3. Описание системы основных мероприятий подпрограммы </w:t>
      </w:r>
      <w:r w:rsidRPr="00D929A0">
        <w:rPr>
          <w:rFonts w:ascii="Times New Roman" w:hAnsi="Times New Roman" w:cs="Times New Roman"/>
          <w:sz w:val="20"/>
          <w:szCs w:val="20"/>
        </w:rPr>
        <w:t xml:space="preserve">На решение задач и достижение целей подпрограммы ориентированы следующие основные мероприятия: 1) Обеспечение надёжности систем теплоснабжения, водоснабжения Завитинского муниципального округа (замена котельного оборудования в котельных округа, модернизация тепло – </w:t>
      </w:r>
      <w:proofErr w:type="spellStart"/>
      <w:r w:rsidRPr="00D929A0">
        <w:rPr>
          <w:rFonts w:ascii="Times New Roman" w:hAnsi="Times New Roman" w:cs="Times New Roman"/>
          <w:sz w:val="20"/>
          <w:szCs w:val="20"/>
        </w:rPr>
        <w:t>водосетей</w:t>
      </w:r>
      <w:proofErr w:type="spellEnd"/>
      <w:r w:rsidRPr="00D929A0">
        <w:rPr>
          <w:rFonts w:ascii="Times New Roman" w:hAnsi="Times New Roman" w:cs="Times New Roman"/>
          <w:sz w:val="20"/>
          <w:szCs w:val="20"/>
        </w:rPr>
        <w:t xml:space="preserve"> округа, строительство водозабора в районе «Южный» в рамках национального проекта «Чистая вода», модернизация сетей водоотведения в г. Завитинске). 2) Разработка и актуализация  схем теплоснабжения, водоснабжения, водоотведения. 3) Подготовка документов и разработка проектов по реконструкции объектов ЖКХ муниципального округа.</w:t>
      </w:r>
      <w:r w:rsidR="00A765D8" w:rsidRPr="00D929A0">
        <w:rPr>
          <w:rFonts w:ascii="Times New Roman" w:hAnsi="Times New Roman" w:cs="Times New Roman"/>
          <w:sz w:val="20"/>
          <w:szCs w:val="20"/>
        </w:rPr>
        <w:t xml:space="preserve"> </w:t>
      </w:r>
      <w:r w:rsidR="00A765D8" w:rsidRPr="00D929A0">
        <w:rPr>
          <w:rFonts w:ascii="Times New Roman" w:hAnsi="Times New Roman" w:cs="Times New Roman"/>
          <w:iCs/>
          <w:sz w:val="20"/>
          <w:szCs w:val="20"/>
        </w:rPr>
        <w:t xml:space="preserve">4. Ресурсное обеспечение подпрограммы </w:t>
      </w:r>
      <w:r w:rsidR="00A765D8" w:rsidRPr="00D929A0">
        <w:rPr>
          <w:rFonts w:ascii="Times New Roman" w:hAnsi="Times New Roman" w:cs="Times New Roman"/>
          <w:sz w:val="20"/>
          <w:szCs w:val="20"/>
        </w:rPr>
        <w:t>Объем финансирования за счёт средств местного бюджета составит 15275,855 тыс. рублей. Структура финансирования в целом представлена в таблице:  тыс. рублей</w:t>
      </w:r>
    </w:p>
    <w:tbl>
      <w:tblPr>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1481"/>
        <w:gridCol w:w="1481"/>
        <w:gridCol w:w="1481"/>
        <w:gridCol w:w="1419"/>
        <w:gridCol w:w="1199"/>
        <w:gridCol w:w="1576"/>
      </w:tblGrid>
      <w:tr w:rsidR="007802D6" w:rsidRPr="00D929A0" w14:paraId="01D332E2" w14:textId="77777777" w:rsidTr="007802D6">
        <w:trPr>
          <w:trHeight w:val="317"/>
          <w:jc w:val="center"/>
        </w:trPr>
        <w:tc>
          <w:tcPr>
            <w:tcW w:w="2133" w:type="dxa"/>
            <w:vMerge w:val="restart"/>
            <w:vAlign w:val="center"/>
          </w:tcPr>
          <w:p w14:paraId="4800AC61" w14:textId="212C3F52"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Год</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финансирования</w:t>
            </w:r>
          </w:p>
        </w:tc>
        <w:tc>
          <w:tcPr>
            <w:tcW w:w="1339" w:type="dxa"/>
            <w:vMerge w:val="restart"/>
            <w:vAlign w:val="center"/>
          </w:tcPr>
          <w:p w14:paraId="5CE1EBE3"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Всего:</w:t>
            </w:r>
          </w:p>
        </w:tc>
        <w:tc>
          <w:tcPr>
            <w:tcW w:w="6987" w:type="dxa"/>
            <w:gridSpan w:val="5"/>
            <w:vAlign w:val="center"/>
          </w:tcPr>
          <w:p w14:paraId="62235DD2" w14:textId="77777777" w:rsidR="00A765D8" w:rsidRPr="00D929A0" w:rsidRDefault="00A765D8" w:rsidP="00D929A0">
            <w:pPr>
              <w:spacing w:after="0" w:line="240" w:lineRule="auto"/>
              <w:ind w:firstLine="1165"/>
              <w:jc w:val="both"/>
              <w:rPr>
                <w:rFonts w:ascii="Times New Roman" w:hAnsi="Times New Roman" w:cs="Times New Roman"/>
                <w:sz w:val="20"/>
                <w:szCs w:val="20"/>
              </w:rPr>
            </w:pPr>
            <w:r w:rsidRPr="00D929A0">
              <w:rPr>
                <w:rFonts w:ascii="Times New Roman" w:hAnsi="Times New Roman" w:cs="Times New Roman"/>
                <w:sz w:val="20"/>
                <w:szCs w:val="20"/>
              </w:rPr>
              <w:t>Источник финансирования</w:t>
            </w:r>
          </w:p>
        </w:tc>
      </w:tr>
      <w:tr w:rsidR="007802D6" w:rsidRPr="00D929A0" w14:paraId="4787CDEA" w14:textId="77777777" w:rsidTr="007802D6">
        <w:trPr>
          <w:trHeight w:val="465"/>
          <w:jc w:val="center"/>
        </w:trPr>
        <w:tc>
          <w:tcPr>
            <w:tcW w:w="2133" w:type="dxa"/>
            <w:vMerge/>
            <w:vAlign w:val="center"/>
          </w:tcPr>
          <w:p w14:paraId="1E53C9AB" w14:textId="77777777" w:rsidR="00A765D8" w:rsidRPr="00D929A0" w:rsidRDefault="00A765D8" w:rsidP="00D929A0">
            <w:pPr>
              <w:spacing w:after="0" w:line="240" w:lineRule="auto"/>
              <w:ind w:firstLine="1165"/>
              <w:jc w:val="both"/>
              <w:rPr>
                <w:rFonts w:ascii="Times New Roman" w:hAnsi="Times New Roman" w:cs="Times New Roman"/>
                <w:sz w:val="20"/>
                <w:szCs w:val="20"/>
              </w:rPr>
            </w:pPr>
          </w:p>
        </w:tc>
        <w:tc>
          <w:tcPr>
            <w:tcW w:w="1339" w:type="dxa"/>
            <w:vMerge/>
            <w:vAlign w:val="center"/>
          </w:tcPr>
          <w:p w14:paraId="0F6C5621" w14:textId="77777777" w:rsidR="00A765D8" w:rsidRPr="00D929A0" w:rsidRDefault="00A765D8" w:rsidP="00D929A0">
            <w:pPr>
              <w:spacing w:after="0" w:line="240" w:lineRule="auto"/>
              <w:ind w:firstLine="1165"/>
              <w:jc w:val="both"/>
              <w:rPr>
                <w:rFonts w:ascii="Times New Roman" w:hAnsi="Times New Roman" w:cs="Times New Roman"/>
                <w:sz w:val="20"/>
                <w:szCs w:val="20"/>
              </w:rPr>
            </w:pPr>
          </w:p>
        </w:tc>
        <w:tc>
          <w:tcPr>
            <w:tcW w:w="1239" w:type="dxa"/>
            <w:vAlign w:val="center"/>
          </w:tcPr>
          <w:p w14:paraId="4A30F286"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местный бюджет</w:t>
            </w:r>
          </w:p>
        </w:tc>
        <w:tc>
          <w:tcPr>
            <w:tcW w:w="1269" w:type="dxa"/>
            <w:vAlign w:val="center"/>
          </w:tcPr>
          <w:p w14:paraId="52D4E3E8"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областной бюджет</w:t>
            </w:r>
          </w:p>
        </w:tc>
        <w:tc>
          <w:tcPr>
            <w:tcW w:w="1530" w:type="dxa"/>
          </w:tcPr>
          <w:p w14:paraId="20D69DAF"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федеральный бюджет</w:t>
            </w:r>
          </w:p>
        </w:tc>
        <w:tc>
          <w:tcPr>
            <w:tcW w:w="1251" w:type="dxa"/>
          </w:tcPr>
          <w:p w14:paraId="646BFD04"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бюджет городского поселения</w:t>
            </w:r>
          </w:p>
        </w:tc>
        <w:tc>
          <w:tcPr>
            <w:tcW w:w="1698" w:type="dxa"/>
          </w:tcPr>
          <w:p w14:paraId="1DD6765F"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внебюджетные источники</w:t>
            </w:r>
          </w:p>
        </w:tc>
      </w:tr>
      <w:tr w:rsidR="007802D6" w:rsidRPr="00D929A0" w14:paraId="174DB559" w14:textId="77777777" w:rsidTr="007802D6">
        <w:trPr>
          <w:trHeight w:val="697"/>
          <w:jc w:val="center"/>
        </w:trPr>
        <w:tc>
          <w:tcPr>
            <w:tcW w:w="2133" w:type="dxa"/>
            <w:vAlign w:val="center"/>
          </w:tcPr>
          <w:p w14:paraId="3FF354B6"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Всего, в том числе:</w:t>
            </w:r>
          </w:p>
        </w:tc>
        <w:tc>
          <w:tcPr>
            <w:tcW w:w="1339" w:type="dxa"/>
            <w:vAlign w:val="center"/>
          </w:tcPr>
          <w:p w14:paraId="7505A7A0"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550764,841</w:t>
            </w:r>
          </w:p>
        </w:tc>
        <w:tc>
          <w:tcPr>
            <w:tcW w:w="1239" w:type="dxa"/>
            <w:vAlign w:val="center"/>
          </w:tcPr>
          <w:p w14:paraId="74FC9956"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15275,855</w:t>
            </w:r>
          </w:p>
        </w:tc>
        <w:tc>
          <w:tcPr>
            <w:tcW w:w="1269" w:type="dxa"/>
            <w:vAlign w:val="center"/>
          </w:tcPr>
          <w:p w14:paraId="19936DF5"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187962,3</w:t>
            </w:r>
          </w:p>
        </w:tc>
        <w:tc>
          <w:tcPr>
            <w:tcW w:w="1530" w:type="dxa"/>
          </w:tcPr>
          <w:p w14:paraId="13193F90"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346228,70</w:t>
            </w:r>
          </w:p>
        </w:tc>
        <w:tc>
          <w:tcPr>
            <w:tcW w:w="1251" w:type="dxa"/>
          </w:tcPr>
          <w:p w14:paraId="31C60A50"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597,65</w:t>
            </w:r>
          </w:p>
        </w:tc>
        <w:tc>
          <w:tcPr>
            <w:tcW w:w="1698" w:type="dxa"/>
          </w:tcPr>
          <w:p w14:paraId="615D98A9"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700,336</w:t>
            </w:r>
          </w:p>
          <w:p w14:paraId="5EB66BAD" w14:textId="77777777" w:rsidR="00A765D8" w:rsidRPr="00D929A0" w:rsidRDefault="00A765D8" w:rsidP="00D929A0">
            <w:pPr>
              <w:spacing w:after="0" w:line="240" w:lineRule="auto"/>
              <w:ind w:firstLine="1165"/>
              <w:jc w:val="both"/>
              <w:rPr>
                <w:rFonts w:ascii="Times New Roman" w:hAnsi="Times New Roman" w:cs="Times New Roman"/>
                <w:sz w:val="20"/>
                <w:szCs w:val="20"/>
              </w:rPr>
            </w:pPr>
          </w:p>
        </w:tc>
      </w:tr>
      <w:tr w:rsidR="007802D6" w:rsidRPr="00D929A0" w14:paraId="67B413DB" w14:textId="77777777" w:rsidTr="007802D6">
        <w:trPr>
          <w:trHeight w:val="277"/>
          <w:jc w:val="center"/>
        </w:trPr>
        <w:tc>
          <w:tcPr>
            <w:tcW w:w="2133" w:type="dxa"/>
            <w:vAlign w:val="center"/>
          </w:tcPr>
          <w:p w14:paraId="1B32E795" w14:textId="77777777" w:rsidR="00A765D8" w:rsidRPr="00D929A0" w:rsidRDefault="00A765D8" w:rsidP="007802D6">
            <w:pPr>
              <w:spacing w:after="0" w:line="240" w:lineRule="auto"/>
              <w:ind w:right="81"/>
              <w:jc w:val="both"/>
              <w:rPr>
                <w:rFonts w:ascii="Times New Roman" w:hAnsi="Times New Roman" w:cs="Times New Roman"/>
                <w:sz w:val="20"/>
                <w:szCs w:val="20"/>
              </w:rPr>
            </w:pPr>
            <w:r w:rsidRPr="00D929A0">
              <w:rPr>
                <w:rFonts w:ascii="Times New Roman" w:hAnsi="Times New Roman" w:cs="Times New Roman"/>
                <w:sz w:val="20"/>
                <w:szCs w:val="20"/>
              </w:rPr>
              <w:t>2015</w:t>
            </w:r>
          </w:p>
        </w:tc>
        <w:tc>
          <w:tcPr>
            <w:tcW w:w="1339" w:type="dxa"/>
            <w:vAlign w:val="center"/>
          </w:tcPr>
          <w:p w14:paraId="0AEB0737"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11624,90</w:t>
            </w:r>
          </w:p>
        </w:tc>
        <w:tc>
          <w:tcPr>
            <w:tcW w:w="1239" w:type="dxa"/>
            <w:vAlign w:val="center"/>
          </w:tcPr>
          <w:p w14:paraId="7580726A"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175,0</w:t>
            </w:r>
          </w:p>
        </w:tc>
        <w:tc>
          <w:tcPr>
            <w:tcW w:w="1269" w:type="dxa"/>
            <w:vAlign w:val="center"/>
          </w:tcPr>
          <w:p w14:paraId="5BB23781"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11449,900</w:t>
            </w:r>
          </w:p>
        </w:tc>
        <w:tc>
          <w:tcPr>
            <w:tcW w:w="1530" w:type="dxa"/>
          </w:tcPr>
          <w:p w14:paraId="5F083863"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251" w:type="dxa"/>
          </w:tcPr>
          <w:p w14:paraId="596816B7"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698" w:type="dxa"/>
          </w:tcPr>
          <w:p w14:paraId="093C41C7"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r>
      <w:tr w:rsidR="007802D6" w:rsidRPr="00D929A0" w14:paraId="1B1FCF0A" w14:textId="77777777" w:rsidTr="007802D6">
        <w:trPr>
          <w:trHeight w:val="277"/>
          <w:jc w:val="center"/>
        </w:trPr>
        <w:tc>
          <w:tcPr>
            <w:tcW w:w="2133" w:type="dxa"/>
            <w:vAlign w:val="center"/>
          </w:tcPr>
          <w:p w14:paraId="026AAAFA" w14:textId="77777777" w:rsidR="00A765D8" w:rsidRPr="00D929A0" w:rsidRDefault="00A765D8" w:rsidP="007802D6">
            <w:pPr>
              <w:spacing w:after="0" w:line="240" w:lineRule="auto"/>
              <w:ind w:right="81"/>
              <w:jc w:val="both"/>
              <w:rPr>
                <w:rFonts w:ascii="Times New Roman" w:hAnsi="Times New Roman" w:cs="Times New Roman"/>
                <w:sz w:val="20"/>
                <w:szCs w:val="20"/>
              </w:rPr>
            </w:pPr>
            <w:r w:rsidRPr="00D929A0">
              <w:rPr>
                <w:rFonts w:ascii="Times New Roman" w:hAnsi="Times New Roman" w:cs="Times New Roman"/>
                <w:sz w:val="20"/>
                <w:szCs w:val="20"/>
              </w:rPr>
              <w:t>2016</w:t>
            </w:r>
          </w:p>
        </w:tc>
        <w:tc>
          <w:tcPr>
            <w:tcW w:w="1339" w:type="dxa"/>
            <w:vAlign w:val="center"/>
          </w:tcPr>
          <w:p w14:paraId="512DFA4F"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9857,10</w:t>
            </w:r>
          </w:p>
        </w:tc>
        <w:tc>
          <w:tcPr>
            <w:tcW w:w="1239" w:type="dxa"/>
            <w:vAlign w:val="center"/>
          </w:tcPr>
          <w:p w14:paraId="6BE87919"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66,50</w:t>
            </w:r>
          </w:p>
        </w:tc>
        <w:tc>
          <w:tcPr>
            <w:tcW w:w="1269" w:type="dxa"/>
            <w:vAlign w:val="center"/>
          </w:tcPr>
          <w:p w14:paraId="507AA11A"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9685,498</w:t>
            </w:r>
          </w:p>
        </w:tc>
        <w:tc>
          <w:tcPr>
            <w:tcW w:w="1530" w:type="dxa"/>
          </w:tcPr>
          <w:p w14:paraId="0B834761"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251" w:type="dxa"/>
          </w:tcPr>
          <w:p w14:paraId="4655FB0D"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698" w:type="dxa"/>
          </w:tcPr>
          <w:p w14:paraId="6B8CFF02"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105,102</w:t>
            </w:r>
          </w:p>
        </w:tc>
      </w:tr>
      <w:tr w:rsidR="007802D6" w:rsidRPr="00D929A0" w14:paraId="640167DC" w14:textId="77777777" w:rsidTr="007802D6">
        <w:trPr>
          <w:trHeight w:val="277"/>
          <w:jc w:val="center"/>
        </w:trPr>
        <w:tc>
          <w:tcPr>
            <w:tcW w:w="2133" w:type="dxa"/>
            <w:vAlign w:val="center"/>
          </w:tcPr>
          <w:p w14:paraId="2E5667E9" w14:textId="77777777" w:rsidR="00A765D8" w:rsidRPr="00D929A0" w:rsidRDefault="00A765D8" w:rsidP="007802D6">
            <w:pPr>
              <w:spacing w:after="0" w:line="240" w:lineRule="auto"/>
              <w:ind w:right="81"/>
              <w:jc w:val="both"/>
              <w:rPr>
                <w:rFonts w:ascii="Times New Roman" w:hAnsi="Times New Roman" w:cs="Times New Roman"/>
                <w:sz w:val="20"/>
                <w:szCs w:val="20"/>
              </w:rPr>
            </w:pPr>
            <w:r w:rsidRPr="00D929A0">
              <w:rPr>
                <w:rFonts w:ascii="Times New Roman" w:hAnsi="Times New Roman" w:cs="Times New Roman"/>
                <w:sz w:val="20"/>
                <w:szCs w:val="20"/>
              </w:rPr>
              <w:t>2017</w:t>
            </w:r>
          </w:p>
        </w:tc>
        <w:tc>
          <w:tcPr>
            <w:tcW w:w="1339" w:type="dxa"/>
            <w:vAlign w:val="center"/>
          </w:tcPr>
          <w:p w14:paraId="43DD0EBD"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13809,232</w:t>
            </w:r>
          </w:p>
        </w:tc>
        <w:tc>
          <w:tcPr>
            <w:tcW w:w="1239" w:type="dxa"/>
            <w:vAlign w:val="center"/>
          </w:tcPr>
          <w:p w14:paraId="128B523D"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422,85</w:t>
            </w:r>
          </w:p>
        </w:tc>
        <w:tc>
          <w:tcPr>
            <w:tcW w:w="1269" w:type="dxa"/>
            <w:vAlign w:val="center"/>
          </w:tcPr>
          <w:p w14:paraId="05DE9F04"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13225,250</w:t>
            </w:r>
          </w:p>
        </w:tc>
        <w:tc>
          <w:tcPr>
            <w:tcW w:w="1530" w:type="dxa"/>
          </w:tcPr>
          <w:p w14:paraId="4887206A"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251" w:type="dxa"/>
          </w:tcPr>
          <w:p w14:paraId="02F352AF"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698" w:type="dxa"/>
          </w:tcPr>
          <w:p w14:paraId="4BB7C4B0"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161,132</w:t>
            </w:r>
          </w:p>
        </w:tc>
      </w:tr>
      <w:tr w:rsidR="007802D6" w:rsidRPr="00D929A0" w14:paraId="4D2D7C25" w14:textId="77777777" w:rsidTr="007802D6">
        <w:trPr>
          <w:trHeight w:val="277"/>
          <w:jc w:val="center"/>
        </w:trPr>
        <w:tc>
          <w:tcPr>
            <w:tcW w:w="2133" w:type="dxa"/>
            <w:vAlign w:val="center"/>
          </w:tcPr>
          <w:p w14:paraId="24FA3E30" w14:textId="77777777" w:rsidR="00A765D8" w:rsidRPr="00D929A0" w:rsidRDefault="00A765D8" w:rsidP="007802D6">
            <w:pPr>
              <w:spacing w:after="0" w:line="240" w:lineRule="auto"/>
              <w:ind w:right="81"/>
              <w:jc w:val="both"/>
              <w:rPr>
                <w:rFonts w:ascii="Times New Roman" w:hAnsi="Times New Roman" w:cs="Times New Roman"/>
                <w:sz w:val="20"/>
                <w:szCs w:val="20"/>
              </w:rPr>
            </w:pPr>
            <w:r w:rsidRPr="00D929A0">
              <w:rPr>
                <w:rFonts w:ascii="Times New Roman" w:hAnsi="Times New Roman" w:cs="Times New Roman"/>
                <w:sz w:val="20"/>
                <w:szCs w:val="20"/>
              </w:rPr>
              <w:t>2018</w:t>
            </w:r>
          </w:p>
        </w:tc>
        <w:tc>
          <w:tcPr>
            <w:tcW w:w="1339" w:type="dxa"/>
            <w:vAlign w:val="center"/>
          </w:tcPr>
          <w:p w14:paraId="2F30740E"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12637,211</w:t>
            </w:r>
          </w:p>
        </w:tc>
        <w:tc>
          <w:tcPr>
            <w:tcW w:w="1239" w:type="dxa"/>
            <w:vAlign w:val="center"/>
          </w:tcPr>
          <w:p w14:paraId="70E114E6"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390,00</w:t>
            </w:r>
          </w:p>
        </w:tc>
        <w:tc>
          <w:tcPr>
            <w:tcW w:w="1269" w:type="dxa"/>
            <w:vAlign w:val="center"/>
          </w:tcPr>
          <w:p w14:paraId="05EBB744"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11813,109</w:t>
            </w:r>
          </w:p>
        </w:tc>
        <w:tc>
          <w:tcPr>
            <w:tcW w:w="1530" w:type="dxa"/>
          </w:tcPr>
          <w:p w14:paraId="3EE25AFC"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251" w:type="dxa"/>
          </w:tcPr>
          <w:p w14:paraId="0CC940A1"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698" w:type="dxa"/>
          </w:tcPr>
          <w:p w14:paraId="1FC1141E"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434,102</w:t>
            </w:r>
          </w:p>
        </w:tc>
      </w:tr>
      <w:tr w:rsidR="007802D6" w:rsidRPr="00D929A0" w14:paraId="6ED4553B" w14:textId="77777777" w:rsidTr="007802D6">
        <w:trPr>
          <w:trHeight w:val="277"/>
          <w:jc w:val="center"/>
        </w:trPr>
        <w:tc>
          <w:tcPr>
            <w:tcW w:w="2133" w:type="dxa"/>
            <w:vAlign w:val="center"/>
          </w:tcPr>
          <w:p w14:paraId="65006896" w14:textId="77777777" w:rsidR="00A765D8" w:rsidRPr="00D929A0" w:rsidRDefault="00A765D8" w:rsidP="007802D6">
            <w:pPr>
              <w:spacing w:after="0" w:line="240" w:lineRule="auto"/>
              <w:ind w:right="81"/>
              <w:jc w:val="both"/>
              <w:rPr>
                <w:rFonts w:ascii="Times New Roman" w:hAnsi="Times New Roman" w:cs="Times New Roman"/>
                <w:sz w:val="20"/>
                <w:szCs w:val="20"/>
              </w:rPr>
            </w:pPr>
            <w:r w:rsidRPr="00D929A0">
              <w:rPr>
                <w:rFonts w:ascii="Times New Roman" w:hAnsi="Times New Roman" w:cs="Times New Roman"/>
                <w:sz w:val="20"/>
                <w:szCs w:val="20"/>
              </w:rPr>
              <w:t>2019</w:t>
            </w:r>
          </w:p>
        </w:tc>
        <w:tc>
          <w:tcPr>
            <w:tcW w:w="1339" w:type="dxa"/>
            <w:vAlign w:val="center"/>
          </w:tcPr>
          <w:p w14:paraId="5BB937D4"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19701,555</w:t>
            </w:r>
          </w:p>
        </w:tc>
        <w:tc>
          <w:tcPr>
            <w:tcW w:w="1239" w:type="dxa"/>
            <w:vAlign w:val="center"/>
          </w:tcPr>
          <w:p w14:paraId="6B9FAB16"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1205,132</w:t>
            </w:r>
          </w:p>
        </w:tc>
        <w:tc>
          <w:tcPr>
            <w:tcW w:w="1269" w:type="dxa"/>
            <w:vAlign w:val="center"/>
          </w:tcPr>
          <w:p w14:paraId="67735A7C"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18496,423</w:t>
            </w:r>
          </w:p>
        </w:tc>
        <w:tc>
          <w:tcPr>
            <w:tcW w:w="1530" w:type="dxa"/>
          </w:tcPr>
          <w:p w14:paraId="4F632BAD"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251" w:type="dxa"/>
          </w:tcPr>
          <w:p w14:paraId="2A8F6384"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698" w:type="dxa"/>
          </w:tcPr>
          <w:p w14:paraId="59E9865C"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r>
      <w:tr w:rsidR="007802D6" w:rsidRPr="00D929A0" w14:paraId="29BDBB01" w14:textId="77777777" w:rsidTr="007802D6">
        <w:trPr>
          <w:trHeight w:val="277"/>
          <w:jc w:val="center"/>
        </w:trPr>
        <w:tc>
          <w:tcPr>
            <w:tcW w:w="2133" w:type="dxa"/>
            <w:vAlign w:val="center"/>
          </w:tcPr>
          <w:p w14:paraId="62D6A228" w14:textId="77777777" w:rsidR="00A765D8" w:rsidRPr="00D929A0" w:rsidRDefault="00A765D8" w:rsidP="007802D6">
            <w:pPr>
              <w:spacing w:after="0" w:line="240" w:lineRule="auto"/>
              <w:ind w:right="81"/>
              <w:jc w:val="both"/>
              <w:rPr>
                <w:rFonts w:ascii="Times New Roman" w:hAnsi="Times New Roman" w:cs="Times New Roman"/>
                <w:sz w:val="20"/>
                <w:szCs w:val="20"/>
              </w:rPr>
            </w:pPr>
            <w:r w:rsidRPr="00D929A0">
              <w:rPr>
                <w:rFonts w:ascii="Times New Roman" w:hAnsi="Times New Roman" w:cs="Times New Roman"/>
                <w:sz w:val="20"/>
                <w:szCs w:val="20"/>
              </w:rPr>
              <w:t>2020</w:t>
            </w:r>
          </w:p>
        </w:tc>
        <w:tc>
          <w:tcPr>
            <w:tcW w:w="1339" w:type="dxa"/>
            <w:vAlign w:val="center"/>
          </w:tcPr>
          <w:p w14:paraId="5F17BDC2"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15669,225</w:t>
            </w:r>
          </w:p>
        </w:tc>
        <w:tc>
          <w:tcPr>
            <w:tcW w:w="1239" w:type="dxa"/>
            <w:vAlign w:val="center"/>
          </w:tcPr>
          <w:p w14:paraId="2CD7A487"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1907,07</w:t>
            </w:r>
          </w:p>
        </w:tc>
        <w:tc>
          <w:tcPr>
            <w:tcW w:w="1269" w:type="dxa"/>
            <w:vAlign w:val="center"/>
          </w:tcPr>
          <w:p w14:paraId="67CF9BD8"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13762,152</w:t>
            </w:r>
          </w:p>
        </w:tc>
        <w:tc>
          <w:tcPr>
            <w:tcW w:w="1530" w:type="dxa"/>
          </w:tcPr>
          <w:p w14:paraId="229A8E47"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251" w:type="dxa"/>
          </w:tcPr>
          <w:p w14:paraId="1E510759"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698" w:type="dxa"/>
          </w:tcPr>
          <w:p w14:paraId="259394BC"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r>
      <w:tr w:rsidR="007802D6" w:rsidRPr="00D929A0" w14:paraId="5181A5F1" w14:textId="77777777" w:rsidTr="007802D6">
        <w:trPr>
          <w:trHeight w:val="277"/>
          <w:jc w:val="center"/>
        </w:trPr>
        <w:tc>
          <w:tcPr>
            <w:tcW w:w="2133" w:type="dxa"/>
            <w:vAlign w:val="center"/>
          </w:tcPr>
          <w:p w14:paraId="6EBBCC82" w14:textId="77777777" w:rsidR="00A765D8" w:rsidRPr="00D929A0" w:rsidRDefault="00A765D8" w:rsidP="007802D6">
            <w:pPr>
              <w:spacing w:after="0" w:line="240" w:lineRule="auto"/>
              <w:ind w:right="81"/>
              <w:jc w:val="both"/>
              <w:rPr>
                <w:rFonts w:ascii="Times New Roman" w:hAnsi="Times New Roman" w:cs="Times New Roman"/>
                <w:sz w:val="20"/>
                <w:szCs w:val="20"/>
              </w:rPr>
            </w:pPr>
            <w:r w:rsidRPr="00D929A0">
              <w:rPr>
                <w:rFonts w:ascii="Times New Roman" w:hAnsi="Times New Roman" w:cs="Times New Roman"/>
                <w:sz w:val="20"/>
                <w:szCs w:val="20"/>
              </w:rPr>
              <w:t>2021</w:t>
            </w:r>
          </w:p>
        </w:tc>
        <w:tc>
          <w:tcPr>
            <w:tcW w:w="1339" w:type="dxa"/>
          </w:tcPr>
          <w:p w14:paraId="35A18B71"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48470,885</w:t>
            </w:r>
          </w:p>
        </w:tc>
        <w:tc>
          <w:tcPr>
            <w:tcW w:w="1239" w:type="dxa"/>
            <w:vAlign w:val="center"/>
          </w:tcPr>
          <w:p w14:paraId="116F3D67"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357,401</w:t>
            </w:r>
          </w:p>
        </w:tc>
        <w:tc>
          <w:tcPr>
            <w:tcW w:w="1269" w:type="dxa"/>
            <w:vAlign w:val="center"/>
          </w:tcPr>
          <w:p w14:paraId="7393599A"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47515,968</w:t>
            </w:r>
          </w:p>
        </w:tc>
        <w:tc>
          <w:tcPr>
            <w:tcW w:w="1530" w:type="dxa"/>
          </w:tcPr>
          <w:p w14:paraId="76E16A32"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251" w:type="dxa"/>
          </w:tcPr>
          <w:p w14:paraId="40B3E6BE"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597,65</w:t>
            </w:r>
          </w:p>
        </w:tc>
        <w:tc>
          <w:tcPr>
            <w:tcW w:w="1698" w:type="dxa"/>
          </w:tcPr>
          <w:p w14:paraId="50A7D420"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r>
      <w:tr w:rsidR="007802D6" w:rsidRPr="00D929A0" w14:paraId="02B02C96" w14:textId="77777777" w:rsidTr="007802D6">
        <w:trPr>
          <w:trHeight w:val="277"/>
          <w:jc w:val="center"/>
        </w:trPr>
        <w:tc>
          <w:tcPr>
            <w:tcW w:w="2133" w:type="dxa"/>
            <w:vAlign w:val="center"/>
          </w:tcPr>
          <w:p w14:paraId="75C7F1FA" w14:textId="77777777" w:rsidR="00A765D8" w:rsidRPr="00D929A0" w:rsidRDefault="00A765D8" w:rsidP="007802D6">
            <w:pPr>
              <w:spacing w:after="0" w:line="240" w:lineRule="auto"/>
              <w:ind w:right="81"/>
              <w:jc w:val="both"/>
              <w:rPr>
                <w:rFonts w:ascii="Times New Roman" w:hAnsi="Times New Roman" w:cs="Times New Roman"/>
                <w:sz w:val="20"/>
                <w:szCs w:val="20"/>
              </w:rPr>
            </w:pPr>
            <w:r w:rsidRPr="00D929A0">
              <w:rPr>
                <w:rFonts w:ascii="Times New Roman" w:hAnsi="Times New Roman" w:cs="Times New Roman"/>
                <w:sz w:val="20"/>
                <w:szCs w:val="20"/>
              </w:rPr>
              <w:t>2022</w:t>
            </w:r>
          </w:p>
        </w:tc>
        <w:tc>
          <w:tcPr>
            <w:tcW w:w="1339" w:type="dxa"/>
          </w:tcPr>
          <w:p w14:paraId="129B0573"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244677,5</w:t>
            </w:r>
          </w:p>
        </w:tc>
        <w:tc>
          <w:tcPr>
            <w:tcW w:w="1239" w:type="dxa"/>
            <w:vAlign w:val="center"/>
          </w:tcPr>
          <w:p w14:paraId="602CC98B"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5760,6</w:t>
            </w:r>
          </w:p>
        </w:tc>
        <w:tc>
          <w:tcPr>
            <w:tcW w:w="1269" w:type="dxa"/>
            <w:vAlign w:val="center"/>
          </w:tcPr>
          <w:p w14:paraId="313CBF40"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23756,409</w:t>
            </w:r>
          </w:p>
        </w:tc>
        <w:tc>
          <w:tcPr>
            <w:tcW w:w="1530" w:type="dxa"/>
          </w:tcPr>
          <w:p w14:paraId="0281C75B"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215160,50</w:t>
            </w:r>
          </w:p>
        </w:tc>
        <w:tc>
          <w:tcPr>
            <w:tcW w:w="1251" w:type="dxa"/>
          </w:tcPr>
          <w:p w14:paraId="47C99E03"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698" w:type="dxa"/>
          </w:tcPr>
          <w:p w14:paraId="1CBFBC86"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r>
      <w:tr w:rsidR="007802D6" w:rsidRPr="00D929A0" w14:paraId="50E959B6" w14:textId="77777777" w:rsidTr="007802D6">
        <w:trPr>
          <w:trHeight w:val="277"/>
          <w:jc w:val="center"/>
        </w:trPr>
        <w:tc>
          <w:tcPr>
            <w:tcW w:w="2133" w:type="dxa"/>
            <w:vAlign w:val="center"/>
          </w:tcPr>
          <w:p w14:paraId="3BAB2A0B" w14:textId="77777777" w:rsidR="00A765D8" w:rsidRPr="00D929A0" w:rsidRDefault="00A765D8" w:rsidP="007802D6">
            <w:pPr>
              <w:spacing w:after="0" w:line="240" w:lineRule="auto"/>
              <w:ind w:right="81"/>
              <w:jc w:val="both"/>
              <w:rPr>
                <w:rFonts w:ascii="Times New Roman" w:hAnsi="Times New Roman" w:cs="Times New Roman"/>
                <w:sz w:val="20"/>
                <w:szCs w:val="20"/>
              </w:rPr>
            </w:pPr>
            <w:r w:rsidRPr="00D929A0">
              <w:rPr>
                <w:rFonts w:ascii="Times New Roman" w:hAnsi="Times New Roman" w:cs="Times New Roman"/>
                <w:sz w:val="20"/>
                <w:szCs w:val="20"/>
              </w:rPr>
              <w:t>2023</w:t>
            </w:r>
          </w:p>
        </w:tc>
        <w:tc>
          <w:tcPr>
            <w:tcW w:w="1339" w:type="dxa"/>
          </w:tcPr>
          <w:p w14:paraId="3078C0A4"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155395,10</w:t>
            </w:r>
          </w:p>
        </w:tc>
        <w:tc>
          <w:tcPr>
            <w:tcW w:w="1239" w:type="dxa"/>
            <w:vAlign w:val="center"/>
          </w:tcPr>
          <w:p w14:paraId="2383197D"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3171,30</w:t>
            </w:r>
          </w:p>
        </w:tc>
        <w:tc>
          <w:tcPr>
            <w:tcW w:w="1269" w:type="dxa"/>
          </w:tcPr>
          <w:p w14:paraId="777595F1"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21155,619</w:t>
            </w:r>
          </w:p>
        </w:tc>
        <w:tc>
          <w:tcPr>
            <w:tcW w:w="1530" w:type="dxa"/>
          </w:tcPr>
          <w:p w14:paraId="75062DF7"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131068,20</w:t>
            </w:r>
          </w:p>
        </w:tc>
        <w:tc>
          <w:tcPr>
            <w:tcW w:w="1251" w:type="dxa"/>
          </w:tcPr>
          <w:p w14:paraId="091E60D5"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698" w:type="dxa"/>
          </w:tcPr>
          <w:p w14:paraId="6D7587D8"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r>
      <w:tr w:rsidR="007802D6" w:rsidRPr="00D929A0" w14:paraId="23A54040" w14:textId="77777777" w:rsidTr="007802D6">
        <w:trPr>
          <w:trHeight w:val="277"/>
          <w:jc w:val="center"/>
        </w:trPr>
        <w:tc>
          <w:tcPr>
            <w:tcW w:w="2133" w:type="dxa"/>
            <w:vAlign w:val="center"/>
          </w:tcPr>
          <w:p w14:paraId="232378DB" w14:textId="77777777" w:rsidR="00A765D8" w:rsidRPr="00D929A0" w:rsidRDefault="00A765D8" w:rsidP="007802D6">
            <w:pPr>
              <w:spacing w:after="0" w:line="240" w:lineRule="auto"/>
              <w:ind w:right="81"/>
              <w:jc w:val="both"/>
              <w:rPr>
                <w:rFonts w:ascii="Times New Roman" w:hAnsi="Times New Roman" w:cs="Times New Roman"/>
                <w:sz w:val="20"/>
                <w:szCs w:val="20"/>
              </w:rPr>
            </w:pPr>
            <w:r w:rsidRPr="00D929A0">
              <w:rPr>
                <w:rFonts w:ascii="Times New Roman" w:hAnsi="Times New Roman" w:cs="Times New Roman"/>
                <w:sz w:val="20"/>
                <w:szCs w:val="20"/>
              </w:rPr>
              <w:t>2024</w:t>
            </w:r>
          </w:p>
        </w:tc>
        <w:tc>
          <w:tcPr>
            <w:tcW w:w="1339" w:type="dxa"/>
          </w:tcPr>
          <w:p w14:paraId="22E025F4"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18922,0</w:t>
            </w:r>
          </w:p>
        </w:tc>
        <w:tc>
          <w:tcPr>
            <w:tcW w:w="1239" w:type="dxa"/>
            <w:vAlign w:val="center"/>
          </w:tcPr>
          <w:p w14:paraId="0C1CC48E"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1820,0</w:t>
            </w:r>
          </w:p>
        </w:tc>
        <w:tc>
          <w:tcPr>
            <w:tcW w:w="1269" w:type="dxa"/>
          </w:tcPr>
          <w:p w14:paraId="46AD36EE"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17102,0</w:t>
            </w:r>
          </w:p>
        </w:tc>
        <w:tc>
          <w:tcPr>
            <w:tcW w:w="1530" w:type="dxa"/>
          </w:tcPr>
          <w:p w14:paraId="7E211CE7"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251" w:type="dxa"/>
          </w:tcPr>
          <w:p w14:paraId="575EBEF4"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698" w:type="dxa"/>
          </w:tcPr>
          <w:p w14:paraId="68D08C5A"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r>
      <w:tr w:rsidR="007802D6" w:rsidRPr="00D929A0" w14:paraId="553D40F5" w14:textId="77777777" w:rsidTr="007802D6">
        <w:trPr>
          <w:trHeight w:val="255"/>
          <w:jc w:val="center"/>
        </w:trPr>
        <w:tc>
          <w:tcPr>
            <w:tcW w:w="2133" w:type="dxa"/>
            <w:vAlign w:val="center"/>
          </w:tcPr>
          <w:p w14:paraId="159E8BC7" w14:textId="77777777" w:rsidR="00A765D8" w:rsidRPr="00D929A0" w:rsidRDefault="00A765D8" w:rsidP="007802D6">
            <w:pPr>
              <w:spacing w:after="0" w:line="240" w:lineRule="auto"/>
              <w:ind w:right="81"/>
              <w:jc w:val="both"/>
              <w:rPr>
                <w:rFonts w:ascii="Times New Roman" w:hAnsi="Times New Roman" w:cs="Times New Roman"/>
                <w:sz w:val="20"/>
                <w:szCs w:val="20"/>
              </w:rPr>
            </w:pPr>
            <w:r w:rsidRPr="00D929A0">
              <w:rPr>
                <w:rFonts w:ascii="Times New Roman" w:hAnsi="Times New Roman" w:cs="Times New Roman"/>
                <w:sz w:val="20"/>
                <w:szCs w:val="20"/>
              </w:rPr>
              <w:t>2025</w:t>
            </w:r>
          </w:p>
        </w:tc>
        <w:tc>
          <w:tcPr>
            <w:tcW w:w="1339" w:type="dxa"/>
          </w:tcPr>
          <w:p w14:paraId="7E65116E" w14:textId="77777777" w:rsidR="00A765D8" w:rsidRPr="00D929A0" w:rsidRDefault="00A765D8" w:rsidP="00D929A0">
            <w:pPr>
              <w:spacing w:after="0" w:line="240" w:lineRule="auto"/>
              <w:ind w:firstLine="1165"/>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239" w:type="dxa"/>
            <w:vAlign w:val="center"/>
          </w:tcPr>
          <w:p w14:paraId="065A9563" w14:textId="77777777" w:rsidR="00A765D8" w:rsidRPr="00D929A0" w:rsidRDefault="00A765D8" w:rsidP="00D929A0">
            <w:pPr>
              <w:spacing w:after="0" w:line="240" w:lineRule="auto"/>
              <w:ind w:firstLine="1165"/>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269" w:type="dxa"/>
          </w:tcPr>
          <w:p w14:paraId="5C21A425" w14:textId="77777777" w:rsidR="00A765D8" w:rsidRPr="00D929A0" w:rsidRDefault="00A765D8" w:rsidP="00D929A0">
            <w:pPr>
              <w:spacing w:after="0" w:line="240" w:lineRule="auto"/>
              <w:ind w:firstLine="1165"/>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530" w:type="dxa"/>
          </w:tcPr>
          <w:p w14:paraId="11A30D97"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251" w:type="dxa"/>
          </w:tcPr>
          <w:p w14:paraId="374D0DC8"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698" w:type="dxa"/>
          </w:tcPr>
          <w:p w14:paraId="221686C7"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r>
    </w:tbl>
    <w:p w14:paraId="462B0B00" w14:textId="4655843C" w:rsidR="00A765D8" w:rsidRPr="00D929A0" w:rsidRDefault="00A765D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Объемы финансирования подлежат ежегодному уточнению исходя из возможностей соответствующего бюджета на очередной финансовый год и плановый период. Ожидается ежегодное </w:t>
      </w:r>
      <w:proofErr w:type="spellStart"/>
      <w:r w:rsidRPr="00D929A0">
        <w:rPr>
          <w:rFonts w:ascii="Times New Roman" w:hAnsi="Times New Roman" w:cs="Times New Roman"/>
          <w:sz w:val="20"/>
          <w:szCs w:val="20"/>
        </w:rPr>
        <w:t>софинансирование</w:t>
      </w:r>
      <w:proofErr w:type="spellEnd"/>
      <w:r w:rsidRPr="00D929A0">
        <w:rPr>
          <w:rFonts w:ascii="Times New Roman" w:hAnsi="Times New Roman" w:cs="Times New Roman"/>
          <w:sz w:val="20"/>
          <w:szCs w:val="20"/>
        </w:rPr>
        <w:t xml:space="preserve"> за счет средств  бюджета округа в рамках аналогичной подпрограммы государственной программы Амурской области. Администрация Завитинского муниципального округа осуществляет: общее руководство и управление реализацией подпрограммы; координацию и контроль за деятельностью юридических лиц, связанных с реализацией подпрограммы, в части исполнения ими положений подпрограммы; постоянный мониторинг выполнения подпрограммных мероприятий, целевого использования средств, </w:t>
      </w:r>
      <w:r w:rsidRPr="00D929A0">
        <w:rPr>
          <w:rFonts w:ascii="Times New Roman" w:hAnsi="Times New Roman" w:cs="Times New Roman"/>
          <w:sz w:val="20"/>
          <w:szCs w:val="20"/>
        </w:rPr>
        <w:lastRenderedPageBreak/>
        <w:t>объемов привлеченных средств внебюджетных источников. Ресурсное обеспечение и прогнозная (справочная) оценка расходов на реализацию мероприятий подпрограммы из различных источников финансирования представлено в Приложении № 3 к муниципальной программе.</w:t>
      </w:r>
      <w:r w:rsidRPr="00D929A0">
        <w:rPr>
          <w:rFonts w:ascii="Times New Roman" w:hAnsi="Times New Roman" w:cs="Times New Roman"/>
          <w:iCs/>
          <w:sz w:val="20"/>
          <w:szCs w:val="20"/>
        </w:rPr>
        <w:t xml:space="preserve">5. Планируемые показатели эффективности реализации подпрограммы и непосредственные результаты подпрограммы </w:t>
      </w:r>
      <w:r w:rsidRPr="00D929A0">
        <w:rPr>
          <w:rFonts w:ascii="Times New Roman" w:hAnsi="Times New Roman" w:cs="Times New Roman"/>
          <w:sz w:val="20"/>
          <w:szCs w:val="20"/>
        </w:rPr>
        <w:t xml:space="preserve">Перечень показателей подпрограммы носит открытый характер и предусматривает возможность корректировки в случае потери информативности показателя,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соответствующих сфер экономической деятельности. Показатели (индикаторы) реализации подпрограммы в целом предназначены для оценки наиболее существенных результатов реализации подпрограммы. Эффективность реализации подпрограммы и использования выделенных на нее средств бюджетов всех уровней будет обеспечена за счет: исключения возможности нецелевого использования бюджетных средств; прозрачности использования бюджетных средств. Оценка эффективности реализации подпрограммы в целом будет осуществляться на основе следующих индикаторов: 1. Снижение уровня износа коммунальной инфраструктуры до 36 % в среднем по муниципальному округу. 2. Своевременное обеспечение муниципальных образований топливно-энергетическими ресурсами для бесперебойной работы коммунальных предприятий и организаций. Оценка эффективности реализации мероприятий подпрограммы будет осуществляться на основе следующих индикаторов: снижение уровня износа коммунальной инфраструктуры  в среднем по муниципальному округу; актуализация утверждённых схем теплоснабжения, водоснабжения; запасы топлива. Успешное выполнение мероприятий подпрограммы позволит: обеспечить бесперебойную поставку населению и приравненным к нему категориям потребителей тепловой энергии, воды; снизить уровень износа коммунальной инфраструктуры до 30 % в среднем по муниципальному округу. </w:t>
      </w:r>
      <w:r w:rsidRPr="00D929A0">
        <w:rPr>
          <w:rFonts w:ascii="Times New Roman" w:hAnsi="Times New Roman" w:cs="Times New Roman"/>
          <w:sz w:val="20"/>
          <w:szCs w:val="20"/>
          <w:lang w:val="en-US"/>
        </w:rPr>
        <w:t>III</w:t>
      </w:r>
      <w:r w:rsidRPr="00D929A0">
        <w:rPr>
          <w:rFonts w:ascii="Times New Roman" w:hAnsi="Times New Roman" w:cs="Times New Roman"/>
          <w:sz w:val="20"/>
          <w:szCs w:val="20"/>
        </w:rPr>
        <w:t xml:space="preserve">. Подпрограмма «Обеспечение доступности коммунальных услуг, повышение качества и надежности </w:t>
      </w:r>
      <w:proofErr w:type="spellStart"/>
      <w:r w:rsidRPr="00D929A0">
        <w:rPr>
          <w:rFonts w:ascii="Times New Roman" w:hAnsi="Times New Roman" w:cs="Times New Roman"/>
          <w:sz w:val="20"/>
          <w:szCs w:val="20"/>
        </w:rPr>
        <w:t>жилищно</w:t>
      </w:r>
      <w:proofErr w:type="spellEnd"/>
      <w:r w:rsidRPr="00D929A0">
        <w:rPr>
          <w:rFonts w:ascii="Times New Roman" w:hAnsi="Times New Roman" w:cs="Times New Roman"/>
          <w:sz w:val="20"/>
          <w:szCs w:val="20"/>
        </w:rPr>
        <w:t xml:space="preserve"> коммунального обслуживания населения» Паспорт подпрограммы</w:t>
      </w:r>
    </w:p>
    <w:tbl>
      <w:tblPr>
        <w:tblW w:w="5261" w:type="pct"/>
        <w:tblInd w:w="-434" w:type="dxa"/>
        <w:tblLayout w:type="fixed"/>
        <w:tblCellMar>
          <w:left w:w="70" w:type="dxa"/>
          <w:right w:w="70" w:type="dxa"/>
        </w:tblCellMar>
        <w:tblLook w:val="0000" w:firstRow="0" w:lastRow="0" w:firstColumn="0" w:lastColumn="0" w:noHBand="0" w:noVBand="0"/>
      </w:tblPr>
      <w:tblGrid>
        <w:gridCol w:w="4537"/>
        <w:gridCol w:w="6662"/>
      </w:tblGrid>
      <w:tr w:rsidR="00A765D8" w:rsidRPr="00D929A0" w14:paraId="3CD908A8" w14:textId="77777777" w:rsidTr="007802D6">
        <w:trPr>
          <w:trHeight w:val="240"/>
        </w:trPr>
        <w:tc>
          <w:tcPr>
            <w:tcW w:w="4537" w:type="dxa"/>
            <w:tcBorders>
              <w:top w:val="single" w:sz="6" w:space="0" w:color="auto"/>
              <w:left w:val="single" w:sz="6" w:space="0" w:color="auto"/>
              <w:bottom w:val="single" w:sz="6" w:space="0" w:color="auto"/>
              <w:right w:val="single" w:sz="6" w:space="0" w:color="auto"/>
            </w:tcBorders>
          </w:tcPr>
          <w:p w14:paraId="7C51E114" w14:textId="13693EE4" w:rsidR="00A765D8" w:rsidRPr="00D929A0" w:rsidRDefault="00A765D8" w:rsidP="007802D6">
            <w:pPr>
              <w:pStyle w:val="ConsPlusCell"/>
              <w:jc w:val="both"/>
              <w:rPr>
                <w:rFonts w:ascii="Times New Roman" w:hAnsi="Times New Roman" w:cs="Times New Roman"/>
              </w:rPr>
            </w:pPr>
            <w:r w:rsidRPr="00D929A0">
              <w:rPr>
                <w:rFonts w:ascii="Times New Roman" w:hAnsi="Times New Roman" w:cs="Times New Roman"/>
              </w:rPr>
              <w:t>Наименование подпрограммы</w:t>
            </w:r>
          </w:p>
        </w:tc>
        <w:tc>
          <w:tcPr>
            <w:tcW w:w="6662" w:type="dxa"/>
            <w:tcBorders>
              <w:top w:val="single" w:sz="6" w:space="0" w:color="auto"/>
              <w:left w:val="single" w:sz="6" w:space="0" w:color="auto"/>
              <w:bottom w:val="single" w:sz="6" w:space="0" w:color="auto"/>
              <w:right w:val="single" w:sz="6" w:space="0" w:color="auto"/>
            </w:tcBorders>
          </w:tcPr>
          <w:p w14:paraId="6C34B38D" w14:textId="77777777" w:rsidR="00A765D8" w:rsidRPr="00D929A0" w:rsidRDefault="00A765D8" w:rsidP="007802D6">
            <w:pPr>
              <w:pStyle w:val="ConsPlusCell"/>
              <w:jc w:val="both"/>
              <w:rPr>
                <w:rFonts w:ascii="Times New Roman" w:hAnsi="Times New Roman" w:cs="Times New Roman"/>
              </w:rPr>
            </w:pPr>
            <w:r w:rsidRPr="00D929A0">
              <w:rPr>
                <w:rFonts w:ascii="Times New Roman" w:hAnsi="Times New Roman" w:cs="Times New Roman"/>
              </w:rPr>
              <w:t>«Обеспечение доступности коммунальных услуг, повышение качества и надежности жилищно-коммунального обслуживания населения в Завитинском муниципальном округе» (далее – Подпрограмма)</w:t>
            </w:r>
          </w:p>
        </w:tc>
      </w:tr>
      <w:tr w:rsidR="00A765D8" w:rsidRPr="00D929A0" w14:paraId="13B8C1CD" w14:textId="77777777" w:rsidTr="007802D6">
        <w:trPr>
          <w:trHeight w:val="360"/>
        </w:trPr>
        <w:tc>
          <w:tcPr>
            <w:tcW w:w="4537" w:type="dxa"/>
            <w:tcBorders>
              <w:top w:val="single" w:sz="6" w:space="0" w:color="auto"/>
              <w:left w:val="single" w:sz="6" w:space="0" w:color="auto"/>
              <w:bottom w:val="single" w:sz="6" w:space="0" w:color="auto"/>
              <w:right w:val="single" w:sz="6" w:space="0" w:color="auto"/>
            </w:tcBorders>
          </w:tcPr>
          <w:p w14:paraId="6D2DE62D" w14:textId="479E6581" w:rsidR="00A765D8" w:rsidRPr="00D929A0" w:rsidRDefault="00A765D8" w:rsidP="007802D6">
            <w:pPr>
              <w:pStyle w:val="ConsPlusCell"/>
              <w:jc w:val="both"/>
              <w:rPr>
                <w:rFonts w:ascii="Times New Roman" w:hAnsi="Times New Roman" w:cs="Times New Roman"/>
              </w:rPr>
            </w:pPr>
            <w:r w:rsidRPr="00D929A0">
              <w:rPr>
                <w:rFonts w:ascii="Times New Roman" w:hAnsi="Times New Roman" w:cs="Times New Roman"/>
              </w:rPr>
              <w:t>Координатор подпрограммы</w:t>
            </w:r>
          </w:p>
        </w:tc>
        <w:tc>
          <w:tcPr>
            <w:tcW w:w="6662" w:type="dxa"/>
            <w:tcBorders>
              <w:top w:val="single" w:sz="6" w:space="0" w:color="auto"/>
              <w:left w:val="single" w:sz="6" w:space="0" w:color="auto"/>
              <w:bottom w:val="single" w:sz="6" w:space="0" w:color="auto"/>
              <w:right w:val="single" w:sz="6" w:space="0" w:color="auto"/>
            </w:tcBorders>
          </w:tcPr>
          <w:p w14:paraId="14E441B0" w14:textId="77777777" w:rsidR="00A765D8" w:rsidRPr="00D929A0" w:rsidRDefault="00A765D8" w:rsidP="007802D6">
            <w:pPr>
              <w:pStyle w:val="ConsPlusCell"/>
              <w:jc w:val="both"/>
              <w:rPr>
                <w:rFonts w:ascii="Times New Roman" w:hAnsi="Times New Roman" w:cs="Times New Roman"/>
              </w:rPr>
            </w:pPr>
            <w:r w:rsidRPr="00D929A0">
              <w:rPr>
                <w:rFonts w:ascii="Times New Roman" w:hAnsi="Times New Roman" w:cs="Times New Roman"/>
              </w:rPr>
              <w:t>Отдел муниципального хозяйства администрации Завитинского муниципального округа</w:t>
            </w:r>
          </w:p>
        </w:tc>
      </w:tr>
      <w:tr w:rsidR="00A765D8" w:rsidRPr="00D929A0" w14:paraId="3D1A28D8" w14:textId="77777777" w:rsidTr="007802D6">
        <w:trPr>
          <w:trHeight w:val="240"/>
        </w:trPr>
        <w:tc>
          <w:tcPr>
            <w:tcW w:w="4537" w:type="dxa"/>
            <w:tcBorders>
              <w:top w:val="single" w:sz="6" w:space="0" w:color="auto"/>
              <w:left w:val="single" w:sz="6" w:space="0" w:color="auto"/>
              <w:bottom w:val="single" w:sz="6" w:space="0" w:color="auto"/>
              <w:right w:val="single" w:sz="6" w:space="0" w:color="auto"/>
            </w:tcBorders>
          </w:tcPr>
          <w:p w14:paraId="31EF862D" w14:textId="77777777" w:rsidR="00A765D8" w:rsidRPr="00D929A0" w:rsidRDefault="00A765D8" w:rsidP="007802D6">
            <w:pPr>
              <w:pStyle w:val="ConsPlusCell"/>
              <w:jc w:val="both"/>
              <w:rPr>
                <w:rFonts w:ascii="Times New Roman" w:hAnsi="Times New Roman" w:cs="Times New Roman"/>
              </w:rPr>
            </w:pPr>
            <w:r w:rsidRPr="00D929A0">
              <w:rPr>
                <w:rFonts w:ascii="Times New Roman" w:hAnsi="Times New Roman" w:cs="Times New Roman"/>
              </w:rPr>
              <w:t>Участники</w:t>
            </w:r>
          </w:p>
          <w:p w14:paraId="4CFB48BC" w14:textId="77777777" w:rsidR="00A765D8" w:rsidRPr="00D929A0" w:rsidRDefault="00A765D8" w:rsidP="007802D6">
            <w:pPr>
              <w:pStyle w:val="ConsPlusCell"/>
              <w:jc w:val="both"/>
              <w:rPr>
                <w:rFonts w:ascii="Times New Roman" w:hAnsi="Times New Roman" w:cs="Times New Roman"/>
              </w:rPr>
            </w:pPr>
            <w:r w:rsidRPr="00D929A0">
              <w:rPr>
                <w:rFonts w:ascii="Times New Roman" w:hAnsi="Times New Roman" w:cs="Times New Roman"/>
              </w:rPr>
              <w:t>подпрограммы</w:t>
            </w:r>
          </w:p>
        </w:tc>
        <w:tc>
          <w:tcPr>
            <w:tcW w:w="6662" w:type="dxa"/>
            <w:tcBorders>
              <w:top w:val="single" w:sz="6" w:space="0" w:color="auto"/>
              <w:left w:val="single" w:sz="6" w:space="0" w:color="auto"/>
              <w:bottom w:val="single" w:sz="6" w:space="0" w:color="auto"/>
              <w:right w:val="single" w:sz="6" w:space="0" w:color="auto"/>
            </w:tcBorders>
          </w:tcPr>
          <w:p w14:paraId="5F222CB6" w14:textId="77777777" w:rsidR="00A765D8" w:rsidRPr="00D929A0" w:rsidRDefault="00A765D8" w:rsidP="007802D6">
            <w:pPr>
              <w:pStyle w:val="Web1"/>
              <w:spacing w:before="0" w:beforeAutospacing="0" w:after="0" w:afterAutospacing="0"/>
              <w:jc w:val="both"/>
              <w:rPr>
                <w:sz w:val="20"/>
                <w:szCs w:val="20"/>
              </w:rPr>
            </w:pPr>
            <w:r w:rsidRPr="00D929A0">
              <w:rPr>
                <w:sz w:val="20"/>
                <w:szCs w:val="20"/>
              </w:rPr>
              <w:t>Администрация Завитинского муниципального округа, отдел  муниципального хозяйства администрации Завитинского муниципального округа</w:t>
            </w:r>
          </w:p>
        </w:tc>
      </w:tr>
      <w:tr w:rsidR="00A765D8" w:rsidRPr="00D929A0" w14:paraId="2BBC1243" w14:textId="77777777" w:rsidTr="007802D6">
        <w:trPr>
          <w:trHeight w:val="635"/>
        </w:trPr>
        <w:tc>
          <w:tcPr>
            <w:tcW w:w="4537" w:type="dxa"/>
            <w:tcBorders>
              <w:top w:val="single" w:sz="6" w:space="0" w:color="auto"/>
              <w:left w:val="single" w:sz="6" w:space="0" w:color="auto"/>
              <w:bottom w:val="single" w:sz="6" w:space="0" w:color="auto"/>
              <w:right w:val="single" w:sz="6" w:space="0" w:color="auto"/>
            </w:tcBorders>
          </w:tcPr>
          <w:p w14:paraId="2F9DC16F" w14:textId="77777777" w:rsidR="00A765D8" w:rsidRPr="00D929A0" w:rsidRDefault="00A765D8" w:rsidP="007802D6">
            <w:pPr>
              <w:pStyle w:val="ConsPlusNormal"/>
              <w:ind w:firstLine="0"/>
              <w:jc w:val="both"/>
              <w:rPr>
                <w:rFonts w:ascii="Times New Roman" w:hAnsi="Times New Roman" w:cs="Times New Roman"/>
              </w:rPr>
            </w:pPr>
            <w:r w:rsidRPr="00D929A0">
              <w:rPr>
                <w:rFonts w:ascii="Times New Roman" w:hAnsi="Times New Roman" w:cs="Times New Roman"/>
              </w:rPr>
              <w:t>Цель подпрограммы</w:t>
            </w:r>
          </w:p>
        </w:tc>
        <w:tc>
          <w:tcPr>
            <w:tcW w:w="6662" w:type="dxa"/>
            <w:tcBorders>
              <w:top w:val="single" w:sz="6" w:space="0" w:color="auto"/>
              <w:left w:val="single" w:sz="6" w:space="0" w:color="auto"/>
              <w:bottom w:val="single" w:sz="6" w:space="0" w:color="auto"/>
              <w:right w:val="single" w:sz="6" w:space="0" w:color="auto"/>
            </w:tcBorders>
          </w:tcPr>
          <w:p w14:paraId="5212866E" w14:textId="77777777" w:rsidR="00A765D8" w:rsidRPr="00D929A0" w:rsidRDefault="00A765D8" w:rsidP="007802D6">
            <w:pPr>
              <w:pStyle w:val="Web1"/>
              <w:spacing w:before="0" w:beforeAutospacing="0" w:after="0" w:afterAutospacing="0"/>
              <w:jc w:val="both"/>
              <w:rPr>
                <w:sz w:val="20"/>
                <w:szCs w:val="20"/>
              </w:rPr>
            </w:pPr>
            <w:r w:rsidRPr="00D929A0">
              <w:rPr>
                <w:sz w:val="20"/>
                <w:szCs w:val="20"/>
              </w:rPr>
              <w:t>Повышение уровня благоустроенного жилья и благоустройства населенных пунктов Завитинского муниципального округа</w:t>
            </w:r>
          </w:p>
        </w:tc>
      </w:tr>
      <w:tr w:rsidR="00A765D8" w:rsidRPr="00D929A0" w14:paraId="4E50EDBD" w14:textId="77777777" w:rsidTr="007802D6">
        <w:trPr>
          <w:trHeight w:val="336"/>
        </w:trPr>
        <w:tc>
          <w:tcPr>
            <w:tcW w:w="4537" w:type="dxa"/>
            <w:tcBorders>
              <w:top w:val="single" w:sz="6" w:space="0" w:color="auto"/>
              <w:left w:val="single" w:sz="6" w:space="0" w:color="auto"/>
              <w:bottom w:val="single" w:sz="6" w:space="0" w:color="auto"/>
              <w:right w:val="single" w:sz="6" w:space="0" w:color="auto"/>
            </w:tcBorders>
          </w:tcPr>
          <w:p w14:paraId="6915682F" w14:textId="22A8D3F1" w:rsidR="00A765D8" w:rsidRPr="00D929A0" w:rsidRDefault="00A765D8" w:rsidP="007802D6">
            <w:pPr>
              <w:pStyle w:val="ConsPlusCell"/>
              <w:jc w:val="both"/>
              <w:rPr>
                <w:rFonts w:ascii="Times New Roman" w:hAnsi="Times New Roman" w:cs="Times New Roman"/>
                <w:highlight w:val="yellow"/>
              </w:rPr>
            </w:pPr>
            <w:r w:rsidRPr="00D929A0">
              <w:rPr>
                <w:rFonts w:ascii="Times New Roman" w:hAnsi="Times New Roman" w:cs="Times New Roman"/>
              </w:rPr>
              <w:t>Задачи подпрограммы</w:t>
            </w:r>
          </w:p>
        </w:tc>
        <w:tc>
          <w:tcPr>
            <w:tcW w:w="6662" w:type="dxa"/>
            <w:tcBorders>
              <w:top w:val="single" w:sz="6" w:space="0" w:color="auto"/>
              <w:left w:val="single" w:sz="6" w:space="0" w:color="auto"/>
              <w:bottom w:val="single" w:sz="6" w:space="0" w:color="auto"/>
              <w:right w:val="single" w:sz="6" w:space="0" w:color="auto"/>
            </w:tcBorders>
          </w:tcPr>
          <w:p w14:paraId="754AB6BA" w14:textId="77777777" w:rsidR="00A765D8" w:rsidRPr="00D929A0" w:rsidRDefault="00A765D8" w:rsidP="007802D6">
            <w:pPr>
              <w:pStyle w:val="ConsPlusCell"/>
              <w:jc w:val="both"/>
              <w:rPr>
                <w:rFonts w:ascii="Times New Roman" w:hAnsi="Times New Roman" w:cs="Times New Roman"/>
                <w:highlight w:val="yellow"/>
              </w:rPr>
            </w:pPr>
            <w:r w:rsidRPr="00D929A0">
              <w:rPr>
                <w:rFonts w:ascii="Times New Roman" w:hAnsi="Times New Roman" w:cs="Times New Roman"/>
              </w:rPr>
              <w:t>Повышение качества и надежности жилищно-коммунального обслуживания населения</w:t>
            </w:r>
          </w:p>
        </w:tc>
      </w:tr>
      <w:tr w:rsidR="00A765D8" w:rsidRPr="00D929A0" w14:paraId="11E0FBDA" w14:textId="77777777" w:rsidTr="007802D6">
        <w:trPr>
          <w:trHeight w:val="240"/>
        </w:trPr>
        <w:tc>
          <w:tcPr>
            <w:tcW w:w="4537" w:type="dxa"/>
            <w:tcBorders>
              <w:top w:val="single" w:sz="6" w:space="0" w:color="auto"/>
              <w:left w:val="single" w:sz="6" w:space="0" w:color="auto"/>
              <w:bottom w:val="single" w:sz="6" w:space="0" w:color="auto"/>
              <w:right w:val="single" w:sz="6" w:space="0" w:color="auto"/>
            </w:tcBorders>
          </w:tcPr>
          <w:p w14:paraId="11BD425B" w14:textId="77777777" w:rsidR="00A765D8" w:rsidRPr="00D929A0" w:rsidRDefault="00A765D8" w:rsidP="007802D6">
            <w:pPr>
              <w:pStyle w:val="ConsPlusCell"/>
              <w:jc w:val="both"/>
              <w:rPr>
                <w:rFonts w:ascii="Times New Roman" w:hAnsi="Times New Roman" w:cs="Times New Roman"/>
              </w:rPr>
            </w:pPr>
            <w:r w:rsidRPr="00D929A0">
              <w:rPr>
                <w:rFonts w:ascii="Times New Roman" w:hAnsi="Times New Roman" w:cs="Times New Roman"/>
              </w:rPr>
              <w:t>Объем ассигнований районного бюджета муниципальной подпрограммы с расшифровкой по годам ее реализации</w:t>
            </w:r>
          </w:p>
        </w:tc>
        <w:tc>
          <w:tcPr>
            <w:tcW w:w="6662" w:type="dxa"/>
            <w:tcBorders>
              <w:top w:val="single" w:sz="6" w:space="0" w:color="auto"/>
              <w:left w:val="single" w:sz="6" w:space="0" w:color="auto"/>
              <w:bottom w:val="single" w:sz="6" w:space="0" w:color="auto"/>
              <w:right w:val="single" w:sz="6" w:space="0" w:color="auto"/>
            </w:tcBorders>
          </w:tcPr>
          <w:p w14:paraId="72F9C66A" w14:textId="66B4EFB0"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На финансирование подпрограммы планируется затратить 6078,212 тыс. руб.,  в том числе по годам:</w:t>
            </w:r>
            <w:r w:rsidR="006432BE">
              <w:rPr>
                <w:rFonts w:ascii="Times New Roman" w:hAnsi="Times New Roman" w:cs="Times New Roman"/>
                <w:sz w:val="20"/>
                <w:szCs w:val="20"/>
              </w:rPr>
              <w:t xml:space="preserve"> </w:t>
            </w:r>
            <w:r w:rsidRPr="00D929A0">
              <w:rPr>
                <w:rFonts w:ascii="Times New Roman" w:hAnsi="Times New Roman" w:cs="Times New Roman"/>
                <w:sz w:val="20"/>
                <w:szCs w:val="20"/>
              </w:rPr>
              <w:t xml:space="preserve">2019г. – 2055,108 тыс. руб.2020г.- 1435,904 </w:t>
            </w:r>
            <w:proofErr w:type="spellStart"/>
            <w:r w:rsidRPr="00D929A0">
              <w:rPr>
                <w:rFonts w:ascii="Times New Roman" w:hAnsi="Times New Roman" w:cs="Times New Roman"/>
                <w:sz w:val="20"/>
                <w:szCs w:val="20"/>
              </w:rPr>
              <w:t>тыс.руб</w:t>
            </w:r>
            <w:proofErr w:type="spellEnd"/>
            <w:r w:rsidRPr="00D929A0">
              <w:rPr>
                <w:rFonts w:ascii="Times New Roman" w:hAnsi="Times New Roman" w:cs="Times New Roman"/>
                <w:sz w:val="20"/>
                <w:szCs w:val="20"/>
              </w:rPr>
              <w:t>.</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2021г. -1336,2тыс. руб.2022 г. -569,8тыс. руб.</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2023 г. – 340,40 тыс. руб.2024 г. – 340,80  тыс. руб.</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2025 г. - 0,0 тыс. руб.</w:t>
            </w:r>
          </w:p>
          <w:p w14:paraId="5E4C8799" w14:textId="557B6835"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В том числе средства местного бюджета составят 1218,95 </w:t>
            </w:r>
            <w:proofErr w:type="spellStart"/>
            <w:r w:rsidRPr="00D929A0">
              <w:rPr>
                <w:rFonts w:ascii="Times New Roman" w:hAnsi="Times New Roman" w:cs="Times New Roman"/>
                <w:sz w:val="20"/>
                <w:szCs w:val="20"/>
              </w:rPr>
              <w:t>тыс.руб</w:t>
            </w:r>
            <w:proofErr w:type="spellEnd"/>
            <w:r w:rsidRPr="00D929A0">
              <w:rPr>
                <w:rFonts w:ascii="Times New Roman" w:hAnsi="Times New Roman" w:cs="Times New Roman"/>
                <w:sz w:val="20"/>
                <w:szCs w:val="20"/>
              </w:rPr>
              <w:t>., в том числе по годам:</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2019 г. – 262,192 тыс. рублей;</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2020 г. – 88,958 тыс. рублей.</w:t>
            </w:r>
            <w:r w:rsidR="00C624CB">
              <w:rPr>
                <w:rFonts w:ascii="Times New Roman" w:hAnsi="Times New Roman" w:cs="Times New Roman"/>
                <w:sz w:val="20"/>
                <w:szCs w:val="20"/>
              </w:rPr>
              <w:t>;</w:t>
            </w:r>
          </w:p>
          <w:p w14:paraId="0D3CAF4C" w14:textId="7DCBECCA"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2021 г. - 40,084 тыс. руб.</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2022 г. – 267,7тыс. руб.</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2023 г. – 280,0 тыс. руб.</w:t>
            </w:r>
            <w:r w:rsidR="00C624CB">
              <w:rPr>
                <w:rFonts w:ascii="Times New Roman" w:hAnsi="Times New Roman" w:cs="Times New Roman"/>
                <w:sz w:val="20"/>
                <w:szCs w:val="20"/>
              </w:rPr>
              <w:t>;</w:t>
            </w:r>
          </w:p>
          <w:p w14:paraId="49CAD763" w14:textId="4D1581CB"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2024 г. – 280,0 тыс. руб.</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2025 г. - 0,</w:t>
            </w:r>
            <w:proofErr w:type="gramStart"/>
            <w:r w:rsidRPr="00D929A0">
              <w:rPr>
                <w:rFonts w:ascii="Times New Roman" w:hAnsi="Times New Roman" w:cs="Times New Roman"/>
                <w:sz w:val="20"/>
                <w:szCs w:val="20"/>
              </w:rPr>
              <w:t xml:space="preserve">0 </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тыс.</w:t>
            </w:r>
            <w:proofErr w:type="gramEnd"/>
            <w:r w:rsidRPr="00D929A0">
              <w:rPr>
                <w:rFonts w:ascii="Times New Roman" w:hAnsi="Times New Roman" w:cs="Times New Roman"/>
                <w:sz w:val="20"/>
                <w:szCs w:val="20"/>
              </w:rPr>
              <w:t xml:space="preserve"> руб.</w:t>
            </w:r>
          </w:p>
          <w:p w14:paraId="681BE9B0" w14:textId="139128B3" w:rsidR="00A765D8" w:rsidRPr="00D929A0" w:rsidRDefault="00A765D8" w:rsidP="00C624CB">
            <w:pPr>
              <w:spacing w:after="0" w:line="240" w:lineRule="auto"/>
              <w:jc w:val="both"/>
              <w:rPr>
                <w:rFonts w:ascii="Times New Roman" w:hAnsi="Times New Roman" w:cs="Times New Roman"/>
                <w:sz w:val="20"/>
                <w:szCs w:val="20"/>
                <w:highlight w:val="yellow"/>
              </w:rPr>
            </w:pPr>
            <w:r w:rsidRPr="00D929A0">
              <w:rPr>
                <w:rFonts w:ascii="Times New Roman" w:hAnsi="Times New Roman" w:cs="Times New Roman"/>
                <w:sz w:val="20"/>
                <w:szCs w:val="20"/>
              </w:rPr>
              <w:t>Средства областного бюджета составят 4859,262 тыс. руб. в том числе по годам:</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 xml:space="preserve">2019 г. – 1792,916 тыс.руб.;2020 г. – 1346,946 </w:t>
            </w:r>
            <w:proofErr w:type="spellStart"/>
            <w:r w:rsidRPr="00D929A0">
              <w:rPr>
                <w:rFonts w:ascii="Times New Roman" w:hAnsi="Times New Roman" w:cs="Times New Roman"/>
                <w:sz w:val="20"/>
                <w:szCs w:val="20"/>
              </w:rPr>
              <w:t>тыс.руб</w:t>
            </w:r>
            <w:proofErr w:type="spellEnd"/>
            <w:r w:rsidRPr="00D929A0">
              <w:rPr>
                <w:rFonts w:ascii="Times New Roman" w:hAnsi="Times New Roman" w:cs="Times New Roman"/>
                <w:sz w:val="20"/>
                <w:szCs w:val="20"/>
              </w:rPr>
              <w:t>.</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2021 г. -1296,072 тыс.руб.2022 г. – 302,1тыс. руб.</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2023 г. – 60,4 тыс. руб.2024 г. – 60,8 тыс. руб.</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2025 г. - 0,0 тыс. руб.</w:t>
            </w:r>
          </w:p>
        </w:tc>
      </w:tr>
      <w:tr w:rsidR="00A765D8" w:rsidRPr="00D929A0" w14:paraId="4F4B9C3C" w14:textId="77777777" w:rsidTr="007802D6">
        <w:trPr>
          <w:trHeight w:val="529"/>
        </w:trPr>
        <w:tc>
          <w:tcPr>
            <w:tcW w:w="4537" w:type="dxa"/>
            <w:tcBorders>
              <w:top w:val="single" w:sz="6" w:space="0" w:color="auto"/>
              <w:left w:val="single" w:sz="6" w:space="0" w:color="auto"/>
              <w:bottom w:val="single" w:sz="6" w:space="0" w:color="auto"/>
              <w:right w:val="single" w:sz="6" w:space="0" w:color="auto"/>
            </w:tcBorders>
          </w:tcPr>
          <w:p w14:paraId="7F2A97C8" w14:textId="77777777" w:rsidR="00A765D8" w:rsidRPr="00D929A0" w:rsidRDefault="00A765D8" w:rsidP="007802D6">
            <w:pPr>
              <w:pStyle w:val="ConsPlusNormal"/>
              <w:ind w:firstLine="0"/>
              <w:jc w:val="both"/>
              <w:rPr>
                <w:rFonts w:ascii="Times New Roman" w:hAnsi="Times New Roman" w:cs="Times New Roman"/>
              </w:rPr>
            </w:pPr>
            <w:r w:rsidRPr="00D929A0">
              <w:rPr>
                <w:rFonts w:ascii="Times New Roman" w:hAnsi="Times New Roman" w:cs="Times New Roman"/>
              </w:rPr>
              <w:t>Ожидаемые конечные результаты реализации подпрограммы</w:t>
            </w:r>
          </w:p>
        </w:tc>
        <w:tc>
          <w:tcPr>
            <w:tcW w:w="6662" w:type="dxa"/>
            <w:tcBorders>
              <w:top w:val="single" w:sz="6" w:space="0" w:color="auto"/>
              <w:left w:val="single" w:sz="6" w:space="0" w:color="auto"/>
              <w:bottom w:val="single" w:sz="6" w:space="0" w:color="auto"/>
              <w:right w:val="single" w:sz="6" w:space="0" w:color="auto"/>
            </w:tcBorders>
          </w:tcPr>
          <w:p w14:paraId="200DDFB3" w14:textId="77777777" w:rsidR="00A765D8" w:rsidRPr="00D929A0" w:rsidRDefault="00A765D8" w:rsidP="007802D6">
            <w:pPr>
              <w:pStyle w:val="Web1"/>
              <w:spacing w:before="0" w:beforeAutospacing="0" w:after="0" w:afterAutospacing="0"/>
              <w:jc w:val="both"/>
              <w:rPr>
                <w:sz w:val="20"/>
                <w:szCs w:val="20"/>
              </w:rPr>
            </w:pPr>
            <w:r w:rsidRPr="00D929A0">
              <w:rPr>
                <w:sz w:val="20"/>
                <w:szCs w:val="20"/>
              </w:rPr>
              <w:t>В результате реализации реформы по сбору и утилизации ТКО улучшится экологическая обстановка на территории населенных пунктов муниципального округа</w:t>
            </w:r>
          </w:p>
        </w:tc>
      </w:tr>
    </w:tbl>
    <w:p w14:paraId="0335D922" w14:textId="421A2588" w:rsidR="00A765D8" w:rsidRPr="00D929A0" w:rsidRDefault="00A765D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iCs/>
          <w:sz w:val="20"/>
          <w:szCs w:val="20"/>
        </w:rPr>
        <w:t xml:space="preserve">1. Характеристика сферы реализации подпрограммы </w:t>
      </w:r>
      <w:r w:rsidRPr="00D929A0">
        <w:rPr>
          <w:rFonts w:ascii="Times New Roman" w:hAnsi="Times New Roman" w:cs="Times New Roman"/>
          <w:sz w:val="20"/>
          <w:szCs w:val="20"/>
        </w:rPr>
        <w:t>В соответствии с требованиями Федерального закона от 24.06.1998 № 89-ФЗ «Об отходах производства и потребления» накопление ТКО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а также правилам благоустройства муниципальных образований. Согласно п. 8.2.5. СанПин 2.1.2 2645-10 «</w:t>
      </w:r>
      <w:proofErr w:type="spellStart"/>
      <w:r w:rsidRPr="00D929A0">
        <w:rPr>
          <w:rFonts w:ascii="Times New Roman" w:hAnsi="Times New Roman" w:cs="Times New Roman"/>
          <w:sz w:val="20"/>
          <w:szCs w:val="20"/>
        </w:rPr>
        <w:t>Санитарно</w:t>
      </w:r>
      <w:proofErr w:type="spellEnd"/>
      <w:r w:rsidRPr="00D929A0">
        <w:rPr>
          <w:rFonts w:ascii="Times New Roman" w:hAnsi="Times New Roman" w:cs="Times New Roman"/>
          <w:sz w:val="20"/>
          <w:szCs w:val="20"/>
        </w:rPr>
        <w:t xml:space="preserve">–эпидемиологические требования к условиям проживания в жилых зданиях и помещениях», утвержденные Постановлением Главного государственного санитарного врача РФ от 10. 06.2010 № 64, для установки контейнеров должна быть оборудована специальная площадка с бетонным или асфальтовым покрытием, ограниченная бордюром и зелеными насаждениями по периметру и имеющая подъездной путь для автотранспорта. В соответствии со ст. 8 Федерального закона № 89-ФЗ с 01.01.2019 к полномочиям органов местного самоуправления в области обращения с ТКО относятся мероприятия по созданию и содержанию мест (площадок) накопления ТКО. Постановлением Правительства Амурской области от 24.08.2017 № 408 утвержден Порядок накопления твердых коммунальных отходов на территории Амурской области, согласно которого оборудование контейнерных площадок в частном секторе осуществляется органами  местного самоуправления. </w:t>
      </w:r>
      <w:r w:rsidRPr="00D929A0">
        <w:rPr>
          <w:rFonts w:ascii="Times New Roman" w:hAnsi="Times New Roman" w:cs="Times New Roman"/>
          <w:iCs/>
          <w:sz w:val="20"/>
          <w:szCs w:val="20"/>
        </w:rPr>
        <w:t xml:space="preserve">2. Приоритеты государственной политики в сфере реализации подпрограммы, цели, задачи и ожидаемые конечные результаты </w:t>
      </w:r>
      <w:r w:rsidRPr="00D929A0">
        <w:rPr>
          <w:rFonts w:ascii="Times New Roman" w:hAnsi="Times New Roman" w:cs="Times New Roman"/>
          <w:sz w:val="20"/>
          <w:szCs w:val="20"/>
        </w:rPr>
        <w:t xml:space="preserve">Приоритеты государственной политики в сфере реализации подпрограммы определяются Указом Президента Российской Федерации от 07 мая 2012 года </w:t>
      </w:r>
      <w:r w:rsidRPr="00D929A0">
        <w:rPr>
          <w:rFonts w:ascii="Times New Roman" w:hAnsi="Times New Roman" w:cs="Times New Roman"/>
          <w:iCs/>
          <w:sz w:val="20"/>
          <w:szCs w:val="20"/>
        </w:rPr>
        <w:t xml:space="preserve"> </w:t>
      </w:r>
      <w:r w:rsidRPr="00D929A0">
        <w:rPr>
          <w:rFonts w:ascii="Times New Roman" w:hAnsi="Times New Roman" w:cs="Times New Roman"/>
          <w:sz w:val="20"/>
          <w:szCs w:val="20"/>
        </w:rPr>
        <w:t xml:space="preserve">№ 600 «О мерах по обеспечению граждан Российской Федерации доступным и комфортным жильем и повышению качества жилищно-коммунальных услуг», а также долгосрочными стратегическими целями и приоритетными задачами социально-экономического развития Дальнего Востока, Забайкалья и Амурской области, такими как привлечение  инвестиций  в  ЖКХ,  его  модернизация, снижение  потребления  всех  видов  ресурсов  за  счет  применения передовых  </w:t>
      </w:r>
      <w:proofErr w:type="spellStart"/>
      <w:r w:rsidRPr="00D929A0">
        <w:rPr>
          <w:rFonts w:ascii="Times New Roman" w:hAnsi="Times New Roman" w:cs="Times New Roman"/>
          <w:sz w:val="20"/>
          <w:szCs w:val="20"/>
        </w:rPr>
        <w:t>ресуро</w:t>
      </w:r>
      <w:proofErr w:type="spellEnd"/>
      <w:r w:rsidRPr="00D929A0">
        <w:rPr>
          <w:rFonts w:ascii="Times New Roman" w:hAnsi="Times New Roman" w:cs="Times New Roman"/>
          <w:sz w:val="20"/>
          <w:szCs w:val="20"/>
        </w:rPr>
        <w:t>-  и  энергосберегающих  технологий,  сбалансированная  тарифная  политика,  повышение  уровня  благоустроенности  жилья  и  благоустройства населенных  пунктов, качества жилищно-</w:t>
      </w:r>
      <w:r w:rsidRPr="00D929A0">
        <w:rPr>
          <w:rFonts w:ascii="Times New Roman" w:hAnsi="Times New Roman" w:cs="Times New Roman"/>
          <w:sz w:val="20"/>
          <w:szCs w:val="20"/>
        </w:rPr>
        <w:lastRenderedPageBreak/>
        <w:t>коммунальных  услуг. Исходя из этого, определены цели и задачи подпрограммы: Цель: Повышение санитарно-эпидемиологического благополучия населения. Задачи: Оборудование контейнерных площадок для сбора твердых коммунальных отходов. Приобретение контейнеров для ТКО. Ожидаемые конечные результаты: Повышение уровня благоустроенного жилья и благоустройства населенных пунктов.</w:t>
      </w:r>
      <w:r w:rsidRPr="00D929A0">
        <w:rPr>
          <w:rFonts w:ascii="Times New Roman" w:hAnsi="Times New Roman" w:cs="Times New Roman"/>
          <w:iCs/>
          <w:sz w:val="20"/>
          <w:szCs w:val="20"/>
        </w:rPr>
        <w:t xml:space="preserve"> 3. Описание системы основных мероприятий подпрограммы </w:t>
      </w:r>
      <w:r w:rsidRPr="00D929A0">
        <w:rPr>
          <w:rFonts w:ascii="Times New Roman" w:hAnsi="Times New Roman" w:cs="Times New Roman"/>
          <w:sz w:val="20"/>
          <w:szCs w:val="20"/>
        </w:rPr>
        <w:t>На решение задач и достижение целей подпрограммы ориентированы следующие основные мероприятия:</w:t>
      </w:r>
      <w:r w:rsidRPr="00D929A0">
        <w:rPr>
          <w:rFonts w:ascii="Times New Roman" w:hAnsi="Times New Roman" w:cs="Times New Roman"/>
          <w:iCs/>
          <w:sz w:val="20"/>
          <w:szCs w:val="20"/>
        </w:rPr>
        <w:t xml:space="preserve"> </w:t>
      </w:r>
      <w:r w:rsidRPr="00D929A0">
        <w:rPr>
          <w:rFonts w:ascii="Times New Roman" w:hAnsi="Times New Roman" w:cs="Times New Roman"/>
          <w:sz w:val="20"/>
          <w:szCs w:val="20"/>
        </w:rPr>
        <w:t xml:space="preserve">1) Оборудование контейнерных площадок для сбора твердых коммунальных отходов на территории поселений Завитинского муниципального округа: с/с </w:t>
      </w:r>
      <w:proofErr w:type="spellStart"/>
      <w:r w:rsidRPr="00D929A0">
        <w:rPr>
          <w:rFonts w:ascii="Times New Roman" w:hAnsi="Times New Roman" w:cs="Times New Roman"/>
          <w:sz w:val="20"/>
          <w:szCs w:val="20"/>
        </w:rPr>
        <w:t>Албазинский</w:t>
      </w:r>
      <w:proofErr w:type="spellEnd"/>
      <w:r w:rsidRPr="00D929A0">
        <w:rPr>
          <w:rFonts w:ascii="Times New Roman" w:hAnsi="Times New Roman" w:cs="Times New Roman"/>
          <w:sz w:val="20"/>
          <w:szCs w:val="20"/>
        </w:rPr>
        <w:t xml:space="preserve">, с/с Антоновский, с/с </w:t>
      </w:r>
      <w:proofErr w:type="spellStart"/>
      <w:r w:rsidRPr="00D929A0">
        <w:rPr>
          <w:rFonts w:ascii="Times New Roman" w:hAnsi="Times New Roman" w:cs="Times New Roman"/>
          <w:sz w:val="20"/>
          <w:szCs w:val="20"/>
        </w:rPr>
        <w:t>Болдыревский</w:t>
      </w:r>
      <w:proofErr w:type="spellEnd"/>
      <w:r w:rsidRPr="00D929A0">
        <w:rPr>
          <w:rFonts w:ascii="Times New Roman" w:hAnsi="Times New Roman" w:cs="Times New Roman"/>
          <w:sz w:val="20"/>
          <w:szCs w:val="20"/>
        </w:rPr>
        <w:t xml:space="preserve">, с/с </w:t>
      </w:r>
      <w:proofErr w:type="spellStart"/>
      <w:r w:rsidRPr="00D929A0">
        <w:rPr>
          <w:rFonts w:ascii="Times New Roman" w:hAnsi="Times New Roman" w:cs="Times New Roman"/>
          <w:sz w:val="20"/>
          <w:szCs w:val="20"/>
        </w:rPr>
        <w:t>Белояровский</w:t>
      </w:r>
      <w:proofErr w:type="spellEnd"/>
      <w:r w:rsidRPr="00D929A0">
        <w:rPr>
          <w:rFonts w:ascii="Times New Roman" w:hAnsi="Times New Roman" w:cs="Times New Roman"/>
          <w:sz w:val="20"/>
          <w:szCs w:val="20"/>
        </w:rPr>
        <w:t xml:space="preserve">, с/с </w:t>
      </w:r>
      <w:proofErr w:type="spellStart"/>
      <w:r w:rsidRPr="00D929A0">
        <w:rPr>
          <w:rFonts w:ascii="Times New Roman" w:hAnsi="Times New Roman" w:cs="Times New Roman"/>
          <w:sz w:val="20"/>
          <w:szCs w:val="20"/>
        </w:rPr>
        <w:t>Иннокентьевский</w:t>
      </w:r>
      <w:proofErr w:type="spellEnd"/>
      <w:r w:rsidRPr="00D929A0">
        <w:rPr>
          <w:rFonts w:ascii="Times New Roman" w:hAnsi="Times New Roman" w:cs="Times New Roman"/>
          <w:sz w:val="20"/>
          <w:szCs w:val="20"/>
        </w:rPr>
        <w:t xml:space="preserve">, с/с. Куприяновский, с/с </w:t>
      </w:r>
      <w:proofErr w:type="spellStart"/>
      <w:r w:rsidRPr="00D929A0">
        <w:rPr>
          <w:rFonts w:ascii="Times New Roman" w:hAnsi="Times New Roman" w:cs="Times New Roman"/>
          <w:sz w:val="20"/>
          <w:szCs w:val="20"/>
        </w:rPr>
        <w:t>Преображеновский</w:t>
      </w:r>
      <w:proofErr w:type="spellEnd"/>
      <w:r w:rsidRPr="00D929A0">
        <w:rPr>
          <w:rFonts w:ascii="Times New Roman" w:hAnsi="Times New Roman" w:cs="Times New Roman"/>
          <w:sz w:val="20"/>
          <w:szCs w:val="20"/>
        </w:rPr>
        <w:t xml:space="preserve">, с/с </w:t>
      </w:r>
      <w:proofErr w:type="spellStart"/>
      <w:r w:rsidRPr="00D929A0">
        <w:rPr>
          <w:rFonts w:ascii="Times New Roman" w:hAnsi="Times New Roman" w:cs="Times New Roman"/>
          <w:sz w:val="20"/>
          <w:szCs w:val="20"/>
        </w:rPr>
        <w:t>Успеновский</w:t>
      </w:r>
      <w:proofErr w:type="spellEnd"/>
      <w:r w:rsidRPr="00D929A0">
        <w:rPr>
          <w:rFonts w:ascii="Times New Roman" w:hAnsi="Times New Roman" w:cs="Times New Roman"/>
          <w:sz w:val="20"/>
          <w:szCs w:val="20"/>
        </w:rPr>
        <w:t xml:space="preserve">, с/с </w:t>
      </w:r>
      <w:proofErr w:type="spellStart"/>
      <w:r w:rsidRPr="00D929A0">
        <w:rPr>
          <w:rFonts w:ascii="Times New Roman" w:hAnsi="Times New Roman" w:cs="Times New Roman"/>
          <w:sz w:val="20"/>
          <w:szCs w:val="20"/>
        </w:rPr>
        <w:t>Верхнеильиновский</w:t>
      </w:r>
      <w:proofErr w:type="spellEnd"/>
      <w:r w:rsidRPr="00D929A0">
        <w:rPr>
          <w:rFonts w:ascii="Times New Roman" w:hAnsi="Times New Roman" w:cs="Times New Roman"/>
          <w:sz w:val="20"/>
          <w:szCs w:val="20"/>
        </w:rPr>
        <w:t xml:space="preserve">,  (в 2019 году оборудовано 66 контейнерных  площадок, в 2020 году оборудовано 24 контейнерных площадок, в 2021 году оборудовано 22 площадки). С начала реализации реформы по обращению с твердыми коммунальными отходами по Завитинскому муниципальному округу (включая  г. Завитинск) установлено 259 площадок для сбора ТКО. 2) Приобретение контейнеров для ТКО (в 2020 году приобретен 101 контейнер, в 2021 году приобретено 43 контейнера). С начала реализации реформы по обращению с твердыми коммунальными отходами по Завитинскому муниципальному округу (включая г. Завитинск) приобретено  и установлено 509 контейнеров для сбора ТКО. </w:t>
      </w:r>
      <w:r w:rsidRPr="00D929A0">
        <w:rPr>
          <w:rFonts w:ascii="Times New Roman" w:hAnsi="Times New Roman" w:cs="Times New Roman"/>
          <w:iCs/>
          <w:sz w:val="20"/>
          <w:szCs w:val="20"/>
        </w:rPr>
        <w:t xml:space="preserve">4. Ресурсное обеспечение подпрограммы </w:t>
      </w:r>
      <w:r w:rsidRPr="00D929A0">
        <w:rPr>
          <w:rFonts w:ascii="Times New Roman" w:hAnsi="Times New Roman" w:cs="Times New Roman"/>
          <w:sz w:val="20"/>
          <w:szCs w:val="20"/>
        </w:rPr>
        <w:t xml:space="preserve">Объем финансирования за счёт средств местного бюджета составит  1218,95 тыс. рублей. Структура финансирования в целом представлена в таблице: </w:t>
      </w:r>
      <w:proofErr w:type="spellStart"/>
      <w:r w:rsidRPr="00D929A0">
        <w:rPr>
          <w:rFonts w:ascii="Times New Roman" w:hAnsi="Times New Roman" w:cs="Times New Roman"/>
          <w:sz w:val="20"/>
          <w:szCs w:val="20"/>
        </w:rPr>
        <w:t>тыс.рублей</w:t>
      </w:r>
      <w:proofErr w:type="spellEnd"/>
    </w:p>
    <w:tbl>
      <w:tblPr>
        <w:tblW w:w="9320" w:type="dxa"/>
        <w:jc w:val="center"/>
        <w:tblLook w:val="0000" w:firstRow="0" w:lastRow="0" w:firstColumn="0" w:lastColumn="0" w:noHBand="0" w:noVBand="0"/>
      </w:tblPr>
      <w:tblGrid>
        <w:gridCol w:w="2068"/>
        <w:gridCol w:w="1451"/>
        <w:gridCol w:w="1819"/>
        <w:gridCol w:w="1746"/>
        <w:gridCol w:w="2236"/>
      </w:tblGrid>
      <w:tr w:rsidR="00A765D8" w:rsidRPr="00D929A0" w14:paraId="5490D2CD" w14:textId="77777777" w:rsidTr="00916AA7">
        <w:trPr>
          <w:trHeight w:val="360"/>
          <w:jc w:val="center"/>
        </w:trPr>
        <w:tc>
          <w:tcPr>
            <w:tcW w:w="2068" w:type="dxa"/>
            <w:vMerge w:val="restart"/>
            <w:tcBorders>
              <w:top w:val="single" w:sz="4" w:space="0" w:color="auto"/>
              <w:left w:val="single" w:sz="4" w:space="0" w:color="auto"/>
              <w:bottom w:val="single" w:sz="4" w:space="0" w:color="auto"/>
              <w:right w:val="single" w:sz="4" w:space="0" w:color="auto"/>
            </w:tcBorders>
            <w:vAlign w:val="center"/>
          </w:tcPr>
          <w:p w14:paraId="43D7AAB8"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Год финансирования</w:t>
            </w:r>
          </w:p>
        </w:tc>
        <w:tc>
          <w:tcPr>
            <w:tcW w:w="1451" w:type="dxa"/>
            <w:vMerge w:val="restart"/>
            <w:tcBorders>
              <w:top w:val="single" w:sz="4" w:space="0" w:color="auto"/>
              <w:left w:val="single" w:sz="4" w:space="0" w:color="auto"/>
              <w:bottom w:val="single" w:sz="4" w:space="0" w:color="auto"/>
              <w:right w:val="single" w:sz="4" w:space="0" w:color="auto"/>
            </w:tcBorders>
            <w:vAlign w:val="center"/>
          </w:tcPr>
          <w:p w14:paraId="43BD259E"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Всего:</w:t>
            </w:r>
          </w:p>
        </w:tc>
        <w:tc>
          <w:tcPr>
            <w:tcW w:w="5801" w:type="dxa"/>
            <w:gridSpan w:val="3"/>
            <w:tcBorders>
              <w:top w:val="single" w:sz="4" w:space="0" w:color="auto"/>
              <w:left w:val="nil"/>
              <w:bottom w:val="single" w:sz="4" w:space="0" w:color="auto"/>
              <w:right w:val="single" w:sz="4" w:space="0" w:color="auto"/>
            </w:tcBorders>
            <w:vAlign w:val="center"/>
          </w:tcPr>
          <w:p w14:paraId="4A5907E6"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Источник финансирования</w:t>
            </w:r>
          </w:p>
        </w:tc>
      </w:tr>
      <w:tr w:rsidR="00A765D8" w:rsidRPr="00D929A0" w14:paraId="13238A57" w14:textId="77777777" w:rsidTr="00916AA7">
        <w:trPr>
          <w:trHeight w:val="528"/>
          <w:jc w:val="center"/>
        </w:trPr>
        <w:tc>
          <w:tcPr>
            <w:tcW w:w="2068" w:type="dxa"/>
            <w:vMerge/>
            <w:tcBorders>
              <w:top w:val="single" w:sz="4" w:space="0" w:color="auto"/>
              <w:left w:val="single" w:sz="4" w:space="0" w:color="auto"/>
              <w:bottom w:val="single" w:sz="4" w:space="0" w:color="auto"/>
              <w:right w:val="single" w:sz="4" w:space="0" w:color="auto"/>
            </w:tcBorders>
            <w:vAlign w:val="center"/>
          </w:tcPr>
          <w:p w14:paraId="52F3F0EB" w14:textId="77777777" w:rsidR="00A765D8" w:rsidRPr="00D929A0" w:rsidRDefault="00A765D8" w:rsidP="007802D6">
            <w:pPr>
              <w:spacing w:after="0" w:line="240" w:lineRule="auto"/>
              <w:jc w:val="both"/>
              <w:rPr>
                <w:rFonts w:ascii="Times New Roman" w:hAnsi="Times New Roman" w:cs="Times New Roman"/>
                <w:sz w:val="20"/>
                <w:szCs w:val="20"/>
              </w:rPr>
            </w:pPr>
          </w:p>
        </w:tc>
        <w:tc>
          <w:tcPr>
            <w:tcW w:w="1451" w:type="dxa"/>
            <w:vMerge/>
            <w:tcBorders>
              <w:top w:val="single" w:sz="4" w:space="0" w:color="auto"/>
              <w:left w:val="single" w:sz="4" w:space="0" w:color="auto"/>
              <w:bottom w:val="single" w:sz="4" w:space="0" w:color="auto"/>
              <w:right w:val="single" w:sz="4" w:space="0" w:color="auto"/>
            </w:tcBorders>
            <w:vAlign w:val="center"/>
          </w:tcPr>
          <w:p w14:paraId="736E372B" w14:textId="77777777" w:rsidR="00A765D8" w:rsidRPr="00D929A0" w:rsidRDefault="00A765D8" w:rsidP="007802D6">
            <w:pPr>
              <w:spacing w:after="0" w:line="240" w:lineRule="auto"/>
              <w:jc w:val="both"/>
              <w:rPr>
                <w:rFonts w:ascii="Times New Roman" w:hAnsi="Times New Roman" w:cs="Times New Roman"/>
                <w:sz w:val="20"/>
                <w:szCs w:val="20"/>
              </w:rPr>
            </w:pPr>
          </w:p>
        </w:tc>
        <w:tc>
          <w:tcPr>
            <w:tcW w:w="1819" w:type="dxa"/>
            <w:tcBorders>
              <w:top w:val="nil"/>
              <w:left w:val="nil"/>
              <w:bottom w:val="single" w:sz="4" w:space="0" w:color="auto"/>
              <w:right w:val="single" w:sz="4" w:space="0" w:color="auto"/>
            </w:tcBorders>
            <w:vAlign w:val="center"/>
          </w:tcPr>
          <w:p w14:paraId="6647579E"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местный бюджет</w:t>
            </w:r>
          </w:p>
        </w:tc>
        <w:tc>
          <w:tcPr>
            <w:tcW w:w="1746" w:type="dxa"/>
            <w:tcBorders>
              <w:top w:val="nil"/>
              <w:left w:val="nil"/>
              <w:bottom w:val="single" w:sz="4" w:space="0" w:color="auto"/>
              <w:right w:val="single" w:sz="4" w:space="0" w:color="auto"/>
            </w:tcBorders>
            <w:vAlign w:val="center"/>
          </w:tcPr>
          <w:p w14:paraId="59F930EC"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областной бюджет</w:t>
            </w:r>
          </w:p>
        </w:tc>
        <w:tc>
          <w:tcPr>
            <w:tcW w:w="2236" w:type="dxa"/>
            <w:tcBorders>
              <w:top w:val="nil"/>
              <w:left w:val="nil"/>
              <w:bottom w:val="single" w:sz="4" w:space="0" w:color="auto"/>
              <w:right w:val="single" w:sz="4" w:space="0" w:color="auto"/>
            </w:tcBorders>
          </w:tcPr>
          <w:p w14:paraId="47D6B67C"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Внебюджетные источники</w:t>
            </w:r>
          </w:p>
        </w:tc>
      </w:tr>
      <w:tr w:rsidR="00A765D8" w:rsidRPr="00D929A0" w14:paraId="29D3E87A" w14:textId="77777777" w:rsidTr="007802D6">
        <w:trPr>
          <w:trHeight w:val="244"/>
          <w:jc w:val="center"/>
        </w:trPr>
        <w:tc>
          <w:tcPr>
            <w:tcW w:w="2068" w:type="dxa"/>
            <w:tcBorders>
              <w:top w:val="nil"/>
              <w:left w:val="single" w:sz="4" w:space="0" w:color="auto"/>
              <w:bottom w:val="single" w:sz="4" w:space="0" w:color="auto"/>
              <w:right w:val="single" w:sz="4" w:space="0" w:color="auto"/>
            </w:tcBorders>
            <w:vAlign w:val="center"/>
          </w:tcPr>
          <w:p w14:paraId="557EF688"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Всего, в том числе:</w:t>
            </w:r>
          </w:p>
        </w:tc>
        <w:tc>
          <w:tcPr>
            <w:tcW w:w="1451" w:type="dxa"/>
            <w:tcBorders>
              <w:top w:val="nil"/>
              <w:left w:val="nil"/>
              <w:bottom w:val="single" w:sz="4" w:space="0" w:color="auto"/>
              <w:right w:val="single" w:sz="4" w:space="0" w:color="auto"/>
            </w:tcBorders>
            <w:vAlign w:val="center"/>
          </w:tcPr>
          <w:p w14:paraId="02C4B1D3"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6078,212</w:t>
            </w:r>
          </w:p>
        </w:tc>
        <w:tc>
          <w:tcPr>
            <w:tcW w:w="1819" w:type="dxa"/>
            <w:tcBorders>
              <w:top w:val="nil"/>
              <w:left w:val="nil"/>
              <w:bottom w:val="single" w:sz="4" w:space="0" w:color="auto"/>
              <w:right w:val="single" w:sz="4" w:space="0" w:color="auto"/>
            </w:tcBorders>
            <w:vAlign w:val="center"/>
          </w:tcPr>
          <w:p w14:paraId="4EE6AD24"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1218,95</w:t>
            </w:r>
          </w:p>
          <w:p w14:paraId="028D0E7C" w14:textId="77777777" w:rsidR="00A765D8" w:rsidRPr="00D929A0" w:rsidRDefault="00A765D8" w:rsidP="007802D6">
            <w:pPr>
              <w:spacing w:after="0" w:line="240" w:lineRule="auto"/>
              <w:jc w:val="both"/>
              <w:rPr>
                <w:rFonts w:ascii="Times New Roman" w:hAnsi="Times New Roman" w:cs="Times New Roman"/>
                <w:sz w:val="20"/>
                <w:szCs w:val="20"/>
              </w:rPr>
            </w:pPr>
          </w:p>
        </w:tc>
        <w:tc>
          <w:tcPr>
            <w:tcW w:w="1746" w:type="dxa"/>
            <w:tcBorders>
              <w:top w:val="nil"/>
              <w:left w:val="nil"/>
              <w:bottom w:val="single" w:sz="4" w:space="0" w:color="auto"/>
              <w:right w:val="single" w:sz="4" w:space="0" w:color="auto"/>
            </w:tcBorders>
            <w:vAlign w:val="center"/>
          </w:tcPr>
          <w:p w14:paraId="78714B56"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4859,262</w:t>
            </w:r>
          </w:p>
        </w:tc>
        <w:tc>
          <w:tcPr>
            <w:tcW w:w="2236" w:type="dxa"/>
            <w:tcBorders>
              <w:top w:val="nil"/>
              <w:left w:val="nil"/>
              <w:bottom w:val="single" w:sz="4" w:space="0" w:color="auto"/>
              <w:right w:val="single" w:sz="4" w:space="0" w:color="auto"/>
            </w:tcBorders>
          </w:tcPr>
          <w:p w14:paraId="2D642D76" w14:textId="77777777" w:rsidR="00A765D8" w:rsidRPr="00D929A0" w:rsidRDefault="00A765D8" w:rsidP="007802D6">
            <w:pPr>
              <w:spacing w:after="0" w:line="240" w:lineRule="auto"/>
              <w:jc w:val="both"/>
              <w:rPr>
                <w:rFonts w:ascii="Times New Roman" w:hAnsi="Times New Roman" w:cs="Times New Roman"/>
                <w:sz w:val="20"/>
                <w:szCs w:val="20"/>
              </w:rPr>
            </w:pPr>
          </w:p>
          <w:p w14:paraId="7730E526"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r>
      <w:tr w:rsidR="00A765D8" w:rsidRPr="00D929A0" w14:paraId="69240A28" w14:textId="77777777" w:rsidTr="007802D6">
        <w:trPr>
          <w:trHeight w:val="70"/>
          <w:jc w:val="center"/>
        </w:trPr>
        <w:tc>
          <w:tcPr>
            <w:tcW w:w="2068" w:type="dxa"/>
            <w:tcBorders>
              <w:top w:val="single" w:sz="4" w:space="0" w:color="auto"/>
              <w:left w:val="single" w:sz="4" w:space="0" w:color="auto"/>
              <w:bottom w:val="single" w:sz="4" w:space="0" w:color="auto"/>
              <w:right w:val="single" w:sz="4" w:space="0" w:color="auto"/>
            </w:tcBorders>
            <w:vAlign w:val="center"/>
          </w:tcPr>
          <w:p w14:paraId="418A6BF5"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2019</w:t>
            </w:r>
          </w:p>
        </w:tc>
        <w:tc>
          <w:tcPr>
            <w:tcW w:w="1451" w:type="dxa"/>
            <w:tcBorders>
              <w:top w:val="single" w:sz="4" w:space="0" w:color="auto"/>
              <w:left w:val="nil"/>
              <w:bottom w:val="single" w:sz="4" w:space="0" w:color="auto"/>
              <w:right w:val="single" w:sz="4" w:space="0" w:color="auto"/>
            </w:tcBorders>
            <w:vAlign w:val="center"/>
          </w:tcPr>
          <w:p w14:paraId="765C7576"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2055,108</w:t>
            </w:r>
          </w:p>
        </w:tc>
        <w:tc>
          <w:tcPr>
            <w:tcW w:w="1819" w:type="dxa"/>
            <w:tcBorders>
              <w:top w:val="single" w:sz="4" w:space="0" w:color="auto"/>
              <w:left w:val="nil"/>
              <w:bottom w:val="single" w:sz="4" w:space="0" w:color="auto"/>
              <w:right w:val="single" w:sz="4" w:space="0" w:color="auto"/>
            </w:tcBorders>
            <w:vAlign w:val="center"/>
          </w:tcPr>
          <w:p w14:paraId="54131971"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262,192</w:t>
            </w:r>
          </w:p>
        </w:tc>
        <w:tc>
          <w:tcPr>
            <w:tcW w:w="1746" w:type="dxa"/>
            <w:tcBorders>
              <w:top w:val="single" w:sz="4" w:space="0" w:color="auto"/>
              <w:left w:val="nil"/>
              <w:bottom w:val="single" w:sz="4" w:space="0" w:color="auto"/>
              <w:right w:val="single" w:sz="4" w:space="0" w:color="auto"/>
            </w:tcBorders>
            <w:vAlign w:val="center"/>
          </w:tcPr>
          <w:p w14:paraId="7BC3DB57"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1792,916</w:t>
            </w:r>
          </w:p>
        </w:tc>
        <w:tc>
          <w:tcPr>
            <w:tcW w:w="2236" w:type="dxa"/>
            <w:tcBorders>
              <w:top w:val="single" w:sz="4" w:space="0" w:color="auto"/>
              <w:left w:val="nil"/>
              <w:bottom w:val="single" w:sz="4" w:space="0" w:color="auto"/>
              <w:right w:val="single" w:sz="4" w:space="0" w:color="auto"/>
            </w:tcBorders>
          </w:tcPr>
          <w:p w14:paraId="23C289E6" w14:textId="77777777" w:rsidR="00A765D8" w:rsidRPr="00D929A0" w:rsidRDefault="00A765D8" w:rsidP="007802D6">
            <w:pPr>
              <w:spacing w:after="0" w:line="240" w:lineRule="auto"/>
              <w:jc w:val="both"/>
              <w:rPr>
                <w:rFonts w:ascii="Times New Roman" w:hAnsi="Times New Roman" w:cs="Times New Roman"/>
                <w:sz w:val="20"/>
                <w:szCs w:val="20"/>
              </w:rPr>
            </w:pPr>
          </w:p>
          <w:p w14:paraId="7931089B"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r>
      <w:tr w:rsidR="00A765D8" w:rsidRPr="00D929A0" w14:paraId="6DE86ABA" w14:textId="77777777" w:rsidTr="00916AA7">
        <w:trPr>
          <w:trHeight w:val="315"/>
          <w:jc w:val="center"/>
        </w:trPr>
        <w:tc>
          <w:tcPr>
            <w:tcW w:w="2068" w:type="dxa"/>
            <w:tcBorders>
              <w:top w:val="single" w:sz="4" w:space="0" w:color="auto"/>
              <w:left w:val="single" w:sz="4" w:space="0" w:color="auto"/>
              <w:bottom w:val="single" w:sz="4" w:space="0" w:color="auto"/>
              <w:right w:val="single" w:sz="4" w:space="0" w:color="auto"/>
            </w:tcBorders>
            <w:vAlign w:val="center"/>
          </w:tcPr>
          <w:p w14:paraId="26A69772"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2020</w:t>
            </w:r>
          </w:p>
        </w:tc>
        <w:tc>
          <w:tcPr>
            <w:tcW w:w="1451" w:type="dxa"/>
            <w:tcBorders>
              <w:top w:val="single" w:sz="4" w:space="0" w:color="auto"/>
              <w:left w:val="nil"/>
              <w:bottom w:val="single" w:sz="4" w:space="0" w:color="auto"/>
              <w:right w:val="single" w:sz="4" w:space="0" w:color="auto"/>
            </w:tcBorders>
            <w:vAlign w:val="center"/>
          </w:tcPr>
          <w:p w14:paraId="600CAE01"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1435,904</w:t>
            </w:r>
          </w:p>
        </w:tc>
        <w:tc>
          <w:tcPr>
            <w:tcW w:w="1819" w:type="dxa"/>
            <w:tcBorders>
              <w:top w:val="single" w:sz="4" w:space="0" w:color="auto"/>
              <w:left w:val="nil"/>
              <w:bottom w:val="single" w:sz="4" w:space="0" w:color="auto"/>
              <w:right w:val="single" w:sz="4" w:space="0" w:color="auto"/>
            </w:tcBorders>
            <w:vAlign w:val="center"/>
          </w:tcPr>
          <w:p w14:paraId="617C420A"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88,958</w:t>
            </w:r>
          </w:p>
        </w:tc>
        <w:tc>
          <w:tcPr>
            <w:tcW w:w="1746" w:type="dxa"/>
            <w:tcBorders>
              <w:top w:val="single" w:sz="4" w:space="0" w:color="auto"/>
              <w:left w:val="nil"/>
              <w:bottom w:val="single" w:sz="4" w:space="0" w:color="auto"/>
              <w:right w:val="single" w:sz="4" w:space="0" w:color="auto"/>
            </w:tcBorders>
            <w:vAlign w:val="center"/>
          </w:tcPr>
          <w:p w14:paraId="76FE6620"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1346,95</w:t>
            </w:r>
          </w:p>
        </w:tc>
        <w:tc>
          <w:tcPr>
            <w:tcW w:w="2236" w:type="dxa"/>
            <w:tcBorders>
              <w:top w:val="single" w:sz="4" w:space="0" w:color="auto"/>
              <w:left w:val="nil"/>
              <w:bottom w:val="single" w:sz="4" w:space="0" w:color="auto"/>
              <w:right w:val="single" w:sz="4" w:space="0" w:color="auto"/>
            </w:tcBorders>
          </w:tcPr>
          <w:p w14:paraId="18A0DA6E"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r>
      <w:tr w:rsidR="00A765D8" w:rsidRPr="00D929A0" w14:paraId="1DBB21DC" w14:textId="77777777" w:rsidTr="00916AA7">
        <w:trPr>
          <w:trHeight w:val="315"/>
          <w:jc w:val="center"/>
        </w:trPr>
        <w:tc>
          <w:tcPr>
            <w:tcW w:w="2068" w:type="dxa"/>
            <w:tcBorders>
              <w:top w:val="single" w:sz="4" w:space="0" w:color="auto"/>
              <w:left w:val="single" w:sz="4" w:space="0" w:color="auto"/>
              <w:bottom w:val="single" w:sz="4" w:space="0" w:color="auto"/>
              <w:right w:val="single" w:sz="4" w:space="0" w:color="auto"/>
            </w:tcBorders>
            <w:vAlign w:val="center"/>
          </w:tcPr>
          <w:p w14:paraId="08534754"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2021</w:t>
            </w:r>
          </w:p>
        </w:tc>
        <w:tc>
          <w:tcPr>
            <w:tcW w:w="1451" w:type="dxa"/>
            <w:tcBorders>
              <w:top w:val="single" w:sz="4" w:space="0" w:color="auto"/>
              <w:left w:val="nil"/>
              <w:bottom w:val="single" w:sz="4" w:space="0" w:color="auto"/>
              <w:right w:val="single" w:sz="4" w:space="0" w:color="auto"/>
            </w:tcBorders>
            <w:vAlign w:val="center"/>
          </w:tcPr>
          <w:p w14:paraId="7DE40866"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1336,156</w:t>
            </w:r>
          </w:p>
        </w:tc>
        <w:tc>
          <w:tcPr>
            <w:tcW w:w="1819" w:type="dxa"/>
            <w:tcBorders>
              <w:top w:val="single" w:sz="4" w:space="0" w:color="auto"/>
              <w:left w:val="nil"/>
              <w:bottom w:val="single" w:sz="4" w:space="0" w:color="auto"/>
              <w:right w:val="single" w:sz="4" w:space="0" w:color="auto"/>
            </w:tcBorders>
            <w:vAlign w:val="center"/>
          </w:tcPr>
          <w:p w14:paraId="30233BAC"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40,084</w:t>
            </w:r>
          </w:p>
        </w:tc>
        <w:tc>
          <w:tcPr>
            <w:tcW w:w="1746" w:type="dxa"/>
            <w:tcBorders>
              <w:top w:val="single" w:sz="4" w:space="0" w:color="auto"/>
              <w:left w:val="nil"/>
              <w:bottom w:val="single" w:sz="4" w:space="0" w:color="auto"/>
              <w:right w:val="single" w:sz="4" w:space="0" w:color="auto"/>
            </w:tcBorders>
            <w:vAlign w:val="center"/>
          </w:tcPr>
          <w:p w14:paraId="52B510D2"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1296,072</w:t>
            </w:r>
          </w:p>
        </w:tc>
        <w:tc>
          <w:tcPr>
            <w:tcW w:w="2236" w:type="dxa"/>
            <w:tcBorders>
              <w:top w:val="single" w:sz="4" w:space="0" w:color="auto"/>
              <w:left w:val="nil"/>
              <w:bottom w:val="single" w:sz="4" w:space="0" w:color="auto"/>
              <w:right w:val="single" w:sz="4" w:space="0" w:color="auto"/>
            </w:tcBorders>
          </w:tcPr>
          <w:p w14:paraId="0753323E"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r>
      <w:tr w:rsidR="00A765D8" w:rsidRPr="00D929A0" w14:paraId="7EF46394" w14:textId="77777777" w:rsidTr="00916AA7">
        <w:trPr>
          <w:trHeight w:val="315"/>
          <w:jc w:val="center"/>
        </w:trPr>
        <w:tc>
          <w:tcPr>
            <w:tcW w:w="2068" w:type="dxa"/>
            <w:tcBorders>
              <w:top w:val="single" w:sz="4" w:space="0" w:color="auto"/>
              <w:left w:val="single" w:sz="4" w:space="0" w:color="auto"/>
              <w:bottom w:val="single" w:sz="4" w:space="0" w:color="auto"/>
              <w:right w:val="single" w:sz="4" w:space="0" w:color="auto"/>
            </w:tcBorders>
            <w:vAlign w:val="center"/>
          </w:tcPr>
          <w:p w14:paraId="2F0EA447"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2022</w:t>
            </w:r>
          </w:p>
        </w:tc>
        <w:tc>
          <w:tcPr>
            <w:tcW w:w="1451" w:type="dxa"/>
            <w:tcBorders>
              <w:top w:val="single" w:sz="4" w:space="0" w:color="auto"/>
              <w:left w:val="nil"/>
              <w:bottom w:val="single" w:sz="4" w:space="0" w:color="auto"/>
              <w:right w:val="single" w:sz="4" w:space="0" w:color="auto"/>
            </w:tcBorders>
            <w:vAlign w:val="center"/>
          </w:tcPr>
          <w:p w14:paraId="5FC109D6"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569,8</w:t>
            </w:r>
          </w:p>
        </w:tc>
        <w:tc>
          <w:tcPr>
            <w:tcW w:w="1819" w:type="dxa"/>
            <w:tcBorders>
              <w:top w:val="single" w:sz="4" w:space="0" w:color="auto"/>
              <w:left w:val="nil"/>
              <w:bottom w:val="single" w:sz="4" w:space="0" w:color="auto"/>
              <w:right w:val="single" w:sz="4" w:space="0" w:color="auto"/>
            </w:tcBorders>
            <w:vAlign w:val="center"/>
          </w:tcPr>
          <w:p w14:paraId="0BA352FA"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267,7</w:t>
            </w:r>
          </w:p>
        </w:tc>
        <w:tc>
          <w:tcPr>
            <w:tcW w:w="1746" w:type="dxa"/>
            <w:tcBorders>
              <w:top w:val="single" w:sz="4" w:space="0" w:color="auto"/>
              <w:left w:val="nil"/>
              <w:bottom w:val="single" w:sz="4" w:space="0" w:color="auto"/>
              <w:right w:val="single" w:sz="4" w:space="0" w:color="auto"/>
            </w:tcBorders>
            <w:vAlign w:val="center"/>
          </w:tcPr>
          <w:p w14:paraId="13B2FA71"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302,10</w:t>
            </w:r>
          </w:p>
        </w:tc>
        <w:tc>
          <w:tcPr>
            <w:tcW w:w="2236" w:type="dxa"/>
            <w:tcBorders>
              <w:top w:val="single" w:sz="4" w:space="0" w:color="auto"/>
              <w:left w:val="nil"/>
              <w:bottom w:val="single" w:sz="4" w:space="0" w:color="auto"/>
              <w:right w:val="single" w:sz="4" w:space="0" w:color="auto"/>
            </w:tcBorders>
          </w:tcPr>
          <w:p w14:paraId="543E8EAD"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r>
      <w:tr w:rsidR="00A765D8" w:rsidRPr="00D929A0" w14:paraId="6C5E508F" w14:textId="77777777" w:rsidTr="00916AA7">
        <w:trPr>
          <w:trHeight w:val="315"/>
          <w:jc w:val="center"/>
        </w:trPr>
        <w:tc>
          <w:tcPr>
            <w:tcW w:w="2068" w:type="dxa"/>
            <w:tcBorders>
              <w:top w:val="single" w:sz="4" w:space="0" w:color="auto"/>
              <w:left w:val="single" w:sz="4" w:space="0" w:color="auto"/>
              <w:bottom w:val="single" w:sz="4" w:space="0" w:color="auto"/>
              <w:right w:val="single" w:sz="4" w:space="0" w:color="auto"/>
            </w:tcBorders>
            <w:vAlign w:val="center"/>
          </w:tcPr>
          <w:p w14:paraId="009D11B7"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2023</w:t>
            </w:r>
          </w:p>
        </w:tc>
        <w:tc>
          <w:tcPr>
            <w:tcW w:w="1451" w:type="dxa"/>
            <w:tcBorders>
              <w:top w:val="single" w:sz="4" w:space="0" w:color="auto"/>
              <w:left w:val="nil"/>
              <w:bottom w:val="single" w:sz="4" w:space="0" w:color="auto"/>
              <w:right w:val="single" w:sz="4" w:space="0" w:color="auto"/>
            </w:tcBorders>
            <w:vAlign w:val="center"/>
          </w:tcPr>
          <w:p w14:paraId="24BD5127"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340,4</w:t>
            </w:r>
          </w:p>
        </w:tc>
        <w:tc>
          <w:tcPr>
            <w:tcW w:w="1819" w:type="dxa"/>
            <w:tcBorders>
              <w:top w:val="single" w:sz="4" w:space="0" w:color="auto"/>
              <w:left w:val="nil"/>
              <w:bottom w:val="single" w:sz="4" w:space="0" w:color="auto"/>
              <w:right w:val="single" w:sz="4" w:space="0" w:color="auto"/>
            </w:tcBorders>
            <w:vAlign w:val="center"/>
          </w:tcPr>
          <w:p w14:paraId="0DDF1D70"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280,0</w:t>
            </w:r>
          </w:p>
        </w:tc>
        <w:tc>
          <w:tcPr>
            <w:tcW w:w="1746" w:type="dxa"/>
            <w:tcBorders>
              <w:top w:val="single" w:sz="4" w:space="0" w:color="auto"/>
              <w:left w:val="nil"/>
              <w:bottom w:val="single" w:sz="4" w:space="0" w:color="auto"/>
              <w:right w:val="single" w:sz="4" w:space="0" w:color="auto"/>
            </w:tcBorders>
            <w:vAlign w:val="center"/>
          </w:tcPr>
          <w:p w14:paraId="43790F9E"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60,40</w:t>
            </w:r>
          </w:p>
        </w:tc>
        <w:tc>
          <w:tcPr>
            <w:tcW w:w="2236" w:type="dxa"/>
            <w:tcBorders>
              <w:top w:val="single" w:sz="4" w:space="0" w:color="auto"/>
              <w:left w:val="nil"/>
              <w:bottom w:val="single" w:sz="4" w:space="0" w:color="auto"/>
              <w:right w:val="single" w:sz="4" w:space="0" w:color="auto"/>
            </w:tcBorders>
          </w:tcPr>
          <w:p w14:paraId="1658EBE4"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r>
      <w:tr w:rsidR="00A765D8" w:rsidRPr="00D929A0" w14:paraId="5C64DE05" w14:textId="77777777" w:rsidTr="00916AA7">
        <w:trPr>
          <w:trHeight w:val="315"/>
          <w:jc w:val="center"/>
        </w:trPr>
        <w:tc>
          <w:tcPr>
            <w:tcW w:w="2068" w:type="dxa"/>
            <w:tcBorders>
              <w:top w:val="single" w:sz="4" w:space="0" w:color="auto"/>
              <w:left w:val="single" w:sz="4" w:space="0" w:color="auto"/>
              <w:bottom w:val="single" w:sz="4" w:space="0" w:color="auto"/>
              <w:right w:val="single" w:sz="4" w:space="0" w:color="auto"/>
            </w:tcBorders>
            <w:vAlign w:val="center"/>
          </w:tcPr>
          <w:p w14:paraId="794569C5"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2024</w:t>
            </w:r>
          </w:p>
        </w:tc>
        <w:tc>
          <w:tcPr>
            <w:tcW w:w="1451" w:type="dxa"/>
            <w:tcBorders>
              <w:top w:val="single" w:sz="4" w:space="0" w:color="auto"/>
              <w:left w:val="nil"/>
              <w:bottom w:val="single" w:sz="4" w:space="0" w:color="auto"/>
              <w:right w:val="single" w:sz="4" w:space="0" w:color="auto"/>
            </w:tcBorders>
            <w:vAlign w:val="center"/>
          </w:tcPr>
          <w:p w14:paraId="76F79317"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340,8</w:t>
            </w:r>
          </w:p>
        </w:tc>
        <w:tc>
          <w:tcPr>
            <w:tcW w:w="1819" w:type="dxa"/>
            <w:tcBorders>
              <w:top w:val="single" w:sz="4" w:space="0" w:color="auto"/>
              <w:left w:val="nil"/>
              <w:bottom w:val="single" w:sz="4" w:space="0" w:color="auto"/>
              <w:right w:val="single" w:sz="4" w:space="0" w:color="auto"/>
            </w:tcBorders>
            <w:vAlign w:val="center"/>
          </w:tcPr>
          <w:p w14:paraId="12D2C22F"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280,0</w:t>
            </w:r>
          </w:p>
        </w:tc>
        <w:tc>
          <w:tcPr>
            <w:tcW w:w="1746" w:type="dxa"/>
            <w:tcBorders>
              <w:top w:val="single" w:sz="4" w:space="0" w:color="auto"/>
              <w:left w:val="nil"/>
              <w:bottom w:val="single" w:sz="4" w:space="0" w:color="auto"/>
              <w:right w:val="single" w:sz="4" w:space="0" w:color="auto"/>
            </w:tcBorders>
            <w:vAlign w:val="center"/>
          </w:tcPr>
          <w:p w14:paraId="3A703D0C"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60,80</w:t>
            </w:r>
          </w:p>
        </w:tc>
        <w:tc>
          <w:tcPr>
            <w:tcW w:w="2236" w:type="dxa"/>
            <w:tcBorders>
              <w:top w:val="single" w:sz="4" w:space="0" w:color="auto"/>
              <w:left w:val="nil"/>
              <w:bottom w:val="single" w:sz="4" w:space="0" w:color="auto"/>
              <w:right w:val="single" w:sz="4" w:space="0" w:color="auto"/>
            </w:tcBorders>
          </w:tcPr>
          <w:p w14:paraId="7EE2C322"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r>
      <w:tr w:rsidR="00A765D8" w:rsidRPr="00D929A0" w14:paraId="18866BE1" w14:textId="77777777" w:rsidTr="00916AA7">
        <w:trPr>
          <w:trHeight w:val="315"/>
          <w:jc w:val="center"/>
        </w:trPr>
        <w:tc>
          <w:tcPr>
            <w:tcW w:w="2068" w:type="dxa"/>
            <w:tcBorders>
              <w:top w:val="single" w:sz="4" w:space="0" w:color="auto"/>
              <w:left w:val="single" w:sz="4" w:space="0" w:color="auto"/>
              <w:bottom w:val="single" w:sz="4" w:space="0" w:color="auto"/>
              <w:right w:val="single" w:sz="4" w:space="0" w:color="auto"/>
            </w:tcBorders>
            <w:vAlign w:val="center"/>
          </w:tcPr>
          <w:p w14:paraId="24A64A99"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2025</w:t>
            </w:r>
          </w:p>
        </w:tc>
        <w:tc>
          <w:tcPr>
            <w:tcW w:w="1451" w:type="dxa"/>
            <w:tcBorders>
              <w:top w:val="single" w:sz="4" w:space="0" w:color="auto"/>
              <w:left w:val="nil"/>
              <w:bottom w:val="single" w:sz="4" w:space="0" w:color="auto"/>
              <w:right w:val="single" w:sz="4" w:space="0" w:color="auto"/>
            </w:tcBorders>
            <w:vAlign w:val="center"/>
          </w:tcPr>
          <w:p w14:paraId="1A888ED3"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819" w:type="dxa"/>
            <w:tcBorders>
              <w:top w:val="single" w:sz="4" w:space="0" w:color="auto"/>
              <w:left w:val="nil"/>
              <w:bottom w:val="single" w:sz="4" w:space="0" w:color="auto"/>
              <w:right w:val="single" w:sz="4" w:space="0" w:color="auto"/>
            </w:tcBorders>
            <w:vAlign w:val="center"/>
          </w:tcPr>
          <w:p w14:paraId="03DBF3D2"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1746" w:type="dxa"/>
            <w:tcBorders>
              <w:top w:val="single" w:sz="4" w:space="0" w:color="auto"/>
              <w:left w:val="nil"/>
              <w:bottom w:val="single" w:sz="4" w:space="0" w:color="auto"/>
              <w:right w:val="single" w:sz="4" w:space="0" w:color="auto"/>
            </w:tcBorders>
            <w:vAlign w:val="center"/>
          </w:tcPr>
          <w:p w14:paraId="2825777D"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2236" w:type="dxa"/>
            <w:tcBorders>
              <w:top w:val="single" w:sz="4" w:space="0" w:color="auto"/>
              <w:left w:val="nil"/>
              <w:bottom w:val="single" w:sz="4" w:space="0" w:color="auto"/>
              <w:right w:val="single" w:sz="4" w:space="0" w:color="auto"/>
            </w:tcBorders>
          </w:tcPr>
          <w:p w14:paraId="4065B2BA" w14:textId="77777777" w:rsidR="00A765D8" w:rsidRPr="00D929A0" w:rsidRDefault="00A765D8" w:rsidP="007802D6">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r>
    </w:tbl>
    <w:p w14:paraId="3864B607" w14:textId="5031FC10" w:rsidR="00A14E32" w:rsidRPr="00D929A0" w:rsidRDefault="00A14E32" w:rsidP="00D929A0">
      <w:pPr>
        <w:spacing w:after="0" w:line="240" w:lineRule="auto"/>
        <w:jc w:val="both"/>
        <w:rPr>
          <w:rFonts w:ascii="Times New Roman" w:hAnsi="Times New Roman" w:cs="Times New Roman"/>
          <w:iCs/>
          <w:sz w:val="20"/>
          <w:szCs w:val="20"/>
        </w:rPr>
        <w:sectPr w:rsidR="00A14E32" w:rsidRPr="00D929A0" w:rsidSect="00D929A0">
          <w:pgSz w:w="11906" w:h="16838"/>
          <w:pgMar w:top="567" w:right="567" w:bottom="567" w:left="680" w:header="709" w:footer="709" w:gutter="0"/>
          <w:cols w:space="708"/>
          <w:docGrid w:linePitch="360"/>
        </w:sectPr>
      </w:pPr>
      <w:r w:rsidRPr="00D929A0">
        <w:rPr>
          <w:rFonts w:ascii="Times New Roman" w:hAnsi="Times New Roman" w:cs="Times New Roman"/>
          <w:iCs/>
          <w:sz w:val="20"/>
          <w:szCs w:val="20"/>
        </w:rPr>
        <w:t>5. Планируемые показатели эффективности реализации подпрограммы и непосредственные результаты подпрограммы Конечным результатом реализации подпрограммы обеспечение доступности коммунальных услуг, повышение качества и надежности жилищно-коммунального обслуживания населения  является повышение санитарно-эпидемиологического благополучия населения, путем  оборудования контейнерных площадок для сбора твердых коммунальных отходов, а также установке контейнеров для ТКО.</w:t>
      </w:r>
    </w:p>
    <w:p w14:paraId="44DED07C" w14:textId="120B225D"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lastRenderedPageBreak/>
        <w:t>Система основных мероприятий и плановых показателей реализации муниципальной программы.</w:t>
      </w:r>
    </w:p>
    <w:tbl>
      <w:tblPr>
        <w:tblpPr w:leftFromText="180" w:rightFromText="180" w:vertAnchor="text" w:tblpX="-102" w:tblpY="1"/>
        <w:tblOverlap w:val="neve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2003"/>
        <w:gridCol w:w="968"/>
        <w:gridCol w:w="1660"/>
        <w:gridCol w:w="692"/>
        <w:gridCol w:w="686"/>
        <w:gridCol w:w="830"/>
        <w:gridCol w:w="689"/>
        <w:gridCol w:w="692"/>
        <w:gridCol w:w="830"/>
        <w:gridCol w:w="692"/>
        <w:gridCol w:w="689"/>
        <w:gridCol w:w="692"/>
        <w:gridCol w:w="833"/>
        <w:gridCol w:w="830"/>
        <w:gridCol w:w="698"/>
        <w:gridCol w:w="1237"/>
      </w:tblGrid>
      <w:tr w:rsidR="00A14E32" w:rsidRPr="00D929A0" w14:paraId="533B49CC" w14:textId="77777777" w:rsidTr="007802D6">
        <w:trPr>
          <w:trHeight w:val="20"/>
        </w:trPr>
        <w:tc>
          <w:tcPr>
            <w:tcW w:w="193" w:type="pct"/>
            <w:vMerge w:val="restart"/>
            <w:tcBorders>
              <w:top w:val="single" w:sz="4" w:space="0" w:color="auto"/>
              <w:left w:val="single" w:sz="4" w:space="0" w:color="auto"/>
              <w:bottom w:val="single" w:sz="4" w:space="0" w:color="auto"/>
              <w:right w:val="single" w:sz="4" w:space="0" w:color="auto"/>
            </w:tcBorders>
            <w:vAlign w:val="center"/>
          </w:tcPr>
          <w:p w14:paraId="32F10302"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w:t>
            </w:r>
          </w:p>
        </w:tc>
        <w:tc>
          <w:tcPr>
            <w:tcW w:w="654" w:type="pct"/>
            <w:vMerge w:val="restart"/>
            <w:tcBorders>
              <w:top w:val="single" w:sz="4" w:space="0" w:color="auto"/>
              <w:left w:val="single" w:sz="4" w:space="0" w:color="auto"/>
              <w:bottom w:val="single" w:sz="4" w:space="0" w:color="auto"/>
              <w:right w:val="single" w:sz="4" w:space="0" w:color="auto"/>
            </w:tcBorders>
            <w:vAlign w:val="center"/>
          </w:tcPr>
          <w:p w14:paraId="630D3506"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Наименование программы, подпрограммы, основного мероприятия</w:t>
            </w:r>
          </w:p>
        </w:tc>
        <w:tc>
          <w:tcPr>
            <w:tcW w:w="316" w:type="pct"/>
            <w:vMerge w:val="restart"/>
            <w:tcBorders>
              <w:top w:val="single" w:sz="4" w:space="0" w:color="auto"/>
              <w:left w:val="single" w:sz="4" w:space="0" w:color="auto"/>
              <w:bottom w:val="single" w:sz="4" w:space="0" w:color="auto"/>
              <w:right w:val="single" w:sz="4" w:space="0" w:color="auto"/>
            </w:tcBorders>
            <w:vAlign w:val="center"/>
          </w:tcPr>
          <w:p w14:paraId="0CB80418"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Координатор программы, координатор подпрограммы, участники государственной программы</w:t>
            </w:r>
          </w:p>
        </w:tc>
        <w:tc>
          <w:tcPr>
            <w:tcW w:w="542" w:type="pct"/>
            <w:vMerge w:val="restart"/>
            <w:tcBorders>
              <w:top w:val="single" w:sz="4" w:space="0" w:color="auto"/>
              <w:left w:val="single" w:sz="4" w:space="0" w:color="auto"/>
              <w:bottom w:val="single" w:sz="4" w:space="0" w:color="auto"/>
              <w:right w:val="single" w:sz="4" w:space="0" w:color="auto"/>
            </w:tcBorders>
            <w:vAlign w:val="center"/>
          </w:tcPr>
          <w:p w14:paraId="0A81C931"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Наименование показателя, единица измерения</w:t>
            </w:r>
          </w:p>
        </w:tc>
        <w:tc>
          <w:tcPr>
            <w:tcW w:w="226" w:type="pct"/>
            <w:vMerge w:val="restart"/>
            <w:tcBorders>
              <w:top w:val="single" w:sz="4" w:space="0" w:color="auto"/>
              <w:left w:val="single" w:sz="4" w:space="0" w:color="auto"/>
              <w:bottom w:val="single" w:sz="4" w:space="0" w:color="auto"/>
              <w:right w:val="single" w:sz="4" w:space="0" w:color="auto"/>
            </w:tcBorders>
            <w:vAlign w:val="center"/>
          </w:tcPr>
          <w:p w14:paraId="30100051"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базисный год (2014)</w:t>
            </w:r>
          </w:p>
        </w:tc>
        <w:tc>
          <w:tcPr>
            <w:tcW w:w="2665" w:type="pct"/>
            <w:gridSpan w:val="11"/>
            <w:tcBorders>
              <w:top w:val="single" w:sz="4" w:space="0" w:color="auto"/>
              <w:left w:val="single" w:sz="4" w:space="0" w:color="auto"/>
              <w:bottom w:val="single" w:sz="4" w:space="0" w:color="auto"/>
              <w:right w:val="single" w:sz="4" w:space="0" w:color="auto"/>
            </w:tcBorders>
            <w:vAlign w:val="center"/>
          </w:tcPr>
          <w:p w14:paraId="70E90102"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Значение планового показателя по годам реализации</w:t>
            </w:r>
          </w:p>
        </w:tc>
        <w:tc>
          <w:tcPr>
            <w:tcW w:w="404" w:type="pct"/>
            <w:vMerge w:val="restart"/>
            <w:tcBorders>
              <w:top w:val="single" w:sz="4" w:space="0" w:color="auto"/>
              <w:left w:val="single" w:sz="4" w:space="0" w:color="auto"/>
              <w:bottom w:val="single" w:sz="4" w:space="0" w:color="auto"/>
              <w:right w:val="single" w:sz="4" w:space="0" w:color="auto"/>
            </w:tcBorders>
            <w:vAlign w:val="center"/>
          </w:tcPr>
          <w:p w14:paraId="35D8A4E9"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отношение последнего года к базисному году, %</w:t>
            </w:r>
          </w:p>
        </w:tc>
      </w:tr>
      <w:tr w:rsidR="00A14E32" w:rsidRPr="00D929A0" w14:paraId="55E45C85" w14:textId="77777777" w:rsidTr="007802D6">
        <w:trPr>
          <w:trHeight w:val="20"/>
        </w:trPr>
        <w:tc>
          <w:tcPr>
            <w:tcW w:w="193" w:type="pct"/>
            <w:vMerge/>
            <w:tcBorders>
              <w:top w:val="single" w:sz="4" w:space="0" w:color="auto"/>
              <w:left w:val="single" w:sz="4" w:space="0" w:color="auto"/>
              <w:bottom w:val="single" w:sz="4" w:space="0" w:color="auto"/>
              <w:right w:val="single" w:sz="4" w:space="0" w:color="auto"/>
            </w:tcBorders>
          </w:tcPr>
          <w:p w14:paraId="248AF812"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654" w:type="pct"/>
            <w:vMerge/>
            <w:tcBorders>
              <w:top w:val="single" w:sz="4" w:space="0" w:color="auto"/>
              <w:left w:val="single" w:sz="4" w:space="0" w:color="auto"/>
              <w:bottom w:val="single" w:sz="4" w:space="0" w:color="auto"/>
              <w:right w:val="single" w:sz="4" w:space="0" w:color="auto"/>
            </w:tcBorders>
          </w:tcPr>
          <w:p w14:paraId="025B7FAB"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316" w:type="pct"/>
            <w:vMerge/>
            <w:tcBorders>
              <w:top w:val="single" w:sz="4" w:space="0" w:color="auto"/>
              <w:left w:val="single" w:sz="4" w:space="0" w:color="auto"/>
              <w:bottom w:val="single" w:sz="4" w:space="0" w:color="auto"/>
              <w:right w:val="single" w:sz="4" w:space="0" w:color="auto"/>
            </w:tcBorders>
          </w:tcPr>
          <w:p w14:paraId="0B3D6E49"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542" w:type="pct"/>
            <w:vMerge/>
            <w:tcBorders>
              <w:top w:val="single" w:sz="4" w:space="0" w:color="auto"/>
              <w:left w:val="single" w:sz="4" w:space="0" w:color="auto"/>
              <w:bottom w:val="single" w:sz="4" w:space="0" w:color="auto"/>
              <w:right w:val="single" w:sz="4" w:space="0" w:color="auto"/>
            </w:tcBorders>
          </w:tcPr>
          <w:p w14:paraId="4EBC8B9C"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26" w:type="pct"/>
            <w:vMerge/>
            <w:tcBorders>
              <w:top w:val="single" w:sz="4" w:space="0" w:color="auto"/>
              <w:left w:val="single" w:sz="4" w:space="0" w:color="auto"/>
              <w:bottom w:val="single" w:sz="4" w:space="0" w:color="auto"/>
              <w:right w:val="single" w:sz="4" w:space="0" w:color="auto"/>
            </w:tcBorders>
          </w:tcPr>
          <w:p w14:paraId="3244CD22"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24" w:type="pct"/>
            <w:tcBorders>
              <w:top w:val="single" w:sz="4" w:space="0" w:color="auto"/>
              <w:left w:val="single" w:sz="4" w:space="0" w:color="auto"/>
              <w:bottom w:val="single" w:sz="4" w:space="0" w:color="auto"/>
              <w:right w:val="single" w:sz="4" w:space="0" w:color="auto"/>
            </w:tcBorders>
            <w:vAlign w:val="center"/>
          </w:tcPr>
          <w:p w14:paraId="147E6A5F"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2015</w:t>
            </w:r>
          </w:p>
          <w:p w14:paraId="50C369E5"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 xml:space="preserve"> год</w:t>
            </w:r>
          </w:p>
        </w:tc>
        <w:tc>
          <w:tcPr>
            <w:tcW w:w="271" w:type="pct"/>
            <w:tcBorders>
              <w:top w:val="single" w:sz="4" w:space="0" w:color="auto"/>
              <w:left w:val="single" w:sz="4" w:space="0" w:color="auto"/>
              <w:bottom w:val="single" w:sz="4" w:space="0" w:color="auto"/>
              <w:right w:val="single" w:sz="4" w:space="0" w:color="auto"/>
            </w:tcBorders>
            <w:vAlign w:val="center"/>
          </w:tcPr>
          <w:p w14:paraId="73C2568C"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2016 год</w:t>
            </w:r>
          </w:p>
        </w:tc>
        <w:tc>
          <w:tcPr>
            <w:tcW w:w="225" w:type="pct"/>
            <w:tcBorders>
              <w:top w:val="single" w:sz="4" w:space="0" w:color="auto"/>
              <w:left w:val="single" w:sz="4" w:space="0" w:color="auto"/>
              <w:bottom w:val="single" w:sz="4" w:space="0" w:color="auto"/>
              <w:right w:val="single" w:sz="4" w:space="0" w:color="auto"/>
            </w:tcBorders>
            <w:vAlign w:val="center"/>
          </w:tcPr>
          <w:p w14:paraId="017F2955"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2017 год</w:t>
            </w:r>
          </w:p>
        </w:tc>
        <w:tc>
          <w:tcPr>
            <w:tcW w:w="226" w:type="pct"/>
            <w:tcBorders>
              <w:top w:val="single" w:sz="4" w:space="0" w:color="auto"/>
              <w:left w:val="single" w:sz="4" w:space="0" w:color="auto"/>
              <w:bottom w:val="single" w:sz="4" w:space="0" w:color="auto"/>
              <w:right w:val="single" w:sz="4" w:space="0" w:color="auto"/>
            </w:tcBorders>
            <w:vAlign w:val="center"/>
          </w:tcPr>
          <w:p w14:paraId="066147B9"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2018 год</w:t>
            </w:r>
          </w:p>
        </w:tc>
        <w:tc>
          <w:tcPr>
            <w:tcW w:w="271" w:type="pct"/>
            <w:tcBorders>
              <w:top w:val="single" w:sz="4" w:space="0" w:color="auto"/>
              <w:left w:val="single" w:sz="4" w:space="0" w:color="auto"/>
              <w:bottom w:val="single" w:sz="4" w:space="0" w:color="auto"/>
              <w:right w:val="single" w:sz="4" w:space="0" w:color="auto"/>
            </w:tcBorders>
            <w:vAlign w:val="center"/>
          </w:tcPr>
          <w:p w14:paraId="5D092D44"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2019 год</w:t>
            </w:r>
          </w:p>
        </w:tc>
        <w:tc>
          <w:tcPr>
            <w:tcW w:w="226" w:type="pct"/>
            <w:tcBorders>
              <w:top w:val="single" w:sz="4" w:space="0" w:color="auto"/>
              <w:left w:val="single" w:sz="4" w:space="0" w:color="auto"/>
              <w:bottom w:val="single" w:sz="4" w:space="0" w:color="auto"/>
              <w:right w:val="single" w:sz="4" w:space="0" w:color="auto"/>
            </w:tcBorders>
            <w:vAlign w:val="center"/>
          </w:tcPr>
          <w:p w14:paraId="441A83B8"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2020 год</w:t>
            </w:r>
          </w:p>
        </w:tc>
        <w:tc>
          <w:tcPr>
            <w:tcW w:w="225" w:type="pct"/>
            <w:tcBorders>
              <w:top w:val="single" w:sz="4" w:space="0" w:color="auto"/>
              <w:left w:val="single" w:sz="4" w:space="0" w:color="auto"/>
              <w:bottom w:val="single" w:sz="4" w:space="0" w:color="auto"/>
              <w:right w:val="single" w:sz="4" w:space="0" w:color="auto"/>
            </w:tcBorders>
            <w:vAlign w:val="center"/>
          </w:tcPr>
          <w:p w14:paraId="483C07A7"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2021 год</w:t>
            </w:r>
          </w:p>
        </w:tc>
        <w:tc>
          <w:tcPr>
            <w:tcW w:w="226" w:type="pct"/>
            <w:tcBorders>
              <w:top w:val="single" w:sz="4" w:space="0" w:color="auto"/>
              <w:left w:val="single" w:sz="4" w:space="0" w:color="auto"/>
              <w:bottom w:val="single" w:sz="4" w:space="0" w:color="auto"/>
              <w:right w:val="single" w:sz="4" w:space="0" w:color="auto"/>
            </w:tcBorders>
            <w:vAlign w:val="center"/>
          </w:tcPr>
          <w:p w14:paraId="41FE7B64"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2022 год</w:t>
            </w:r>
          </w:p>
        </w:tc>
        <w:tc>
          <w:tcPr>
            <w:tcW w:w="272" w:type="pct"/>
            <w:tcBorders>
              <w:top w:val="single" w:sz="4" w:space="0" w:color="auto"/>
              <w:left w:val="single" w:sz="4" w:space="0" w:color="auto"/>
              <w:bottom w:val="single" w:sz="4" w:space="0" w:color="auto"/>
              <w:right w:val="single" w:sz="4" w:space="0" w:color="auto"/>
            </w:tcBorders>
            <w:vAlign w:val="center"/>
          </w:tcPr>
          <w:p w14:paraId="5AD0907B"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2023 год</w:t>
            </w:r>
          </w:p>
        </w:tc>
        <w:tc>
          <w:tcPr>
            <w:tcW w:w="271" w:type="pct"/>
            <w:tcBorders>
              <w:top w:val="single" w:sz="4" w:space="0" w:color="auto"/>
              <w:left w:val="single" w:sz="4" w:space="0" w:color="auto"/>
              <w:bottom w:val="single" w:sz="4" w:space="0" w:color="auto"/>
              <w:right w:val="single" w:sz="4" w:space="0" w:color="auto"/>
            </w:tcBorders>
            <w:vAlign w:val="center"/>
          </w:tcPr>
          <w:p w14:paraId="0E43A0C5"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2024 год</w:t>
            </w:r>
          </w:p>
        </w:tc>
        <w:tc>
          <w:tcPr>
            <w:tcW w:w="228" w:type="pct"/>
            <w:tcBorders>
              <w:top w:val="single" w:sz="4" w:space="0" w:color="auto"/>
              <w:left w:val="single" w:sz="4" w:space="0" w:color="auto"/>
              <w:bottom w:val="single" w:sz="4" w:space="0" w:color="auto"/>
              <w:right w:val="single" w:sz="4" w:space="0" w:color="auto"/>
            </w:tcBorders>
            <w:vAlign w:val="center"/>
          </w:tcPr>
          <w:p w14:paraId="537B5020"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2025 год</w:t>
            </w:r>
          </w:p>
        </w:tc>
        <w:tc>
          <w:tcPr>
            <w:tcW w:w="404" w:type="pct"/>
            <w:vMerge/>
            <w:tcBorders>
              <w:top w:val="single" w:sz="4" w:space="0" w:color="auto"/>
              <w:left w:val="single" w:sz="4" w:space="0" w:color="auto"/>
              <w:bottom w:val="single" w:sz="4" w:space="0" w:color="auto"/>
              <w:right w:val="single" w:sz="4" w:space="0" w:color="auto"/>
            </w:tcBorders>
          </w:tcPr>
          <w:p w14:paraId="3CBDBC0F" w14:textId="77777777" w:rsidR="00A14E32" w:rsidRPr="00D929A0" w:rsidRDefault="00A14E32" w:rsidP="007802D6">
            <w:pPr>
              <w:spacing w:after="0" w:line="240" w:lineRule="auto"/>
              <w:jc w:val="both"/>
              <w:rPr>
                <w:rFonts w:ascii="Times New Roman" w:hAnsi="Times New Roman" w:cs="Times New Roman"/>
                <w:iCs/>
                <w:sz w:val="20"/>
                <w:szCs w:val="20"/>
              </w:rPr>
            </w:pPr>
          </w:p>
        </w:tc>
      </w:tr>
      <w:tr w:rsidR="00A14E32" w:rsidRPr="00D929A0" w14:paraId="1B9DC4E0" w14:textId="77777777" w:rsidTr="007802D6">
        <w:trPr>
          <w:trHeight w:val="20"/>
        </w:trPr>
        <w:tc>
          <w:tcPr>
            <w:tcW w:w="193" w:type="pct"/>
            <w:vMerge w:val="restart"/>
            <w:tcBorders>
              <w:top w:val="single" w:sz="4" w:space="0" w:color="auto"/>
              <w:left w:val="single" w:sz="4" w:space="0" w:color="auto"/>
              <w:bottom w:val="single" w:sz="4" w:space="0" w:color="auto"/>
              <w:right w:val="single" w:sz="4" w:space="0" w:color="auto"/>
            </w:tcBorders>
          </w:tcPr>
          <w:p w14:paraId="34BE48B0"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654" w:type="pct"/>
            <w:vMerge w:val="restart"/>
            <w:tcBorders>
              <w:top w:val="single" w:sz="4" w:space="0" w:color="auto"/>
              <w:left w:val="single" w:sz="4" w:space="0" w:color="auto"/>
              <w:bottom w:val="single" w:sz="4" w:space="0" w:color="auto"/>
              <w:right w:val="single" w:sz="4" w:space="0" w:color="auto"/>
            </w:tcBorders>
            <w:vAlign w:val="center"/>
          </w:tcPr>
          <w:p w14:paraId="02F750C6"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Программа «Модернизация жилищно-коммунального комплекса, энергосбережение и повышение энергетической эффективности Завитинского  муниципального округа»</w:t>
            </w:r>
          </w:p>
        </w:tc>
        <w:tc>
          <w:tcPr>
            <w:tcW w:w="316" w:type="pct"/>
            <w:vMerge w:val="restart"/>
            <w:tcBorders>
              <w:top w:val="single" w:sz="4" w:space="0" w:color="auto"/>
              <w:left w:val="single" w:sz="4" w:space="0" w:color="auto"/>
              <w:bottom w:val="single" w:sz="4" w:space="0" w:color="auto"/>
              <w:right w:val="single" w:sz="4" w:space="0" w:color="auto"/>
            </w:tcBorders>
            <w:vAlign w:val="center"/>
          </w:tcPr>
          <w:p w14:paraId="64E25E52"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Отдел муниципального хозяйства администрации Завитинского муниципального округа</w:t>
            </w:r>
          </w:p>
        </w:tc>
        <w:tc>
          <w:tcPr>
            <w:tcW w:w="542" w:type="pct"/>
            <w:tcBorders>
              <w:top w:val="single" w:sz="4" w:space="0" w:color="auto"/>
              <w:left w:val="single" w:sz="4" w:space="0" w:color="auto"/>
              <w:bottom w:val="single" w:sz="4" w:space="0" w:color="auto"/>
              <w:right w:val="single" w:sz="4" w:space="0" w:color="auto"/>
            </w:tcBorders>
            <w:vAlign w:val="center"/>
          </w:tcPr>
          <w:p w14:paraId="5B4957F1"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Снижение износа коммунальной инфраструктуры</w:t>
            </w:r>
          </w:p>
        </w:tc>
        <w:tc>
          <w:tcPr>
            <w:tcW w:w="226" w:type="pct"/>
            <w:tcBorders>
              <w:top w:val="single" w:sz="4" w:space="0" w:color="auto"/>
              <w:left w:val="single" w:sz="4" w:space="0" w:color="auto"/>
              <w:bottom w:val="single" w:sz="4" w:space="0" w:color="auto"/>
              <w:right w:val="single" w:sz="4" w:space="0" w:color="auto"/>
            </w:tcBorders>
            <w:vAlign w:val="center"/>
          </w:tcPr>
          <w:p w14:paraId="27BF9577"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42</w:t>
            </w:r>
          </w:p>
        </w:tc>
        <w:tc>
          <w:tcPr>
            <w:tcW w:w="224" w:type="pct"/>
            <w:tcBorders>
              <w:top w:val="single" w:sz="4" w:space="0" w:color="auto"/>
              <w:left w:val="single" w:sz="4" w:space="0" w:color="auto"/>
              <w:bottom w:val="single" w:sz="4" w:space="0" w:color="auto"/>
              <w:right w:val="single" w:sz="4" w:space="0" w:color="auto"/>
            </w:tcBorders>
            <w:vAlign w:val="center"/>
          </w:tcPr>
          <w:p w14:paraId="7BD5B2B2"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41,0</w:t>
            </w:r>
          </w:p>
        </w:tc>
        <w:tc>
          <w:tcPr>
            <w:tcW w:w="271" w:type="pct"/>
            <w:tcBorders>
              <w:top w:val="single" w:sz="4" w:space="0" w:color="auto"/>
              <w:left w:val="single" w:sz="4" w:space="0" w:color="auto"/>
              <w:bottom w:val="single" w:sz="4" w:space="0" w:color="auto"/>
              <w:right w:val="single" w:sz="4" w:space="0" w:color="auto"/>
            </w:tcBorders>
            <w:vAlign w:val="center"/>
          </w:tcPr>
          <w:p w14:paraId="503546E8"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40,0</w:t>
            </w:r>
          </w:p>
        </w:tc>
        <w:tc>
          <w:tcPr>
            <w:tcW w:w="225" w:type="pct"/>
            <w:tcBorders>
              <w:top w:val="single" w:sz="4" w:space="0" w:color="auto"/>
              <w:left w:val="single" w:sz="4" w:space="0" w:color="auto"/>
              <w:bottom w:val="single" w:sz="4" w:space="0" w:color="auto"/>
              <w:right w:val="single" w:sz="4" w:space="0" w:color="auto"/>
            </w:tcBorders>
            <w:vAlign w:val="center"/>
          </w:tcPr>
          <w:p w14:paraId="26EE1005"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39,0</w:t>
            </w:r>
          </w:p>
        </w:tc>
        <w:tc>
          <w:tcPr>
            <w:tcW w:w="226" w:type="pct"/>
            <w:tcBorders>
              <w:top w:val="single" w:sz="4" w:space="0" w:color="auto"/>
              <w:left w:val="single" w:sz="4" w:space="0" w:color="auto"/>
              <w:bottom w:val="single" w:sz="4" w:space="0" w:color="auto"/>
              <w:right w:val="single" w:sz="4" w:space="0" w:color="auto"/>
            </w:tcBorders>
            <w:vAlign w:val="center"/>
          </w:tcPr>
          <w:p w14:paraId="15E94C36"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38,5</w:t>
            </w:r>
          </w:p>
        </w:tc>
        <w:tc>
          <w:tcPr>
            <w:tcW w:w="271" w:type="pct"/>
            <w:tcBorders>
              <w:top w:val="single" w:sz="4" w:space="0" w:color="auto"/>
              <w:left w:val="single" w:sz="4" w:space="0" w:color="auto"/>
              <w:bottom w:val="single" w:sz="4" w:space="0" w:color="auto"/>
              <w:right w:val="single" w:sz="4" w:space="0" w:color="auto"/>
            </w:tcBorders>
            <w:vAlign w:val="center"/>
          </w:tcPr>
          <w:p w14:paraId="321D7688"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38,0</w:t>
            </w:r>
          </w:p>
        </w:tc>
        <w:tc>
          <w:tcPr>
            <w:tcW w:w="226" w:type="pct"/>
            <w:tcBorders>
              <w:top w:val="single" w:sz="4" w:space="0" w:color="auto"/>
              <w:left w:val="single" w:sz="4" w:space="0" w:color="auto"/>
              <w:bottom w:val="single" w:sz="4" w:space="0" w:color="auto"/>
              <w:right w:val="single" w:sz="4" w:space="0" w:color="auto"/>
            </w:tcBorders>
            <w:vAlign w:val="center"/>
          </w:tcPr>
          <w:p w14:paraId="2F58FAC0"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37,8</w:t>
            </w:r>
          </w:p>
        </w:tc>
        <w:tc>
          <w:tcPr>
            <w:tcW w:w="225" w:type="pct"/>
            <w:tcBorders>
              <w:top w:val="single" w:sz="4" w:space="0" w:color="auto"/>
              <w:left w:val="single" w:sz="4" w:space="0" w:color="auto"/>
              <w:bottom w:val="single" w:sz="4" w:space="0" w:color="auto"/>
              <w:right w:val="single" w:sz="4" w:space="0" w:color="auto"/>
            </w:tcBorders>
            <w:vAlign w:val="center"/>
          </w:tcPr>
          <w:p w14:paraId="03986C33"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37,5</w:t>
            </w:r>
          </w:p>
        </w:tc>
        <w:tc>
          <w:tcPr>
            <w:tcW w:w="226" w:type="pct"/>
            <w:tcBorders>
              <w:top w:val="single" w:sz="4" w:space="0" w:color="auto"/>
              <w:left w:val="single" w:sz="4" w:space="0" w:color="auto"/>
              <w:bottom w:val="single" w:sz="4" w:space="0" w:color="auto"/>
              <w:right w:val="single" w:sz="4" w:space="0" w:color="auto"/>
            </w:tcBorders>
            <w:vAlign w:val="center"/>
          </w:tcPr>
          <w:p w14:paraId="097B88D8"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37</w:t>
            </w:r>
          </w:p>
        </w:tc>
        <w:tc>
          <w:tcPr>
            <w:tcW w:w="272" w:type="pct"/>
            <w:tcBorders>
              <w:top w:val="single" w:sz="4" w:space="0" w:color="auto"/>
              <w:left w:val="single" w:sz="4" w:space="0" w:color="auto"/>
              <w:bottom w:val="single" w:sz="4" w:space="0" w:color="auto"/>
              <w:right w:val="single" w:sz="4" w:space="0" w:color="auto"/>
            </w:tcBorders>
            <w:vAlign w:val="center"/>
          </w:tcPr>
          <w:p w14:paraId="633D6F4E"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36,5</w:t>
            </w:r>
          </w:p>
        </w:tc>
        <w:tc>
          <w:tcPr>
            <w:tcW w:w="271" w:type="pct"/>
            <w:tcBorders>
              <w:top w:val="single" w:sz="4" w:space="0" w:color="auto"/>
              <w:left w:val="single" w:sz="4" w:space="0" w:color="auto"/>
              <w:bottom w:val="single" w:sz="4" w:space="0" w:color="auto"/>
              <w:right w:val="single" w:sz="4" w:space="0" w:color="auto"/>
            </w:tcBorders>
            <w:vAlign w:val="center"/>
          </w:tcPr>
          <w:p w14:paraId="46E3DCF3"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36,1</w:t>
            </w:r>
          </w:p>
        </w:tc>
        <w:tc>
          <w:tcPr>
            <w:tcW w:w="228" w:type="pct"/>
            <w:tcBorders>
              <w:top w:val="single" w:sz="4" w:space="0" w:color="auto"/>
              <w:left w:val="single" w:sz="4" w:space="0" w:color="auto"/>
              <w:bottom w:val="single" w:sz="4" w:space="0" w:color="auto"/>
              <w:right w:val="single" w:sz="4" w:space="0" w:color="auto"/>
            </w:tcBorders>
            <w:vAlign w:val="center"/>
          </w:tcPr>
          <w:p w14:paraId="2EA03969"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36</w:t>
            </w:r>
          </w:p>
        </w:tc>
        <w:tc>
          <w:tcPr>
            <w:tcW w:w="404" w:type="pct"/>
            <w:tcBorders>
              <w:top w:val="single" w:sz="4" w:space="0" w:color="auto"/>
              <w:left w:val="single" w:sz="4" w:space="0" w:color="auto"/>
              <w:bottom w:val="single" w:sz="4" w:space="0" w:color="auto"/>
              <w:right w:val="single" w:sz="4" w:space="0" w:color="auto"/>
            </w:tcBorders>
            <w:vAlign w:val="center"/>
          </w:tcPr>
          <w:p w14:paraId="53C73088"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85,7</w:t>
            </w:r>
          </w:p>
        </w:tc>
      </w:tr>
      <w:tr w:rsidR="00A14E32" w:rsidRPr="00D929A0" w14:paraId="78F28249" w14:textId="77777777" w:rsidTr="007802D6">
        <w:trPr>
          <w:trHeight w:val="20"/>
        </w:trPr>
        <w:tc>
          <w:tcPr>
            <w:tcW w:w="193" w:type="pct"/>
            <w:vMerge/>
            <w:tcBorders>
              <w:top w:val="single" w:sz="4" w:space="0" w:color="auto"/>
              <w:left w:val="single" w:sz="4" w:space="0" w:color="auto"/>
              <w:bottom w:val="single" w:sz="4" w:space="0" w:color="auto"/>
              <w:right w:val="single" w:sz="4" w:space="0" w:color="auto"/>
            </w:tcBorders>
          </w:tcPr>
          <w:p w14:paraId="0E967555"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654" w:type="pct"/>
            <w:vMerge/>
            <w:tcBorders>
              <w:top w:val="single" w:sz="4" w:space="0" w:color="auto"/>
              <w:left w:val="single" w:sz="4" w:space="0" w:color="auto"/>
              <w:bottom w:val="single" w:sz="4" w:space="0" w:color="auto"/>
              <w:right w:val="single" w:sz="4" w:space="0" w:color="auto"/>
            </w:tcBorders>
            <w:vAlign w:val="center"/>
          </w:tcPr>
          <w:p w14:paraId="3D1FFAF2"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316" w:type="pct"/>
            <w:vMerge/>
            <w:tcBorders>
              <w:top w:val="single" w:sz="4" w:space="0" w:color="auto"/>
              <w:left w:val="single" w:sz="4" w:space="0" w:color="auto"/>
              <w:bottom w:val="single" w:sz="4" w:space="0" w:color="auto"/>
              <w:right w:val="single" w:sz="4" w:space="0" w:color="auto"/>
            </w:tcBorders>
            <w:vAlign w:val="center"/>
          </w:tcPr>
          <w:p w14:paraId="0EEAF12E"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542" w:type="pct"/>
            <w:tcBorders>
              <w:top w:val="single" w:sz="4" w:space="0" w:color="auto"/>
              <w:left w:val="single" w:sz="4" w:space="0" w:color="auto"/>
              <w:bottom w:val="single" w:sz="4" w:space="0" w:color="auto"/>
              <w:right w:val="single" w:sz="4" w:space="0" w:color="auto"/>
            </w:tcBorders>
            <w:vAlign w:val="center"/>
          </w:tcPr>
          <w:p w14:paraId="66332E53"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Снижение затрат при передаче и потребление топливно-энергетических ресурсов в социальной сфере и коммунальном хозяйстве Завитинского муниципального округа</w:t>
            </w:r>
          </w:p>
        </w:tc>
        <w:tc>
          <w:tcPr>
            <w:tcW w:w="226" w:type="pct"/>
            <w:tcBorders>
              <w:top w:val="single" w:sz="4" w:space="0" w:color="auto"/>
              <w:left w:val="single" w:sz="4" w:space="0" w:color="auto"/>
              <w:bottom w:val="single" w:sz="4" w:space="0" w:color="auto"/>
              <w:right w:val="single" w:sz="4" w:space="0" w:color="auto"/>
            </w:tcBorders>
            <w:vAlign w:val="center"/>
          </w:tcPr>
          <w:p w14:paraId="54852455"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33,0</w:t>
            </w:r>
          </w:p>
        </w:tc>
        <w:tc>
          <w:tcPr>
            <w:tcW w:w="224" w:type="pct"/>
            <w:tcBorders>
              <w:top w:val="single" w:sz="4" w:space="0" w:color="auto"/>
              <w:left w:val="single" w:sz="4" w:space="0" w:color="auto"/>
              <w:bottom w:val="single" w:sz="4" w:space="0" w:color="auto"/>
              <w:right w:val="single" w:sz="4" w:space="0" w:color="auto"/>
            </w:tcBorders>
            <w:vAlign w:val="center"/>
          </w:tcPr>
          <w:p w14:paraId="12CFA63A"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30,0</w:t>
            </w:r>
          </w:p>
        </w:tc>
        <w:tc>
          <w:tcPr>
            <w:tcW w:w="271" w:type="pct"/>
            <w:tcBorders>
              <w:top w:val="single" w:sz="4" w:space="0" w:color="auto"/>
              <w:left w:val="single" w:sz="4" w:space="0" w:color="auto"/>
              <w:bottom w:val="single" w:sz="4" w:space="0" w:color="auto"/>
              <w:right w:val="single" w:sz="4" w:space="0" w:color="auto"/>
            </w:tcBorders>
            <w:vAlign w:val="center"/>
          </w:tcPr>
          <w:p w14:paraId="4328AE46"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27,0</w:t>
            </w:r>
          </w:p>
        </w:tc>
        <w:tc>
          <w:tcPr>
            <w:tcW w:w="225" w:type="pct"/>
            <w:tcBorders>
              <w:top w:val="single" w:sz="4" w:space="0" w:color="auto"/>
              <w:left w:val="single" w:sz="4" w:space="0" w:color="auto"/>
              <w:bottom w:val="single" w:sz="4" w:space="0" w:color="auto"/>
              <w:right w:val="single" w:sz="4" w:space="0" w:color="auto"/>
            </w:tcBorders>
            <w:vAlign w:val="center"/>
          </w:tcPr>
          <w:p w14:paraId="0AB29DE8"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24,0</w:t>
            </w:r>
          </w:p>
        </w:tc>
        <w:tc>
          <w:tcPr>
            <w:tcW w:w="226" w:type="pct"/>
            <w:tcBorders>
              <w:top w:val="single" w:sz="4" w:space="0" w:color="auto"/>
              <w:left w:val="single" w:sz="4" w:space="0" w:color="auto"/>
              <w:bottom w:val="single" w:sz="4" w:space="0" w:color="auto"/>
              <w:right w:val="single" w:sz="4" w:space="0" w:color="auto"/>
            </w:tcBorders>
            <w:vAlign w:val="center"/>
          </w:tcPr>
          <w:p w14:paraId="01608508"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21,0</w:t>
            </w:r>
          </w:p>
        </w:tc>
        <w:tc>
          <w:tcPr>
            <w:tcW w:w="271" w:type="pct"/>
            <w:tcBorders>
              <w:top w:val="single" w:sz="4" w:space="0" w:color="auto"/>
              <w:left w:val="single" w:sz="4" w:space="0" w:color="auto"/>
              <w:bottom w:val="single" w:sz="4" w:space="0" w:color="auto"/>
              <w:right w:val="single" w:sz="4" w:space="0" w:color="auto"/>
            </w:tcBorders>
            <w:vAlign w:val="center"/>
          </w:tcPr>
          <w:p w14:paraId="6EDC3CC6"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19</w:t>
            </w:r>
          </w:p>
        </w:tc>
        <w:tc>
          <w:tcPr>
            <w:tcW w:w="226" w:type="pct"/>
            <w:tcBorders>
              <w:top w:val="single" w:sz="4" w:space="0" w:color="auto"/>
              <w:left w:val="single" w:sz="4" w:space="0" w:color="auto"/>
              <w:bottom w:val="single" w:sz="4" w:space="0" w:color="auto"/>
              <w:right w:val="single" w:sz="4" w:space="0" w:color="auto"/>
            </w:tcBorders>
            <w:vAlign w:val="center"/>
          </w:tcPr>
          <w:p w14:paraId="121472F7"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18</w:t>
            </w:r>
          </w:p>
        </w:tc>
        <w:tc>
          <w:tcPr>
            <w:tcW w:w="225" w:type="pct"/>
            <w:tcBorders>
              <w:top w:val="single" w:sz="4" w:space="0" w:color="auto"/>
              <w:left w:val="single" w:sz="4" w:space="0" w:color="auto"/>
              <w:bottom w:val="single" w:sz="4" w:space="0" w:color="auto"/>
              <w:right w:val="single" w:sz="4" w:space="0" w:color="auto"/>
            </w:tcBorders>
            <w:vAlign w:val="center"/>
          </w:tcPr>
          <w:p w14:paraId="358B367D"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17,5</w:t>
            </w:r>
          </w:p>
        </w:tc>
        <w:tc>
          <w:tcPr>
            <w:tcW w:w="226" w:type="pct"/>
            <w:tcBorders>
              <w:top w:val="single" w:sz="4" w:space="0" w:color="auto"/>
              <w:left w:val="single" w:sz="4" w:space="0" w:color="auto"/>
              <w:bottom w:val="single" w:sz="4" w:space="0" w:color="auto"/>
              <w:right w:val="single" w:sz="4" w:space="0" w:color="auto"/>
            </w:tcBorders>
            <w:vAlign w:val="center"/>
          </w:tcPr>
          <w:p w14:paraId="38B61B33"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17</w:t>
            </w:r>
          </w:p>
        </w:tc>
        <w:tc>
          <w:tcPr>
            <w:tcW w:w="272" w:type="pct"/>
            <w:tcBorders>
              <w:top w:val="single" w:sz="4" w:space="0" w:color="auto"/>
              <w:left w:val="single" w:sz="4" w:space="0" w:color="auto"/>
              <w:bottom w:val="single" w:sz="4" w:space="0" w:color="auto"/>
              <w:right w:val="single" w:sz="4" w:space="0" w:color="auto"/>
            </w:tcBorders>
            <w:vAlign w:val="center"/>
          </w:tcPr>
          <w:p w14:paraId="3D3E3970"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16</w:t>
            </w:r>
          </w:p>
        </w:tc>
        <w:tc>
          <w:tcPr>
            <w:tcW w:w="271" w:type="pct"/>
            <w:tcBorders>
              <w:top w:val="single" w:sz="4" w:space="0" w:color="auto"/>
              <w:left w:val="single" w:sz="4" w:space="0" w:color="auto"/>
              <w:bottom w:val="single" w:sz="4" w:space="0" w:color="auto"/>
              <w:right w:val="single" w:sz="4" w:space="0" w:color="auto"/>
            </w:tcBorders>
            <w:vAlign w:val="center"/>
          </w:tcPr>
          <w:p w14:paraId="172E4339"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15,5</w:t>
            </w:r>
          </w:p>
        </w:tc>
        <w:tc>
          <w:tcPr>
            <w:tcW w:w="228" w:type="pct"/>
            <w:tcBorders>
              <w:top w:val="single" w:sz="4" w:space="0" w:color="auto"/>
              <w:left w:val="single" w:sz="4" w:space="0" w:color="auto"/>
              <w:bottom w:val="single" w:sz="4" w:space="0" w:color="auto"/>
              <w:right w:val="single" w:sz="4" w:space="0" w:color="auto"/>
            </w:tcBorders>
            <w:vAlign w:val="center"/>
          </w:tcPr>
          <w:p w14:paraId="64D5AAC3"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15</w:t>
            </w:r>
          </w:p>
        </w:tc>
        <w:tc>
          <w:tcPr>
            <w:tcW w:w="404" w:type="pct"/>
            <w:tcBorders>
              <w:top w:val="single" w:sz="4" w:space="0" w:color="auto"/>
              <w:left w:val="single" w:sz="4" w:space="0" w:color="auto"/>
              <w:bottom w:val="single" w:sz="4" w:space="0" w:color="auto"/>
              <w:right w:val="single" w:sz="4" w:space="0" w:color="auto"/>
            </w:tcBorders>
            <w:vAlign w:val="center"/>
          </w:tcPr>
          <w:p w14:paraId="7404D87F"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45,4</w:t>
            </w:r>
          </w:p>
        </w:tc>
      </w:tr>
      <w:tr w:rsidR="00A14E32" w:rsidRPr="00D929A0" w14:paraId="4C92B455" w14:textId="77777777" w:rsidTr="007802D6">
        <w:trPr>
          <w:trHeight w:val="20"/>
        </w:trPr>
        <w:tc>
          <w:tcPr>
            <w:tcW w:w="193" w:type="pct"/>
            <w:tcBorders>
              <w:top w:val="single" w:sz="4" w:space="0" w:color="auto"/>
              <w:left w:val="single" w:sz="4" w:space="0" w:color="auto"/>
              <w:bottom w:val="single" w:sz="4" w:space="0" w:color="auto"/>
              <w:right w:val="single" w:sz="4" w:space="0" w:color="auto"/>
            </w:tcBorders>
          </w:tcPr>
          <w:p w14:paraId="0A7D17FE"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w:t>
            </w:r>
          </w:p>
        </w:tc>
        <w:tc>
          <w:tcPr>
            <w:tcW w:w="654" w:type="pct"/>
            <w:tcBorders>
              <w:top w:val="single" w:sz="4" w:space="0" w:color="auto"/>
              <w:left w:val="single" w:sz="4" w:space="0" w:color="auto"/>
              <w:bottom w:val="single" w:sz="4" w:space="0" w:color="auto"/>
              <w:right w:val="single" w:sz="4" w:space="0" w:color="auto"/>
            </w:tcBorders>
            <w:vAlign w:val="center"/>
          </w:tcPr>
          <w:p w14:paraId="7C0E2D48"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Подпрограмма «Модернизация жилищно-коммунального комплекса в Завитинском муниципальном округе»</w:t>
            </w:r>
          </w:p>
        </w:tc>
        <w:tc>
          <w:tcPr>
            <w:tcW w:w="316" w:type="pct"/>
            <w:tcBorders>
              <w:top w:val="single" w:sz="4" w:space="0" w:color="auto"/>
              <w:left w:val="single" w:sz="4" w:space="0" w:color="auto"/>
              <w:bottom w:val="single" w:sz="4" w:space="0" w:color="auto"/>
              <w:right w:val="single" w:sz="4" w:space="0" w:color="auto"/>
            </w:tcBorders>
            <w:vAlign w:val="center"/>
          </w:tcPr>
          <w:p w14:paraId="46EC2455"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Отдел муниципального хозяйства администрации Завитинского муниципального округа</w:t>
            </w:r>
          </w:p>
        </w:tc>
        <w:tc>
          <w:tcPr>
            <w:tcW w:w="542" w:type="pct"/>
            <w:shd w:val="clear" w:color="auto" w:fill="auto"/>
            <w:vAlign w:val="center"/>
          </w:tcPr>
          <w:p w14:paraId="6C3AB069"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Снижение износа коммунальной инфраструктуры, %</w:t>
            </w:r>
          </w:p>
        </w:tc>
        <w:tc>
          <w:tcPr>
            <w:tcW w:w="226" w:type="pct"/>
            <w:shd w:val="clear" w:color="auto" w:fill="auto"/>
            <w:vAlign w:val="center"/>
          </w:tcPr>
          <w:p w14:paraId="228E9CB0"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42</w:t>
            </w:r>
          </w:p>
        </w:tc>
        <w:tc>
          <w:tcPr>
            <w:tcW w:w="224" w:type="pct"/>
            <w:shd w:val="clear" w:color="auto" w:fill="auto"/>
            <w:vAlign w:val="center"/>
          </w:tcPr>
          <w:p w14:paraId="541DDF2F"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41,0</w:t>
            </w:r>
          </w:p>
        </w:tc>
        <w:tc>
          <w:tcPr>
            <w:tcW w:w="271" w:type="pct"/>
            <w:shd w:val="clear" w:color="auto" w:fill="auto"/>
            <w:vAlign w:val="center"/>
          </w:tcPr>
          <w:p w14:paraId="1907E059"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40,0</w:t>
            </w:r>
          </w:p>
        </w:tc>
        <w:tc>
          <w:tcPr>
            <w:tcW w:w="225" w:type="pct"/>
            <w:shd w:val="clear" w:color="auto" w:fill="auto"/>
            <w:vAlign w:val="center"/>
          </w:tcPr>
          <w:p w14:paraId="5E367ABD"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39,0</w:t>
            </w:r>
          </w:p>
        </w:tc>
        <w:tc>
          <w:tcPr>
            <w:tcW w:w="226" w:type="pct"/>
            <w:shd w:val="clear" w:color="auto" w:fill="auto"/>
            <w:vAlign w:val="center"/>
          </w:tcPr>
          <w:p w14:paraId="6B0F9EA4"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38,5</w:t>
            </w:r>
          </w:p>
        </w:tc>
        <w:tc>
          <w:tcPr>
            <w:tcW w:w="271" w:type="pct"/>
            <w:shd w:val="clear" w:color="auto" w:fill="auto"/>
            <w:vAlign w:val="center"/>
          </w:tcPr>
          <w:p w14:paraId="5145EEB1"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38,0</w:t>
            </w:r>
          </w:p>
        </w:tc>
        <w:tc>
          <w:tcPr>
            <w:tcW w:w="226" w:type="pct"/>
            <w:shd w:val="clear" w:color="auto" w:fill="auto"/>
            <w:vAlign w:val="center"/>
          </w:tcPr>
          <w:p w14:paraId="02E2D28C"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37,8</w:t>
            </w:r>
          </w:p>
        </w:tc>
        <w:tc>
          <w:tcPr>
            <w:tcW w:w="225" w:type="pct"/>
            <w:vAlign w:val="center"/>
          </w:tcPr>
          <w:p w14:paraId="52B3FAF5"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37,5</w:t>
            </w:r>
          </w:p>
        </w:tc>
        <w:tc>
          <w:tcPr>
            <w:tcW w:w="226" w:type="pct"/>
            <w:vAlign w:val="center"/>
          </w:tcPr>
          <w:p w14:paraId="5DAF6863"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37</w:t>
            </w:r>
          </w:p>
        </w:tc>
        <w:tc>
          <w:tcPr>
            <w:tcW w:w="272" w:type="pct"/>
            <w:vAlign w:val="center"/>
          </w:tcPr>
          <w:p w14:paraId="2D449793"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36,5</w:t>
            </w:r>
          </w:p>
        </w:tc>
        <w:tc>
          <w:tcPr>
            <w:tcW w:w="271" w:type="pct"/>
            <w:vAlign w:val="center"/>
          </w:tcPr>
          <w:p w14:paraId="3B77B4AD"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36,1</w:t>
            </w:r>
          </w:p>
        </w:tc>
        <w:tc>
          <w:tcPr>
            <w:tcW w:w="228" w:type="pct"/>
            <w:vAlign w:val="center"/>
          </w:tcPr>
          <w:p w14:paraId="7A5B1541"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36</w:t>
            </w:r>
          </w:p>
        </w:tc>
        <w:tc>
          <w:tcPr>
            <w:tcW w:w="404" w:type="pct"/>
            <w:shd w:val="clear" w:color="auto" w:fill="auto"/>
            <w:vAlign w:val="center"/>
          </w:tcPr>
          <w:p w14:paraId="134B5899"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85,7</w:t>
            </w:r>
          </w:p>
        </w:tc>
      </w:tr>
      <w:tr w:rsidR="00A14E32" w:rsidRPr="00D929A0" w14:paraId="40B334F2" w14:textId="77777777" w:rsidTr="007802D6">
        <w:trPr>
          <w:trHeight w:val="20"/>
        </w:trPr>
        <w:tc>
          <w:tcPr>
            <w:tcW w:w="193" w:type="pct"/>
            <w:tcBorders>
              <w:top w:val="single" w:sz="4" w:space="0" w:color="auto"/>
              <w:left w:val="single" w:sz="4" w:space="0" w:color="auto"/>
              <w:bottom w:val="single" w:sz="4" w:space="0" w:color="auto"/>
              <w:right w:val="single" w:sz="4" w:space="0" w:color="auto"/>
            </w:tcBorders>
          </w:tcPr>
          <w:p w14:paraId="331CF70C" w14:textId="77777777" w:rsidR="00A14E32" w:rsidRPr="00D929A0" w:rsidRDefault="00A14E32" w:rsidP="007802D6">
            <w:pPr>
              <w:spacing w:after="0" w:line="240" w:lineRule="auto"/>
              <w:jc w:val="both"/>
              <w:rPr>
                <w:rFonts w:ascii="Times New Roman" w:hAnsi="Times New Roman" w:cs="Times New Roman"/>
                <w:iCs/>
                <w:sz w:val="20"/>
                <w:szCs w:val="20"/>
              </w:rPr>
            </w:pPr>
          </w:p>
          <w:p w14:paraId="793E5CD9" w14:textId="77777777" w:rsidR="00A14E32" w:rsidRPr="00D929A0" w:rsidRDefault="00A14E32" w:rsidP="007802D6">
            <w:pPr>
              <w:spacing w:after="0" w:line="240" w:lineRule="auto"/>
              <w:jc w:val="both"/>
              <w:rPr>
                <w:rFonts w:ascii="Times New Roman" w:hAnsi="Times New Roman" w:cs="Times New Roman"/>
                <w:iCs/>
                <w:sz w:val="20"/>
                <w:szCs w:val="20"/>
              </w:rPr>
            </w:pPr>
          </w:p>
          <w:p w14:paraId="687CFAB3" w14:textId="77777777" w:rsidR="00A14E32" w:rsidRPr="00D929A0" w:rsidRDefault="00A14E32" w:rsidP="007802D6">
            <w:pPr>
              <w:spacing w:after="0" w:line="240" w:lineRule="auto"/>
              <w:jc w:val="both"/>
              <w:rPr>
                <w:rFonts w:ascii="Times New Roman" w:hAnsi="Times New Roman" w:cs="Times New Roman"/>
                <w:iCs/>
                <w:sz w:val="20"/>
                <w:szCs w:val="20"/>
              </w:rPr>
            </w:pPr>
          </w:p>
          <w:p w14:paraId="1DAA8743" w14:textId="77777777" w:rsidR="00A14E32" w:rsidRPr="00D929A0" w:rsidRDefault="00A14E32" w:rsidP="007802D6">
            <w:pPr>
              <w:spacing w:after="0" w:line="240" w:lineRule="auto"/>
              <w:jc w:val="both"/>
              <w:rPr>
                <w:rFonts w:ascii="Times New Roman" w:hAnsi="Times New Roman" w:cs="Times New Roman"/>
                <w:iCs/>
                <w:sz w:val="20"/>
                <w:szCs w:val="20"/>
              </w:rPr>
            </w:pPr>
          </w:p>
          <w:p w14:paraId="3213CDD6"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1.1</w:t>
            </w:r>
          </w:p>
        </w:tc>
        <w:tc>
          <w:tcPr>
            <w:tcW w:w="654" w:type="pct"/>
            <w:tcBorders>
              <w:top w:val="single" w:sz="4" w:space="0" w:color="auto"/>
              <w:left w:val="single" w:sz="4" w:space="0" w:color="auto"/>
              <w:bottom w:val="single" w:sz="4" w:space="0" w:color="auto"/>
              <w:right w:val="single" w:sz="4" w:space="0" w:color="auto"/>
            </w:tcBorders>
            <w:vAlign w:val="center"/>
          </w:tcPr>
          <w:p w14:paraId="3CCC62EF"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Выплата субсидий по компенсации выпадающих доходов теплоснабжающих организаций, возникающих в результате установления льготных тарифов на тепловую энергию (мощность), теплоноситель для населения Завитинского муниципального округа</w:t>
            </w:r>
          </w:p>
        </w:tc>
        <w:tc>
          <w:tcPr>
            <w:tcW w:w="316" w:type="pct"/>
            <w:tcBorders>
              <w:top w:val="single" w:sz="4" w:space="0" w:color="auto"/>
              <w:left w:val="single" w:sz="4" w:space="0" w:color="auto"/>
              <w:bottom w:val="single" w:sz="4" w:space="0" w:color="auto"/>
              <w:right w:val="single" w:sz="4" w:space="0" w:color="auto"/>
            </w:tcBorders>
            <w:vAlign w:val="center"/>
          </w:tcPr>
          <w:p w14:paraId="07FC3CA6"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Отдел муниципального хозяйства администрации Завитинского  муниципального округа</w:t>
            </w:r>
          </w:p>
        </w:tc>
        <w:tc>
          <w:tcPr>
            <w:tcW w:w="542" w:type="pct"/>
            <w:shd w:val="clear" w:color="auto" w:fill="auto"/>
            <w:vAlign w:val="center"/>
          </w:tcPr>
          <w:p w14:paraId="72AF6D44"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Ограничение роста платы граждан за коммунальные услуги, %</w:t>
            </w:r>
          </w:p>
        </w:tc>
        <w:tc>
          <w:tcPr>
            <w:tcW w:w="226" w:type="pct"/>
            <w:shd w:val="clear" w:color="auto" w:fill="auto"/>
            <w:vAlign w:val="center"/>
          </w:tcPr>
          <w:p w14:paraId="4EFFB60D"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105,1</w:t>
            </w:r>
          </w:p>
        </w:tc>
        <w:tc>
          <w:tcPr>
            <w:tcW w:w="224" w:type="pct"/>
            <w:shd w:val="clear" w:color="auto" w:fill="auto"/>
            <w:vAlign w:val="center"/>
          </w:tcPr>
          <w:p w14:paraId="42F7DD60"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105,1</w:t>
            </w:r>
          </w:p>
        </w:tc>
        <w:tc>
          <w:tcPr>
            <w:tcW w:w="271" w:type="pct"/>
            <w:shd w:val="clear" w:color="auto" w:fill="auto"/>
            <w:vAlign w:val="center"/>
          </w:tcPr>
          <w:p w14:paraId="39F47EBF"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105,1</w:t>
            </w:r>
          </w:p>
        </w:tc>
        <w:tc>
          <w:tcPr>
            <w:tcW w:w="225" w:type="pct"/>
            <w:shd w:val="clear" w:color="auto" w:fill="auto"/>
            <w:vAlign w:val="center"/>
          </w:tcPr>
          <w:p w14:paraId="73AF3B2D"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105,1</w:t>
            </w:r>
          </w:p>
        </w:tc>
        <w:tc>
          <w:tcPr>
            <w:tcW w:w="226" w:type="pct"/>
            <w:shd w:val="clear" w:color="auto" w:fill="auto"/>
            <w:vAlign w:val="center"/>
          </w:tcPr>
          <w:p w14:paraId="247E2CBA"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105,1</w:t>
            </w:r>
          </w:p>
        </w:tc>
        <w:tc>
          <w:tcPr>
            <w:tcW w:w="271" w:type="pct"/>
            <w:shd w:val="clear" w:color="auto" w:fill="auto"/>
            <w:vAlign w:val="center"/>
          </w:tcPr>
          <w:p w14:paraId="1786AD52"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105,1</w:t>
            </w:r>
          </w:p>
        </w:tc>
        <w:tc>
          <w:tcPr>
            <w:tcW w:w="226" w:type="pct"/>
            <w:shd w:val="clear" w:color="auto" w:fill="auto"/>
            <w:vAlign w:val="center"/>
          </w:tcPr>
          <w:p w14:paraId="24B3DCC9"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105,1</w:t>
            </w:r>
          </w:p>
        </w:tc>
        <w:tc>
          <w:tcPr>
            <w:tcW w:w="225" w:type="pct"/>
            <w:vAlign w:val="center"/>
          </w:tcPr>
          <w:p w14:paraId="2329D520"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105,1</w:t>
            </w:r>
          </w:p>
        </w:tc>
        <w:tc>
          <w:tcPr>
            <w:tcW w:w="226" w:type="pct"/>
            <w:vAlign w:val="center"/>
          </w:tcPr>
          <w:p w14:paraId="16E1F8C1"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105,1</w:t>
            </w:r>
          </w:p>
        </w:tc>
        <w:tc>
          <w:tcPr>
            <w:tcW w:w="272" w:type="pct"/>
            <w:vAlign w:val="center"/>
          </w:tcPr>
          <w:p w14:paraId="7610CC91"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105,1</w:t>
            </w:r>
          </w:p>
        </w:tc>
        <w:tc>
          <w:tcPr>
            <w:tcW w:w="271" w:type="pct"/>
            <w:vAlign w:val="center"/>
          </w:tcPr>
          <w:p w14:paraId="7D84C950"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105,1</w:t>
            </w:r>
          </w:p>
        </w:tc>
        <w:tc>
          <w:tcPr>
            <w:tcW w:w="228" w:type="pct"/>
            <w:vAlign w:val="center"/>
          </w:tcPr>
          <w:p w14:paraId="6A2BFEF7"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105,1</w:t>
            </w:r>
          </w:p>
        </w:tc>
        <w:tc>
          <w:tcPr>
            <w:tcW w:w="404" w:type="pct"/>
            <w:shd w:val="clear" w:color="auto" w:fill="auto"/>
            <w:vAlign w:val="center"/>
          </w:tcPr>
          <w:p w14:paraId="34E14224"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100</w:t>
            </w:r>
          </w:p>
        </w:tc>
      </w:tr>
      <w:tr w:rsidR="00A14E32" w:rsidRPr="00D929A0" w14:paraId="7E201703" w14:textId="77777777" w:rsidTr="007802D6">
        <w:tblPrEx>
          <w:tblLook w:val="00A0" w:firstRow="1" w:lastRow="0" w:firstColumn="1" w:lastColumn="0" w:noHBand="0" w:noVBand="0"/>
        </w:tblPrEx>
        <w:trPr>
          <w:trHeight w:val="20"/>
        </w:trPr>
        <w:tc>
          <w:tcPr>
            <w:tcW w:w="193" w:type="pct"/>
            <w:tcBorders>
              <w:top w:val="single" w:sz="4" w:space="0" w:color="auto"/>
              <w:left w:val="single" w:sz="4" w:space="0" w:color="auto"/>
              <w:bottom w:val="single" w:sz="4" w:space="0" w:color="auto"/>
              <w:right w:val="single" w:sz="4" w:space="0" w:color="auto"/>
            </w:tcBorders>
          </w:tcPr>
          <w:p w14:paraId="360307E6"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1.2.</w:t>
            </w:r>
          </w:p>
        </w:tc>
        <w:tc>
          <w:tcPr>
            <w:tcW w:w="654" w:type="pct"/>
            <w:tcBorders>
              <w:top w:val="single" w:sz="4" w:space="0" w:color="auto"/>
              <w:left w:val="single" w:sz="4" w:space="0" w:color="auto"/>
              <w:bottom w:val="single" w:sz="4" w:space="0" w:color="auto"/>
              <w:right w:val="single" w:sz="4" w:space="0" w:color="auto"/>
            </w:tcBorders>
            <w:vAlign w:val="center"/>
          </w:tcPr>
          <w:p w14:paraId="2D52D02F"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Актуализация схем теплоснабжения, водоснабжения, водоотведения</w:t>
            </w:r>
          </w:p>
        </w:tc>
        <w:tc>
          <w:tcPr>
            <w:tcW w:w="316" w:type="pct"/>
            <w:tcBorders>
              <w:top w:val="single" w:sz="4" w:space="0" w:color="auto"/>
              <w:left w:val="single" w:sz="4" w:space="0" w:color="auto"/>
              <w:bottom w:val="single" w:sz="4" w:space="0" w:color="auto"/>
              <w:right w:val="single" w:sz="4" w:space="0" w:color="auto"/>
            </w:tcBorders>
            <w:vAlign w:val="center"/>
          </w:tcPr>
          <w:p w14:paraId="5D095571"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Отдел муниципального хозяйства администрации Завитинского  муниципального округа</w:t>
            </w:r>
          </w:p>
        </w:tc>
        <w:tc>
          <w:tcPr>
            <w:tcW w:w="542" w:type="pct"/>
            <w:tcBorders>
              <w:top w:val="single" w:sz="4" w:space="0" w:color="auto"/>
              <w:left w:val="single" w:sz="4" w:space="0" w:color="auto"/>
              <w:bottom w:val="single" w:sz="4" w:space="0" w:color="auto"/>
              <w:right w:val="single" w:sz="4" w:space="0" w:color="auto"/>
            </w:tcBorders>
            <w:vAlign w:val="center"/>
          </w:tcPr>
          <w:p w14:paraId="4A1FBCFF"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Актуализация схем теплоснабжения, водоснабжения, водоотведения</w:t>
            </w:r>
          </w:p>
          <w:p w14:paraId="3EA26086" w14:textId="77777777" w:rsidR="00A14E32" w:rsidRPr="00D929A0" w:rsidRDefault="00A14E32" w:rsidP="007802D6">
            <w:pPr>
              <w:spacing w:after="0" w:line="240" w:lineRule="auto"/>
              <w:jc w:val="both"/>
              <w:rPr>
                <w:rFonts w:ascii="Times New Roman" w:hAnsi="Times New Roman" w:cs="Times New Roman"/>
                <w:iCs/>
                <w:sz w:val="20"/>
                <w:szCs w:val="20"/>
                <w:highlight w:val="red"/>
              </w:rPr>
            </w:pPr>
          </w:p>
        </w:tc>
        <w:tc>
          <w:tcPr>
            <w:tcW w:w="226" w:type="pct"/>
            <w:tcBorders>
              <w:top w:val="single" w:sz="4" w:space="0" w:color="auto"/>
              <w:left w:val="single" w:sz="4" w:space="0" w:color="auto"/>
              <w:bottom w:val="single" w:sz="4" w:space="0" w:color="auto"/>
              <w:right w:val="single" w:sz="4" w:space="0" w:color="auto"/>
            </w:tcBorders>
            <w:vAlign w:val="center"/>
          </w:tcPr>
          <w:p w14:paraId="765DBF01" w14:textId="77777777" w:rsidR="00A14E32" w:rsidRPr="00D929A0" w:rsidRDefault="00A14E32" w:rsidP="007802D6">
            <w:pPr>
              <w:spacing w:after="0" w:line="240" w:lineRule="auto"/>
              <w:jc w:val="both"/>
              <w:rPr>
                <w:rFonts w:ascii="Times New Roman" w:hAnsi="Times New Roman" w:cs="Times New Roman"/>
                <w:iCs/>
                <w:sz w:val="20"/>
                <w:szCs w:val="20"/>
                <w:highlight w:val="red"/>
              </w:rPr>
            </w:pPr>
            <w:r w:rsidRPr="00D929A0">
              <w:rPr>
                <w:rFonts w:ascii="Times New Roman" w:hAnsi="Times New Roman" w:cs="Times New Roman"/>
                <w:iCs/>
                <w:sz w:val="20"/>
                <w:szCs w:val="20"/>
              </w:rPr>
              <w:t>0</w:t>
            </w:r>
          </w:p>
        </w:tc>
        <w:tc>
          <w:tcPr>
            <w:tcW w:w="224" w:type="pct"/>
            <w:tcBorders>
              <w:top w:val="single" w:sz="4" w:space="0" w:color="auto"/>
              <w:left w:val="single" w:sz="4" w:space="0" w:color="auto"/>
              <w:bottom w:val="single" w:sz="4" w:space="0" w:color="auto"/>
              <w:right w:val="single" w:sz="4" w:space="0" w:color="auto"/>
            </w:tcBorders>
            <w:vAlign w:val="center"/>
          </w:tcPr>
          <w:p w14:paraId="057590C3"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14:paraId="0A3F4503" w14:textId="77777777" w:rsidR="00A14E32" w:rsidRPr="00D929A0" w:rsidRDefault="00A14E32" w:rsidP="007802D6">
            <w:pPr>
              <w:spacing w:after="0" w:line="240" w:lineRule="auto"/>
              <w:jc w:val="both"/>
              <w:rPr>
                <w:rFonts w:ascii="Times New Roman" w:hAnsi="Times New Roman" w:cs="Times New Roman"/>
                <w:iCs/>
                <w:sz w:val="20"/>
                <w:szCs w:val="20"/>
                <w:highlight w:val="red"/>
              </w:rPr>
            </w:pPr>
            <w:r w:rsidRPr="00D929A0">
              <w:rPr>
                <w:rFonts w:ascii="Times New Roman" w:hAnsi="Times New Roman" w:cs="Times New Roman"/>
                <w:iCs/>
                <w:sz w:val="20"/>
                <w:szCs w:val="20"/>
              </w:rPr>
              <w:t>0</w:t>
            </w:r>
          </w:p>
        </w:tc>
        <w:tc>
          <w:tcPr>
            <w:tcW w:w="225" w:type="pct"/>
            <w:tcBorders>
              <w:top w:val="single" w:sz="4" w:space="0" w:color="auto"/>
              <w:left w:val="single" w:sz="4" w:space="0" w:color="auto"/>
              <w:bottom w:val="single" w:sz="4" w:space="0" w:color="auto"/>
              <w:right w:val="single" w:sz="4" w:space="0" w:color="auto"/>
            </w:tcBorders>
            <w:vAlign w:val="center"/>
          </w:tcPr>
          <w:p w14:paraId="38473219" w14:textId="77777777" w:rsidR="00A14E32" w:rsidRPr="00D929A0" w:rsidRDefault="00A14E32" w:rsidP="007802D6">
            <w:pPr>
              <w:spacing w:after="0" w:line="240" w:lineRule="auto"/>
              <w:jc w:val="both"/>
              <w:rPr>
                <w:rFonts w:ascii="Times New Roman" w:hAnsi="Times New Roman" w:cs="Times New Roman"/>
                <w:iCs/>
                <w:sz w:val="20"/>
                <w:szCs w:val="20"/>
                <w:highlight w:val="red"/>
              </w:rPr>
            </w:pPr>
            <w:r w:rsidRPr="00D929A0">
              <w:rPr>
                <w:rFonts w:ascii="Times New Roman" w:hAnsi="Times New Roman" w:cs="Times New Roman"/>
                <w:iCs/>
                <w:sz w:val="20"/>
                <w:szCs w:val="20"/>
              </w:rPr>
              <w:t>2</w:t>
            </w:r>
          </w:p>
        </w:tc>
        <w:tc>
          <w:tcPr>
            <w:tcW w:w="226" w:type="pct"/>
            <w:tcBorders>
              <w:top w:val="single" w:sz="4" w:space="0" w:color="auto"/>
              <w:left w:val="single" w:sz="4" w:space="0" w:color="auto"/>
              <w:bottom w:val="single" w:sz="4" w:space="0" w:color="auto"/>
              <w:right w:val="single" w:sz="4" w:space="0" w:color="auto"/>
            </w:tcBorders>
            <w:vAlign w:val="center"/>
          </w:tcPr>
          <w:p w14:paraId="1E59B0CA" w14:textId="77777777" w:rsidR="00A14E32" w:rsidRPr="00D929A0" w:rsidRDefault="00A14E32" w:rsidP="007802D6">
            <w:pPr>
              <w:spacing w:after="0" w:line="240" w:lineRule="auto"/>
              <w:jc w:val="both"/>
              <w:rPr>
                <w:rFonts w:ascii="Times New Roman" w:hAnsi="Times New Roman" w:cs="Times New Roman"/>
                <w:iCs/>
                <w:color w:val="FFFFFF"/>
                <w:sz w:val="20"/>
                <w:szCs w:val="20"/>
              </w:rPr>
            </w:pPr>
            <w:r w:rsidRPr="00D929A0">
              <w:rPr>
                <w:rFonts w:ascii="Times New Roman" w:hAnsi="Times New Roman" w:cs="Times New Roman"/>
                <w:iCs/>
                <w:color w:val="FFFFFF"/>
                <w:sz w:val="20"/>
                <w:szCs w:val="20"/>
              </w:rPr>
              <w:t>111</w:t>
            </w:r>
          </w:p>
        </w:tc>
        <w:tc>
          <w:tcPr>
            <w:tcW w:w="271" w:type="pct"/>
            <w:tcBorders>
              <w:top w:val="single" w:sz="4" w:space="0" w:color="auto"/>
              <w:left w:val="single" w:sz="4" w:space="0" w:color="auto"/>
              <w:bottom w:val="single" w:sz="4" w:space="0" w:color="auto"/>
              <w:right w:val="single" w:sz="4" w:space="0" w:color="auto"/>
            </w:tcBorders>
            <w:vAlign w:val="center"/>
          </w:tcPr>
          <w:p w14:paraId="71E008B3" w14:textId="77777777" w:rsidR="00A14E32" w:rsidRPr="00D929A0" w:rsidRDefault="00A14E32" w:rsidP="007802D6">
            <w:pPr>
              <w:spacing w:after="0" w:line="240" w:lineRule="auto"/>
              <w:jc w:val="both"/>
              <w:rPr>
                <w:rFonts w:ascii="Times New Roman" w:hAnsi="Times New Roman" w:cs="Times New Roman"/>
                <w:iCs/>
                <w:color w:val="FFFFFF"/>
                <w:sz w:val="20"/>
                <w:szCs w:val="20"/>
              </w:rPr>
            </w:pPr>
            <w:r w:rsidRPr="00D929A0">
              <w:rPr>
                <w:rFonts w:ascii="Times New Roman" w:hAnsi="Times New Roman" w:cs="Times New Roman"/>
                <w:iCs/>
                <w:color w:val="FFFFFF"/>
                <w:sz w:val="20"/>
                <w:szCs w:val="20"/>
              </w:rPr>
              <w:t>-</w:t>
            </w:r>
          </w:p>
        </w:tc>
        <w:tc>
          <w:tcPr>
            <w:tcW w:w="226" w:type="pct"/>
            <w:tcBorders>
              <w:top w:val="single" w:sz="4" w:space="0" w:color="auto"/>
              <w:left w:val="single" w:sz="4" w:space="0" w:color="auto"/>
              <w:bottom w:val="single" w:sz="4" w:space="0" w:color="auto"/>
              <w:right w:val="single" w:sz="4" w:space="0" w:color="auto"/>
            </w:tcBorders>
            <w:vAlign w:val="center"/>
          </w:tcPr>
          <w:p w14:paraId="3ABABAA2" w14:textId="77777777" w:rsidR="00A14E32" w:rsidRPr="00D929A0" w:rsidRDefault="00A14E32" w:rsidP="007802D6">
            <w:pPr>
              <w:spacing w:after="0" w:line="240" w:lineRule="auto"/>
              <w:jc w:val="both"/>
              <w:rPr>
                <w:rFonts w:ascii="Times New Roman" w:hAnsi="Times New Roman" w:cs="Times New Roman"/>
                <w:iCs/>
                <w:color w:val="FFFFFF"/>
                <w:sz w:val="20"/>
                <w:szCs w:val="20"/>
              </w:rPr>
            </w:pPr>
            <w:r w:rsidRPr="00D929A0">
              <w:rPr>
                <w:rFonts w:ascii="Times New Roman" w:hAnsi="Times New Roman" w:cs="Times New Roman"/>
                <w:iCs/>
                <w:color w:val="FFFFFF"/>
                <w:sz w:val="20"/>
                <w:szCs w:val="20"/>
              </w:rPr>
              <w:t>-</w:t>
            </w:r>
          </w:p>
        </w:tc>
        <w:tc>
          <w:tcPr>
            <w:tcW w:w="225" w:type="pct"/>
            <w:tcBorders>
              <w:top w:val="single" w:sz="4" w:space="0" w:color="auto"/>
              <w:left w:val="single" w:sz="4" w:space="0" w:color="auto"/>
              <w:bottom w:val="single" w:sz="4" w:space="0" w:color="auto"/>
              <w:right w:val="single" w:sz="4" w:space="0" w:color="auto"/>
            </w:tcBorders>
          </w:tcPr>
          <w:p w14:paraId="28969937"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26" w:type="pct"/>
            <w:tcBorders>
              <w:top w:val="single" w:sz="4" w:space="0" w:color="auto"/>
              <w:left w:val="single" w:sz="4" w:space="0" w:color="auto"/>
              <w:bottom w:val="single" w:sz="4" w:space="0" w:color="auto"/>
              <w:right w:val="single" w:sz="4" w:space="0" w:color="auto"/>
            </w:tcBorders>
          </w:tcPr>
          <w:p w14:paraId="3480ADF2"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72" w:type="pct"/>
            <w:tcBorders>
              <w:top w:val="single" w:sz="4" w:space="0" w:color="auto"/>
              <w:left w:val="single" w:sz="4" w:space="0" w:color="auto"/>
              <w:bottom w:val="single" w:sz="4" w:space="0" w:color="auto"/>
              <w:right w:val="single" w:sz="4" w:space="0" w:color="auto"/>
            </w:tcBorders>
          </w:tcPr>
          <w:p w14:paraId="479DE405"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71" w:type="pct"/>
            <w:tcBorders>
              <w:top w:val="single" w:sz="4" w:space="0" w:color="auto"/>
              <w:left w:val="single" w:sz="4" w:space="0" w:color="auto"/>
              <w:bottom w:val="single" w:sz="4" w:space="0" w:color="auto"/>
              <w:right w:val="single" w:sz="4" w:space="0" w:color="auto"/>
            </w:tcBorders>
          </w:tcPr>
          <w:p w14:paraId="0F417C1F"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28" w:type="pct"/>
            <w:tcBorders>
              <w:top w:val="single" w:sz="4" w:space="0" w:color="auto"/>
              <w:left w:val="single" w:sz="4" w:space="0" w:color="auto"/>
              <w:bottom w:val="single" w:sz="4" w:space="0" w:color="auto"/>
              <w:right w:val="single" w:sz="4" w:space="0" w:color="auto"/>
            </w:tcBorders>
          </w:tcPr>
          <w:p w14:paraId="5E435EBE"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404" w:type="pct"/>
            <w:tcBorders>
              <w:top w:val="single" w:sz="4" w:space="0" w:color="auto"/>
              <w:left w:val="single" w:sz="4" w:space="0" w:color="auto"/>
              <w:bottom w:val="single" w:sz="4" w:space="0" w:color="auto"/>
              <w:right w:val="single" w:sz="4" w:space="0" w:color="auto"/>
            </w:tcBorders>
            <w:vAlign w:val="center"/>
          </w:tcPr>
          <w:p w14:paraId="599682AD" w14:textId="77777777" w:rsidR="00A14E32" w:rsidRPr="00D929A0" w:rsidRDefault="00A14E32" w:rsidP="007802D6">
            <w:pPr>
              <w:spacing w:after="0" w:line="240" w:lineRule="auto"/>
              <w:jc w:val="both"/>
              <w:rPr>
                <w:rFonts w:ascii="Times New Roman" w:hAnsi="Times New Roman" w:cs="Times New Roman"/>
                <w:iCs/>
                <w:sz w:val="20"/>
                <w:szCs w:val="20"/>
                <w:highlight w:val="red"/>
              </w:rPr>
            </w:pPr>
          </w:p>
        </w:tc>
      </w:tr>
      <w:tr w:rsidR="00A14E32" w:rsidRPr="00D929A0" w14:paraId="053CAC64" w14:textId="77777777" w:rsidTr="007802D6">
        <w:tblPrEx>
          <w:tblLook w:val="00A0" w:firstRow="1" w:lastRow="0" w:firstColumn="1" w:lastColumn="0" w:noHBand="0" w:noVBand="0"/>
        </w:tblPrEx>
        <w:trPr>
          <w:trHeight w:val="20"/>
        </w:trPr>
        <w:tc>
          <w:tcPr>
            <w:tcW w:w="193" w:type="pct"/>
            <w:tcBorders>
              <w:top w:val="single" w:sz="4" w:space="0" w:color="auto"/>
              <w:left w:val="single" w:sz="4" w:space="0" w:color="auto"/>
              <w:bottom w:val="single" w:sz="4" w:space="0" w:color="auto"/>
              <w:right w:val="single" w:sz="4" w:space="0" w:color="auto"/>
            </w:tcBorders>
          </w:tcPr>
          <w:p w14:paraId="301FCB12"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w:t>
            </w:r>
          </w:p>
        </w:tc>
        <w:tc>
          <w:tcPr>
            <w:tcW w:w="654" w:type="pct"/>
            <w:tcBorders>
              <w:top w:val="single" w:sz="4" w:space="0" w:color="auto"/>
              <w:left w:val="single" w:sz="4" w:space="0" w:color="auto"/>
              <w:bottom w:val="single" w:sz="4" w:space="0" w:color="auto"/>
              <w:right w:val="single" w:sz="4" w:space="0" w:color="auto"/>
            </w:tcBorders>
          </w:tcPr>
          <w:p w14:paraId="4EBE4A7A"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Подпрограмма «Обеспечение доступности коммунальных услуг, повышение качества и надежности жилищно-коммунального обслуживания населения»</w:t>
            </w:r>
          </w:p>
          <w:p w14:paraId="753C1B76"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316" w:type="pct"/>
            <w:tcBorders>
              <w:top w:val="single" w:sz="4" w:space="0" w:color="auto"/>
              <w:left w:val="single" w:sz="4" w:space="0" w:color="auto"/>
              <w:bottom w:val="single" w:sz="4" w:space="0" w:color="auto"/>
              <w:right w:val="single" w:sz="4" w:space="0" w:color="auto"/>
            </w:tcBorders>
          </w:tcPr>
          <w:p w14:paraId="1DF66259"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Отдел муниципального хозяйства администрации Завитинского муниципального округа</w:t>
            </w:r>
          </w:p>
        </w:tc>
        <w:tc>
          <w:tcPr>
            <w:tcW w:w="542" w:type="pct"/>
            <w:tcBorders>
              <w:top w:val="single" w:sz="4" w:space="0" w:color="auto"/>
              <w:left w:val="single" w:sz="4" w:space="0" w:color="auto"/>
              <w:bottom w:val="single" w:sz="4" w:space="0" w:color="auto"/>
              <w:right w:val="single" w:sz="4" w:space="0" w:color="auto"/>
            </w:tcBorders>
            <w:vAlign w:val="center"/>
          </w:tcPr>
          <w:p w14:paraId="1027BA24"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Населенные пункты муниципального округа , в которых установлены контейнерные площадки, ед.</w:t>
            </w:r>
          </w:p>
          <w:p w14:paraId="5F1CA755"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w:t>
            </w:r>
          </w:p>
        </w:tc>
        <w:tc>
          <w:tcPr>
            <w:tcW w:w="226" w:type="pct"/>
            <w:tcBorders>
              <w:top w:val="single" w:sz="4" w:space="0" w:color="auto"/>
              <w:left w:val="single" w:sz="4" w:space="0" w:color="auto"/>
              <w:bottom w:val="single" w:sz="4" w:space="0" w:color="auto"/>
              <w:right w:val="single" w:sz="4" w:space="0" w:color="auto"/>
            </w:tcBorders>
            <w:vAlign w:val="center"/>
          </w:tcPr>
          <w:p w14:paraId="694C40D1"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0</w:t>
            </w:r>
          </w:p>
        </w:tc>
        <w:tc>
          <w:tcPr>
            <w:tcW w:w="224" w:type="pct"/>
            <w:tcBorders>
              <w:top w:val="single" w:sz="4" w:space="0" w:color="auto"/>
              <w:left w:val="single" w:sz="4" w:space="0" w:color="auto"/>
              <w:bottom w:val="single" w:sz="4" w:space="0" w:color="auto"/>
              <w:right w:val="single" w:sz="4" w:space="0" w:color="auto"/>
            </w:tcBorders>
            <w:vAlign w:val="center"/>
          </w:tcPr>
          <w:p w14:paraId="2D5F8312"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14:paraId="443407A8"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0</w:t>
            </w:r>
          </w:p>
        </w:tc>
        <w:tc>
          <w:tcPr>
            <w:tcW w:w="225" w:type="pct"/>
            <w:tcBorders>
              <w:top w:val="single" w:sz="4" w:space="0" w:color="auto"/>
              <w:left w:val="single" w:sz="4" w:space="0" w:color="auto"/>
              <w:bottom w:val="single" w:sz="4" w:space="0" w:color="auto"/>
              <w:right w:val="single" w:sz="4" w:space="0" w:color="auto"/>
            </w:tcBorders>
            <w:vAlign w:val="center"/>
          </w:tcPr>
          <w:p w14:paraId="1B1681C3"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0</w:t>
            </w:r>
          </w:p>
        </w:tc>
        <w:tc>
          <w:tcPr>
            <w:tcW w:w="226" w:type="pct"/>
            <w:tcBorders>
              <w:top w:val="single" w:sz="4" w:space="0" w:color="auto"/>
              <w:left w:val="single" w:sz="4" w:space="0" w:color="auto"/>
              <w:bottom w:val="single" w:sz="4" w:space="0" w:color="auto"/>
              <w:right w:val="single" w:sz="4" w:space="0" w:color="auto"/>
            </w:tcBorders>
            <w:vAlign w:val="center"/>
          </w:tcPr>
          <w:p w14:paraId="497CE57D"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14:paraId="577CC978"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w:t>
            </w:r>
          </w:p>
        </w:tc>
        <w:tc>
          <w:tcPr>
            <w:tcW w:w="226" w:type="pct"/>
            <w:tcBorders>
              <w:top w:val="single" w:sz="4" w:space="0" w:color="auto"/>
              <w:left w:val="single" w:sz="4" w:space="0" w:color="auto"/>
              <w:bottom w:val="single" w:sz="4" w:space="0" w:color="auto"/>
              <w:right w:val="single" w:sz="4" w:space="0" w:color="auto"/>
            </w:tcBorders>
            <w:vAlign w:val="center"/>
          </w:tcPr>
          <w:p w14:paraId="6949F15C"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25" w:type="pct"/>
            <w:tcBorders>
              <w:top w:val="single" w:sz="4" w:space="0" w:color="auto"/>
              <w:left w:val="single" w:sz="4" w:space="0" w:color="auto"/>
              <w:bottom w:val="single" w:sz="4" w:space="0" w:color="auto"/>
              <w:right w:val="single" w:sz="4" w:space="0" w:color="auto"/>
            </w:tcBorders>
          </w:tcPr>
          <w:p w14:paraId="54BD3E6C"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26" w:type="pct"/>
            <w:tcBorders>
              <w:top w:val="single" w:sz="4" w:space="0" w:color="auto"/>
              <w:left w:val="single" w:sz="4" w:space="0" w:color="auto"/>
              <w:bottom w:val="single" w:sz="4" w:space="0" w:color="auto"/>
              <w:right w:val="single" w:sz="4" w:space="0" w:color="auto"/>
            </w:tcBorders>
          </w:tcPr>
          <w:p w14:paraId="7B109391"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72" w:type="pct"/>
            <w:tcBorders>
              <w:top w:val="single" w:sz="4" w:space="0" w:color="auto"/>
              <w:left w:val="single" w:sz="4" w:space="0" w:color="auto"/>
              <w:bottom w:val="single" w:sz="4" w:space="0" w:color="auto"/>
              <w:right w:val="single" w:sz="4" w:space="0" w:color="auto"/>
            </w:tcBorders>
          </w:tcPr>
          <w:p w14:paraId="45FA15D1"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71" w:type="pct"/>
            <w:tcBorders>
              <w:top w:val="single" w:sz="4" w:space="0" w:color="auto"/>
              <w:left w:val="single" w:sz="4" w:space="0" w:color="auto"/>
              <w:bottom w:val="single" w:sz="4" w:space="0" w:color="auto"/>
              <w:right w:val="single" w:sz="4" w:space="0" w:color="auto"/>
            </w:tcBorders>
          </w:tcPr>
          <w:p w14:paraId="2623BB62"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28" w:type="pct"/>
            <w:tcBorders>
              <w:top w:val="single" w:sz="4" w:space="0" w:color="auto"/>
              <w:left w:val="single" w:sz="4" w:space="0" w:color="auto"/>
              <w:bottom w:val="single" w:sz="4" w:space="0" w:color="auto"/>
              <w:right w:val="single" w:sz="4" w:space="0" w:color="auto"/>
            </w:tcBorders>
          </w:tcPr>
          <w:p w14:paraId="43D86AE1"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404" w:type="pct"/>
            <w:tcBorders>
              <w:top w:val="single" w:sz="4" w:space="0" w:color="auto"/>
              <w:left w:val="single" w:sz="4" w:space="0" w:color="auto"/>
              <w:bottom w:val="single" w:sz="4" w:space="0" w:color="auto"/>
              <w:right w:val="single" w:sz="4" w:space="0" w:color="auto"/>
            </w:tcBorders>
            <w:vAlign w:val="center"/>
          </w:tcPr>
          <w:p w14:paraId="60891021"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100</w:t>
            </w:r>
          </w:p>
        </w:tc>
      </w:tr>
      <w:tr w:rsidR="00A14E32" w:rsidRPr="00D929A0" w14:paraId="5DD0A138" w14:textId="77777777" w:rsidTr="007802D6">
        <w:tblPrEx>
          <w:tblLook w:val="00A0" w:firstRow="1" w:lastRow="0" w:firstColumn="1" w:lastColumn="0" w:noHBand="0" w:noVBand="0"/>
        </w:tblPrEx>
        <w:trPr>
          <w:trHeight w:val="20"/>
        </w:trPr>
        <w:tc>
          <w:tcPr>
            <w:tcW w:w="193" w:type="pct"/>
            <w:tcBorders>
              <w:top w:val="single" w:sz="4" w:space="0" w:color="auto"/>
              <w:left w:val="single" w:sz="4" w:space="0" w:color="auto"/>
              <w:bottom w:val="single" w:sz="4" w:space="0" w:color="auto"/>
              <w:right w:val="single" w:sz="4" w:space="0" w:color="auto"/>
            </w:tcBorders>
          </w:tcPr>
          <w:p w14:paraId="03AE291C"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2.1.</w:t>
            </w:r>
          </w:p>
        </w:tc>
        <w:tc>
          <w:tcPr>
            <w:tcW w:w="654" w:type="pct"/>
            <w:tcBorders>
              <w:top w:val="single" w:sz="4" w:space="0" w:color="auto"/>
              <w:left w:val="single" w:sz="4" w:space="0" w:color="auto"/>
              <w:bottom w:val="single" w:sz="4" w:space="0" w:color="auto"/>
              <w:right w:val="single" w:sz="4" w:space="0" w:color="auto"/>
            </w:tcBorders>
          </w:tcPr>
          <w:p w14:paraId="4B6BD42A" w14:textId="77777777" w:rsidR="00A14E32" w:rsidRPr="00D929A0" w:rsidRDefault="00A14E32" w:rsidP="007802D6">
            <w:pPr>
              <w:tabs>
                <w:tab w:val="left" w:pos="1080"/>
                <w:tab w:val="left" w:pos="1260"/>
              </w:tabs>
              <w:autoSpaceDE w:val="0"/>
              <w:autoSpaceDN w:val="0"/>
              <w:adjustRightInd w:val="0"/>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 xml:space="preserve">Оборудование контейнерных площадок для сбора </w:t>
            </w:r>
            <w:r w:rsidRPr="00D929A0">
              <w:rPr>
                <w:rFonts w:ascii="Times New Roman" w:hAnsi="Times New Roman" w:cs="Times New Roman"/>
                <w:iCs/>
                <w:sz w:val="20"/>
                <w:szCs w:val="20"/>
              </w:rPr>
              <w:lastRenderedPageBreak/>
              <w:t xml:space="preserve">твердых коммунальных отходов </w:t>
            </w:r>
          </w:p>
          <w:p w14:paraId="02B7238E" w14:textId="77777777" w:rsidR="00A14E32" w:rsidRPr="00D929A0" w:rsidRDefault="00A14E32" w:rsidP="007802D6">
            <w:pPr>
              <w:tabs>
                <w:tab w:val="left" w:pos="1080"/>
                <w:tab w:val="left" w:pos="1260"/>
              </w:tabs>
              <w:autoSpaceDE w:val="0"/>
              <w:autoSpaceDN w:val="0"/>
              <w:adjustRightInd w:val="0"/>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на территории  населенных пунктов Завитинского муниципального округа</w:t>
            </w:r>
          </w:p>
          <w:p w14:paraId="46DBBF53" w14:textId="77777777" w:rsidR="00A14E32" w:rsidRPr="00D929A0" w:rsidRDefault="00A14E32" w:rsidP="007802D6">
            <w:pPr>
              <w:tabs>
                <w:tab w:val="left" w:pos="1080"/>
                <w:tab w:val="left" w:pos="1260"/>
              </w:tabs>
              <w:autoSpaceDE w:val="0"/>
              <w:autoSpaceDN w:val="0"/>
              <w:adjustRightInd w:val="0"/>
              <w:spacing w:after="0" w:line="240" w:lineRule="auto"/>
              <w:jc w:val="both"/>
              <w:rPr>
                <w:rFonts w:ascii="Times New Roman" w:hAnsi="Times New Roman" w:cs="Times New Roman"/>
                <w:iCs/>
                <w:sz w:val="20"/>
                <w:szCs w:val="20"/>
              </w:rPr>
            </w:pPr>
          </w:p>
        </w:tc>
        <w:tc>
          <w:tcPr>
            <w:tcW w:w="316" w:type="pct"/>
            <w:tcBorders>
              <w:top w:val="single" w:sz="4" w:space="0" w:color="auto"/>
              <w:left w:val="single" w:sz="4" w:space="0" w:color="auto"/>
              <w:bottom w:val="single" w:sz="4" w:space="0" w:color="auto"/>
              <w:right w:val="single" w:sz="4" w:space="0" w:color="auto"/>
            </w:tcBorders>
          </w:tcPr>
          <w:p w14:paraId="7747AA98"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lastRenderedPageBreak/>
              <w:t>Отдел муниципальног</w:t>
            </w:r>
            <w:r w:rsidRPr="00D929A0">
              <w:rPr>
                <w:rFonts w:ascii="Times New Roman" w:hAnsi="Times New Roman" w:cs="Times New Roman"/>
                <w:iCs/>
                <w:sz w:val="20"/>
                <w:szCs w:val="20"/>
              </w:rPr>
              <w:lastRenderedPageBreak/>
              <w:t>о хозяйства администрации Завитинского муниципального округа</w:t>
            </w:r>
          </w:p>
        </w:tc>
        <w:tc>
          <w:tcPr>
            <w:tcW w:w="542" w:type="pct"/>
            <w:tcBorders>
              <w:top w:val="single" w:sz="4" w:space="0" w:color="auto"/>
              <w:left w:val="single" w:sz="4" w:space="0" w:color="auto"/>
              <w:bottom w:val="single" w:sz="4" w:space="0" w:color="auto"/>
              <w:right w:val="single" w:sz="4" w:space="0" w:color="auto"/>
            </w:tcBorders>
            <w:vAlign w:val="center"/>
          </w:tcPr>
          <w:p w14:paraId="13687917" w14:textId="77777777" w:rsidR="00A14E32" w:rsidRPr="00D929A0" w:rsidRDefault="00A14E32" w:rsidP="007802D6">
            <w:pPr>
              <w:spacing w:after="0" w:line="240" w:lineRule="auto"/>
              <w:jc w:val="both"/>
              <w:rPr>
                <w:rFonts w:ascii="Times New Roman" w:hAnsi="Times New Roman" w:cs="Times New Roman"/>
                <w:iCs/>
                <w:sz w:val="20"/>
                <w:szCs w:val="20"/>
              </w:rPr>
            </w:pPr>
          </w:p>
          <w:p w14:paraId="29FA222D" w14:textId="77777777" w:rsidR="00A14E32" w:rsidRPr="00D929A0" w:rsidRDefault="00A14E32" w:rsidP="007802D6">
            <w:pPr>
              <w:spacing w:after="0" w:line="240" w:lineRule="auto"/>
              <w:jc w:val="both"/>
              <w:rPr>
                <w:rFonts w:ascii="Times New Roman" w:hAnsi="Times New Roman" w:cs="Times New Roman"/>
                <w:iCs/>
                <w:sz w:val="20"/>
                <w:szCs w:val="20"/>
              </w:rPr>
            </w:pPr>
          </w:p>
          <w:p w14:paraId="7BFDE260" w14:textId="77777777" w:rsidR="00A14E32" w:rsidRPr="00D929A0" w:rsidRDefault="00A14E32" w:rsidP="007802D6">
            <w:pPr>
              <w:spacing w:after="0" w:line="240" w:lineRule="auto"/>
              <w:jc w:val="both"/>
              <w:rPr>
                <w:rFonts w:ascii="Times New Roman" w:hAnsi="Times New Roman" w:cs="Times New Roman"/>
                <w:iCs/>
                <w:sz w:val="20"/>
                <w:szCs w:val="20"/>
              </w:rPr>
            </w:pPr>
          </w:p>
          <w:p w14:paraId="55E26865" w14:textId="77777777" w:rsidR="00A14E32" w:rsidRPr="00D929A0" w:rsidRDefault="00A14E32" w:rsidP="007802D6">
            <w:pPr>
              <w:spacing w:after="0" w:line="240" w:lineRule="auto"/>
              <w:jc w:val="both"/>
              <w:rPr>
                <w:rFonts w:ascii="Times New Roman" w:hAnsi="Times New Roman" w:cs="Times New Roman"/>
                <w:iCs/>
                <w:sz w:val="20"/>
                <w:szCs w:val="20"/>
              </w:rPr>
            </w:pPr>
          </w:p>
          <w:p w14:paraId="69CBDDB4" w14:textId="77777777" w:rsidR="00A14E32" w:rsidRPr="00D929A0" w:rsidRDefault="00A14E32" w:rsidP="007802D6">
            <w:pPr>
              <w:spacing w:after="0" w:line="240" w:lineRule="auto"/>
              <w:jc w:val="both"/>
              <w:rPr>
                <w:rFonts w:ascii="Times New Roman" w:hAnsi="Times New Roman" w:cs="Times New Roman"/>
                <w:iCs/>
                <w:sz w:val="20"/>
                <w:szCs w:val="20"/>
              </w:rPr>
            </w:pPr>
          </w:p>
          <w:p w14:paraId="4D053BA0" w14:textId="77777777" w:rsidR="00A14E32" w:rsidRPr="00D929A0" w:rsidRDefault="00A14E32" w:rsidP="007802D6">
            <w:pPr>
              <w:spacing w:after="0" w:line="240" w:lineRule="auto"/>
              <w:jc w:val="both"/>
              <w:rPr>
                <w:rFonts w:ascii="Times New Roman" w:hAnsi="Times New Roman" w:cs="Times New Roman"/>
                <w:iCs/>
                <w:sz w:val="20"/>
                <w:szCs w:val="20"/>
              </w:rPr>
            </w:pPr>
          </w:p>
          <w:p w14:paraId="5CCD3EEB" w14:textId="77777777" w:rsidR="00A14E32" w:rsidRPr="00D929A0" w:rsidRDefault="00A14E32" w:rsidP="007802D6">
            <w:pPr>
              <w:spacing w:after="0" w:line="240" w:lineRule="auto"/>
              <w:jc w:val="both"/>
              <w:rPr>
                <w:rFonts w:ascii="Times New Roman" w:hAnsi="Times New Roman" w:cs="Times New Roman"/>
                <w:iCs/>
                <w:sz w:val="20"/>
                <w:szCs w:val="20"/>
              </w:rPr>
            </w:pPr>
          </w:p>
          <w:p w14:paraId="48F39663" w14:textId="77777777" w:rsidR="00A14E32" w:rsidRPr="00D929A0" w:rsidRDefault="00A14E32" w:rsidP="007802D6">
            <w:pPr>
              <w:spacing w:after="0" w:line="240" w:lineRule="auto"/>
              <w:jc w:val="both"/>
              <w:rPr>
                <w:rFonts w:ascii="Times New Roman" w:hAnsi="Times New Roman" w:cs="Times New Roman"/>
                <w:iCs/>
                <w:sz w:val="20"/>
                <w:szCs w:val="20"/>
              </w:rPr>
            </w:pPr>
          </w:p>
          <w:p w14:paraId="43DD25B6" w14:textId="77777777" w:rsidR="00A14E32" w:rsidRPr="00D929A0" w:rsidRDefault="00A14E32" w:rsidP="007802D6">
            <w:pPr>
              <w:spacing w:after="0" w:line="240" w:lineRule="auto"/>
              <w:jc w:val="both"/>
              <w:rPr>
                <w:rFonts w:ascii="Times New Roman" w:hAnsi="Times New Roman" w:cs="Times New Roman"/>
                <w:iCs/>
                <w:sz w:val="20"/>
                <w:szCs w:val="20"/>
              </w:rPr>
            </w:pPr>
          </w:p>
          <w:p w14:paraId="15FC977A"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 xml:space="preserve">количество установленных контейнеров, </w:t>
            </w:r>
            <w:proofErr w:type="spellStart"/>
            <w:r w:rsidRPr="00D929A0">
              <w:rPr>
                <w:rFonts w:ascii="Times New Roman" w:hAnsi="Times New Roman" w:cs="Times New Roman"/>
                <w:iCs/>
                <w:sz w:val="20"/>
                <w:szCs w:val="20"/>
              </w:rPr>
              <w:t>ед</w:t>
            </w:r>
            <w:proofErr w:type="spellEnd"/>
          </w:p>
        </w:tc>
        <w:tc>
          <w:tcPr>
            <w:tcW w:w="226" w:type="pct"/>
            <w:tcBorders>
              <w:top w:val="single" w:sz="4" w:space="0" w:color="auto"/>
              <w:left w:val="single" w:sz="4" w:space="0" w:color="auto"/>
              <w:bottom w:val="single" w:sz="4" w:space="0" w:color="auto"/>
              <w:right w:val="single" w:sz="4" w:space="0" w:color="auto"/>
            </w:tcBorders>
            <w:vAlign w:val="center"/>
          </w:tcPr>
          <w:p w14:paraId="164BED6D"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lastRenderedPageBreak/>
              <w:t>0</w:t>
            </w:r>
          </w:p>
        </w:tc>
        <w:tc>
          <w:tcPr>
            <w:tcW w:w="224" w:type="pct"/>
            <w:tcBorders>
              <w:top w:val="single" w:sz="4" w:space="0" w:color="auto"/>
              <w:left w:val="single" w:sz="4" w:space="0" w:color="auto"/>
              <w:bottom w:val="single" w:sz="4" w:space="0" w:color="auto"/>
              <w:right w:val="single" w:sz="4" w:space="0" w:color="auto"/>
            </w:tcBorders>
            <w:vAlign w:val="center"/>
          </w:tcPr>
          <w:p w14:paraId="79E03AB9"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14:paraId="2A39BA07"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0</w:t>
            </w:r>
          </w:p>
        </w:tc>
        <w:tc>
          <w:tcPr>
            <w:tcW w:w="225" w:type="pct"/>
            <w:tcBorders>
              <w:top w:val="single" w:sz="4" w:space="0" w:color="auto"/>
              <w:left w:val="single" w:sz="4" w:space="0" w:color="auto"/>
              <w:bottom w:val="single" w:sz="4" w:space="0" w:color="auto"/>
              <w:right w:val="single" w:sz="4" w:space="0" w:color="auto"/>
            </w:tcBorders>
            <w:vAlign w:val="center"/>
          </w:tcPr>
          <w:p w14:paraId="03A26AE6"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0</w:t>
            </w:r>
          </w:p>
        </w:tc>
        <w:tc>
          <w:tcPr>
            <w:tcW w:w="226" w:type="pct"/>
            <w:tcBorders>
              <w:top w:val="single" w:sz="4" w:space="0" w:color="auto"/>
              <w:left w:val="single" w:sz="4" w:space="0" w:color="auto"/>
              <w:bottom w:val="single" w:sz="4" w:space="0" w:color="auto"/>
              <w:right w:val="single" w:sz="4" w:space="0" w:color="auto"/>
            </w:tcBorders>
            <w:vAlign w:val="center"/>
          </w:tcPr>
          <w:p w14:paraId="08EBB08E"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0</w:t>
            </w:r>
          </w:p>
        </w:tc>
        <w:tc>
          <w:tcPr>
            <w:tcW w:w="271" w:type="pct"/>
            <w:tcBorders>
              <w:top w:val="single" w:sz="4" w:space="0" w:color="auto"/>
              <w:left w:val="single" w:sz="4" w:space="0" w:color="auto"/>
              <w:bottom w:val="single" w:sz="4" w:space="0" w:color="auto"/>
              <w:right w:val="single" w:sz="4" w:space="0" w:color="auto"/>
            </w:tcBorders>
            <w:vAlign w:val="center"/>
          </w:tcPr>
          <w:p w14:paraId="54E0F780"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365</w:t>
            </w:r>
          </w:p>
        </w:tc>
        <w:tc>
          <w:tcPr>
            <w:tcW w:w="226" w:type="pct"/>
            <w:tcBorders>
              <w:top w:val="single" w:sz="4" w:space="0" w:color="auto"/>
              <w:left w:val="single" w:sz="4" w:space="0" w:color="auto"/>
              <w:bottom w:val="single" w:sz="4" w:space="0" w:color="auto"/>
              <w:right w:val="single" w:sz="4" w:space="0" w:color="auto"/>
            </w:tcBorders>
            <w:vAlign w:val="center"/>
          </w:tcPr>
          <w:p w14:paraId="5583C104"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101</w:t>
            </w:r>
          </w:p>
        </w:tc>
        <w:tc>
          <w:tcPr>
            <w:tcW w:w="225" w:type="pct"/>
            <w:tcBorders>
              <w:top w:val="single" w:sz="4" w:space="0" w:color="auto"/>
              <w:left w:val="single" w:sz="4" w:space="0" w:color="auto"/>
              <w:bottom w:val="single" w:sz="4" w:space="0" w:color="auto"/>
              <w:right w:val="single" w:sz="4" w:space="0" w:color="auto"/>
            </w:tcBorders>
          </w:tcPr>
          <w:p w14:paraId="3A909649" w14:textId="77777777" w:rsidR="00A14E32" w:rsidRPr="00D929A0" w:rsidRDefault="00A14E32" w:rsidP="007802D6">
            <w:pPr>
              <w:spacing w:after="0" w:line="240" w:lineRule="auto"/>
              <w:jc w:val="both"/>
              <w:rPr>
                <w:rFonts w:ascii="Times New Roman" w:hAnsi="Times New Roman" w:cs="Times New Roman"/>
                <w:iCs/>
                <w:sz w:val="20"/>
                <w:szCs w:val="20"/>
              </w:rPr>
            </w:pPr>
          </w:p>
          <w:p w14:paraId="57E25492" w14:textId="77777777" w:rsidR="00A14E32" w:rsidRPr="00D929A0" w:rsidRDefault="00A14E32" w:rsidP="007802D6">
            <w:pPr>
              <w:spacing w:after="0" w:line="240" w:lineRule="auto"/>
              <w:jc w:val="both"/>
              <w:rPr>
                <w:rFonts w:ascii="Times New Roman" w:hAnsi="Times New Roman" w:cs="Times New Roman"/>
                <w:iCs/>
                <w:sz w:val="20"/>
                <w:szCs w:val="20"/>
              </w:rPr>
            </w:pPr>
          </w:p>
          <w:p w14:paraId="20D34E04" w14:textId="77777777" w:rsidR="00A14E32" w:rsidRPr="00D929A0" w:rsidRDefault="00A14E32" w:rsidP="007802D6">
            <w:pPr>
              <w:spacing w:after="0" w:line="240" w:lineRule="auto"/>
              <w:jc w:val="both"/>
              <w:rPr>
                <w:rFonts w:ascii="Times New Roman" w:hAnsi="Times New Roman" w:cs="Times New Roman"/>
                <w:iCs/>
                <w:sz w:val="20"/>
                <w:szCs w:val="20"/>
              </w:rPr>
            </w:pPr>
          </w:p>
          <w:p w14:paraId="6564B549"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lastRenderedPageBreak/>
              <w:t>43</w:t>
            </w:r>
          </w:p>
        </w:tc>
        <w:tc>
          <w:tcPr>
            <w:tcW w:w="226" w:type="pct"/>
            <w:tcBorders>
              <w:top w:val="single" w:sz="4" w:space="0" w:color="auto"/>
              <w:left w:val="single" w:sz="4" w:space="0" w:color="auto"/>
              <w:bottom w:val="single" w:sz="4" w:space="0" w:color="auto"/>
              <w:right w:val="single" w:sz="4" w:space="0" w:color="auto"/>
            </w:tcBorders>
          </w:tcPr>
          <w:p w14:paraId="638B9672"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72" w:type="pct"/>
            <w:tcBorders>
              <w:top w:val="single" w:sz="4" w:space="0" w:color="auto"/>
              <w:left w:val="single" w:sz="4" w:space="0" w:color="auto"/>
              <w:bottom w:val="single" w:sz="4" w:space="0" w:color="auto"/>
              <w:right w:val="single" w:sz="4" w:space="0" w:color="auto"/>
            </w:tcBorders>
          </w:tcPr>
          <w:p w14:paraId="7D1786F3"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71" w:type="pct"/>
            <w:tcBorders>
              <w:top w:val="single" w:sz="4" w:space="0" w:color="auto"/>
              <w:left w:val="single" w:sz="4" w:space="0" w:color="auto"/>
              <w:bottom w:val="single" w:sz="4" w:space="0" w:color="auto"/>
              <w:right w:val="single" w:sz="4" w:space="0" w:color="auto"/>
            </w:tcBorders>
          </w:tcPr>
          <w:p w14:paraId="0AA11BEE"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28" w:type="pct"/>
            <w:tcBorders>
              <w:top w:val="single" w:sz="4" w:space="0" w:color="auto"/>
              <w:left w:val="single" w:sz="4" w:space="0" w:color="auto"/>
              <w:bottom w:val="single" w:sz="4" w:space="0" w:color="auto"/>
              <w:right w:val="single" w:sz="4" w:space="0" w:color="auto"/>
            </w:tcBorders>
          </w:tcPr>
          <w:p w14:paraId="61B9327B"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404" w:type="pct"/>
            <w:tcBorders>
              <w:top w:val="single" w:sz="4" w:space="0" w:color="auto"/>
              <w:left w:val="single" w:sz="4" w:space="0" w:color="auto"/>
              <w:bottom w:val="single" w:sz="4" w:space="0" w:color="auto"/>
              <w:right w:val="single" w:sz="4" w:space="0" w:color="auto"/>
            </w:tcBorders>
            <w:vAlign w:val="center"/>
          </w:tcPr>
          <w:p w14:paraId="18D27B4B"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100</w:t>
            </w:r>
          </w:p>
        </w:tc>
      </w:tr>
      <w:tr w:rsidR="00A14E32" w:rsidRPr="00D929A0" w14:paraId="346C62FB" w14:textId="77777777" w:rsidTr="007802D6">
        <w:tblPrEx>
          <w:tblLook w:val="00A0" w:firstRow="1" w:lastRow="0" w:firstColumn="1" w:lastColumn="0" w:noHBand="0" w:noVBand="0"/>
        </w:tblPrEx>
        <w:trPr>
          <w:trHeight w:val="20"/>
        </w:trPr>
        <w:tc>
          <w:tcPr>
            <w:tcW w:w="193" w:type="pct"/>
            <w:tcBorders>
              <w:top w:val="single" w:sz="4" w:space="0" w:color="auto"/>
              <w:left w:val="single" w:sz="4" w:space="0" w:color="auto"/>
              <w:bottom w:val="single" w:sz="4" w:space="0" w:color="auto"/>
              <w:right w:val="single" w:sz="4" w:space="0" w:color="auto"/>
            </w:tcBorders>
          </w:tcPr>
          <w:p w14:paraId="27C5CB4B"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w:t>
            </w:r>
          </w:p>
        </w:tc>
        <w:tc>
          <w:tcPr>
            <w:tcW w:w="654" w:type="pct"/>
            <w:tcBorders>
              <w:top w:val="single" w:sz="4" w:space="0" w:color="auto"/>
              <w:left w:val="single" w:sz="4" w:space="0" w:color="auto"/>
              <w:bottom w:val="single" w:sz="4" w:space="0" w:color="auto"/>
              <w:right w:val="single" w:sz="4" w:space="0" w:color="auto"/>
            </w:tcBorders>
            <w:vAlign w:val="center"/>
          </w:tcPr>
          <w:p w14:paraId="6A14CFF0"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Подпрограмма «Энергосбережение и повышение энергетической эффективности в Завитинском  муниципальном округе »</w:t>
            </w:r>
          </w:p>
        </w:tc>
        <w:tc>
          <w:tcPr>
            <w:tcW w:w="316" w:type="pct"/>
            <w:tcBorders>
              <w:top w:val="single" w:sz="4" w:space="0" w:color="auto"/>
              <w:left w:val="single" w:sz="4" w:space="0" w:color="auto"/>
              <w:bottom w:val="single" w:sz="4" w:space="0" w:color="auto"/>
              <w:right w:val="single" w:sz="4" w:space="0" w:color="auto"/>
            </w:tcBorders>
            <w:vAlign w:val="center"/>
          </w:tcPr>
          <w:p w14:paraId="3B7A2645"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Отдел</w:t>
            </w:r>
          </w:p>
          <w:p w14:paraId="581AF71D"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муниципального хозяйства администрации Завитинского  муниципального округа</w:t>
            </w:r>
          </w:p>
        </w:tc>
        <w:tc>
          <w:tcPr>
            <w:tcW w:w="542" w:type="pct"/>
            <w:tcBorders>
              <w:top w:val="single" w:sz="4" w:space="0" w:color="auto"/>
              <w:left w:val="single" w:sz="4" w:space="0" w:color="auto"/>
              <w:bottom w:val="single" w:sz="4" w:space="0" w:color="auto"/>
              <w:right w:val="single" w:sz="4" w:space="0" w:color="auto"/>
            </w:tcBorders>
            <w:vAlign w:val="center"/>
          </w:tcPr>
          <w:p w14:paraId="1D86E968"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Доля бюджетных учреждений (далее БУ) округа, оснащённых приборами учёта в общем количестве БУ района, %</w:t>
            </w:r>
          </w:p>
        </w:tc>
        <w:tc>
          <w:tcPr>
            <w:tcW w:w="226" w:type="pct"/>
            <w:tcBorders>
              <w:top w:val="single" w:sz="4" w:space="0" w:color="auto"/>
              <w:left w:val="single" w:sz="4" w:space="0" w:color="auto"/>
              <w:bottom w:val="single" w:sz="4" w:space="0" w:color="auto"/>
              <w:right w:val="single" w:sz="4" w:space="0" w:color="auto"/>
            </w:tcBorders>
            <w:vAlign w:val="center"/>
          </w:tcPr>
          <w:p w14:paraId="5BB4F466"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81</w:t>
            </w:r>
          </w:p>
        </w:tc>
        <w:tc>
          <w:tcPr>
            <w:tcW w:w="224" w:type="pct"/>
            <w:tcBorders>
              <w:top w:val="single" w:sz="4" w:space="0" w:color="auto"/>
              <w:left w:val="single" w:sz="4" w:space="0" w:color="auto"/>
              <w:bottom w:val="single" w:sz="4" w:space="0" w:color="auto"/>
              <w:right w:val="single" w:sz="4" w:space="0" w:color="auto"/>
            </w:tcBorders>
            <w:vAlign w:val="center"/>
          </w:tcPr>
          <w:p w14:paraId="4810E10B"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90,5</w:t>
            </w:r>
          </w:p>
        </w:tc>
        <w:tc>
          <w:tcPr>
            <w:tcW w:w="271" w:type="pct"/>
            <w:tcBorders>
              <w:top w:val="single" w:sz="4" w:space="0" w:color="auto"/>
              <w:left w:val="single" w:sz="4" w:space="0" w:color="auto"/>
              <w:bottom w:val="single" w:sz="4" w:space="0" w:color="auto"/>
              <w:right w:val="single" w:sz="4" w:space="0" w:color="auto"/>
            </w:tcBorders>
            <w:vAlign w:val="center"/>
          </w:tcPr>
          <w:p w14:paraId="4A9643BA"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100</w:t>
            </w:r>
          </w:p>
        </w:tc>
        <w:tc>
          <w:tcPr>
            <w:tcW w:w="225" w:type="pct"/>
            <w:tcBorders>
              <w:top w:val="single" w:sz="4" w:space="0" w:color="auto"/>
              <w:left w:val="single" w:sz="4" w:space="0" w:color="auto"/>
              <w:bottom w:val="single" w:sz="4" w:space="0" w:color="auto"/>
              <w:right w:val="single" w:sz="4" w:space="0" w:color="auto"/>
            </w:tcBorders>
            <w:vAlign w:val="center"/>
          </w:tcPr>
          <w:p w14:paraId="01B12385"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 xml:space="preserve"> </w:t>
            </w:r>
          </w:p>
        </w:tc>
        <w:tc>
          <w:tcPr>
            <w:tcW w:w="226" w:type="pct"/>
            <w:tcBorders>
              <w:top w:val="single" w:sz="4" w:space="0" w:color="auto"/>
              <w:left w:val="single" w:sz="4" w:space="0" w:color="auto"/>
              <w:bottom w:val="single" w:sz="4" w:space="0" w:color="auto"/>
              <w:right w:val="single" w:sz="4" w:space="0" w:color="auto"/>
            </w:tcBorders>
            <w:vAlign w:val="center"/>
          </w:tcPr>
          <w:p w14:paraId="03AC5CD8"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14:paraId="06726E71"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14:paraId="6F039059"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25" w:type="pct"/>
            <w:tcBorders>
              <w:top w:val="single" w:sz="4" w:space="0" w:color="auto"/>
              <w:left w:val="single" w:sz="4" w:space="0" w:color="auto"/>
              <w:bottom w:val="single" w:sz="4" w:space="0" w:color="auto"/>
              <w:right w:val="single" w:sz="4" w:space="0" w:color="auto"/>
            </w:tcBorders>
          </w:tcPr>
          <w:p w14:paraId="76C596D3"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26" w:type="pct"/>
            <w:tcBorders>
              <w:top w:val="single" w:sz="4" w:space="0" w:color="auto"/>
              <w:left w:val="single" w:sz="4" w:space="0" w:color="auto"/>
              <w:bottom w:val="single" w:sz="4" w:space="0" w:color="auto"/>
              <w:right w:val="single" w:sz="4" w:space="0" w:color="auto"/>
            </w:tcBorders>
          </w:tcPr>
          <w:p w14:paraId="15381690"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72" w:type="pct"/>
            <w:tcBorders>
              <w:top w:val="single" w:sz="4" w:space="0" w:color="auto"/>
              <w:left w:val="single" w:sz="4" w:space="0" w:color="auto"/>
              <w:bottom w:val="single" w:sz="4" w:space="0" w:color="auto"/>
              <w:right w:val="single" w:sz="4" w:space="0" w:color="auto"/>
            </w:tcBorders>
          </w:tcPr>
          <w:p w14:paraId="23C65A2C"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71" w:type="pct"/>
            <w:tcBorders>
              <w:top w:val="single" w:sz="4" w:space="0" w:color="auto"/>
              <w:left w:val="single" w:sz="4" w:space="0" w:color="auto"/>
              <w:bottom w:val="single" w:sz="4" w:space="0" w:color="auto"/>
              <w:right w:val="single" w:sz="4" w:space="0" w:color="auto"/>
            </w:tcBorders>
          </w:tcPr>
          <w:p w14:paraId="0B7E04E2"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28" w:type="pct"/>
            <w:tcBorders>
              <w:top w:val="single" w:sz="4" w:space="0" w:color="auto"/>
              <w:left w:val="single" w:sz="4" w:space="0" w:color="auto"/>
              <w:bottom w:val="single" w:sz="4" w:space="0" w:color="auto"/>
              <w:right w:val="single" w:sz="4" w:space="0" w:color="auto"/>
            </w:tcBorders>
          </w:tcPr>
          <w:p w14:paraId="7C8DFCBB"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404" w:type="pct"/>
            <w:tcBorders>
              <w:top w:val="single" w:sz="4" w:space="0" w:color="auto"/>
              <w:left w:val="single" w:sz="4" w:space="0" w:color="auto"/>
              <w:bottom w:val="single" w:sz="4" w:space="0" w:color="auto"/>
              <w:right w:val="single" w:sz="4" w:space="0" w:color="auto"/>
            </w:tcBorders>
            <w:vAlign w:val="center"/>
          </w:tcPr>
          <w:p w14:paraId="6E259FB2"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123</w:t>
            </w:r>
          </w:p>
        </w:tc>
      </w:tr>
      <w:tr w:rsidR="00A14E32" w:rsidRPr="00D929A0" w14:paraId="4EB2B01D" w14:textId="77777777" w:rsidTr="007802D6">
        <w:tblPrEx>
          <w:tblLook w:val="00A0" w:firstRow="1" w:lastRow="0" w:firstColumn="1" w:lastColumn="0" w:noHBand="0" w:noVBand="0"/>
        </w:tblPrEx>
        <w:trPr>
          <w:trHeight w:val="20"/>
        </w:trPr>
        <w:tc>
          <w:tcPr>
            <w:tcW w:w="193" w:type="pct"/>
            <w:tcBorders>
              <w:top w:val="single" w:sz="4" w:space="0" w:color="auto"/>
              <w:left w:val="single" w:sz="4" w:space="0" w:color="auto"/>
              <w:right w:val="single" w:sz="4" w:space="0" w:color="auto"/>
            </w:tcBorders>
          </w:tcPr>
          <w:p w14:paraId="3D1DFFA4" w14:textId="77777777" w:rsidR="00A14E32" w:rsidRPr="00D929A0" w:rsidRDefault="00A14E32" w:rsidP="007802D6">
            <w:pPr>
              <w:spacing w:after="0" w:line="240" w:lineRule="auto"/>
              <w:jc w:val="both"/>
              <w:rPr>
                <w:rFonts w:ascii="Times New Roman" w:hAnsi="Times New Roman" w:cs="Times New Roman"/>
                <w:iCs/>
                <w:sz w:val="20"/>
                <w:szCs w:val="20"/>
              </w:rPr>
            </w:pPr>
          </w:p>
          <w:p w14:paraId="42E502DB" w14:textId="77777777" w:rsidR="00A14E32" w:rsidRPr="00D929A0" w:rsidRDefault="00A14E32" w:rsidP="007802D6">
            <w:pPr>
              <w:spacing w:after="0" w:line="240" w:lineRule="auto"/>
              <w:jc w:val="both"/>
              <w:rPr>
                <w:rFonts w:ascii="Times New Roman" w:hAnsi="Times New Roman" w:cs="Times New Roman"/>
                <w:iCs/>
                <w:sz w:val="20"/>
                <w:szCs w:val="20"/>
              </w:rPr>
            </w:pPr>
          </w:p>
          <w:p w14:paraId="66AB61F3" w14:textId="77777777" w:rsidR="00A14E32" w:rsidRPr="00D929A0" w:rsidRDefault="00A14E32" w:rsidP="007802D6">
            <w:pPr>
              <w:spacing w:after="0" w:line="240" w:lineRule="auto"/>
              <w:jc w:val="both"/>
              <w:rPr>
                <w:rFonts w:ascii="Times New Roman" w:hAnsi="Times New Roman" w:cs="Times New Roman"/>
                <w:iCs/>
                <w:sz w:val="20"/>
                <w:szCs w:val="20"/>
              </w:rPr>
            </w:pPr>
          </w:p>
          <w:p w14:paraId="57D991AD" w14:textId="77777777" w:rsidR="00A14E32" w:rsidRPr="00D929A0" w:rsidRDefault="00A14E32" w:rsidP="007802D6">
            <w:pPr>
              <w:spacing w:after="0" w:line="240" w:lineRule="auto"/>
              <w:jc w:val="both"/>
              <w:rPr>
                <w:rFonts w:ascii="Times New Roman" w:hAnsi="Times New Roman" w:cs="Times New Roman"/>
                <w:iCs/>
                <w:sz w:val="20"/>
                <w:szCs w:val="20"/>
              </w:rPr>
            </w:pPr>
          </w:p>
          <w:p w14:paraId="50B670FD"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3.1.</w:t>
            </w:r>
          </w:p>
        </w:tc>
        <w:tc>
          <w:tcPr>
            <w:tcW w:w="654" w:type="pct"/>
            <w:tcBorders>
              <w:top w:val="single" w:sz="4" w:space="0" w:color="auto"/>
              <w:left w:val="single" w:sz="4" w:space="0" w:color="auto"/>
              <w:right w:val="single" w:sz="4" w:space="0" w:color="auto"/>
            </w:tcBorders>
            <w:vAlign w:val="center"/>
          </w:tcPr>
          <w:p w14:paraId="02197D45"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Технические и технологические мероприятия энергосбережения</w:t>
            </w:r>
          </w:p>
          <w:p w14:paraId="26E76E00"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316" w:type="pct"/>
            <w:tcBorders>
              <w:top w:val="single" w:sz="4" w:space="0" w:color="auto"/>
              <w:left w:val="single" w:sz="4" w:space="0" w:color="auto"/>
              <w:right w:val="single" w:sz="4" w:space="0" w:color="auto"/>
            </w:tcBorders>
            <w:vAlign w:val="center"/>
          </w:tcPr>
          <w:p w14:paraId="1773B6BE"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Отдел  муниципального хозяйства администрации Завитинского  муниципального округа</w:t>
            </w:r>
          </w:p>
        </w:tc>
        <w:tc>
          <w:tcPr>
            <w:tcW w:w="542" w:type="pct"/>
            <w:tcBorders>
              <w:top w:val="single" w:sz="4" w:space="0" w:color="auto"/>
              <w:left w:val="single" w:sz="4" w:space="0" w:color="auto"/>
              <w:bottom w:val="single" w:sz="4" w:space="0" w:color="auto"/>
              <w:right w:val="single" w:sz="4" w:space="0" w:color="auto"/>
            </w:tcBorders>
            <w:vAlign w:val="center"/>
          </w:tcPr>
          <w:p w14:paraId="4D365F1B"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Снижение потребления БУ округа топливно-энергетических ресурсов ежегодно к объему потребленных топливно-энергетических ресурсов в 2013 году, %</w:t>
            </w:r>
          </w:p>
        </w:tc>
        <w:tc>
          <w:tcPr>
            <w:tcW w:w="226" w:type="pct"/>
            <w:tcBorders>
              <w:top w:val="single" w:sz="4" w:space="0" w:color="auto"/>
              <w:left w:val="single" w:sz="4" w:space="0" w:color="auto"/>
              <w:bottom w:val="single" w:sz="4" w:space="0" w:color="auto"/>
              <w:right w:val="single" w:sz="4" w:space="0" w:color="auto"/>
            </w:tcBorders>
            <w:vAlign w:val="center"/>
          </w:tcPr>
          <w:p w14:paraId="39EB5E9C"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9</w:t>
            </w:r>
          </w:p>
        </w:tc>
        <w:tc>
          <w:tcPr>
            <w:tcW w:w="224" w:type="pct"/>
            <w:tcBorders>
              <w:top w:val="single" w:sz="4" w:space="0" w:color="auto"/>
              <w:left w:val="single" w:sz="4" w:space="0" w:color="auto"/>
              <w:bottom w:val="single" w:sz="4" w:space="0" w:color="auto"/>
              <w:right w:val="single" w:sz="4" w:space="0" w:color="auto"/>
            </w:tcBorders>
            <w:vAlign w:val="center"/>
          </w:tcPr>
          <w:p w14:paraId="15994B4F"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12</w:t>
            </w:r>
          </w:p>
        </w:tc>
        <w:tc>
          <w:tcPr>
            <w:tcW w:w="271" w:type="pct"/>
            <w:tcBorders>
              <w:top w:val="single" w:sz="4" w:space="0" w:color="auto"/>
              <w:left w:val="single" w:sz="4" w:space="0" w:color="auto"/>
              <w:bottom w:val="single" w:sz="4" w:space="0" w:color="auto"/>
              <w:right w:val="single" w:sz="4" w:space="0" w:color="auto"/>
            </w:tcBorders>
            <w:vAlign w:val="center"/>
          </w:tcPr>
          <w:p w14:paraId="34EAD7DD"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15</w:t>
            </w:r>
          </w:p>
        </w:tc>
        <w:tc>
          <w:tcPr>
            <w:tcW w:w="225" w:type="pct"/>
            <w:tcBorders>
              <w:top w:val="single" w:sz="4" w:space="0" w:color="auto"/>
              <w:left w:val="single" w:sz="4" w:space="0" w:color="auto"/>
              <w:bottom w:val="single" w:sz="4" w:space="0" w:color="auto"/>
              <w:right w:val="single" w:sz="4" w:space="0" w:color="auto"/>
            </w:tcBorders>
            <w:vAlign w:val="center"/>
          </w:tcPr>
          <w:p w14:paraId="3067FBAC"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18</w:t>
            </w:r>
          </w:p>
        </w:tc>
        <w:tc>
          <w:tcPr>
            <w:tcW w:w="226" w:type="pct"/>
            <w:tcBorders>
              <w:top w:val="single" w:sz="4" w:space="0" w:color="auto"/>
              <w:left w:val="single" w:sz="4" w:space="0" w:color="auto"/>
              <w:bottom w:val="single" w:sz="4" w:space="0" w:color="auto"/>
              <w:right w:val="single" w:sz="4" w:space="0" w:color="auto"/>
            </w:tcBorders>
            <w:vAlign w:val="center"/>
          </w:tcPr>
          <w:p w14:paraId="202ECCC7"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19</w:t>
            </w:r>
          </w:p>
        </w:tc>
        <w:tc>
          <w:tcPr>
            <w:tcW w:w="271" w:type="pct"/>
            <w:tcBorders>
              <w:top w:val="single" w:sz="4" w:space="0" w:color="auto"/>
              <w:left w:val="single" w:sz="4" w:space="0" w:color="auto"/>
              <w:bottom w:val="single" w:sz="4" w:space="0" w:color="auto"/>
              <w:right w:val="single" w:sz="4" w:space="0" w:color="auto"/>
            </w:tcBorders>
            <w:vAlign w:val="center"/>
          </w:tcPr>
          <w:p w14:paraId="3E72B939"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20</w:t>
            </w:r>
          </w:p>
        </w:tc>
        <w:tc>
          <w:tcPr>
            <w:tcW w:w="226" w:type="pct"/>
            <w:tcBorders>
              <w:top w:val="single" w:sz="4" w:space="0" w:color="auto"/>
              <w:left w:val="single" w:sz="4" w:space="0" w:color="auto"/>
              <w:bottom w:val="single" w:sz="4" w:space="0" w:color="auto"/>
              <w:right w:val="single" w:sz="4" w:space="0" w:color="auto"/>
            </w:tcBorders>
            <w:vAlign w:val="center"/>
          </w:tcPr>
          <w:p w14:paraId="52388BC2"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21</w:t>
            </w:r>
          </w:p>
        </w:tc>
        <w:tc>
          <w:tcPr>
            <w:tcW w:w="225" w:type="pct"/>
            <w:tcBorders>
              <w:top w:val="single" w:sz="4" w:space="0" w:color="auto"/>
              <w:left w:val="single" w:sz="4" w:space="0" w:color="auto"/>
              <w:bottom w:val="single" w:sz="4" w:space="0" w:color="auto"/>
              <w:right w:val="single" w:sz="4" w:space="0" w:color="auto"/>
            </w:tcBorders>
            <w:vAlign w:val="center"/>
          </w:tcPr>
          <w:p w14:paraId="5E567953"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22</w:t>
            </w:r>
          </w:p>
        </w:tc>
        <w:tc>
          <w:tcPr>
            <w:tcW w:w="226" w:type="pct"/>
            <w:tcBorders>
              <w:top w:val="single" w:sz="4" w:space="0" w:color="auto"/>
              <w:left w:val="single" w:sz="4" w:space="0" w:color="auto"/>
              <w:bottom w:val="single" w:sz="4" w:space="0" w:color="auto"/>
              <w:right w:val="single" w:sz="4" w:space="0" w:color="auto"/>
            </w:tcBorders>
            <w:vAlign w:val="center"/>
          </w:tcPr>
          <w:p w14:paraId="36795BEA"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23</w:t>
            </w:r>
          </w:p>
        </w:tc>
        <w:tc>
          <w:tcPr>
            <w:tcW w:w="272" w:type="pct"/>
            <w:tcBorders>
              <w:top w:val="single" w:sz="4" w:space="0" w:color="auto"/>
              <w:left w:val="single" w:sz="4" w:space="0" w:color="auto"/>
              <w:bottom w:val="single" w:sz="4" w:space="0" w:color="auto"/>
              <w:right w:val="single" w:sz="4" w:space="0" w:color="auto"/>
            </w:tcBorders>
            <w:vAlign w:val="center"/>
          </w:tcPr>
          <w:p w14:paraId="68C7F606"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24</w:t>
            </w:r>
          </w:p>
        </w:tc>
        <w:tc>
          <w:tcPr>
            <w:tcW w:w="271" w:type="pct"/>
            <w:tcBorders>
              <w:top w:val="single" w:sz="4" w:space="0" w:color="auto"/>
              <w:left w:val="single" w:sz="4" w:space="0" w:color="auto"/>
              <w:bottom w:val="single" w:sz="4" w:space="0" w:color="auto"/>
              <w:right w:val="single" w:sz="4" w:space="0" w:color="auto"/>
            </w:tcBorders>
            <w:vAlign w:val="center"/>
          </w:tcPr>
          <w:p w14:paraId="5A363219"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25</w:t>
            </w:r>
          </w:p>
        </w:tc>
        <w:tc>
          <w:tcPr>
            <w:tcW w:w="228" w:type="pct"/>
            <w:tcBorders>
              <w:top w:val="single" w:sz="4" w:space="0" w:color="auto"/>
              <w:left w:val="single" w:sz="4" w:space="0" w:color="auto"/>
              <w:bottom w:val="single" w:sz="4" w:space="0" w:color="auto"/>
              <w:right w:val="single" w:sz="4" w:space="0" w:color="auto"/>
            </w:tcBorders>
            <w:vAlign w:val="center"/>
          </w:tcPr>
          <w:p w14:paraId="6C2CD4D4"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27</w:t>
            </w:r>
          </w:p>
        </w:tc>
        <w:tc>
          <w:tcPr>
            <w:tcW w:w="404" w:type="pct"/>
            <w:tcBorders>
              <w:top w:val="single" w:sz="4" w:space="0" w:color="auto"/>
              <w:left w:val="single" w:sz="4" w:space="0" w:color="auto"/>
              <w:bottom w:val="single" w:sz="4" w:space="0" w:color="auto"/>
              <w:right w:val="single" w:sz="4" w:space="0" w:color="auto"/>
            </w:tcBorders>
            <w:vAlign w:val="center"/>
          </w:tcPr>
          <w:p w14:paraId="0EEDAA80"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300</w:t>
            </w:r>
          </w:p>
        </w:tc>
      </w:tr>
      <w:tr w:rsidR="00A14E32" w:rsidRPr="00D929A0" w14:paraId="2A29529F" w14:textId="77777777" w:rsidTr="007802D6">
        <w:tblPrEx>
          <w:tblLook w:val="00A0" w:firstRow="1" w:lastRow="0" w:firstColumn="1" w:lastColumn="0" w:noHBand="0" w:noVBand="0"/>
        </w:tblPrEx>
        <w:trPr>
          <w:trHeight w:val="20"/>
        </w:trPr>
        <w:tc>
          <w:tcPr>
            <w:tcW w:w="193" w:type="pct"/>
            <w:tcBorders>
              <w:top w:val="single" w:sz="4" w:space="0" w:color="auto"/>
              <w:left w:val="single" w:sz="4" w:space="0" w:color="auto"/>
              <w:bottom w:val="single" w:sz="4" w:space="0" w:color="auto"/>
              <w:right w:val="single" w:sz="4" w:space="0" w:color="auto"/>
            </w:tcBorders>
            <w:vAlign w:val="center"/>
          </w:tcPr>
          <w:p w14:paraId="381B2A8B"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3.2.</w:t>
            </w:r>
          </w:p>
        </w:tc>
        <w:tc>
          <w:tcPr>
            <w:tcW w:w="654" w:type="pct"/>
            <w:tcBorders>
              <w:top w:val="single" w:sz="4" w:space="0" w:color="auto"/>
              <w:left w:val="single" w:sz="4" w:space="0" w:color="auto"/>
              <w:bottom w:val="single" w:sz="4" w:space="0" w:color="auto"/>
              <w:right w:val="single" w:sz="4" w:space="0" w:color="auto"/>
            </w:tcBorders>
            <w:vAlign w:val="center"/>
          </w:tcPr>
          <w:p w14:paraId="053BE074"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Организационные мероприятия</w:t>
            </w:r>
          </w:p>
        </w:tc>
        <w:tc>
          <w:tcPr>
            <w:tcW w:w="316" w:type="pct"/>
            <w:tcBorders>
              <w:top w:val="single" w:sz="4" w:space="0" w:color="auto"/>
              <w:left w:val="single" w:sz="4" w:space="0" w:color="auto"/>
              <w:bottom w:val="single" w:sz="4" w:space="0" w:color="auto"/>
              <w:right w:val="single" w:sz="4" w:space="0" w:color="auto"/>
            </w:tcBorders>
            <w:vAlign w:val="center"/>
          </w:tcPr>
          <w:p w14:paraId="651E8054"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 xml:space="preserve">Отдел муниципального хозяйства администрации Завитинского  </w:t>
            </w:r>
            <w:r w:rsidRPr="00D929A0">
              <w:rPr>
                <w:rFonts w:ascii="Times New Roman" w:hAnsi="Times New Roman" w:cs="Times New Roman"/>
                <w:iCs/>
                <w:sz w:val="20"/>
                <w:szCs w:val="20"/>
              </w:rPr>
              <w:lastRenderedPageBreak/>
              <w:t>муниципального округа</w:t>
            </w:r>
          </w:p>
        </w:tc>
        <w:tc>
          <w:tcPr>
            <w:tcW w:w="542" w:type="pct"/>
            <w:tcBorders>
              <w:top w:val="single" w:sz="4" w:space="0" w:color="auto"/>
              <w:left w:val="single" w:sz="4" w:space="0" w:color="auto"/>
              <w:bottom w:val="single" w:sz="4" w:space="0" w:color="auto"/>
              <w:right w:val="single" w:sz="4" w:space="0" w:color="auto"/>
            </w:tcBorders>
            <w:vAlign w:val="center"/>
          </w:tcPr>
          <w:p w14:paraId="5E2E0D93"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lastRenderedPageBreak/>
              <w:t xml:space="preserve">Доля специалистов МБУ, ответственных за энергосбережение, прошедших обучение или повышение квалификации в </w:t>
            </w:r>
            <w:r w:rsidRPr="00D929A0">
              <w:rPr>
                <w:rFonts w:ascii="Times New Roman" w:hAnsi="Times New Roman" w:cs="Times New Roman"/>
                <w:iCs/>
                <w:sz w:val="20"/>
                <w:szCs w:val="20"/>
              </w:rPr>
              <w:lastRenderedPageBreak/>
              <w:t xml:space="preserve">области </w:t>
            </w:r>
            <w:proofErr w:type="spellStart"/>
            <w:r w:rsidRPr="00D929A0">
              <w:rPr>
                <w:rFonts w:ascii="Times New Roman" w:hAnsi="Times New Roman" w:cs="Times New Roman"/>
                <w:iCs/>
                <w:sz w:val="20"/>
                <w:szCs w:val="20"/>
              </w:rPr>
              <w:t>энергоменеджмента</w:t>
            </w:r>
            <w:proofErr w:type="spellEnd"/>
            <w:r w:rsidRPr="00D929A0">
              <w:rPr>
                <w:rFonts w:ascii="Times New Roman" w:hAnsi="Times New Roman" w:cs="Times New Roman"/>
                <w:iCs/>
                <w:sz w:val="20"/>
                <w:szCs w:val="20"/>
              </w:rPr>
              <w:t>, процент</w:t>
            </w:r>
          </w:p>
        </w:tc>
        <w:tc>
          <w:tcPr>
            <w:tcW w:w="226" w:type="pct"/>
            <w:tcBorders>
              <w:top w:val="single" w:sz="4" w:space="0" w:color="auto"/>
              <w:left w:val="single" w:sz="4" w:space="0" w:color="auto"/>
              <w:bottom w:val="single" w:sz="4" w:space="0" w:color="auto"/>
              <w:right w:val="single" w:sz="4" w:space="0" w:color="auto"/>
            </w:tcBorders>
            <w:vAlign w:val="center"/>
          </w:tcPr>
          <w:p w14:paraId="27CBB24C"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lastRenderedPageBreak/>
              <w:t>16,6</w:t>
            </w:r>
          </w:p>
        </w:tc>
        <w:tc>
          <w:tcPr>
            <w:tcW w:w="224" w:type="pct"/>
            <w:tcBorders>
              <w:top w:val="single" w:sz="4" w:space="0" w:color="auto"/>
              <w:left w:val="single" w:sz="4" w:space="0" w:color="auto"/>
              <w:bottom w:val="single" w:sz="4" w:space="0" w:color="auto"/>
              <w:right w:val="single" w:sz="4" w:space="0" w:color="auto"/>
            </w:tcBorders>
            <w:vAlign w:val="center"/>
          </w:tcPr>
          <w:p w14:paraId="4C83C4AE"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33,2</w:t>
            </w:r>
          </w:p>
        </w:tc>
        <w:tc>
          <w:tcPr>
            <w:tcW w:w="271" w:type="pct"/>
            <w:tcBorders>
              <w:top w:val="single" w:sz="4" w:space="0" w:color="auto"/>
              <w:left w:val="single" w:sz="4" w:space="0" w:color="auto"/>
              <w:bottom w:val="single" w:sz="4" w:space="0" w:color="auto"/>
              <w:right w:val="single" w:sz="4" w:space="0" w:color="auto"/>
            </w:tcBorders>
            <w:vAlign w:val="center"/>
          </w:tcPr>
          <w:p w14:paraId="761D3474"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49,8</w:t>
            </w:r>
          </w:p>
        </w:tc>
        <w:tc>
          <w:tcPr>
            <w:tcW w:w="225" w:type="pct"/>
            <w:tcBorders>
              <w:top w:val="single" w:sz="4" w:space="0" w:color="auto"/>
              <w:left w:val="single" w:sz="4" w:space="0" w:color="auto"/>
              <w:bottom w:val="single" w:sz="4" w:space="0" w:color="auto"/>
              <w:right w:val="single" w:sz="4" w:space="0" w:color="auto"/>
            </w:tcBorders>
            <w:vAlign w:val="center"/>
          </w:tcPr>
          <w:p w14:paraId="59723FE6"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66,4</w:t>
            </w:r>
          </w:p>
        </w:tc>
        <w:tc>
          <w:tcPr>
            <w:tcW w:w="226" w:type="pct"/>
            <w:tcBorders>
              <w:top w:val="single" w:sz="4" w:space="0" w:color="auto"/>
              <w:left w:val="single" w:sz="4" w:space="0" w:color="auto"/>
              <w:bottom w:val="single" w:sz="4" w:space="0" w:color="auto"/>
              <w:right w:val="single" w:sz="4" w:space="0" w:color="auto"/>
            </w:tcBorders>
            <w:vAlign w:val="center"/>
          </w:tcPr>
          <w:p w14:paraId="0F0A3AD7"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83,0</w:t>
            </w:r>
          </w:p>
        </w:tc>
        <w:tc>
          <w:tcPr>
            <w:tcW w:w="271" w:type="pct"/>
            <w:tcBorders>
              <w:top w:val="single" w:sz="4" w:space="0" w:color="auto"/>
              <w:left w:val="single" w:sz="4" w:space="0" w:color="auto"/>
              <w:bottom w:val="single" w:sz="4" w:space="0" w:color="auto"/>
              <w:right w:val="single" w:sz="4" w:space="0" w:color="auto"/>
            </w:tcBorders>
            <w:vAlign w:val="center"/>
          </w:tcPr>
          <w:p w14:paraId="16800D3E"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100,0</w:t>
            </w:r>
          </w:p>
        </w:tc>
        <w:tc>
          <w:tcPr>
            <w:tcW w:w="226" w:type="pct"/>
            <w:tcBorders>
              <w:top w:val="single" w:sz="4" w:space="0" w:color="auto"/>
              <w:left w:val="single" w:sz="4" w:space="0" w:color="auto"/>
              <w:bottom w:val="single" w:sz="4" w:space="0" w:color="auto"/>
              <w:right w:val="single" w:sz="4" w:space="0" w:color="auto"/>
            </w:tcBorders>
            <w:vAlign w:val="center"/>
          </w:tcPr>
          <w:p w14:paraId="4988D3C5"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100,0</w:t>
            </w:r>
          </w:p>
        </w:tc>
        <w:tc>
          <w:tcPr>
            <w:tcW w:w="225" w:type="pct"/>
            <w:tcBorders>
              <w:top w:val="single" w:sz="4" w:space="0" w:color="auto"/>
              <w:left w:val="single" w:sz="4" w:space="0" w:color="auto"/>
              <w:bottom w:val="single" w:sz="4" w:space="0" w:color="auto"/>
              <w:right w:val="single" w:sz="4" w:space="0" w:color="auto"/>
            </w:tcBorders>
          </w:tcPr>
          <w:p w14:paraId="21311B03"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26" w:type="pct"/>
            <w:tcBorders>
              <w:top w:val="single" w:sz="4" w:space="0" w:color="auto"/>
              <w:left w:val="single" w:sz="4" w:space="0" w:color="auto"/>
              <w:bottom w:val="single" w:sz="4" w:space="0" w:color="auto"/>
              <w:right w:val="single" w:sz="4" w:space="0" w:color="auto"/>
            </w:tcBorders>
          </w:tcPr>
          <w:p w14:paraId="73E611E3"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72" w:type="pct"/>
            <w:tcBorders>
              <w:top w:val="single" w:sz="4" w:space="0" w:color="auto"/>
              <w:left w:val="single" w:sz="4" w:space="0" w:color="auto"/>
              <w:bottom w:val="single" w:sz="4" w:space="0" w:color="auto"/>
              <w:right w:val="single" w:sz="4" w:space="0" w:color="auto"/>
            </w:tcBorders>
          </w:tcPr>
          <w:p w14:paraId="5C491C76"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71" w:type="pct"/>
            <w:tcBorders>
              <w:top w:val="single" w:sz="4" w:space="0" w:color="auto"/>
              <w:left w:val="single" w:sz="4" w:space="0" w:color="auto"/>
              <w:bottom w:val="single" w:sz="4" w:space="0" w:color="auto"/>
              <w:right w:val="single" w:sz="4" w:space="0" w:color="auto"/>
            </w:tcBorders>
          </w:tcPr>
          <w:p w14:paraId="7BD5C364"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28" w:type="pct"/>
            <w:tcBorders>
              <w:top w:val="single" w:sz="4" w:space="0" w:color="auto"/>
              <w:left w:val="single" w:sz="4" w:space="0" w:color="auto"/>
              <w:bottom w:val="single" w:sz="4" w:space="0" w:color="auto"/>
              <w:right w:val="single" w:sz="4" w:space="0" w:color="auto"/>
            </w:tcBorders>
          </w:tcPr>
          <w:p w14:paraId="52B5BC14"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404" w:type="pct"/>
            <w:tcBorders>
              <w:top w:val="single" w:sz="4" w:space="0" w:color="auto"/>
              <w:left w:val="single" w:sz="4" w:space="0" w:color="auto"/>
              <w:bottom w:val="single" w:sz="4" w:space="0" w:color="auto"/>
              <w:right w:val="single" w:sz="4" w:space="0" w:color="auto"/>
            </w:tcBorders>
            <w:vAlign w:val="center"/>
          </w:tcPr>
          <w:p w14:paraId="20FD22B6"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60,2</w:t>
            </w:r>
          </w:p>
        </w:tc>
      </w:tr>
      <w:tr w:rsidR="00A14E32" w:rsidRPr="00D929A0" w14:paraId="25BB4A42" w14:textId="77777777" w:rsidTr="007802D6">
        <w:tblPrEx>
          <w:tblLook w:val="00A0" w:firstRow="1" w:lastRow="0" w:firstColumn="1" w:lastColumn="0" w:noHBand="0" w:noVBand="0"/>
        </w:tblPrEx>
        <w:trPr>
          <w:trHeight w:val="20"/>
        </w:trPr>
        <w:tc>
          <w:tcPr>
            <w:tcW w:w="193" w:type="pct"/>
            <w:tcBorders>
              <w:top w:val="single" w:sz="4" w:space="0" w:color="auto"/>
              <w:left w:val="single" w:sz="4" w:space="0" w:color="auto"/>
              <w:bottom w:val="single" w:sz="4" w:space="0" w:color="auto"/>
              <w:right w:val="single" w:sz="4" w:space="0" w:color="auto"/>
            </w:tcBorders>
            <w:vAlign w:val="center"/>
          </w:tcPr>
          <w:p w14:paraId="0E536193"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3.3.</w:t>
            </w:r>
          </w:p>
        </w:tc>
        <w:tc>
          <w:tcPr>
            <w:tcW w:w="654" w:type="pct"/>
            <w:tcBorders>
              <w:top w:val="single" w:sz="4" w:space="0" w:color="auto"/>
              <w:left w:val="single" w:sz="4" w:space="0" w:color="auto"/>
              <w:bottom w:val="single" w:sz="4" w:space="0" w:color="auto"/>
              <w:right w:val="single" w:sz="4" w:space="0" w:color="auto"/>
            </w:tcBorders>
            <w:vAlign w:val="center"/>
          </w:tcPr>
          <w:p w14:paraId="2FD306A4"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Создание нормативно-правовой базы энергосбережения в Завитинском  муниципальном округе</w:t>
            </w:r>
          </w:p>
        </w:tc>
        <w:tc>
          <w:tcPr>
            <w:tcW w:w="316" w:type="pct"/>
            <w:tcBorders>
              <w:top w:val="single" w:sz="4" w:space="0" w:color="auto"/>
              <w:left w:val="single" w:sz="4" w:space="0" w:color="auto"/>
              <w:bottom w:val="single" w:sz="4" w:space="0" w:color="auto"/>
              <w:right w:val="single" w:sz="4" w:space="0" w:color="auto"/>
            </w:tcBorders>
            <w:vAlign w:val="center"/>
          </w:tcPr>
          <w:p w14:paraId="4DB28AEF"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Отдел муниципального хозяйства администрации Завитинского  муниципального округа</w:t>
            </w:r>
          </w:p>
        </w:tc>
        <w:tc>
          <w:tcPr>
            <w:tcW w:w="542" w:type="pct"/>
            <w:tcBorders>
              <w:top w:val="single" w:sz="4" w:space="0" w:color="auto"/>
              <w:left w:val="single" w:sz="4" w:space="0" w:color="auto"/>
              <w:bottom w:val="single" w:sz="4" w:space="0" w:color="auto"/>
              <w:right w:val="single" w:sz="4" w:space="0" w:color="auto"/>
            </w:tcBorders>
            <w:vAlign w:val="center"/>
          </w:tcPr>
          <w:p w14:paraId="5588C5FE"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Количество принятых нормативно-правовых актов в сфере энергосбережения и повышения энергетической эффективности Администрацией Завитинского  муниципального округа ,</w:t>
            </w:r>
          </w:p>
          <w:p w14:paraId="7B2092F0"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штук</w:t>
            </w:r>
          </w:p>
        </w:tc>
        <w:tc>
          <w:tcPr>
            <w:tcW w:w="226" w:type="pct"/>
            <w:tcBorders>
              <w:top w:val="single" w:sz="4" w:space="0" w:color="auto"/>
              <w:left w:val="single" w:sz="4" w:space="0" w:color="auto"/>
              <w:bottom w:val="single" w:sz="4" w:space="0" w:color="auto"/>
              <w:right w:val="single" w:sz="4" w:space="0" w:color="auto"/>
            </w:tcBorders>
            <w:vAlign w:val="center"/>
          </w:tcPr>
          <w:p w14:paraId="2BB1F015"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w:t>
            </w:r>
          </w:p>
        </w:tc>
        <w:tc>
          <w:tcPr>
            <w:tcW w:w="224" w:type="pct"/>
            <w:tcBorders>
              <w:top w:val="single" w:sz="4" w:space="0" w:color="auto"/>
              <w:left w:val="single" w:sz="4" w:space="0" w:color="auto"/>
              <w:bottom w:val="single" w:sz="4" w:space="0" w:color="auto"/>
              <w:right w:val="single" w:sz="4" w:space="0" w:color="auto"/>
            </w:tcBorders>
            <w:vAlign w:val="center"/>
          </w:tcPr>
          <w:p w14:paraId="645428DF"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w:t>
            </w:r>
          </w:p>
        </w:tc>
        <w:tc>
          <w:tcPr>
            <w:tcW w:w="271" w:type="pct"/>
            <w:tcBorders>
              <w:top w:val="single" w:sz="4" w:space="0" w:color="auto"/>
              <w:left w:val="single" w:sz="4" w:space="0" w:color="auto"/>
              <w:bottom w:val="single" w:sz="4" w:space="0" w:color="auto"/>
              <w:right w:val="single" w:sz="4" w:space="0" w:color="auto"/>
            </w:tcBorders>
            <w:vAlign w:val="center"/>
          </w:tcPr>
          <w:p w14:paraId="0BB0EBA6"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w:t>
            </w:r>
          </w:p>
        </w:tc>
        <w:tc>
          <w:tcPr>
            <w:tcW w:w="225" w:type="pct"/>
            <w:tcBorders>
              <w:top w:val="single" w:sz="4" w:space="0" w:color="auto"/>
              <w:left w:val="single" w:sz="4" w:space="0" w:color="auto"/>
              <w:bottom w:val="single" w:sz="4" w:space="0" w:color="auto"/>
              <w:right w:val="single" w:sz="4" w:space="0" w:color="auto"/>
            </w:tcBorders>
            <w:vAlign w:val="center"/>
          </w:tcPr>
          <w:p w14:paraId="1D4D03B7"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w:t>
            </w:r>
          </w:p>
        </w:tc>
        <w:tc>
          <w:tcPr>
            <w:tcW w:w="226" w:type="pct"/>
            <w:tcBorders>
              <w:top w:val="single" w:sz="4" w:space="0" w:color="auto"/>
              <w:left w:val="single" w:sz="4" w:space="0" w:color="auto"/>
              <w:bottom w:val="single" w:sz="4" w:space="0" w:color="auto"/>
              <w:right w:val="single" w:sz="4" w:space="0" w:color="auto"/>
            </w:tcBorders>
            <w:vAlign w:val="center"/>
          </w:tcPr>
          <w:p w14:paraId="2E94571A"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w:t>
            </w:r>
          </w:p>
        </w:tc>
        <w:tc>
          <w:tcPr>
            <w:tcW w:w="271" w:type="pct"/>
            <w:tcBorders>
              <w:top w:val="single" w:sz="4" w:space="0" w:color="auto"/>
              <w:left w:val="single" w:sz="4" w:space="0" w:color="auto"/>
              <w:bottom w:val="single" w:sz="4" w:space="0" w:color="auto"/>
              <w:right w:val="single" w:sz="4" w:space="0" w:color="auto"/>
            </w:tcBorders>
            <w:vAlign w:val="center"/>
          </w:tcPr>
          <w:p w14:paraId="0BDE4F33"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w:t>
            </w:r>
          </w:p>
        </w:tc>
        <w:tc>
          <w:tcPr>
            <w:tcW w:w="226" w:type="pct"/>
            <w:tcBorders>
              <w:top w:val="single" w:sz="4" w:space="0" w:color="auto"/>
              <w:left w:val="single" w:sz="4" w:space="0" w:color="auto"/>
              <w:bottom w:val="single" w:sz="4" w:space="0" w:color="auto"/>
              <w:right w:val="single" w:sz="4" w:space="0" w:color="auto"/>
            </w:tcBorders>
            <w:vAlign w:val="center"/>
          </w:tcPr>
          <w:p w14:paraId="6A910754"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w:t>
            </w:r>
          </w:p>
        </w:tc>
        <w:tc>
          <w:tcPr>
            <w:tcW w:w="225" w:type="pct"/>
            <w:tcBorders>
              <w:top w:val="single" w:sz="4" w:space="0" w:color="auto"/>
              <w:left w:val="single" w:sz="4" w:space="0" w:color="auto"/>
              <w:bottom w:val="single" w:sz="4" w:space="0" w:color="auto"/>
              <w:right w:val="single" w:sz="4" w:space="0" w:color="auto"/>
            </w:tcBorders>
          </w:tcPr>
          <w:p w14:paraId="58D31D5F"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26" w:type="pct"/>
            <w:tcBorders>
              <w:top w:val="single" w:sz="4" w:space="0" w:color="auto"/>
              <w:left w:val="single" w:sz="4" w:space="0" w:color="auto"/>
              <w:bottom w:val="single" w:sz="4" w:space="0" w:color="auto"/>
              <w:right w:val="single" w:sz="4" w:space="0" w:color="auto"/>
            </w:tcBorders>
          </w:tcPr>
          <w:p w14:paraId="361AA904"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72" w:type="pct"/>
            <w:tcBorders>
              <w:top w:val="single" w:sz="4" w:space="0" w:color="auto"/>
              <w:left w:val="single" w:sz="4" w:space="0" w:color="auto"/>
              <w:bottom w:val="single" w:sz="4" w:space="0" w:color="auto"/>
              <w:right w:val="single" w:sz="4" w:space="0" w:color="auto"/>
            </w:tcBorders>
          </w:tcPr>
          <w:p w14:paraId="37D2E0AF"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71" w:type="pct"/>
            <w:tcBorders>
              <w:top w:val="single" w:sz="4" w:space="0" w:color="auto"/>
              <w:left w:val="single" w:sz="4" w:space="0" w:color="auto"/>
              <w:bottom w:val="single" w:sz="4" w:space="0" w:color="auto"/>
              <w:right w:val="single" w:sz="4" w:space="0" w:color="auto"/>
            </w:tcBorders>
          </w:tcPr>
          <w:p w14:paraId="3002786F"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228" w:type="pct"/>
            <w:tcBorders>
              <w:top w:val="single" w:sz="4" w:space="0" w:color="auto"/>
              <w:left w:val="single" w:sz="4" w:space="0" w:color="auto"/>
              <w:bottom w:val="single" w:sz="4" w:space="0" w:color="auto"/>
              <w:right w:val="single" w:sz="4" w:space="0" w:color="auto"/>
            </w:tcBorders>
          </w:tcPr>
          <w:p w14:paraId="69D31283" w14:textId="77777777" w:rsidR="00A14E32" w:rsidRPr="00D929A0" w:rsidRDefault="00A14E32" w:rsidP="007802D6">
            <w:pPr>
              <w:spacing w:after="0" w:line="240" w:lineRule="auto"/>
              <w:jc w:val="both"/>
              <w:rPr>
                <w:rFonts w:ascii="Times New Roman" w:hAnsi="Times New Roman" w:cs="Times New Roman"/>
                <w:iCs/>
                <w:sz w:val="20"/>
                <w:szCs w:val="20"/>
              </w:rPr>
            </w:pPr>
          </w:p>
        </w:tc>
        <w:tc>
          <w:tcPr>
            <w:tcW w:w="404" w:type="pct"/>
            <w:tcBorders>
              <w:top w:val="single" w:sz="4" w:space="0" w:color="auto"/>
              <w:left w:val="single" w:sz="4" w:space="0" w:color="auto"/>
              <w:bottom w:val="single" w:sz="4" w:space="0" w:color="auto"/>
              <w:right w:val="single" w:sz="4" w:space="0" w:color="auto"/>
            </w:tcBorders>
            <w:vAlign w:val="center"/>
          </w:tcPr>
          <w:p w14:paraId="617A23C6" w14:textId="77777777" w:rsidR="00A14E32" w:rsidRPr="00D929A0" w:rsidRDefault="00A14E32" w:rsidP="007802D6">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100</w:t>
            </w:r>
          </w:p>
        </w:tc>
      </w:tr>
    </w:tbl>
    <w:p w14:paraId="0023A4CD" w14:textId="0817BF1B"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Сведения об основных мерах правового регулирования в сфере реализации муниципальной программы</w:t>
      </w:r>
    </w:p>
    <w:tbl>
      <w:tblPr>
        <w:tblW w:w="15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1"/>
        <w:gridCol w:w="3423"/>
        <w:gridCol w:w="4860"/>
        <w:gridCol w:w="3424"/>
        <w:gridCol w:w="108"/>
        <w:gridCol w:w="2592"/>
      </w:tblGrid>
      <w:tr w:rsidR="00A14E32" w:rsidRPr="00D929A0" w14:paraId="204EEA85" w14:textId="77777777" w:rsidTr="007802D6">
        <w:trPr>
          <w:trHeight w:val="20"/>
          <w:jc w:val="center"/>
        </w:trPr>
        <w:tc>
          <w:tcPr>
            <w:tcW w:w="821" w:type="dxa"/>
            <w:tcBorders>
              <w:top w:val="single" w:sz="4" w:space="0" w:color="auto"/>
              <w:left w:val="single" w:sz="4" w:space="0" w:color="auto"/>
              <w:bottom w:val="single" w:sz="4" w:space="0" w:color="auto"/>
              <w:right w:val="single" w:sz="4" w:space="0" w:color="auto"/>
            </w:tcBorders>
            <w:vAlign w:val="center"/>
          </w:tcPr>
          <w:p w14:paraId="72760052"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w:t>
            </w:r>
          </w:p>
          <w:p w14:paraId="33F73E4E"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п/п</w:t>
            </w:r>
          </w:p>
        </w:tc>
        <w:tc>
          <w:tcPr>
            <w:tcW w:w="3423" w:type="dxa"/>
            <w:tcBorders>
              <w:top w:val="single" w:sz="4" w:space="0" w:color="auto"/>
              <w:left w:val="single" w:sz="4" w:space="0" w:color="auto"/>
              <w:bottom w:val="single" w:sz="4" w:space="0" w:color="auto"/>
              <w:right w:val="single" w:sz="4" w:space="0" w:color="auto"/>
            </w:tcBorders>
            <w:vAlign w:val="center"/>
          </w:tcPr>
          <w:p w14:paraId="2F1E0995"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 xml:space="preserve">Вид      </w:t>
            </w:r>
            <w:r w:rsidRPr="00D929A0">
              <w:rPr>
                <w:rFonts w:ascii="Times New Roman" w:hAnsi="Times New Roman" w:cs="Times New Roman"/>
                <w:iCs/>
                <w:sz w:val="20"/>
                <w:szCs w:val="20"/>
              </w:rPr>
              <w:br/>
              <w:t xml:space="preserve"> нормативного  </w:t>
            </w:r>
            <w:r w:rsidRPr="00D929A0">
              <w:rPr>
                <w:rFonts w:ascii="Times New Roman" w:hAnsi="Times New Roman" w:cs="Times New Roman"/>
                <w:iCs/>
                <w:sz w:val="20"/>
                <w:szCs w:val="20"/>
              </w:rPr>
              <w:br/>
              <w:t>правового акта</w:t>
            </w:r>
          </w:p>
        </w:tc>
        <w:tc>
          <w:tcPr>
            <w:tcW w:w="4860" w:type="dxa"/>
            <w:tcBorders>
              <w:top w:val="single" w:sz="4" w:space="0" w:color="auto"/>
              <w:left w:val="single" w:sz="4" w:space="0" w:color="auto"/>
              <w:bottom w:val="single" w:sz="4" w:space="0" w:color="auto"/>
              <w:right w:val="single" w:sz="4" w:space="0" w:color="auto"/>
            </w:tcBorders>
            <w:vAlign w:val="center"/>
          </w:tcPr>
          <w:p w14:paraId="2E626B67"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Основные положения</w:t>
            </w:r>
          </w:p>
          <w:p w14:paraId="10BF12D5"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 xml:space="preserve">(наименование)  </w:t>
            </w:r>
            <w:r w:rsidRPr="00D929A0">
              <w:rPr>
                <w:rFonts w:ascii="Times New Roman" w:hAnsi="Times New Roman" w:cs="Times New Roman"/>
                <w:iCs/>
                <w:sz w:val="20"/>
                <w:szCs w:val="20"/>
              </w:rPr>
              <w:br/>
              <w:t xml:space="preserve">     нормативного     </w:t>
            </w:r>
            <w:r w:rsidRPr="00D929A0">
              <w:rPr>
                <w:rFonts w:ascii="Times New Roman" w:hAnsi="Times New Roman" w:cs="Times New Roman"/>
                <w:iCs/>
                <w:sz w:val="20"/>
                <w:szCs w:val="20"/>
              </w:rPr>
              <w:br/>
              <w:t xml:space="preserve">    правового акта</w:t>
            </w:r>
          </w:p>
        </w:tc>
        <w:tc>
          <w:tcPr>
            <w:tcW w:w="3424" w:type="dxa"/>
            <w:tcBorders>
              <w:top w:val="single" w:sz="4" w:space="0" w:color="auto"/>
              <w:left w:val="single" w:sz="4" w:space="0" w:color="auto"/>
              <w:bottom w:val="single" w:sz="4" w:space="0" w:color="auto"/>
              <w:right w:val="single" w:sz="4" w:space="0" w:color="auto"/>
            </w:tcBorders>
            <w:vAlign w:val="center"/>
          </w:tcPr>
          <w:p w14:paraId="0D4222A4"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Координатор государственной программы, координатор подпрограммы</w:t>
            </w:r>
          </w:p>
          <w:p w14:paraId="3D3795F7" w14:textId="77777777" w:rsidR="00A14E32" w:rsidRPr="00D929A0" w:rsidRDefault="00A14E32" w:rsidP="00D929A0">
            <w:pPr>
              <w:spacing w:after="0" w:line="240" w:lineRule="auto"/>
              <w:jc w:val="both"/>
              <w:rPr>
                <w:rFonts w:ascii="Times New Roman" w:hAnsi="Times New Roman" w:cs="Times New Roman"/>
                <w:iCs/>
                <w:sz w:val="20"/>
                <w:szCs w:val="20"/>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1880FAE7"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Ожидаемые</w:t>
            </w:r>
          </w:p>
          <w:p w14:paraId="27261F0D"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сроки</w:t>
            </w:r>
          </w:p>
          <w:p w14:paraId="7C81F2DC"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принятия</w:t>
            </w:r>
          </w:p>
        </w:tc>
      </w:tr>
      <w:tr w:rsidR="00A14E32" w:rsidRPr="00D929A0" w14:paraId="075B71A8" w14:textId="77777777" w:rsidTr="007802D6">
        <w:trPr>
          <w:trHeight w:val="20"/>
          <w:jc w:val="center"/>
        </w:trPr>
        <w:tc>
          <w:tcPr>
            <w:tcW w:w="821" w:type="dxa"/>
            <w:tcBorders>
              <w:top w:val="single" w:sz="4" w:space="0" w:color="auto"/>
              <w:left w:val="single" w:sz="4" w:space="0" w:color="auto"/>
              <w:bottom w:val="single" w:sz="4" w:space="0" w:color="auto"/>
              <w:right w:val="single" w:sz="4" w:space="0" w:color="auto"/>
            </w:tcBorders>
            <w:vAlign w:val="center"/>
          </w:tcPr>
          <w:p w14:paraId="0E87A8E4"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w:t>
            </w:r>
          </w:p>
        </w:tc>
        <w:tc>
          <w:tcPr>
            <w:tcW w:w="3423" w:type="dxa"/>
            <w:tcBorders>
              <w:top w:val="single" w:sz="4" w:space="0" w:color="auto"/>
              <w:left w:val="single" w:sz="4" w:space="0" w:color="auto"/>
              <w:bottom w:val="single" w:sz="4" w:space="0" w:color="auto"/>
              <w:right w:val="single" w:sz="4" w:space="0" w:color="auto"/>
            </w:tcBorders>
            <w:vAlign w:val="center"/>
          </w:tcPr>
          <w:p w14:paraId="0566EBA1"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w:t>
            </w:r>
          </w:p>
        </w:tc>
        <w:tc>
          <w:tcPr>
            <w:tcW w:w="4860" w:type="dxa"/>
            <w:tcBorders>
              <w:top w:val="single" w:sz="4" w:space="0" w:color="auto"/>
              <w:left w:val="single" w:sz="4" w:space="0" w:color="auto"/>
              <w:bottom w:val="single" w:sz="4" w:space="0" w:color="auto"/>
              <w:right w:val="single" w:sz="4" w:space="0" w:color="auto"/>
            </w:tcBorders>
            <w:vAlign w:val="center"/>
          </w:tcPr>
          <w:p w14:paraId="586A26D3"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3</w:t>
            </w:r>
          </w:p>
        </w:tc>
        <w:tc>
          <w:tcPr>
            <w:tcW w:w="3424" w:type="dxa"/>
            <w:tcBorders>
              <w:top w:val="single" w:sz="4" w:space="0" w:color="auto"/>
              <w:left w:val="single" w:sz="4" w:space="0" w:color="auto"/>
              <w:bottom w:val="single" w:sz="4" w:space="0" w:color="auto"/>
              <w:right w:val="single" w:sz="4" w:space="0" w:color="auto"/>
            </w:tcBorders>
            <w:vAlign w:val="center"/>
          </w:tcPr>
          <w:p w14:paraId="7B60545A"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4</w:t>
            </w: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3990E985"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5</w:t>
            </w:r>
          </w:p>
        </w:tc>
      </w:tr>
      <w:tr w:rsidR="00A14E32" w:rsidRPr="00D929A0" w14:paraId="2D8C9AB9" w14:textId="77777777" w:rsidTr="007802D6">
        <w:trPr>
          <w:trHeight w:val="20"/>
          <w:jc w:val="center"/>
        </w:trPr>
        <w:tc>
          <w:tcPr>
            <w:tcW w:w="15228" w:type="dxa"/>
            <w:gridSpan w:val="6"/>
            <w:tcBorders>
              <w:top w:val="single" w:sz="4" w:space="0" w:color="auto"/>
              <w:left w:val="single" w:sz="4" w:space="0" w:color="auto"/>
              <w:bottom w:val="single" w:sz="4" w:space="0" w:color="auto"/>
              <w:right w:val="single" w:sz="4" w:space="0" w:color="auto"/>
            </w:tcBorders>
          </w:tcPr>
          <w:p w14:paraId="5A23E171"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Подпрограмма «Модернизация жилищно-коммунального комплекса в Завитинском муниципальном округе»</w:t>
            </w:r>
          </w:p>
        </w:tc>
      </w:tr>
      <w:tr w:rsidR="00A14E32" w:rsidRPr="00D929A0" w14:paraId="7366EE22" w14:textId="77777777" w:rsidTr="007802D6">
        <w:trPr>
          <w:trHeight w:val="20"/>
          <w:jc w:val="center"/>
        </w:trPr>
        <w:tc>
          <w:tcPr>
            <w:tcW w:w="821" w:type="dxa"/>
            <w:tcBorders>
              <w:top w:val="single" w:sz="4" w:space="0" w:color="auto"/>
              <w:left w:val="single" w:sz="4" w:space="0" w:color="auto"/>
              <w:bottom w:val="single" w:sz="4" w:space="0" w:color="auto"/>
              <w:right w:val="single" w:sz="4" w:space="0" w:color="auto"/>
            </w:tcBorders>
            <w:vAlign w:val="center"/>
          </w:tcPr>
          <w:p w14:paraId="0618698D"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1.</w:t>
            </w:r>
          </w:p>
        </w:tc>
        <w:tc>
          <w:tcPr>
            <w:tcW w:w="3423" w:type="dxa"/>
            <w:tcBorders>
              <w:top w:val="single" w:sz="4" w:space="0" w:color="auto"/>
              <w:left w:val="single" w:sz="4" w:space="0" w:color="auto"/>
              <w:bottom w:val="single" w:sz="4" w:space="0" w:color="auto"/>
              <w:right w:val="single" w:sz="4" w:space="0" w:color="auto"/>
            </w:tcBorders>
            <w:vAlign w:val="center"/>
          </w:tcPr>
          <w:p w14:paraId="7195FE7E"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Постановление главы Завитинского муниципального округа</w:t>
            </w:r>
          </w:p>
        </w:tc>
        <w:tc>
          <w:tcPr>
            <w:tcW w:w="4860" w:type="dxa"/>
            <w:tcBorders>
              <w:top w:val="single" w:sz="4" w:space="0" w:color="auto"/>
              <w:left w:val="single" w:sz="4" w:space="0" w:color="auto"/>
              <w:bottom w:val="single" w:sz="4" w:space="0" w:color="auto"/>
              <w:right w:val="single" w:sz="4" w:space="0" w:color="auto"/>
            </w:tcBorders>
            <w:vAlign w:val="center"/>
          </w:tcPr>
          <w:p w14:paraId="2251116D"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Утверждение, актуализация схем  тепло,  водоснабжения населенных пунктов Завитинского муниципального округа</w:t>
            </w:r>
          </w:p>
        </w:tc>
        <w:tc>
          <w:tcPr>
            <w:tcW w:w="3532" w:type="dxa"/>
            <w:gridSpan w:val="2"/>
            <w:tcBorders>
              <w:top w:val="single" w:sz="4" w:space="0" w:color="auto"/>
              <w:left w:val="single" w:sz="4" w:space="0" w:color="auto"/>
              <w:bottom w:val="single" w:sz="4" w:space="0" w:color="auto"/>
              <w:right w:val="single" w:sz="4" w:space="0" w:color="auto"/>
            </w:tcBorders>
            <w:vAlign w:val="center"/>
          </w:tcPr>
          <w:p w14:paraId="1B163A92"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Администрация Завитинского муниципального округа</w:t>
            </w:r>
          </w:p>
        </w:tc>
        <w:tc>
          <w:tcPr>
            <w:tcW w:w="2592" w:type="dxa"/>
            <w:tcBorders>
              <w:top w:val="single" w:sz="4" w:space="0" w:color="auto"/>
              <w:left w:val="single" w:sz="4" w:space="0" w:color="auto"/>
              <w:bottom w:val="single" w:sz="4" w:space="0" w:color="auto"/>
              <w:right w:val="single" w:sz="4" w:space="0" w:color="auto"/>
            </w:tcBorders>
            <w:vAlign w:val="center"/>
          </w:tcPr>
          <w:p w14:paraId="3ED1C0D1"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2017-2018</w:t>
            </w:r>
          </w:p>
          <w:p w14:paraId="0FDEDA3C"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 xml:space="preserve">2021                         </w:t>
            </w:r>
          </w:p>
        </w:tc>
      </w:tr>
      <w:tr w:rsidR="00A14E32" w:rsidRPr="00D929A0" w14:paraId="4C83A70E" w14:textId="77777777" w:rsidTr="007802D6">
        <w:trPr>
          <w:trHeight w:val="20"/>
          <w:jc w:val="center"/>
        </w:trPr>
        <w:tc>
          <w:tcPr>
            <w:tcW w:w="15228" w:type="dxa"/>
            <w:gridSpan w:val="6"/>
            <w:tcBorders>
              <w:top w:val="single" w:sz="4" w:space="0" w:color="auto"/>
              <w:left w:val="single" w:sz="4" w:space="0" w:color="auto"/>
              <w:bottom w:val="single" w:sz="4" w:space="0" w:color="auto"/>
              <w:right w:val="single" w:sz="4" w:space="0" w:color="auto"/>
            </w:tcBorders>
            <w:vAlign w:val="center"/>
          </w:tcPr>
          <w:p w14:paraId="4ECA9359"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Подпрограмма «Обеспечение доступности коммунальных услуг, повышение качества и надежности жилищно-коммунального обслуживания населения»</w:t>
            </w:r>
          </w:p>
        </w:tc>
      </w:tr>
      <w:tr w:rsidR="00A14E32" w:rsidRPr="00D929A0" w14:paraId="0DFE3316" w14:textId="77777777" w:rsidTr="007802D6">
        <w:trPr>
          <w:trHeight w:val="20"/>
          <w:jc w:val="center"/>
        </w:trPr>
        <w:tc>
          <w:tcPr>
            <w:tcW w:w="821" w:type="dxa"/>
            <w:tcBorders>
              <w:top w:val="single" w:sz="4" w:space="0" w:color="auto"/>
              <w:left w:val="single" w:sz="4" w:space="0" w:color="auto"/>
              <w:bottom w:val="single" w:sz="4" w:space="0" w:color="auto"/>
              <w:right w:val="single" w:sz="4" w:space="0" w:color="auto"/>
            </w:tcBorders>
            <w:vAlign w:val="center"/>
          </w:tcPr>
          <w:p w14:paraId="71ACA93D"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w:t>
            </w:r>
          </w:p>
        </w:tc>
        <w:tc>
          <w:tcPr>
            <w:tcW w:w="3423" w:type="dxa"/>
            <w:tcBorders>
              <w:top w:val="single" w:sz="4" w:space="0" w:color="auto"/>
              <w:left w:val="single" w:sz="4" w:space="0" w:color="auto"/>
              <w:bottom w:val="single" w:sz="4" w:space="0" w:color="auto"/>
              <w:right w:val="single" w:sz="4" w:space="0" w:color="auto"/>
            </w:tcBorders>
            <w:vAlign w:val="center"/>
          </w:tcPr>
          <w:p w14:paraId="07E56B3F"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Постановление главы Завитинского муниципального округа</w:t>
            </w:r>
          </w:p>
        </w:tc>
        <w:tc>
          <w:tcPr>
            <w:tcW w:w="4860" w:type="dxa"/>
            <w:tcBorders>
              <w:top w:val="single" w:sz="4" w:space="0" w:color="auto"/>
              <w:left w:val="single" w:sz="4" w:space="0" w:color="auto"/>
              <w:bottom w:val="single" w:sz="4" w:space="0" w:color="auto"/>
              <w:right w:val="single" w:sz="4" w:space="0" w:color="auto"/>
            </w:tcBorders>
            <w:vAlign w:val="center"/>
          </w:tcPr>
          <w:p w14:paraId="074FFA86" w14:textId="77777777" w:rsidR="00A14E32" w:rsidRPr="00D929A0" w:rsidRDefault="00A14E32" w:rsidP="00D929A0">
            <w:pPr>
              <w:tabs>
                <w:tab w:val="left" w:pos="1080"/>
                <w:tab w:val="left" w:pos="1260"/>
              </w:tabs>
              <w:autoSpaceDE w:val="0"/>
              <w:autoSpaceDN w:val="0"/>
              <w:adjustRightInd w:val="0"/>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Оборудование контейнерных площадок для сбора твердых коммунальных отходов на территории Завитинского муниципального округа</w:t>
            </w:r>
          </w:p>
          <w:p w14:paraId="224AA7B8" w14:textId="77777777" w:rsidR="00A14E32" w:rsidRPr="00D929A0" w:rsidRDefault="00A14E32" w:rsidP="00D929A0">
            <w:pPr>
              <w:spacing w:after="0" w:line="240" w:lineRule="auto"/>
              <w:jc w:val="both"/>
              <w:rPr>
                <w:rFonts w:ascii="Times New Roman" w:hAnsi="Times New Roman" w:cs="Times New Roman"/>
                <w:iCs/>
                <w:sz w:val="20"/>
                <w:szCs w:val="20"/>
              </w:rPr>
            </w:pPr>
          </w:p>
        </w:tc>
        <w:tc>
          <w:tcPr>
            <w:tcW w:w="3532" w:type="dxa"/>
            <w:gridSpan w:val="2"/>
            <w:tcBorders>
              <w:top w:val="single" w:sz="4" w:space="0" w:color="auto"/>
              <w:left w:val="single" w:sz="4" w:space="0" w:color="auto"/>
              <w:bottom w:val="single" w:sz="4" w:space="0" w:color="auto"/>
              <w:right w:val="single" w:sz="4" w:space="0" w:color="auto"/>
            </w:tcBorders>
            <w:vAlign w:val="center"/>
          </w:tcPr>
          <w:p w14:paraId="25110ACC"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Администрация Завитинского муниципального округа</w:t>
            </w:r>
          </w:p>
        </w:tc>
        <w:tc>
          <w:tcPr>
            <w:tcW w:w="2592" w:type="dxa"/>
            <w:tcBorders>
              <w:top w:val="single" w:sz="4" w:space="0" w:color="auto"/>
              <w:left w:val="single" w:sz="4" w:space="0" w:color="auto"/>
              <w:bottom w:val="single" w:sz="4" w:space="0" w:color="auto"/>
              <w:right w:val="single" w:sz="4" w:space="0" w:color="auto"/>
            </w:tcBorders>
            <w:vAlign w:val="center"/>
          </w:tcPr>
          <w:p w14:paraId="19D7FC7E"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2019-2025 гг.</w:t>
            </w:r>
          </w:p>
        </w:tc>
      </w:tr>
      <w:tr w:rsidR="00A14E32" w:rsidRPr="00D929A0" w14:paraId="051F5A1B" w14:textId="77777777" w:rsidTr="007802D6">
        <w:trPr>
          <w:trHeight w:val="20"/>
          <w:jc w:val="center"/>
        </w:trPr>
        <w:tc>
          <w:tcPr>
            <w:tcW w:w="15228" w:type="dxa"/>
            <w:gridSpan w:val="6"/>
            <w:tcBorders>
              <w:top w:val="single" w:sz="4" w:space="0" w:color="auto"/>
              <w:left w:val="single" w:sz="4" w:space="0" w:color="auto"/>
              <w:bottom w:val="single" w:sz="4" w:space="0" w:color="auto"/>
              <w:right w:val="single" w:sz="4" w:space="0" w:color="auto"/>
            </w:tcBorders>
            <w:vAlign w:val="center"/>
          </w:tcPr>
          <w:p w14:paraId="6BFA8724"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Подпрограмма «Энергосбережение и повышение энергетической эффективности в Завитинском муниципальном округе»</w:t>
            </w:r>
          </w:p>
        </w:tc>
      </w:tr>
      <w:tr w:rsidR="00A14E32" w:rsidRPr="00D929A0" w14:paraId="64EF9476" w14:textId="77777777" w:rsidTr="007802D6">
        <w:trPr>
          <w:trHeight w:val="20"/>
          <w:jc w:val="center"/>
        </w:trPr>
        <w:tc>
          <w:tcPr>
            <w:tcW w:w="821" w:type="dxa"/>
            <w:tcBorders>
              <w:top w:val="single" w:sz="4" w:space="0" w:color="auto"/>
              <w:left w:val="single" w:sz="4" w:space="0" w:color="auto"/>
              <w:bottom w:val="single" w:sz="4" w:space="0" w:color="auto"/>
              <w:right w:val="single" w:sz="4" w:space="0" w:color="auto"/>
            </w:tcBorders>
            <w:vAlign w:val="center"/>
          </w:tcPr>
          <w:p w14:paraId="1ED07230"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 xml:space="preserve">     3.</w:t>
            </w:r>
          </w:p>
        </w:tc>
        <w:tc>
          <w:tcPr>
            <w:tcW w:w="3423" w:type="dxa"/>
            <w:tcBorders>
              <w:top w:val="single" w:sz="4" w:space="0" w:color="auto"/>
              <w:left w:val="single" w:sz="4" w:space="0" w:color="auto"/>
              <w:bottom w:val="single" w:sz="4" w:space="0" w:color="auto"/>
              <w:right w:val="single" w:sz="4" w:space="0" w:color="auto"/>
            </w:tcBorders>
            <w:vAlign w:val="center"/>
          </w:tcPr>
          <w:p w14:paraId="3DB94DA4"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Постановление главы Завитинского района</w:t>
            </w:r>
          </w:p>
        </w:tc>
        <w:tc>
          <w:tcPr>
            <w:tcW w:w="4860" w:type="dxa"/>
            <w:tcBorders>
              <w:top w:val="single" w:sz="4" w:space="0" w:color="auto"/>
              <w:left w:val="single" w:sz="4" w:space="0" w:color="auto"/>
              <w:bottom w:val="single" w:sz="4" w:space="0" w:color="auto"/>
              <w:right w:val="single" w:sz="4" w:space="0" w:color="auto"/>
            </w:tcBorders>
            <w:vAlign w:val="center"/>
          </w:tcPr>
          <w:p w14:paraId="08E45AE2"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Утверждение графика обучения специалистов муниципальных бюджетных учреждений по энергосбережению</w:t>
            </w:r>
          </w:p>
        </w:tc>
        <w:tc>
          <w:tcPr>
            <w:tcW w:w="3532" w:type="dxa"/>
            <w:gridSpan w:val="2"/>
            <w:tcBorders>
              <w:top w:val="single" w:sz="4" w:space="0" w:color="auto"/>
              <w:left w:val="single" w:sz="4" w:space="0" w:color="auto"/>
              <w:bottom w:val="single" w:sz="4" w:space="0" w:color="auto"/>
              <w:right w:val="single" w:sz="4" w:space="0" w:color="auto"/>
            </w:tcBorders>
            <w:vAlign w:val="center"/>
          </w:tcPr>
          <w:p w14:paraId="3B7F3C76"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Администрация Завитинского муниципального округа</w:t>
            </w:r>
          </w:p>
        </w:tc>
        <w:tc>
          <w:tcPr>
            <w:tcW w:w="2592" w:type="dxa"/>
            <w:tcBorders>
              <w:top w:val="single" w:sz="4" w:space="0" w:color="auto"/>
              <w:left w:val="single" w:sz="4" w:space="0" w:color="auto"/>
              <w:bottom w:val="single" w:sz="4" w:space="0" w:color="auto"/>
              <w:right w:val="single" w:sz="4" w:space="0" w:color="auto"/>
            </w:tcBorders>
            <w:vAlign w:val="center"/>
          </w:tcPr>
          <w:p w14:paraId="1B3F42BA" w14:textId="77777777"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 xml:space="preserve">2019-2023 гг.                        </w:t>
            </w:r>
          </w:p>
        </w:tc>
      </w:tr>
    </w:tbl>
    <w:p w14:paraId="70CD76F4" w14:textId="086065F4" w:rsidR="00A14E32" w:rsidRPr="00D929A0" w:rsidRDefault="00A14E32" w:rsidP="00D929A0">
      <w:pPr>
        <w:spacing w:after="0" w:line="240" w:lineRule="auto"/>
        <w:jc w:val="both"/>
        <w:rPr>
          <w:rFonts w:ascii="Times New Roman" w:hAnsi="Times New Roman" w:cs="Times New Roman"/>
          <w:iCs/>
          <w:sz w:val="20"/>
          <w:szCs w:val="20"/>
        </w:rPr>
      </w:pPr>
      <w:r w:rsidRPr="00D929A0">
        <w:rPr>
          <w:rFonts w:ascii="Times New Roman" w:hAnsi="Times New Roman" w:cs="Times New Roman"/>
          <w:iCs/>
          <w:sz w:val="20"/>
          <w:szCs w:val="20"/>
        </w:rPr>
        <w:t>Ресурсное обеспечение и прогнозная (справочная) оценка расходов на реализацию мероприятий муниципальной программы области из различных источников финансирования</w:t>
      </w:r>
    </w:p>
    <w:tbl>
      <w:tblPr>
        <w:tblW w:w="53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949"/>
        <w:gridCol w:w="10"/>
        <w:gridCol w:w="1274"/>
        <w:gridCol w:w="1224"/>
        <w:gridCol w:w="387"/>
        <w:gridCol w:w="337"/>
        <w:gridCol w:w="414"/>
        <w:gridCol w:w="1177"/>
        <w:gridCol w:w="984"/>
        <w:gridCol w:w="1047"/>
        <w:gridCol w:w="1051"/>
        <w:gridCol w:w="1051"/>
        <w:gridCol w:w="1047"/>
        <w:gridCol w:w="964"/>
        <w:gridCol w:w="1031"/>
        <w:gridCol w:w="1077"/>
        <w:gridCol w:w="1044"/>
        <w:gridCol w:w="970"/>
        <w:gridCol w:w="10"/>
        <w:gridCol w:w="610"/>
        <w:gridCol w:w="17"/>
      </w:tblGrid>
      <w:tr w:rsidR="00A14E32" w:rsidRPr="00D929A0" w14:paraId="3B207AA8" w14:textId="77777777" w:rsidTr="00916AA7">
        <w:trPr>
          <w:trHeight w:val="385"/>
          <w:jc w:val="center"/>
        </w:trPr>
        <w:tc>
          <w:tcPr>
            <w:tcW w:w="288" w:type="pct"/>
            <w:gridSpan w:val="2"/>
            <w:vMerge w:val="restart"/>
            <w:shd w:val="clear" w:color="auto" w:fill="FFFFFF"/>
            <w:hideMark/>
          </w:tcPr>
          <w:p w14:paraId="1559669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Статус</w:t>
            </w:r>
          </w:p>
        </w:tc>
        <w:tc>
          <w:tcPr>
            <w:tcW w:w="382" w:type="pct"/>
            <w:vMerge w:val="restart"/>
            <w:shd w:val="clear" w:color="auto" w:fill="FFFFFF"/>
            <w:hideMark/>
          </w:tcPr>
          <w:p w14:paraId="21C1F47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Наименование государственной программы, подпрограммы, основного мероприятия</w:t>
            </w:r>
          </w:p>
        </w:tc>
        <w:tc>
          <w:tcPr>
            <w:tcW w:w="367" w:type="pct"/>
            <w:vMerge w:val="restart"/>
            <w:shd w:val="clear" w:color="auto" w:fill="FFFFFF"/>
            <w:hideMark/>
          </w:tcPr>
          <w:p w14:paraId="28CB6C5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Источники финансирования</w:t>
            </w:r>
          </w:p>
        </w:tc>
        <w:tc>
          <w:tcPr>
            <w:tcW w:w="3963" w:type="pct"/>
            <w:gridSpan w:val="17"/>
            <w:shd w:val="clear" w:color="auto" w:fill="FFFFFF"/>
            <w:hideMark/>
          </w:tcPr>
          <w:p w14:paraId="1F09196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Оценка расходов (тыс. рублей)</w:t>
            </w:r>
          </w:p>
        </w:tc>
      </w:tr>
      <w:tr w:rsidR="00A14E32" w:rsidRPr="00D929A0" w14:paraId="383F3FA1" w14:textId="77777777" w:rsidTr="00916AA7">
        <w:trPr>
          <w:gridAfter w:val="1"/>
          <w:wAfter w:w="5" w:type="pct"/>
          <w:cantSplit/>
          <w:trHeight w:val="1134"/>
          <w:jc w:val="center"/>
        </w:trPr>
        <w:tc>
          <w:tcPr>
            <w:tcW w:w="288" w:type="pct"/>
            <w:gridSpan w:val="2"/>
            <w:vMerge/>
            <w:shd w:val="clear" w:color="auto" w:fill="FFFFFF"/>
            <w:vAlign w:val="center"/>
            <w:hideMark/>
          </w:tcPr>
          <w:p w14:paraId="680E4AA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2" w:type="pct"/>
            <w:vMerge/>
            <w:shd w:val="clear" w:color="auto" w:fill="FFFFFF"/>
            <w:vAlign w:val="center"/>
            <w:hideMark/>
          </w:tcPr>
          <w:p w14:paraId="07520D4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vMerge/>
            <w:shd w:val="clear" w:color="auto" w:fill="FFFFFF"/>
            <w:vAlign w:val="center"/>
            <w:hideMark/>
          </w:tcPr>
          <w:p w14:paraId="71D35FB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16" w:type="pct"/>
            <w:shd w:val="clear" w:color="auto" w:fill="FFFFFF"/>
            <w:textDirection w:val="btLr"/>
            <w:vAlign w:val="bottom"/>
            <w:hideMark/>
          </w:tcPr>
          <w:p w14:paraId="550CA96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ГРБС</w:t>
            </w:r>
          </w:p>
        </w:tc>
        <w:tc>
          <w:tcPr>
            <w:tcW w:w="101" w:type="pct"/>
            <w:shd w:val="clear" w:color="auto" w:fill="FFFFFF"/>
            <w:textDirection w:val="btLr"/>
            <w:vAlign w:val="bottom"/>
            <w:hideMark/>
          </w:tcPr>
          <w:p w14:paraId="61CCBDC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roofErr w:type="spellStart"/>
            <w:r w:rsidRPr="00D929A0">
              <w:rPr>
                <w:rFonts w:ascii="Times New Roman" w:eastAsia="Times New Roman" w:hAnsi="Times New Roman" w:cs="Times New Roman"/>
                <w:iCs/>
                <w:color w:val="000000"/>
                <w:sz w:val="20"/>
                <w:szCs w:val="20"/>
              </w:rPr>
              <w:t>РзПР</w:t>
            </w:r>
            <w:proofErr w:type="spellEnd"/>
          </w:p>
        </w:tc>
        <w:tc>
          <w:tcPr>
            <w:tcW w:w="124" w:type="pct"/>
            <w:shd w:val="clear" w:color="auto" w:fill="FFFFFF"/>
            <w:textDirection w:val="btLr"/>
            <w:vAlign w:val="bottom"/>
            <w:hideMark/>
          </w:tcPr>
          <w:p w14:paraId="069A16F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ЦСР</w:t>
            </w:r>
          </w:p>
        </w:tc>
        <w:tc>
          <w:tcPr>
            <w:tcW w:w="353" w:type="pct"/>
            <w:shd w:val="clear" w:color="auto" w:fill="FFFFFF"/>
            <w:vAlign w:val="bottom"/>
            <w:hideMark/>
          </w:tcPr>
          <w:p w14:paraId="60701C7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Всего</w:t>
            </w:r>
          </w:p>
        </w:tc>
        <w:tc>
          <w:tcPr>
            <w:tcW w:w="295" w:type="pct"/>
            <w:shd w:val="clear" w:color="auto" w:fill="FFFFFF"/>
            <w:vAlign w:val="bottom"/>
            <w:hideMark/>
          </w:tcPr>
          <w:p w14:paraId="480091B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2015 год</w:t>
            </w:r>
          </w:p>
        </w:tc>
        <w:tc>
          <w:tcPr>
            <w:tcW w:w="314" w:type="pct"/>
            <w:shd w:val="clear" w:color="auto" w:fill="FFFFFF"/>
            <w:vAlign w:val="bottom"/>
            <w:hideMark/>
          </w:tcPr>
          <w:p w14:paraId="58E2F1D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2016 год</w:t>
            </w:r>
          </w:p>
        </w:tc>
        <w:tc>
          <w:tcPr>
            <w:tcW w:w="315" w:type="pct"/>
            <w:shd w:val="clear" w:color="auto" w:fill="FFFFFF"/>
            <w:vAlign w:val="bottom"/>
            <w:hideMark/>
          </w:tcPr>
          <w:p w14:paraId="1563E50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2017 год</w:t>
            </w:r>
          </w:p>
        </w:tc>
        <w:tc>
          <w:tcPr>
            <w:tcW w:w="315" w:type="pct"/>
            <w:shd w:val="clear" w:color="auto" w:fill="FFFFFF"/>
            <w:vAlign w:val="bottom"/>
            <w:hideMark/>
          </w:tcPr>
          <w:p w14:paraId="3456DC7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2018 год</w:t>
            </w:r>
          </w:p>
        </w:tc>
        <w:tc>
          <w:tcPr>
            <w:tcW w:w="314" w:type="pct"/>
            <w:shd w:val="clear" w:color="auto" w:fill="FFFFFF"/>
            <w:vAlign w:val="bottom"/>
            <w:hideMark/>
          </w:tcPr>
          <w:p w14:paraId="0353C82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2019 год</w:t>
            </w:r>
          </w:p>
        </w:tc>
        <w:tc>
          <w:tcPr>
            <w:tcW w:w="289" w:type="pct"/>
            <w:shd w:val="clear" w:color="auto" w:fill="FFFFFF"/>
            <w:vAlign w:val="bottom"/>
            <w:hideMark/>
          </w:tcPr>
          <w:p w14:paraId="40321F4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2020 год</w:t>
            </w:r>
          </w:p>
        </w:tc>
        <w:tc>
          <w:tcPr>
            <w:tcW w:w="309" w:type="pct"/>
            <w:shd w:val="clear" w:color="auto" w:fill="FFFFFF"/>
            <w:vAlign w:val="bottom"/>
            <w:hideMark/>
          </w:tcPr>
          <w:p w14:paraId="5DE635C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2021 год</w:t>
            </w:r>
          </w:p>
        </w:tc>
        <w:tc>
          <w:tcPr>
            <w:tcW w:w="323" w:type="pct"/>
            <w:shd w:val="clear" w:color="auto" w:fill="FFFFFF"/>
            <w:vAlign w:val="bottom"/>
            <w:hideMark/>
          </w:tcPr>
          <w:p w14:paraId="63AA7F2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2022 год</w:t>
            </w:r>
          </w:p>
        </w:tc>
        <w:tc>
          <w:tcPr>
            <w:tcW w:w="313" w:type="pct"/>
            <w:shd w:val="clear" w:color="auto" w:fill="FFFFFF"/>
            <w:vAlign w:val="bottom"/>
            <w:hideMark/>
          </w:tcPr>
          <w:p w14:paraId="1EDD66F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2023 год</w:t>
            </w:r>
          </w:p>
        </w:tc>
        <w:tc>
          <w:tcPr>
            <w:tcW w:w="294" w:type="pct"/>
            <w:gridSpan w:val="2"/>
            <w:shd w:val="clear" w:color="auto" w:fill="FFFFFF"/>
            <w:vAlign w:val="bottom"/>
            <w:hideMark/>
          </w:tcPr>
          <w:p w14:paraId="2EC4037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2024 год</w:t>
            </w:r>
          </w:p>
        </w:tc>
        <w:tc>
          <w:tcPr>
            <w:tcW w:w="183" w:type="pct"/>
            <w:shd w:val="clear" w:color="auto" w:fill="FFFFFF"/>
            <w:vAlign w:val="bottom"/>
            <w:hideMark/>
          </w:tcPr>
          <w:p w14:paraId="30C6087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2025 год</w:t>
            </w:r>
          </w:p>
        </w:tc>
      </w:tr>
      <w:tr w:rsidR="00A14E32" w:rsidRPr="00D929A0" w14:paraId="386BED0F" w14:textId="77777777" w:rsidTr="00916AA7">
        <w:trPr>
          <w:gridAfter w:val="1"/>
          <w:wAfter w:w="5" w:type="pct"/>
          <w:trHeight w:val="315"/>
          <w:jc w:val="center"/>
        </w:trPr>
        <w:tc>
          <w:tcPr>
            <w:tcW w:w="285" w:type="pct"/>
            <w:shd w:val="clear" w:color="auto" w:fill="FFFFFF"/>
            <w:hideMark/>
          </w:tcPr>
          <w:p w14:paraId="6D78D62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1</w:t>
            </w:r>
          </w:p>
        </w:tc>
        <w:tc>
          <w:tcPr>
            <w:tcW w:w="385" w:type="pct"/>
            <w:gridSpan w:val="2"/>
            <w:shd w:val="clear" w:color="auto" w:fill="FFFFFF"/>
            <w:hideMark/>
          </w:tcPr>
          <w:p w14:paraId="4FBBBD9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2</w:t>
            </w:r>
          </w:p>
        </w:tc>
        <w:tc>
          <w:tcPr>
            <w:tcW w:w="367" w:type="pct"/>
            <w:shd w:val="clear" w:color="auto" w:fill="FFFFFF"/>
            <w:hideMark/>
          </w:tcPr>
          <w:p w14:paraId="7065A27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3</w:t>
            </w:r>
          </w:p>
        </w:tc>
        <w:tc>
          <w:tcPr>
            <w:tcW w:w="116" w:type="pct"/>
            <w:shd w:val="clear" w:color="auto" w:fill="FFFFFF"/>
            <w:hideMark/>
          </w:tcPr>
          <w:p w14:paraId="0616DA8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4</w:t>
            </w:r>
          </w:p>
        </w:tc>
        <w:tc>
          <w:tcPr>
            <w:tcW w:w="101" w:type="pct"/>
            <w:shd w:val="clear" w:color="auto" w:fill="FFFFFF"/>
            <w:hideMark/>
          </w:tcPr>
          <w:p w14:paraId="35C9DCC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w:t>
            </w:r>
          </w:p>
        </w:tc>
        <w:tc>
          <w:tcPr>
            <w:tcW w:w="124" w:type="pct"/>
            <w:shd w:val="clear" w:color="auto" w:fill="FFFFFF"/>
            <w:hideMark/>
          </w:tcPr>
          <w:p w14:paraId="1C27D4E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6</w:t>
            </w:r>
          </w:p>
        </w:tc>
        <w:tc>
          <w:tcPr>
            <w:tcW w:w="353" w:type="pct"/>
            <w:shd w:val="clear" w:color="auto" w:fill="FFFFFF"/>
            <w:hideMark/>
          </w:tcPr>
          <w:p w14:paraId="3F1F592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7</w:t>
            </w:r>
          </w:p>
        </w:tc>
        <w:tc>
          <w:tcPr>
            <w:tcW w:w="295" w:type="pct"/>
            <w:shd w:val="clear" w:color="auto" w:fill="FFFFFF"/>
            <w:hideMark/>
          </w:tcPr>
          <w:p w14:paraId="30AB8EE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8</w:t>
            </w:r>
          </w:p>
        </w:tc>
        <w:tc>
          <w:tcPr>
            <w:tcW w:w="314" w:type="pct"/>
            <w:shd w:val="clear" w:color="auto" w:fill="FFFFFF"/>
            <w:hideMark/>
          </w:tcPr>
          <w:p w14:paraId="4095D8B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9</w:t>
            </w:r>
          </w:p>
        </w:tc>
        <w:tc>
          <w:tcPr>
            <w:tcW w:w="315" w:type="pct"/>
            <w:shd w:val="clear" w:color="auto" w:fill="FFFFFF"/>
            <w:hideMark/>
          </w:tcPr>
          <w:p w14:paraId="4FA778B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10</w:t>
            </w:r>
          </w:p>
        </w:tc>
        <w:tc>
          <w:tcPr>
            <w:tcW w:w="315" w:type="pct"/>
            <w:shd w:val="clear" w:color="auto" w:fill="FFFFFF"/>
            <w:hideMark/>
          </w:tcPr>
          <w:p w14:paraId="66CEB99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11</w:t>
            </w:r>
          </w:p>
        </w:tc>
        <w:tc>
          <w:tcPr>
            <w:tcW w:w="314" w:type="pct"/>
            <w:shd w:val="clear" w:color="auto" w:fill="FFFFFF"/>
            <w:hideMark/>
          </w:tcPr>
          <w:p w14:paraId="23B340D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12</w:t>
            </w:r>
          </w:p>
        </w:tc>
        <w:tc>
          <w:tcPr>
            <w:tcW w:w="289" w:type="pct"/>
            <w:shd w:val="clear" w:color="auto" w:fill="FFFFFF"/>
            <w:hideMark/>
          </w:tcPr>
          <w:p w14:paraId="2ECAF6D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13</w:t>
            </w:r>
          </w:p>
        </w:tc>
        <w:tc>
          <w:tcPr>
            <w:tcW w:w="309" w:type="pct"/>
            <w:shd w:val="clear" w:color="auto" w:fill="FFFFFF"/>
            <w:vAlign w:val="bottom"/>
            <w:hideMark/>
          </w:tcPr>
          <w:p w14:paraId="3B6C1FD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14</w:t>
            </w:r>
          </w:p>
        </w:tc>
        <w:tc>
          <w:tcPr>
            <w:tcW w:w="323" w:type="pct"/>
            <w:shd w:val="clear" w:color="auto" w:fill="FFFFFF"/>
            <w:hideMark/>
          </w:tcPr>
          <w:p w14:paraId="3E0E92D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15</w:t>
            </w:r>
          </w:p>
        </w:tc>
        <w:tc>
          <w:tcPr>
            <w:tcW w:w="313" w:type="pct"/>
            <w:shd w:val="clear" w:color="auto" w:fill="FFFFFF"/>
            <w:hideMark/>
          </w:tcPr>
          <w:p w14:paraId="5023EEC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16</w:t>
            </w:r>
          </w:p>
        </w:tc>
        <w:tc>
          <w:tcPr>
            <w:tcW w:w="291" w:type="pct"/>
            <w:shd w:val="clear" w:color="auto" w:fill="FFFFFF"/>
            <w:hideMark/>
          </w:tcPr>
          <w:p w14:paraId="0D8B929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17</w:t>
            </w:r>
          </w:p>
        </w:tc>
        <w:tc>
          <w:tcPr>
            <w:tcW w:w="186" w:type="pct"/>
            <w:gridSpan w:val="2"/>
            <w:shd w:val="clear" w:color="auto" w:fill="FFFFFF"/>
            <w:hideMark/>
          </w:tcPr>
          <w:p w14:paraId="3E82BBD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18</w:t>
            </w:r>
          </w:p>
        </w:tc>
      </w:tr>
      <w:tr w:rsidR="00A14E32" w:rsidRPr="00D929A0" w14:paraId="2F6B4A8F" w14:textId="77777777" w:rsidTr="00916AA7">
        <w:trPr>
          <w:gridAfter w:val="1"/>
          <w:wAfter w:w="5" w:type="pct"/>
          <w:trHeight w:val="544"/>
          <w:jc w:val="center"/>
        </w:trPr>
        <w:tc>
          <w:tcPr>
            <w:tcW w:w="285" w:type="pct"/>
            <w:vMerge w:val="restart"/>
            <w:shd w:val="clear" w:color="auto" w:fill="FFFFFF"/>
            <w:vAlign w:val="center"/>
            <w:hideMark/>
          </w:tcPr>
          <w:p w14:paraId="1F7231C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Муниципальная программа</w:t>
            </w:r>
          </w:p>
        </w:tc>
        <w:tc>
          <w:tcPr>
            <w:tcW w:w="385" w:type="pct"/>
            <w:gridSpan w:val="2"/>
            <w:vMerge w:val="restart"/>
            <w:shd w:val="clear" w:color="auto" w:fill="FFFFFF"/>
            <w:vAlign w:val="center"/>
            <w:hideMark/>
          </w:tcPr>
          <w:p w14:paraId="7AEBF37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«Модернизация жилищно-коммунального комплекса, энергосбережение и повышение энергетической эффективности в Завитинском муниципальном округе»</w:t>
            </w:r>
          </w:p>
        </w:tc>
        <w:tc>
          <w:tcPr>
            <w:tcW w:w="367" w:type="pct"/>
            <w:shd w:val="clear" w:color="auto" w:fill="FFFFFF"/>
            <w:vAlign w:val="center"/>
            <w:hideMark/>
          </w:tcPr>
          <w:p w14:paraId="48E7C5B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Всего</w:t>
            </w:r>
          </w:p>
        </w:tc>
        <w:tc>
          <w:tcPr>
            <w:tcW w:w="116" w:type="pct"/>
            <w:vMerge w:val="restart"/>
            <w:shd w:val="clear" w:color="auto" w:fill="FFFFFF"/>
            <w:textDirection w:val="btLr"/>
            <w:vAlign w:val="center"/>
            <w:hideMark/>
          </w:tcPr>
          <w:p w14:paraId="7E99D5C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center"/>
            <w:hideMark/>
          </w:tcPr>
          <w:p w14:paraId="6EAAFF4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center"/>
            <w:hideMark/>
          </w:tcPr>
          <w:p w14:paraId="310FDB1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53.0.00.0000</w:t>
            </w:r>
          </w:p>
        </w:tc>
        <w:tc>
          <w:tcPr>
            <w:tcW w:w="353" w:type="pct"/>
            <w:shd w:val="clear" w:color="auto" w:fill="FFFFFF"/>
            <w:vAlign w:val="bottom"/>
            <w:hideMark/>
          </w:tcPr>
          <w:p w14:paraId="4855309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560424,515</w:t>
            </w:r>
          </w:p>
        </w:tc>
        <w:tc>
          <w:tcPr>
            <w:tcW w:w="295" w:type="pct"/>
            <w:shd w:val="clear" w:color="auto" w:fill="FFFFFF"/>
            <w:vAlign w:val="bottom"/>
            <w:hideMark/>
          </w:tcPr>
          <w:p w14:paraId="0736CB6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12104,9</w:t>
            </w:r>
          </w:p>
        </w:tc>
        <w:tc>
          <w:tcPr>
            <w:tcW w:w="314" w:type="pct"/>
            <w:shd w:val="clear" w:color="auto" w:fill="FFFFFF"/>
            <w:vAlign w:val="bottom"/>
            <w:hideMark/>
          </w:tcPr>
          <w:p w14:paraId="5C261C7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9857,1</w:t>
            </w:r>
          </w:p>
        </w:tc>
        <w:tc>
          <w:tcPr>
            <w:tcW w:w="315" w:type="pct"/>
            <w:shd w:val="clear" w:color="auto" w:fill="FFFFFF"/>
            <w:vAlign w:val="bottom"/>
            <w:hideMark/>
          </w:tcPr>
          <w:p w14:paraId="3D1FBAB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14172,432</w:t>
            </w:r>
          </w:p>
        </w:tc>
        <w:tc>
          <w:tcPr>
            <w:tcW w:w="315" w:type="pct"/>
            <w:shd w:val="clear" w:color="auto" w:fill="FFFFFF"/>
            <w:vAlign w:val="bottom"/>
            <w:hideMark/>
          </w:tcPr>
          <w:p w14:paraId="054B712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12660,011</w:t>
            </w:r>
          </w:p>
        </w:tc>
        <w:tc>
          <w:tcPr>
            <w:tcW w:w="314" w:type="pct"/>
            <w:shd w:val="clear" w:color="auto" w:fill="FFFFFF"/>
            <w:vAlign w:val="bottom"/>
            <w:hideMark/>
          </w:tcPr>
          <w:p w14:paraId="3A418BA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22137,964</w:t>
            </w:r>
          </w:p>
        </w:tc>
        <w:tc>
          <w:tcPr>
            <w:tcW w:w="289" w:type="pct"/>
            <w:shd w:val="clear" w:color="auto" w:fill="FFFFFF"/>
            <w:vAlign w:val="bottom"/>
            <w:hideMark/>
          </w:tcPr>
          <w:p w14:paraId="7F96C03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17439,4</w:t>
            </w:r>
          </w:p>
        </w:tc>
        <w:tc>
          <w:tcPr>
            <w:tcW w:w="309" w:type="pct"/>
            <w:shd w:val="clear" w:color="auto" w:fill="FFFFFF"/>
            <w:vAlign w:val="bottom"/>
            <w:hideMark/>
          </w:tcPr>
          <w:p w14:paraId="5558A2D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50307,1</w:t>
            </w:r>
          </w:p>
        </w:tc>
        <w:tc>
          <w:tcPr>
            <w:tcW w:w="323" w:type="pct"/>
            <w:shd w:val="clear" w:color="auto" w:fill="FFFFFF"/>
            <w:vAlign w:val="bottom"/>
            <w:hideMark/>
          </w:tcPr>
          <w:p w14:paraId="446C206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245747,30</w:t>
            </w:r>
          </w:p>
        </w:tc>
        <w:tc>
          <w:tcPr>
            <w:tcW w:w="313" w:type="pct"/>
            <w:shd w:val="clear" w:color="auto" w:fill="FFFFFF"/>
            <w:vAlign w:val="bottom"/>
            <w:hideMark/>
          </w:tcPr>
          <w:p w14:paraId="03239A1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156235,50</w:t>
            </w:r>
          </w:p>
        </w:tc>
        <w:tc>
          <w:tcPr>
            <w:tcW w:w="291" w:type="pct"/>
            <w:shd w:val="clear" w:color="auto" w:fill="FFFFFF"/>
            <w:vAlign w:val="bottom"/>
            <w:hideMark/>
          </w:tcPr>
          <w:p w14:paraId="07DA035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19762,80</w:t>
            </w:r>
          </w:p>
        </w:tc>
        <w:tc>
          <w:tcPr>
            <w:tcW w:w="186" w:type="pct"/>
            <w:gridSpan w:val="2"/>
            <w:shd w:val="clear" w:color="auto" w:fill="FFFFFF"/>
            <w:vAlign w:val="bottom"/>
            <w:hideMark/>
          </w:tcPr>
          <w:p w14:paraId="51BF354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16206364" w14:textId="77777777" w:rsidTr="00916AA7">
        <w:trPr>
          <w:gridAfter w:val="1"/>
          <w:wAfter w:w="5" w:type="pct"/>
          <w:trHeight w:val="398"/>
          <w:jc w:val="center"/>
        </w:trPr>
        <w:tc>
          <w:tcPr>
            <w:tcW w:w="285" w:type="pct"/>
            <w:vMerge/>
            <w:shd w:val="clear" w:color="auto" w:fill="FFFFFF"/>
            <w:vAlign w:val="center"/>
            <w:hideMark/>
          </w:tcPr>
          <w:p w14:paraId="42182AD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34303A3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393748F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vAlign w:val="center"/>
            <w:hideMark/>
          </w:tcPr>
          <w:p w14:paraId="18F63F6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39EA79C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734EA5B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2B37BF2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346228,70</w:t>
            </w:r>
          </w:p>
        </w:tc>
        <w:tc>
          <w:tcPr>
            <w:tcW w:w="295" w:type="pct"/>
            <w:shd w:val="clear" w:color="auto" w:fill="FFFFFF"/>
            <w:vAlign w:val="bottom"/>
            <w:hideMark/>
          </w:tcPr>
          <w:p w14:paraId="14AC65F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34D0ED8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4E3444D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46425AF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7AA9055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hideMark/>
          </w:tcPr>
          <w:p w14:paraId="413F5A6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hideMark/>
          </w:tcPr>
          <w:p w14:paraId="367C4CC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lang w:val="en-US"/>
              </w:rPr>
            </w:pPr>
            <w:r w:rsidRPr="00D929A0">
              <w:rPr>
                <w:rFonts w:ascii="Times New Roman" w:hAnsi="Times New Roman" w:cs="Times New Roman"/>
                <w:iCs/>
                <w:color w:val="000000"/>
                <w:sz w:val="20"/>
                <w:szCs w:val="20"/>
              </w:rPr>
              <w:t>0,000</w:t>
            </w:r>
          </w:p>
        </w:tc>
        <w:tc>
          <w:tcPr>
            <w:tcW w:w="323" w:type="pct"/>
            <w:shd w:val="clear" w:color="auto" w:fill="FFFFFF"/>
            <w:vAlign w:val="bottom"/>
            <w:hideMark/>
          </w:tcPr>
          <w:p w14:paraId="599A57F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215160,5</w:t>
            </w:r>
          </w:p>
        </w:tc>
        <w:tc>
          <w:tcPr>
            <w:tcW w:w="313" w:type="pct"/>
            <w:shd w:val="clear" w:color="auto" w:fill="FFFFFF"/>
            <w:vAlign w:val="bottom"/>
            <w:hideMark/>
          </w:tcPr>
          <w:p w14:paraId="112C96B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131068,20</w:t>
            </w:r>
          </w:p>
        </w:tc>
        <w:tc>
          <w:tcPr>
            <w:tcW w:w="291" w:type="pct"/>
            <w:shd w:val="clear" w:color="auto" w:fill="FFFFFF"/>
            <w:vAlign w:val="bottom"/>
            <w:hideMark/>
          </w:tcPr>
          <w:p w14:paraId="769F907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hideMark/>
          </w:tcPr>
          <w:p w14:paraId="62774F0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0B5E987D" w14:textId="77777777" w:rsidTr="00916AA7">
        <w:trPr>
          <w:gridAfter w:val="1"/>
          <w:wAfter w:w="5" w:type="pct"/>
          <w:trHeight w:val="525"/>
          <w:jc w:val="center"/>
        </w:trPr>
        <w:tc>
          <w:tcPr>
            <w:tcW w:w="285" w:type="pct"/>
            <w:vMerge/>
            <w:shd w:val="clear" w:color="auto" w:fill="FFFFFF"/>
            <w:vAlign w:val="center"/>
            <w:hideMark/>
          </w:tcPr>
          <w:p w14:paraId="7391B99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388A7E0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34126D4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vAlign w:val="center"/>
            <w:hideMark/>
          </w:tcPr>
          <w:p w14:paraId="41F5F06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1313F26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7F46936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5192F08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192821,562</w:t>
            </w:r>
          </w:p>
        </w:tc>
        <w:tc>
          <w:tcPr>
            <w:tcW w:w="295" w:type="pct"/>
            <w:shd w:val="clear" w:color="auto" w:fill="FFFFFF"/>
            <w:vAlign w:val="bottom"/>
            <w:hideMark/>
          </w:tcPr>
          <w:p w14:paraId="0D213CF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11449,900</w:t>
            </w:r>
          </w:p>
        </w:tc>
        <w:tc>
          <w:tcPr>
            <w:tcW w:w="314" w:type="pct"/>
            <w:shd w:val="clear" w:color="auto" w:fill="FFFFFF"/>
            <w:vAlign w:val="bottom"/>
            <w:hideMark/>
          </w:tcPr>
          <w:p w14:paraId="4F2D6B4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9685,498</w:t>
            </w:r>
          </w:p>
        </w:tc>
        <w:tc>
          <w:tcPr>
            <w:tcW w:w="315" w:type="pct"/>
            <w:shd w:val="clear" w:color="auto" w:fill="FFFFFF"/>
            <w:vAlign w:val="bottom"/>
            <w:hideMark/>
          </w:tcPr>
          <w:p w14:paraId="1C78A96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13225,250</w:t>
            </w:r>
          </w:p>
        </w:tc>
        <w:tc>
          <w:tcPr>
            <w:tcW w:w="315" w:type="pct"/>
            <w:shd w:val="clear" w:color="auto" w:fill="FFFFFF"/>
            <w:vAlign w:val="bottom"/>
            <w:hideMark/>
          </w:tcPr>
          <w:p w14:paraId="5C07B9D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11813,109</w:t>
            </w:r>
          </w:p>
        </w:tc>
        <w:tc>
          <w:tcPr>
            <w:tcW w:w="314" w:type="pct"/>
            <w:shd w:val="clear" w:color="auto" w:fill="FFFFFF"/>
            <w:vAlign w:val="bottom"/>
            <w:hideMark/>
          </w:tcPr>
          <w:p w14:paraId="2F72779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20289,339</w:t>
            </w:r>
          </w:p>
        </w:tc>
        <w:tc>
          <w:tcPr>
            <w:tcW w:w="289" w:type="pct"/>
            <w:shd w:val="clear" w:color="auto" w:fill="FFFFFF"/>
            <w:vAlign w:val="bottom"/>
            <w:hideMark/>
          </w:tcPr>
          <w:p w14:paraId="556335B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15109,10</w:t>
            </w:r>
          </w:p>
        </w:tc>
        <w:tc>
          <w:tcPr>
            <w:tcW w:w="309" w:type="pct"/>
            <w:shd w:val="clear" w:color="auto" w:fill="FFFFFF"/>
            <w:vAlign w:val="bottom"/>
            <w:hideMark/>
          </w:tcPr>
          <w:p w14:paraId="5A11C25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48812,06</w:t>
            </w:r>
          </w:p>
        </w:tc>
        <w:tc>
          <w:tcPr>
            <w:tcW w:w="323" w:type="pct"/>
            <w:shd w:val="clear" w:color="auto" w:fill="FFFFFF"/>
            <w:vAlign w:val="bottom"/>
            <w:hideMark/>
          </w:tcPr>
          <w:p w14:paraId="765886C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24058,10</w:t>
            </w:r>
          </w:p>
        </w:tc>
        <w:tc>
          <w:tcPr>
            <w:tcW w:w="313" w:type="pct"/>
            <w:shd w:val="clear" w:color="auto" w:fill="FFFFFF"/>
            <w:vAlign w:val="bottom"/>
            <w:hideMark/>
          </w:tcPr>
          <w:p w14:paraId="3D37429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21216,0</w:t>
            </w:r>
          </w:p>
        </w:tc>
        <w:tc>
          <w:tcPr>
            <w:tcW w:w="291" w:type="pct"/>
            <w:shd w:val="clear" w:color="auto" w:fill="FFFFFF"/>
            <w:vAlign w:val="bottom"/>
            <w:hideMark/>
          </w:tcPr>
          <w:p w14:paraId="0C0304B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17162,80</w:t>
            </w:r>
          </w:p>
        </w:tc>
        <w:tc>
          <w:tcPr>
            <w:tcW w:w="186" w:type="pct"/>
            <w:gridSpan w:val="2"/>
            <w:shd w:val="clear" w:color="auto" w:fill="FFFFFF"/>
            <w:vAlign w:val="bottom"/>
            <w:hideMark/>
          </w:tcPr>
          <w:p w14:paraId="6AD869C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2AB98891" w14:textId="77777777" w:rsidTr="00916AA7">
        <w:trPr>
          <w:gridAfter w:val="1"/>
          <w:wAfter w:w="5" w:type="pct"/>
          <w:trHeight w:val="525"/>
          <w:jc w:val="center"/>
        </w:trPr>
        <w:tc>
          <w:tcPr>
            <w:tcW w:w="285" w:type="pct"/>
            <w:vMerge/>
            <w:shd w:val="clear" w:color="auto" w:fill="FFFFFF"/>
            <w:vAlign w:val="center"/>
            <w:hideMark/>
          </w:tcPr>
          <w:p w14:paraId="470CB8D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4E1D051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4A5971D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vAlign w:val="center"/>
            <w:hideMark/>
          </w:tcPr>
          <w:p w14:paraId="647206B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0577CB9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5FC9E2B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5F0AE97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20076,267</w:t>
            </w:r>
          </w:p>
        </w:tc>
        <w:tc>
          <w:tcPr>
            <w:tcW w:w="295" w:type="pct"/>
            <w:shd w:val="clear" w:color="auto" w:fill="FFFFFF"/>
            <w:vAlign w:val="bottom"/>
            <w:hideMark/>
          </w:tcPr>
          <w:p w14:paraId="40AC089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655,000</w:t>
            </w:r>
          </w:p>
        </w:tc>
        <w:tc>
          <w:tcPr>
            <w:tcW w:w="314" w:type="pct"/>
            <w:shd w:val="clear" w:color="auto" w:fill="FFFFFF"/>
            <w:vAlign w:val="bottom"/>
            <w:hideMark/>
          </w:tcPr>
          <w:p w14:paraId="22D1B0A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66,500</w:t>
            </w:r>
          </w:p>
        </w:tc>
        <w:tc>
          <w:tcPr>
            <w:tcW w:w="315" w:type="pct"/>
            <w:shd w:val="clear" w:color="auto" w:fill="FFFFFF"/>
            <w:vAlign w:val="bottom"/>
            <w:hideMark/>
          </w:tcPr>
          <w:p w14:paraId="61734B9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786,050</w:t>
            </w:r>
          </w:p>
        </w:tc>
        <w:tc>
          <w:tcPr>
            <w:tcW w:w="315" w:type="pct"/>
            <w:shd w:val="clear" w:color="auto" w:fill="FFFFFF"/>
            <w:vAlign w:val="bottom"/>
            <w:hideMark/>
          </w:tcPr>
          <w:p w14:paraId="1F28A86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412,800</w:t>
            </w:r>
          </w:p>
        </w:tc>
        <w:tc>
          <w:tcPr>
            <w:tcW w:w="314" w:type="pct"/>
            <w:shd w:val="clear" w:color="auto" w:fill="FFFFFF"/>
            <w:vAlign w:val="bottom"/>
            <w:hideMark/>
          </w:tcPr>
          <w:p w14:paraId="75D1D74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1848,625</w:t>
            </w:r>
          </w:p>
        </w:tc>
        <w:tc>
          <w:tcPr>
            <w:tcW w:w="289" w:type="pct"/>
            <w:shd w:val="clear" w:color="auto" w:fill="FFFFFF"/>
            <w:vAlign w:val="bottom"/>
            <w:hideMark/>
          </w:tcPr>
          <w:p w14:paraId="0E3D9B4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2330,29</w:t>
            </w:r>
          </w:p>
        </w:tc>
        <w:tc>
          <w:tcPr>
            <w:tcW w:w="309" w:type="pct"/>
            <w:shd w:val="clear" w:color="auto" w:fill="FFFFFF"/>
            <w:vAlign w:val="bottom"/>
            <w:hideMark/>
          </w:tcPr>
          <w:p w14:paraId="6C7B122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897,4</w:t>
            </w:r>
          </w:p>
        </w:tc>
        <w:tc>
          <w:tcPr>
            <w:tcW w:w="323" w:type="pct"/>
            <w:shd w:val="clear" w:color="auto" w:fill="FFFFFF"/>
            <w:vAlign w:val="bottom"/>
            <w:hideMark/>
          </w:tcPr>
          <w:p w14:paraId="4874BC8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6528,3</w:t>
            </w:r>
          </w:p>
        </w:tc>
        <w:tc>
          <w:tcPr>
            <w:tcW w:w="313" w:type="pct"/>
            <w:shd w:val="clear" w:color="auto" w:fill="FFFFFF"/>
            <w:vAlign w:val="bottom"/>
            <w:hideMark/>
          </w:tcPr>
          <w:p w14:paraId="4170ACC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3951,30</w:t>
            </w:r>
          </w:p>
        </w:tc>
        <w:tc>
          <w:tcPr>
            <w:tcW w:w="291" w:type="pct"/>
            <w:shd w:val="clear" w:color="auto" w:fill="FFFFFF"/>
            <w:vAlign w:val="bottom"/>
            <w:hideMark/>
          </w:tcPr>
          <w:p w14:paraId="1AA046A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2600,0</w:t>
            </w:r>
          </w:p>
        </w:tc>
        <w:tc>
          <w:tcPr>
            <w:tcW w:w="186" w:type="pct"/>
            <w:gridSpan w:val="2"/>
            <w:shd w:val="clear" w:color="auto" w:fill="FFFFFF"/>
            <w:vAlign w:val="bottom"/>
            <w:hideMark/>
          </w:tcPr>
          <w:p w14:paraId="11C4172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112A31C6" w14:textId="77777777" w:rsidTr="00916AA7">
        <w:trPr>
          <w:gridAfter w:val="1"/>
          <w:wAfter w:w="5" w:type="pct"/>
          <w:trHeight w:val="525"/>
          <w:jc w:val="center"/>
        </w:trPr>
        <w:tc>
          <w:tcPr>
            <w:tcW w:w="285" w:type="pct"/>
            <w:vMerge/>
            <w:shd w:val="clear" w:color="auto" w:fill="FFFFFF"/>
            <w:vAlign w:val="center"/>
            <w:hideMark/>
          </w:tcPr>
          <w:p w14:paraId="2AB8E22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11C8532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4D2AAB0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Бюджет    городского поселения</w:t>
            </w:r>
          </w:p>
        </w:tc>
        <w:tc>
          <w:tcPr>
            <w:tcW w:w="116" w:type="pct"/>
            <w:vMerge/>
            <w:shd w:val="clear" w:color="auto" w:fill="FFFFFF"/>
            <w:vAlign w:val="center"/>
            <w:hideMark/>
          </w:tcPr>
          <w:p w14:paraId="78EF02C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044B709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5D2AAC3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491D9AA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597,645</w:t>
            </w:r>
          </w:p>
        </w:tc>
        <w:tc>
          <w:tcPr>
            <w:tcW w:w="295" w:type="pct"/>
            <w:shd w:val="clear" w:color="auto" w:fill="FFFFFF"/>
            <w:vAlign w:val="bottom"/>
            <w:hideMark/>
          </w:tcPr>
          <w:p w14:paraId="0FC2453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2AE54AC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3973B12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266009B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4D61CEE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3C4B65C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338D93A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597,65</w:t>
            </w:r>
          </w:p>
        </w:tc>
        <w:tc>
          <w:tcPr>
            <w:tcW w:w="323" w:type="pct"/>
            <w:shd w:val="clear" w:color="auto" w:fill="FFFFFF"/>
            <w:vAlign w:val="bottom"/>
            <w:hideMark/>
          </w:tcPr>
          <w:p w14:paraId="59659B1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vAlign w:val="bottom"/>
            <w:hideMark/>
          </w:tcPr>
          <w:p w14:paraId="29FBE17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vAlign w:val="bottom"/>
            <w:hideMark/>
          </w:tcPr>
          <w:p w14:paraId="3F05E58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hideMark/>
          </w:tcPr>
          <w:p w14:paraId="60434E9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29E37D79" w14:textId="77777777" w:rsidTr="00916AA7">
        <w:trPr>
          <w:gridAfter w:val="1"/>
          <w:wAfter w:w="5" w:type="pct"/>
          <w:trHeight w:val="527"/>
          <w:jc w:val="center"/>
        </w:trPr>
        <w:tc>
          <w:tcPr>
            <w:tcW w:w="285" w:type="pct"/>
            <w:vMerge/>
            <w:shd w:val="clear" w:color="auto" w:fill="FFFFFF"/>
            <w:vAlign w:val="center"/>
            <w:hideMark/>
          </w:tcPr>
          <w:p w14:paraId="1AC440A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75F0808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267FE10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vAlign w:val="center"/>
            <w:hideMark/>
          </w:tcPr>
          <w:p w14:paraId="12E7F07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67006D1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16666BE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center"/>
            <w:hideMark/>
          </w:tcPr>
          <w:p w14:paraId="7246D84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lang w:val="en-US"/>
              </w:rPr>
            </w:pPr>
          </w:p>
          <w:p w14:paraId="22E5228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lang w:val="en-US"/>
              </w:rPr>
            </w:pPr>
            <w:r w:rsidRPr="00D929A0">
              <w:rPr>
                <w:rFonts w:ascii="Times New Roman" w:hAnsi="Times New Roman" w:cs="Times New Roman"/>
                <w:iCs/>
                <w:color w:val="000000"/>
                <w:sz w:val="20"/>
                <w:szCs w:val="20"/>
              </w:rPr>
              <w:t>700,33</w:t>
            </w:r>
            <w:r w:rsidRPr="00D929A0">
              <w:rPr>
                <w:rFonts w:ascii="Times New Roman" w:hAnsi="Times New Roman" w:cs="Times New Roman"/>
                <w:iCs/>
                <w:color w:val="000000"/>
                <w:sz w:val="20"/>
                <w:szCs w:val="20"/>
                <w:lang w:val="en-US"/>
              </w:rPr>
              <w:t>6</w:t>
            </w:r>
          </w:p>
        </w:tc>
        <w:tc>
          <w:tcPr>
            <w:tcW w:w="295" w:type="pct"/>
            <w:shd w:val="clear" w:color="auto" w:fill="FFFFFF"/>
            <w:vAlign w:val="center"/>
            <w:hideMark/>
          </w:tcPr>
          <w:p w14:paraId="4B6B123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center"/>
            <w:hideMark/>
          </w:tcPr>
          <w:p w14:paraId="65A70BD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105,102</w:t>
            </w:r>
          </w:p>
        </w:tc>
        <w:tc>
          <w:tcPr>
            <w:tcW w:w="315" w:type="pct"/>
            <w:shd w:val="clear" w:color="auto" w:fill="FFFFFF"/>
            <w:vAlign w:val="center"/>
            <w:hideMark/>
          </w:tcPr>
          <w:p w14:paraId="547E2FF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161,132</w:t>
            </w:r>
          </w:p>
        </w:tc>
        <w:tc>
          <w:tcPr>
            <w:tcW w:w="315" w:type="pct"/>
            <w:shd w:val="clear" w:color="auto" w:fill="FFFFFF"/>
            <w:vAlign w:val="center"/>
            <w:hideMark/>
          </w:tcPr>
          <w:p w14:paraId="0802F00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434,102</w:t>
            </w:r>
          </w:p>
        </w:tc>
        <w:tc>
          <w:tcPr>
            <w:tcW w:w="314" w:type="pct"/>
            <w:shd w:val="clear" w:color="auto" w:fill="FFFFFF"/>
            <w:vAlign w:val="center"/>
            <w:hideMark/>
          </w:tcPr>
          <w:p w14:paraId="73BFC39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center"/>
            <w:hideMark/>
          </w:tcPr>
          <w:p w14:paraId="1EC0544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center"/>
            <w:hideMark/>
          </w:tcPr>
          <w:p w14:paraId="536DCD2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center"/>
            <w:hideMark/>
          </w:tcPr>
          <w:p w14:paraId="3665500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center"/>
            <w:hideMark/>
          </w:tcPr>
          <w:p w14:paraId="67BCE39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center"/>
            <w:hideMark/>
          </w:tcPr>
          <w:p w14:paraId="547485D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center"/>
            <w:hideMark/>
          </w:tcPr>
          <w:p w14:paraId="153EEBA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5B25DCFE" w14:textId="77777777" w:rsidTr="00916AA7">
        <w:trPr>
          <w:gridAfter w:val="1"/>
          <w:wAfter w:w="5" w:type="pct"/>
          <w:trHeight w:val="379"/>
          <w:jc w:val="center"/>
        </w:trPr>
        <w:tc>
          <w:tcPr>
            <w:tcW w:w="285" w:type="pct"/>
            <w:vMerge w:val="restart"/>
            <w:shd w:val="clear" w:color="auto" w:fill="FFFFFF"/>
            <w:vAlign w:val="center"/>
            <w:hideMark/>
          </w:tcPr>
          <w:p w14:paraId="175164F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Подпрограмма 1.</w:t>
            </w:r>
          </w:p>
        </w:tc>
        <w:tc>
          <w:tcPr>
            <w:tcW w:w="385" w:type="pct"/>
            <w:gridSpan w:val="2"/>
            <w:vMerge w:val="restart"/>
            <w:shd w:val="clear" w:color="auto" w:fill="FFFFFF"/>
            <w:vAlign w:val="center"/>
            <w:hideMark/>
          </w:tcPr>
          <w:p w14:paraId="289A778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«Энергосбережение и повышение энергетической эффективности в Завитинском муниципальном округе»</w:t>
            </w:r>
          </w:p>
        </w:tc>
        <w:tc>
          <w:tcPr>
            <w:tcW w:w="367" w:type="pct"/>
            <w:shd w:val="clear" w:color="auto" w:fill="FFFFFF"/>
            <w:vAlign w:val="center"/>
            <w:hideMark/>
          </w:tcPr>
          <w:p w14:paraId="48E820D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Всего</w:t>
            </w:r>
          </w:p>
        </w:tc>
        <w:tc>
          <w:tcPr>
            <w:tcW w:w="116" w:type="pct"/>
            <w:vMerge w:val="restart"/>
            <w:shd w:val="clear" w:color="auto" w:fill="FFFFFF"/>
            <w:textDirection w:val="btLr"/>
            <w:vAlign w:val="bottom"/>
            <w:hideMark/>
          </w:tcPr>
          <w:p w14:paraId="0C4033F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bottom"/>
            <w:hideMark/>
          </w:tcPr>
          <w:p w14:paraId="16175BF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bottom"/>
            <w:hideMark/>
          </w:tcPr>
          <w:p w14:paraId="19309BA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53.1.00.00000</w:t>
            </w:r>
          </w:p>
        </w:tc>
        <w:tc>
          <w:tcPr>
            <w:tcW w:w="353" w:type="pct"/>
            <w:shd w:val="clear" w:color="auto" w:fill="FFFFFF"/>
            <w:vAlign w:val="bottom"/>
            <w:hideMark/>
          </w:tcPr>
          <w:p w14:paraId="78D1207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3581,462</w:t>
            </w:r>
          </w:p>
        </w:tc>
        <w:tc>
          <w:tcPr>
            <w:tcW w:w="295" w:type="pct"/>
            <w:shd w:val="clear" w:color="auto" w:fill="FFFFFF"/>
            <w:vAlign w:val="bottom"/>
            <w:hideMark/>
          </w:tcPr>
          <w:p w14:paraId="09D7BFF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480,000</w:t>
            </w:r>
          </w:p>
        </w:tc>
        <w:tc>
          <w:tcPr>
            <w:tcW w:w="314" w:type="pct"/>
            <w:shd w:val="clear" w:color="auto" w:fill="FFFFFF"/>
            <w:vAlign w:val="bottom"/>
            <w:hideMark/>
          </w:tcPr>
          <w:p w14:paraId="34ED147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063704F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363,200</w:t>
            </w:r>
          </w:p>
        </w:tc>
        <w:tc>
          <w:tcPr>
            <w:tcW w:w="315" w:type="pct"/>
            <w:shd w:val="clear" w:color="auto" w:fill="FFFFFF"/>
            <w:vAlign w:val="bottom"/>
            <w:hideMark/>
          </w:tcPr>
          <w:p w14:paraId="07C6CC4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22,800</w:t>
            </w:r>
          </w:p>
        </w:tc>
        <w:tc>
          <w:tcPr>
            <w:tcW w:w="314" w:type="pct"/>
            <w:shd w:val="clear" w:color="auto" w:fill="FFFFFF"/>
            <w:vAlign w:val="bottom"/>
            <w:hideMark/>
          </w:tcPr>
          <w:p w14:paraId="70988BD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381,301</w:t>
            </w:r>
          </w:p>
        </w:tc>
        <w:tc>
          <w:tcPr>
            <w:tcW w:w="289" w:type="pct"/>
            <w:shd w:val="clear" w:color="auto" w:fill="FFFFFF"/>
            <w:vAlign w:val="bottom"/>
            <w:hideMark/>
          </w:tcPr>
          <w:p w14:paraId="273AEB6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334,261</w:t>
            </w:r>
          </w:p>
        </w:tc>
        <w:tc>
          <w:tcPr>
            <w:tcW w:w="309" w:type="pct"/>
            <w:shd w:val="clear" w:color="auto" w:fill="FFFFFF"/>
            <w:vAlign w:val="bottom"/>
            <w:hideMark/>
          </w:tcPr>
          <w:p w14:paraId="1A660FA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499,9</w:t>
            </w:r>
          </w:p>
        </w:tc>
        <w:tc>
          <w:tcPr>
            <w:tcW w:w="323" w:type="pct"/>
            <w:shd w:val="clear" w:color="auto" w:fill="FFFFFF"/>
            <w:vAlign w:val="bottom"/>
            <w:hideMark/>
          </w:tcPr>
          <w:p w14:paraId="58738B2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313" w:type="pct"/>
            <w:shd w:val="clear" w:color="auto" w:fill="FFFFFF"/>
            <w:vAlign w:val="bottom"/>
            <w:hideMark/>
          </w:tcPr>
          <w:p w14:paraId="63AF33C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291" w:type="pct"/>
            <w:shd w:val="clear" w:color="auto" w:fill="FFFFFF"/>
            <w:vAlign w:val="bottom"/>
            <w:hideMark/>
          </w:tcPr>
          <w:p w14:paraId="53636CB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186" w:type="pct"/>
            <w:gridSpan w:val="2"/>
            <w:shd w:val="clear" w:color="auto" w:fill="FFFFFF"/>
            <w:vAlign w:val="bottom"/>
            <w:hideMark/>
          </w:tcPr>
          <w:p w14:paraId="284E33C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01B7577B" w14:textId="77777777" w:rsidTr="00916AA7">
        <w:trPr>
          <w:gridAfter w:val="1"/>
          <w:wAfter w:w="5" w:type="pct"/>
          <w:trHeight w:val="379"/>
          <w:jc w:val="center"/>
        </w:trPr>
        <w:tc>
          <w:tcPr>
            <w:tcW w:w="285" w:type="pct"/>
            <w:vMerge/>
            <w:shd w:val="clear" w:color="auto" w:fill="FFFFFF"/>
            <w:vAlign w:val="center"/>
            <w:hideMark/>
          </w:tcPr>
          <w:p w14:paraId="569BEBD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36B382B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1FAA06F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vAlign w:val="center"/>
            <w:hideMark/>
          </w:tcPr>
          <w:p w14:paraId="58D8ECF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1507C06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656C44B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05952DE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5" w:type="pct"/>
            <w:shd w:val="clear" w:color="auto" w:fill="FFFFFF"/>
            <w:vAlign w:val="bottom"/>
            <w:hideMark/>
          </w:tcPr>
          <w:p w14:paraId="470D947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6F06360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5C53BAB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132E778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78ABBA8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hideMark/>
          </w:tcPr>
          <w:p w14:paraId="6F20848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hideMark/>
          </w:tcPr>
          <w:p w14:paraId="4D88BF4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hideMark/>
          </w:tcPr>
          <w:p w14:paraId="121FD6D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hideMark/>
          </w:tcPr>
          <w:p w14:paraId="6A820F8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hideMark/>
          </w:tcPr>
          <w:p w14:paraId="1A9BBAC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hideMark/>
          </w:tcPr>
          <w:p w14:paraId="6359A90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045DA8DB" w14:textId="77777777" w:rsidTr="00916AA7">
        <w:trPr>
          <w:gridAfter w:val="1"/>
          <w:wAfter w:w="5" w:type="pct"/>
          <w:trHeight w:val="379"/>
          <w:jc w:val="center"/>
        </w:trPr>
        <w:tc>
          <w:tcPr>
            <w:tcW w:w="285" w:type="pct"/>
            <w:vMerge/>
            <w:shd w:val="clear" w:color="auto" w:fill="FFFFFF"/>
            <w:vAlign w:val="center"/>
            <w:hideMark/>
          </w:tcPr>
          <w:p w14:paraId="71A3B18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2FDF139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1C00510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vAlign w:val="center"/>
            <w:hideMark/>
          </w:tcPr>
          <w:p w14:paraId="5330DE4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14CBD26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6A53DBB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2E20BF9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5" w:type="pct"/>
            <w:shd w:val="clear" w:color="auto" w:fill="FFFFFF"/>
            <w:vAlign w:val="bottom"/>
            <w:hideMark/>
          </w:tcPr>
          <w:p w14:paraId="3962E1F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21839FF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519C9B6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00027BA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7A4DDF0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hideMark/>
          </w:tcPr>
          <w:p w14:paraId="1872D07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hideMark/>
          </w:tcPr>
          <w:p w14:paraId="07B4254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hideMark/>
          </w:tcPr>
          <w:p w14:paraId="250793B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hideMark/>
          </w:tcPr>
          <w:p w14:paraId="2EBA119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hideMark/>
          </w:tcPr>
          <w:p w14:paraId="3342C13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hideMark/>
          </w:tcPr>
          <w:p w14:paraId="22FAA37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421EDF86" w14:textId="77777777" w:rsidTr="00916AA7">
        <w:trPr>
          <w:gridAfter w:val="1"/>
          <w:wAfter w:w="5" w:type="pct"/>
          <w:trHeight w:val="379"/>
          <w:jc w:val="center"/>
        </w:trPr>
        <w:tc>
          <w:tcPr>
            <w:tcW w:w="285" w:type="pct"/>
            <w:vMerge/>
            <w:shd w:val="clear" w:color="auto" w:fill="FFFFFF"/>
            <w:vAlign w:val="center"/>
            <w:hideMark/>
          </w:tcPr>
          <w:p w14:paraId="18239BD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291F8A5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3A0AD44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vAlign w:val="center"/>
            <w:hideMark/>
          </w:tcPr>
          <w:p w14:paraId="4C7F0CE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411FA51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760DE1C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0D9CBCB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3581,462</w:t>
            </w:r>
          </w:p>
        </w:tc>
        <w:tc>
          <w:tcPr>
            <w:tcW w:w="295" w:type="pct"/>
            <w:shd w:val="clear" w:color="auto" w:fill="FFFFFF"/>
            <w:vAlign w:val="bottom"/>
            <w:hideMark/>
          </w:tcPr>
          <w:p w14:paraId="510044F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480,000</w:t>
            </w:r>
          </w:p>
        </w:tc>
        <w:tc>
          <w:tcPr>
            <w:tcW w:w="314" w:type="pct"/>
            <w:shd w:val="clear" w:color="auto" w:fill="FFFFFF"/>
            <w:vAlign w:val="bottom"/>
            <w:hideMark/>
          </w:tcPr>
          <w:p w14:paraId="1263AAE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14A11A1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363,200</w:t>
            </w:r>
          </w:p>
        </w:tc>
        <w:tc>
          <w:tcPr>
            <w:tcW w:w="315" w:type="pct"/>
            <w:shd w:val="clear" w:color="auto" w:fill="FFFFFF"/>
            <w:vAlign w:val="bottom"/>
            <w:hideMark/>
          </w:tcPr>
          <w:p w14:paraId="0372D5F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22,800</w:t>
            </w:r>
          </w:p>
        </w:tc>
        <w:tc>
          <w:tcPr>
            <w:tcW w:w="314" w:type="pct"/>
            <w:shd w:val="clear" w:color="auto" w:fill="FFFFFF"/>
            <w:vAlign w:val="bottom"/>
            <w:hideMark/>
          </w:tcPr>
          <w:p w14:paraId="67868CD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381,301</w:t>
            </w:r>
          </w:p>
        </w:tc>
        <w:tc>
          <w:tcPr>
            <w:tcW w:w="289" w:type="pct"/>
            <w:shd w:val="clear" w:color="auto" w:fill="FFFFFF"/>
            <w:vAlign w:val="bottom"/>
            <w:hideMark/>
          </w:tcPr>
          <w:p w14:paraId="2FD5EB7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334,261</w:t>
            </w:r>
          </w:p>
        </w:tc>
        <w:tc>
          <w:tcPr>
            <w:tcW w:w="309" w:type="pct"/>
            <w:shd w:val="clear" w:color="auto" w:fill="FFFFFF"/>
            <w:vAlign w:val="bottom"/>
            <w:hideMark/>
          </w:tcPr>
          <w:p w14:paraId="3CB752D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499,9</w:t>
            </w:r>
          </w:p>
        </w:tc>
        <w:tc>
          <w:tcPr>
            <w:tcW w:w="323" w:type="pct"/>
            <w:shd w:val="clear" w:color="auto" w:fill="FFFFFF"/>
            <w:vAlign w:val="bottom"/>
            <w:hideMark/>
          </w:tcPr>
          <w:p w14:paraId="5FF2637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313" w:type="pct"/>
            <w:shd w:val="clear" w:color="auto" w:fill="FFFFFF"/>
            <w:vAlign w:val="bottom"/>
            <w:hideMark/>
          </w:tcPr>
          <w:p w14:paraId="70DF9AA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291" w:type="pct"/>
            <w:shd w:val="clear" w:color="auto" w:fill="FFFFFF"/>
            <w:vAlign w:val="bottom"/>
            <w:hideMark/>
          </w:tcPr>
          <w:p w14:paraId="4D3C2C1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186" w:type="pct"/>
            <w:gridSpan w:val="2"/>
            <w:shd w:val="clear" w:color="auto" w:fill="FFFFFF"/>
            <w:vAlign w:val="bottom"/>
            <w:hideMark/>
          </w:tcPr>
          <w:p w14:paraId="1874564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46FF164F" w14:textId="77777777" w:rsidTr="00916AA7">
        <w:trPr>
          <w:gridAfter w:val="1"/>
          <w:wAfter w:w="5" w:type="pct"/>
          <w:trHeight w:val="379"/>
          <w:jc w:val="center"/>
        </w:trPr>
        <w:tc>
          <w:tcPr>
            <w:tcW w:w="285" w:type="pct"/>
            <w:vMerge/>
            <w:shd w:val="clear" w:color="auto" w:fill="FFFFFF"/>
            <w:vAlign w:val="center"/>
            <w:hideMark/>
          </w:tcPr>
          <w:p w14:paraId="3571E99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6E1A9AB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0DAD86E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p w14:paraId="551CA5C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p w14:paraId="4710B20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p w14:paraId="668AEEF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16" w:type="pct"/>
            <w:vMerge/>
            <w:shd w:val="clear" w:color="auto" w:fill="FFFFFF"/>
            <w:vAlign w:val="center"/>
            <w:hideMark/>
          </w:tcPr>
          <w:p w14:paraId="7AFD6E1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677445D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72A7FD7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31B4304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p w14:paraId="68ABD5B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p>
        </w:tc>
        <w:tc>
          <w:tcPr>
            <w:tcW w:w="295" w:type="pct"/>
            <w:shd w:val="clear" w:color="auto" w:fill="FFFFFF"/>
            <w:vAlign w:val="bottom"/>
            <w:hideMark/>
          </w:tcPr>
          <w:p w14:paraId="233214B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5350638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4E07FA3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2317736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55B2818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hideMark/>
          </w:tcPr>
          <w:p w14:paraId="3C1F9C0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hideMark/>
          </w:tcPr>
          <w:p w14:paraId="23B110F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hideMark/>
          </w:tcPr>
          <w:p w14:paraId="5AE54A9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hideMark/>
          </w:tcPr>
          <w:p w14:paraId="296C7CA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hideMark/>
          </w:tcPr>
          <w:p w14:paraId="41F6995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hideMark/>
          </w:tcPr>
          <w:p w14:paraId="2C65587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576F5FCF" w14:textId="77777777" w:rsidTr="00916AA7">
        <w:trPr>
          <w:gridAfter w:val="1"/>
          <w:wAfter w:w="5" w:type="pct"/>
          <w:trHeight w:val="561"/>
          <w:jc w:val="center"/>
        </w:trPr>
        <w:tc>
          <w:tcPr>
            <w:tcW w:w="285" w:type="pct"/>
            <w:vMerge w:val="restart"/>
            <w:shd w:val="clear" w:color="auto" w:fill="FFFFFF"/>
            <w:vAlign w:val="center"/>
          </w:tcPr>
          <w:p w14:paraId="4307A91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 xml:space="preserve">Наименование основного </w:t>
            </w:r>
            <w:r w:rsidRPr="00D929A0">
              <w:rPr>
                <w:rFonts w:ascii="Times New Roman" w:eastAsia="Times New Roman" w:hAnsi="Times New Roman" w:cs="Times New Roman"/>
                <w:iCs/>
                <w:color w:val="000000"/>
                <w:sz w:val="20"/>
                <w:szCs w:val="20"/>
              </w:rPr>
              <w:lastRenderedPageBreak/>
              <w:t>мероприятия 1.1.</w:t>
            </w:r>
          </w:p>
        </w:tc>
        <w:tc>
          <w:tcPr>
            <w:tcW w:w="385" w:type="pct"/>
            <w:gridSpan w:val="2"/>
            <w:vMerge w:val="restart"/>
            <w:shd w:val="clear" w:color="auto" w:fill="FFFFFF"/>
            <w:vAlign w:val="center"/>
          </w:tcPr>
          <w:p w14:paraId="17EDDF4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lastRenderedPageBreak/>
              <w:t xml:space="preserve">Мероприятия по энергосбережению и </w:t>
            </w:r>
            <w:r w:rsidRPr="00D929A0">
              <w:rPr>
                <w:rFonts w:ascii="Times New Roman" w:eastAsia="Times New Roman" w:hAnsi="Times New Roman" w:cs="Times New Roman"/>
                <w:iCs/>
                <w:color w:val="000000"/>
                <w:sz w:val="20"/>
                <w:szCs w:val="20"/>
              </w:rPr>
              <w:lastRenderedPageBreak/>
              <w:t>повышению энергетической эффективности</w:t>
            </w:r>
          </w:p>
        </w:tc>
        <w:tc>
          <w:tcPr>
            <w:tcW w:w="367" w:type="pct"/>
            <w:shd w:val="clear" w:color="auto" w:fill="FFFFFF"/>
            <w:vAlign w:val="center"/>
          </w:tcPr>
          <w:p w14:paraId="1B9A473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lastRenderedPageBreak/>
              <w:t>Всего</w:t>
            </w:r>
          </w:p>
        </w:tc>
        <w:tc>
          <w:tcPr>
            <w:tcW w:w="116" w:type="pct"/>
            <w:vMerge w:val="restart"/>
            <w:shd w:val="clear" w:color="auto" w:fill="FFFFFF"/>
            <w:textDirection w:val="btLr"/>
            <w:vAlign w:val="bottom"/>
          </w:tcPr>
          <w:p w14:paraId="08AA957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bottom"/>
          </w:tcPr>
          <w:p w14:paraId="1335E96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bottom"/>
          </w:tcPr>
          <w:p w14:paraId="1648CE9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53.1.01.00000</w:t>
            </w:r>
          </w:p>
        </w:tc>
        <w:tc>
          <w:tcPr>
            <w:tcW w:w="353" w:type="pct"/>
            <w:shd w:val="clear" w:color="auto" w:fill="FFFFFF"/>
            <w:vAlign w:val="bottom"/>
          </w:tcPr>
          <w:p w14:paraId="022A687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3581,462</w:t>
            </w:r>
          </w:p>
        </w:tc>
        <w:tc>
          <w:tcPr>
            <w:tcW w:w="295" w:type="pct"/>
            <w:shd w:val="clear" w:color="auto" w:fill="FFFFFF"/>
            <w:vAlign w:val="bottom"/>
          </w:tcPr>
          <w:p w14:paraId="2FF5C55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480,000</w:t>
            </w:r>
          </w:p>
        </w:tc>
        <w:tc>
          <w:tcPr>
            <w:tcW w:w="314" w:type="pct"/>
            <w:shd w:val="clear" w:color="auto" w:fill="FFFFFF"/>
            <w:vAlign w:val="bottom"/>
          </w:tcPr>
          <w:p w14:paraId="02A071F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6041465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363,200</w:t>
            </w:r>
          </w:p>
        </w:tc>
        <w:tc>
          <w:tcPr>
            <w:tcW w:w="315" w:type="pct"/>
            <w:shd w:val="clear" w:color="auto" w:fill="FFFFFF"/>
            <w:vAlign w:val="bottom"/>
          </w:tcPr>
          <w:p w14:paraId="4334F64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22,800</w:t>
            </w:r>
          </w:p>
        </w:tc>
        <w:tc>
          <w:tcPr>
            <w:tcW w:w="314" w:type="pct"/>
            <w:shd w:val="clear" w:color="auto" w:fill="FFFFFF"/>
            <w:vAlign w:val="bottom"/>
          </w:tcPr>
          <w:p w14:paraId="61D94E9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381,301</w:t>
            </w:r>
          </w:p>
        </w:tc>
        <w:tc>
          <w:tcPr>
            <w:tcW w:w="289" w:type="pct"/>
            <w:shd w:val="clear" w:color="auto" w:fill="FFFFFF"/>
            <w:vAlign w:val="bottom"/>
          </w:tcPr>
          <w:p w14:paraId="68A8212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334,261</w:t>
            </w:r>
          </w:p>
        </w:tc>
        <w:tc>
          <w:tcPr>
            <w:tcW w:w="309" w:type="pct"/>
            <w:shd w:val="clear" w:color="auto" w:fill="FFFFFF"/>
            <w:vAlign w:val="bottom"/>
          </w:tcPr>
          <w:p w14:paraId="150C1D5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499,9</w:t>
            </w:r>
          </w:p>
        </w:tc>
        <w:tc>
          <w:tcPr>
            <w:tcW w:w="323" w:type="pct"/>
            <w:shd w:val="clear" w:color="auto" w:fill="FFFFFF"/>
            <w:vAlign w:val="bottom"/>
          </w:tcPr>
          <w:p w14:paraId="0CCEACD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313" w:type="pct"/>
            <w:shd w:val="clear" w:color="auto" w:fill="FFFFFF"/>
            <w:vAlign w:val="bottom"/>
          </w:tcPr>
          <w:p w14:paraId="6FC853F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291" w:type="pct"/>
            <w:shd w:val="clear" w:color="auto" w:fill="FFFFFF"/>
            <w:vAlign w:val="bottom"/>
          </w:tcPr>
          <w:p w14:paraId="734B2C7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186" w:type="pct"/>
            <w:gridSpan w:val="2"/>
            <w:shd w:val="clear" w:color="auto" w:fill="FFFFFF"/>
            <w:vAlign w:val="bottom"/>
          </w:tcPr>
          <w:p w14:paraId="25F5880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03D7BD2C" w14:textId="77777777" w:rsidTr="00916AA7">
        <w:trPr>
          <w:gridAfter w:val="1"/>
          <w:wAfter w:w="5" w:type="pct"/>
          <w:trHeight w:val="561"/>
          <w:jc w:val="center"/>
        </w:trPr>
        <w:tc>
          <w:tcPr>
            <w:tcW w:w="285" w:type="pct"/>
            <w:vMerge/>
            <w:shd w:val="clear" w:color="auto" w:fill="FFFFFF"/>
            <w:vAlign w:val="center"/>
          </w:tcPr>
          <w:p w14:paraId="66BB730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40396DF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763BCDE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vAlign w:val="center"/>
          </w:tcPr>
          <w:p w14:paraId="6F5713D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7AA057B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745143F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6CA9681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5" w:type="pct"/>
            <w:shd w:val="clear" w:color="auto" w:fill="FFFFFF"/>
            <w:vAlign w:val="bottom"/>
          </w:tcPr>
          <w:p w14:paraId="3A0C3DC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02AC123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1E4427B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37B47FD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2299E66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tcPr>
          <w:p w14:paraId="0527C75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tcPr>
          <w:p w14:paraId="621745F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tcPr>
          <w:p w14:paraId="31E4347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tcPr>
          <w:p w14:paraId="1ABE100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tcPr>
          <w:p w14:paraId="087A938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tcPr>
          <w:p w14:paraId="617941A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013E82CE" w14:textId="77777777" w:rsidTr="00916AA7">
        <w:trPr>
          <w:gridAfter w:val="1"/>
          <w:wAfter w:w="5" w:type="pct"/>
          <w:trHeight w:val="561"/>
          <w:jc w:val="center"/>
        </w:trPr>
        <w:tc>
          <w:tcPr>
            <w:tcW w:w="285" w:type="pct"/>
            <w:vMerge/>
            <w:shd w:val="clear" w:color="auto" w:fill="FFFFFF"/>
            <w:vAlign w:val="center"/>
          </w:tcPr>
          <w:p w14:paraId="0680E1E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1966449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036306A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vAlign w:val="center"/>
          </w:tcPr>
          <w:p w14:paraId="09027F9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3FE6B98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11681D7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623EA17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5" w:type="pct"/>
            <w:shd w:val="clear" w:color="auto" w:fill="FFFFFF"/>
            <w:vAlign w:val="bottom"/>
          </w:tcPr>
          <w:p w14:paraId="17C5202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006F74C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4EDFAC6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75E557B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7A62CF2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tcPr>
          <w:p w14:paraId="3BB337D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tcPr>
          <w:p w14:paraId="6571C6A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tcPr>
          <w:p w14:paraId="58DF2AE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tcPr>
          <w:p w14:paraId="047D637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tcPr>
          <w:p w14:paraId="595CAE2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tcPr>
          <w:p w14:paraId="53911E2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6F8DB9B6" w14:textId="77777777" w:rsidTr="00916AA7">
        <w:trPr>
          <w:gridAfter w:val="1"/>
          <w:wAfter w:w="5" w:type="pct"/>
          <w:trHeight w:val="561"/>
          <w:jc w:val="center"/>
        </w:trPr>
        <w:tc>
          <w:tcPr>
            <w:tcW w:w="285" w:type="pct"/>
            <w:vMerge/>
            <w:shd w:val="clear" w:color="auto" w:fill="FFFFFF"/>
            <w:vAlign w:val="center"/>
          </w:tcPr>
          <w:p w14:paraId="562CDAF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11DA516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7F7125B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vAlign w:val="center"/>
          </w:tcPr>
          <w:p w14:paraId="32C0ED1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2E5579A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2029E3A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020E3BA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3581,462</w:t>
            </w:r>
          </w:p>
        </w:tc>
        <w:tc>
          <w:tcPr>
            <w:tcW w:w="295" w:type="pct"/>
            <w:shd w:val="clear" w:color="auto" w:fill="FFFFFF"/>
            <w:vAlign w:val="bottom"/>
          </w:tcPr>
          <w:p w14:paraId="771451C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480,000</w:t>
            </w:r>
          </w:p>
        </w:tc>
        <w:tc>
          <w:tcPr>
            <w:tcW w:w="314" w:type="pct"/>
            <w:shd w:val="clear" w:color="auto" w:fill="FFFFFF"/>
            <w:vAlign w:val="bottom"/>
          </w:tcPr>
          <w:p w14:paraId="6192621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47CAD81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363,200</w:t>
            </w:r>
          </w:p>
        </w:tc>
        <w:tc>
          <w:tcPr>
            <w:tcW w:w="315" w:type="pct"/>
            <w:shd w:val="clear" w:color="auto" w:fill="FFFFFF"/>
            <w:vAlign w:val="bottom"/>
          </w:tcPr>
          <w:p w14:paraId="4BCFBC5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22,800</w:t>
            </w:r>
          </w:p>
        </w:tc>
        <w:tc>
          <w:tcPr>
            <w:tcW w:w="314" w:type="pct"/>
            <w:shd w:val="clear" w:color="auto" w:fill="FFFFFF"/>
            <w:vAlign w:val="bottom"/>
          </w:tcPr>
          <w:p w14:paraId="7B7A6B3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381,301</w:t>
            </w:r>
          </w:p>
        </w:tc>
        <w:tc>
          <w:tcPr>
            <w:tcW w:w="289" w:type="pct"/>
            <w:shd w:val="clear" w:color="auto" w:fill="FFFFFF"/>
            <w:vAlign w:val="bottom"/>
          </w:tcPr>
          <w:p w14:paraId="226F191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334,261</w:t>
            </w:r>
          </w:p>
        </w:tc>
        <w:tc>
          <w:tcPr>
            <w:tcW w:w="309" w:type="pct"/>
            <w:shd w:val="clear" w:color="auto" w:fill="FFFFFF"/>
            <w:vAlign w:val="bottom"/>
          </w:tcPr>
          <w:p w14:paraId="1B2306A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499,9</w:t>
            </w:r>
          </w:p>
        </w:tc>
        <w:tc>
          <w:tcPr>
            <w:tcW w:w="323" w:type="pct"/>
            <w:shd w:val="clear" w:color="auto" w:fill="FFFFFF"/>
            <w:vAlign w:val="bottom"/>
          </w:tcPr>
          <w:p w14:paraId="29C26F4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313" w:type="pct"/>
            <w:shd w:val="clear" w:color="auto" w:fill="FFFFFF"/>
            <w:vAlign w:val="bottom"/>
          </w:tcPr>
          <w:p w14:paraId="233415B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291" w:type="pct"/>
            <w:shd w:val="clear" w:color="auto" w:fill="FFFFFF"/>
            <w:vAlign w:val="bottom"/>
          </w:tcPr>
          <w:p w14:paraId="2031F14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186" w:type="pct"/>
            <w:gridSpan w:val="2"/>
            <w:shd w:val="clear" w:color="auto" w:fill="FFFFFF"/>
            <w:vAlign w:val="bottom"/>
          </w:tcPr>
          <w:p w14:paraId="3702554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7E0A3AAB" w14:textId="77777777" w:rsidTr="00916AA7">
        <w:trPr>
          <w:gridAfter w:val="1"/>
          <w:wAfter w:w="5" w:type="pct"/>
          <w:trHeight w:val="561"/>
          <w:jc w:val="center"/>
        </w:trPr>
        <w:tc>
          <w:tcPr>
            <w:tcW w:w="285" w:type="pct"/>
            <w:vMerge/>
            <w:shd w:val="clear" w:color="auto" w:fill="FFFFFF"/>
            <w:vAlign w:val="center"/>
          </w:tcPr>
          <w:p w14:paraId="2B1A7B2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31F40AC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7A4EF65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vAlign w:val="center"/>
          </w:tcPr>
          <w:p w14:paraId="424D7DB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31DB9C2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5103895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0FB8DFB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p w14:paraId="426C4FA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p>
        </w:tc>
        <w:tc>
          <w:tcPr>
            <w:tcW w:w="295" w:type="pct"/>
            <w:shd w:val="clear" w:color="auto" w:fill="FFFFFF"/>
            <w:vAlign w:val="bottom"/>
          </w:tcPr>
          <w:p w14:paraId="50383BB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1856CB7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54C8901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2D4C7F8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6AC40D5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tcPr>
          <w:p w14:paraId="7E41AE0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tcPr>
          <w:p w14:paraId="38BD5AE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tcPr>
          <w:p w14:paraId="5355BB4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tcPr>
          <w:p w14:paraId="1AFE0E0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tcPr>
          <w:p w14:paraId="1F6BD7D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tcPr>
          <w:p w14:paraId="0745062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33CC4318" w14:textId="77777777" w:rsidTr="00916AA7">
        <w:trPr>
          <w:gridAfter w:val="1"/>
          <w:wAfter w:w="5" w:type="pct"/>
          <w:trHeight w:val="561"/>
          <w:jc w:val="center"/>
        </w:trPr>
        <w:tc>
          <w:tcPr>
            <w:tcW w:w="285" w:type="pct"/>
            <w:vMerge w:val="restart"/>
            <w:shd w:val="clear" w:color="auto" w:fill="FFFFFF"/>
            <w:vAlign w:val="center"/>
            <w:hideMark/>
          </w:tcPr>
          <w:p w14:paraId="6979A1E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Мероприятия 1.1.1</w:t>
            </w:r>
          </w:p>
        </w:tc>
        <w:tc>
          <w:tcPr>
            <w:tcW w:w="385" w:type="pct"/>
            <w:gridSpan w:val="2"/>
            <w:vMerge w:val="restart"/>
            <w:shd w:val="clear" w:color="auto" w:fill="FFFFFF"/>
            <w:vAlign w:val="center"/>
            <w:hideMark/>
          </w:tcPr>
          <w:p w14:paraId="7A45682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 xml:space="preserve">Технические и технологические мероприятия по энергосбережению и повышению энергетической эффективности </w:t>
            </w:r>
          </w:p>
        </w:tc>
        <w:tc>
          <w:tcPr>
            <w:tcW w:w="367" w:type="pct"/>
            <w:shd w:val="clear" w:color="auto" w:fill="FFFFFF"/>
            <w:vAlign w:val="center"/>
            <w:hideMark/>
          </w:tcPr>
          <w:p w14:paraId="53B940F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Всего</w:t>
            </w:r>
          </w:p>
        </w:tc>
        <w:tc>
          <w:tcPr>
            <w:tcW w:w="116" w:type="pct"/>
            <w:vMerge w:val="restart"/>
            <w:shd w:val="clear" w:color="auto" w:fill="FFFFFF"/>
            <w:textDirection w:val="btLr"/>
            <w:vAlign w:val="bottom"/>
            <w:hideMark/>
          </w:tcPr>
          <w:p w14:paraId="04FEF2F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bottom"/>
            <w:hideMark/>
          </w:tcPr>
          <w:p w14:paraId="43BBCB6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bottom"/>
            <w:hideMark/>
          </w:tcPr>
          <w:p w14:paraId="1676971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53.1.01.00660</w:t>
            </w:r>
          </w:p>
        </w:tc>
        <w:tc>
          <w:tcPr>
            <w:tcW w:w="353" w:type="pct"/>
            <w:shd w:val="clear" w:color="auto" w:fill="FFFFFF"/>
            <w:vAlign w:val="bottom"/>
            <w:hideMark/>
          </w:tcPr>
          <w:p w14:paraId="5E9020E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3581,462</w:t>
            </w:r>
          </w:p>
        </w:tc>
        <w:tc>
          <w:tcPr>
            <w:tcW w:w="295" w:type="pct"/>
            <w:shd w:val="clear" w:color="auto" w:fill="FFFFFF"/>
            <w:vAlign w:val="bottom"/>
            <w:hideMark/>
          </w:tcPr>
          <w:p w14:paraId="5A4C2BC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480,000</w:t>
            </w:r>
          </w:p>
        </w:tc>
        <w:tc>
          <w:tcPr>
            <w:tcW w:w="314" w:type="pct"/>
            <w:shd w:val="clear" w:color="auto" w:fill="FFFFFF"/>
            <w:vAlign w:val="bottom"/>
            <w:hideMark/>
          </w:tcPr>
          <w:p w14:paraId="3738E2B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1C5E436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363,200</w:t>
            </w:r>
          </w:p>
        </w:tc>
        <w:tc>
          <w:tcPr>
            <w:tcW w:w="315" w:type="pct"/>
            <w:shd w:val="clear" w:color="auto" w:fill="FFFFFF"/>
            <w:vAlign w:val="bottom"/>
            <w:hideMark/>
          </w:tcPr>
          <w:p w14:paraId="674C6D6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22,800</w:t>
            </w:r>
          </w:p>
        </w:tc>
        <w:tc>
          <w:tcPr>
            <w:tcW w:w="314" w:type="pct"/>
            <w:shd w:val="clear" w:color="auto" w:fill="FFFFFF"/>
            <w:vAlign w:val="bottom"/>
            <w:hideMark/>
          </w:tcPr>
          <w:p w14:paraId="7A0D0D7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381,301</w:t>
            </w:r>
          </w:p>
        </w:tc>
        <w:tc>
          <w:tcPr>
            <w:tcW w:w="289" w:type="pct"/>
            <w:shd w:val="clear" w:color="auto" w:fill="FFFFFF"/>
            <w:vAlign w:val="bottom"/>
            <w:hideMark/>
          </w:tcPr>
          <w:p w14:paraId="61CA3EE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334,261</w:t>
            </w:r>
          </w:p>
        </w:tc>
        <w:tc>
          <w:tcPr>
            <w:tcW w:w="309" w:type="pct"/>
            <w:shd w:val="clear" w:color="auto" w:fill="FFFFFF"/>
            <w:vAlign w:val="bottom"/>
            <w:hideMark/>
          </w:tcPr>
          <w:p w14:paraId="26DD335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499,9</w:t>
            </w:r>
          </w:p>
        </w:tc>
        <w:tc>
          <w:tcPr>
            <w:tcW w:w="323" w:type="pct"/>
            <w:shd w:val="clear" w:color="auto" w:fill="FFFFFF"/>
            <w:vAlign w:val="bottom"/>
            <w:hideMark/>
          </w:tcPr>
          <w:p w14:paraId="0F0836C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313" w:type="pct"/>
            <w:shd w:val="clear" w:color="auto" w:fill="FFFFFF"/>
            <w:vAlign w:val="bottom"/>
            <w:hideMark/>
          </w:tcPr>
          <w:p w14:paraId="492A286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291" w:type="pct"/>
            <w:shd w:val="clear" w:color="auto" w:fill="FFFFFF"/>
            <w:vAlign w:val="bottom"/>
            <w:hideMark/>
          </w:tcPr>
          <w:p w14:paraId="715D463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186" w:type="pct"/>
            <w:gridSpan w:val="2"/>
            <w:shd w:val="clear" w:color="auto" w:fill="FFFFFF"/>
            <w:vAlign w:val="bottom"/>
            <w:hideMark/>
          </w:tcPr>
          <w:p w14:paraId="225BB8C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0B2F4481" w14:textId="77777777" w:rsidTr="00916AA7">
        <w:trPr>
          <w:gridAfter w:val="1"/>
          <w:wAfter w:w="5" w:type="pct"/>
          <w:trHeight w:val="379"/>
          <w:jc w:val="center"/>
        </w:trPr>
        <w:tc>
          <w:tcPr>
            <w:tcW w:w="285" w:type="pct"/>
            <w:vMerge/>
            <w:shd w:val="clear" w:color="auto" w:fill="FFFFFF"/>
            <w:vAlign w:val="center"/>
            <w:hideMark/>
          </w:tcPr>
          <w:p w14:paraId="3E36CE4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57945C7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71AC704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vAlign w:val="center"/>
            <w:hideMark/>
          </w:tcPr>
          <w:p w14:paraId="7F5BA02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791C65C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5178E97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26A07AC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5" w:type="pct"/>
            <w:shd w:val="clear" w:color="auto" w:fill="FFFFFF"/>
            <w:vAlign w:val="bottom"/>
            <w:hideMark/>
          </w:tcPr>
          <w:p w14:paraId="7592FF4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23574E1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675B640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3818552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18887EE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hideMark/>
          </w:tcPr>
          <w:p w14:paraId="47786E4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hideMark/>
          </w:tcPr>
          <w:p w14:paraId="722B934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hideMark/>
          </w:tcPr>
          <w:p w14:paraId="0CBCE8F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hideMark/>
          </w:tcPr>
          <w:p w14:paraId="46417EE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hideMark/>
          </w:tcPr>
          <w:p w14:paraId="59AF435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hideMark/>
          </w:tcPr>
          <w:p w14:paraId="33B6E9A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7D36A4CA" w14:textId="77777777" w:rsidTr="00916AA7">
        <w:trPr>
          <w:gridAfter w:val="1"/>
          <w:wAfter w:w="5" w:type="pct"/>
          <w:trHeight w:val="379"/>
          <w:jc w:val="center"/>
        </w:trPr>
        <w:tc>
          <w:tcPr>
            <w:tcW w:w="285" w:type="pct"/>
            <w:vMerge/>
            <w:shd w:val="clear" w:color="auto" w:fill="FFFFFF"/>
            <w:vAlign w:val="center"/>
            <w:hideMark/>
          </w:tcPr>
          <w:p w14:paraId="2F63B44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1F06B53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5F63FBF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vAlign w:val="center"/>
            <w:hideMark/>
          </w:tcPr>
          <w:p w14:paraId="19C70B6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040D36E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09FEFBA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16090C1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5" w:type="pct"/>
            <w:shd w:val="clear" w:color="auto" w:fill="FFFFFF"/>
            <w:vAlign w:val="bottom"/>
            <w:hideMark/>
          </w:tcPr>
          <w:p w14:paraId="742085D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1EBBACF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20E7AFE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735372B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63652C8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hideMark/>
          </w:tcPr>
          <w:p w14:paraId="3B6AF51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hideMark/>
          </w:tcPr>
          <w:p w14:paraId="114A35D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hideMark/>
          </w:tcPr>
          <w:p w14:paraId="6700974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hideMark/>
          </w:tcPr>
          <w:p w14:paraId="1CB869A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hideMark/>
          </w:tcPr>
          <w:p w14:paraId="69B9932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hideMark/>
          </w:tcPr>
          <w:p w14:paraId="0F4FA34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68B699C0" w14:textId="77777777" w:rsidTr="00916AA7">
        <w:trPr>
          <w:gridAfter w:val="1"/>
          <w:wAfter w:w="5" w:type="pct"/>
          <w:trHeight w:val="379"/>
          <w:jc w:val="center"/>
        </w:trPr>
        <w:tc>
          <w:tcPr>
            <w:tcW w:w="285" w:type="pct"/>
            <w:vMerge/>
            <w:shd w:val="clear" w:color="auto" w:fill="FFFFFF"/>
            <w:vAlign w:val="center"/>
            <w:hideMark/>
          </w:tcPr>
          <w:p w14:paraId="345CD1B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67E64EE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096D72D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vAlign w:val="center"/>
            <w:hideMark/>
          </w:tcPr>
          <w:p w14:paraId="46DC9A0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180D96D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5C5FCA6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61E5DD7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3581,462</w:t>
            </w:r>
          </w:p>
        </w:tc>
        <w:tc>
          <w:tcPr>
            <w:tcW w:w="295" w:type="pct"/>
            <w:shd w:val="clear" w:color="auto" w:fill="FFFFFF"/>
            <w:vAlign w:val="bottom"/>
            <w:hideMark/>
          </w:tcPr>
          <w:p w14:paraId="4A6EE41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480,000</w:t>
            </w:r>
          </w:p>
        </w:tc>
        <w:tc>
          <w:tcPr>
            <w:tcW w:w="314" w:type="pct"/>
            <w:shd w:val="clear" w:color="auto" w:fill="FFFFFF"/>
            <w:vAlign w:val="bottom"/>
            <w:hideMark/>
          </w:tcPr>
          <w:p w14:paraId="1B3144D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4C2A909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363,200</w:t>
            </w:r>
          </w:p>
        </w:tc>
        <w:tc>
          <w:tcPr>
            <w:tcW w:w="315" w:type="pct"/>
            <w:shd w:val="clear" w:color="auto" w:fill="FFFFFF"/>
            <w:vAlign w:val="bottom"/>
            <w:hideMark/>
          </w:tcPr>
          <w:p w14:paraId="17FA02A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22,800</w:t>
            </w:r>
          </w:p>
        </w:tc>
        <w:tc>
          <w:tcPr>
            <w:tcW w:w="314" w:type="pct"/>
            <w:shd w:val="clear" w:color="auto" w:fill="FFFFFF"/>
            <w:vAlign w:val="bottom"/>
            <w:hideMark/>
          </w:tcPr>
          <w:p w14:paraId="6D451FB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381,301</w:t>
            </w:r>
          </w:p>
        </w:tc>
        <w:tc>
          <w:tcPr>
            <w:tcW w:w="289" w:type="pct"/>
            <w:shd w:val="clear" w:color="auto" w:fill="FFFFFF"/>
            <w:vAlign w:val="bottom"/>
            <w:hideMark/>
          </w:tcPr>
          <w:p w14:paraId="0FDF18F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334,261</w:t>
            </w:r>
          </w:p>
        </w:tc>
        <w:tc>
          <w:tcPr>
            <w:tcW w:w="309" w:type="pct"/>
            <w:shd w:val="clear" w:color="auto" w:fill="FFFFFF"/>
            <w:vAlign w:val="bottom"/>
            <w:hideMark/>
          </w:tcPr>
          <w:p w14:paraId="7CCD488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499,9</w:t>
            </w:r>
          </w:p>
        </w:tc>
        <w:tc>
          <w:tcPr>
            <w:tcW w:w="323" w:type="pct"/>
            <w:shd w:val="clear" w:color="auto" w:fill="FFFFFF"/>
            <w:vAlign w:val="bottom"/>
            <w:hideMark/>
          </w:tcPr>
          <w:p w14:paraId="6A64D8A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313" w:type="pct"/>
            <w:shd w:val="clear" w:color="auto" w:fill="FFFFFF"/>
            <w:vAlign w:val="bottom"/>
            <w:hideMark/>
          </w:tcPr>
          <w:p w14:paraId="39D88F0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291" w:type="pct"/>
            <w:shd w:val="clear" w:color="auto" w:fill="FFFFFF"/>
            <w:vAlign w:val="bottom"/>
            <w:hideMark/>
          </w:tcPr>
          <w:p w14:paraId="43F4E6C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186" w:type="pct"/>
            <w:gridSpan w:val="2"/>
            <w:shd w:val="clear" w:color="auto" w:fill="FFFFFF"/>
            <w:vAlign w:val="bottom"/>
            <w:hideMark/>
          </w:tcPr>
          <w:p w14:paraId="2545255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3E7FB756" w14:textId="77777777" w:rsidTr="00916AA7">
        <w:trPr>
          <w:gridAfter w:val="1"/>
          <w:wAfter w:w="5" w:type="pct"/>
          <w:trHeight w:val="522"/>
          <w:jc w:val="center"/>
        </w:trPr>
        <w:tc>
          <w:tcPr>
            <w:tcW w:w="285" w:type="pct"/>
            <w:vMerge/>
            <w:shd w:val="clear" w:color="auto" w:fill="FFFFFF"/>
            <w:vAlign w:val="center"/>
            <w:hideMark/>
          </w:tcPr>
          <w:p w14:paraId="4035537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58CFA13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3069BD6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vAlign w:val="center"/>
            <w:hideMark/>
          </w:tcPr>
          <w:p w14:paraId="63934E1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25279B0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7B72363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67981AA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p w14:paraId="5142632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p>
        </w:tc>
        <w:tc>
          <w:tcPr>
            <w:tcW w:w="295" w:type="pct"/>
            <w:shd w:val="clear" w:color="auto" w:fill="FFFFFF"/>
            <w:vAlign w:val="bottom"/>
            <w:hideMark/>
          </w:tcPr>
          <w:p w14:paraId="7AE3F3F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1613282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77F8C09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1D00C82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420A763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hideMark/>
          </w:tcPr>
          <w:p w14:paraId="2666598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hideMark/>
          </w:tcPr>
          <w:p w14:paraId="3F863ED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hideMark/>
          </w:tcPr>
          <w:p w14:paraId="1C25253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hideMark/>
          </w:tcPr>
          <w:p w14:paraId="5812169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hideMark/>
          </w:tcPr>
          <w:p w14:paraId="48F93D4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hideMark/>
          </w:tcPr>
          <w:p w14:paraId="1CB09CE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0FC43D04" w14:textId="77777777" w:rsidTr="00916AA7">
        <w:trPr>
          <w:gridAfter w:val="1"/>
          <w:wAfter w:w="5" w:type="pct"/>
          <w:trHeight w:val="300"/>
          <w:jc w:val="center"/>
        </w:trPr>
        <w:tc>
          <w:tcPr>
            <w:tcW w:w="285" w:type="pct"/>
            <w:vMerge w:val="restart"/>
            <w:shd w:val="clear" w:color="auto" w:fill="FFFFFF"/>
            <w:vAlign w:val="center"/>
            <w:hideMark/>
          </w:tcPr>
          <w:p w14:paraId="44A9364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Подпрограмма 2.00</w:t>
            </w:r>
          </w:p>
        </w:tc>
        <w:tc>
          <w:tcPr>
            <w:tcW w:w="385" w:type="pct"/>
            <w:gridSpan w:val="2"/>
            <w:vMerge w:val="restart"/>
            <w:shd w:val="clear" w:color="auto" w:fill="FFFFFF"/>
            <w:vAlign w:val="center"/>
            <w:hideMark/>
          </w:tcPr>
          <w:p w14:paraId="2A94526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«Модернизация жилищно-коммунального комплекса в Завитинском муниципальном округе»</w:t>
            </w:r>
          </w:p>
        </w:tc>
        <w:tc>
          <w:tcPr>
            <w:tcW w:w="367" w:type="pct"/>
            <w:shd w:val="clear" w:color="auto" w:fill="FFFFFF"/>
            <w:vAlign w:val="center"/>
            <w:hideMark/>
          </w:tcPr>
          <w:p w14:paraId="172A28F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Всего</w:t>
            </w:r>
          </w:p>
        </w:tc>
        <w:tc>
          <w:tcPr>
            <w:tcW w:w="116" w:type="pct"/>
            <w:vMerge w:val="restart"/>
            <w:shd w:val="clear" w:color="auto" w:fill="FFFFFF"/>
            <w:textDirection w:val="btLr"/>
            <w:vAlign w:val="bottom"/>
            <w:hideMark/>
          </w:tcPr>
          <w:p w14:paraId="4773372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bottom"/>
            <w:hideMark/>
          </w:tcPr>
          <w:p w14:paraId="2A1759F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bottom"/>
            <w:hideMark/>
          </w:tcPr>
          <w:p w14:paraId="5CE406B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53.2. 00.00000</w:t>
            </w:r>
          </w:p>
        </w:tc>
        <w:tc>
          <w:tcPr>
            <w:tcW w:w="353" w:type="pct"/>
            <w:shd w:val="clear" w:color="auto" w:fill="FFFFFF"/>
            <w:vAlign w:val="bottom"/>
            <w:hideMark/>
          </w:tcPr>
          <w:p w14:paraId="32E18E9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550764,841</w:t>
            </w:r>
          </w:p>
        </w:tc>
        <w:tc>
          <w:tcPr>
            <w:tcW w:w="295" w:type="pct"/>
            <w:shd w:val="clear" w:color="auto" w:fill="FFFFFF"/>
            <w:vAlign w:val="bottom"/>
            <w:hideMark/>
          </w:tcPr>
          <w:p w14:paraId="12280BF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11624,900</w:t>
            </w:r>
          </w:p>
        </w:tc>
        <w:tc>
          <w:tcPr>
            <w:tcW w:w="314" w:type="pct"/>
            <w:shd w:val="clear" w:color="auto" w:fill="FFFFFF"/>
            <w:vAlign w:val="bottom"/>
            <w:hideMark/>
          </w:tcPr>
          <w:p w14:paraId="2560367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9857,100</w:t>
            </w:r>
          </w:p>
        </w:tc>
        <w:tc>
          <w:tcPr>
            <w:tcW w:w="315" w:type="pct"/>
            <w:shd w:val="clear" w:color="auto" w:fill="FFFFFF"/>
            <w:vAlign w:val="bottom"/>
            <w:hideMark/>
          </w:tcPr>
          <w:p w14:paraId="7717038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13809,232</w:t>
            </w:r>
          </w:p>
        </w:tc>
        <w:tc>
          <w:tcPr>
            <w:tcW w:w="315" w:type="pct"/>
            <w:shd w:val="clear" w:color="auto" w:fill="FFFFFF"/>
            <w:vAlign w:val="bottom"/>
            <w:hideMark/>
          </w:tcPr>
          <w:p w14:paraId="48EEE24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12637,211</w:t>
            </w:r>
          </w:p>
        </w:tc>
        <w:tc>
          <w:tcPr>
            <w:tcW w:w="314" w:type="pct"/>
            <w:shd w:val="clear" w:color="auto" w:fill="FFFFFF"/>
            <w:vAlign w:val="bottom"/>
            <w:hideMark/>
          </w:tcPr>
          <w:p w14:paraId="0F6C8DD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19701,555</w:t>
            </w:r>
          </w:p>
        </w:tc>
        <w:tc>
          <w:tcPr>
            <w:tcW w:w="289" w:type="pct"/>
            <w:shd w:val="clear" w:color="auto" w:fill="FFFFFF"/>
            <w:vAlign w:val="bottom"/>
            <w:hideMark/>
          </w:tcPr>
          <w:p w14:paraId="528A8A8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15669,225</w:t>
            </w:r>
          </w:p>
        </w:tc>
        <w:tc>
          <w:tcPr>
            <w:tcW w:w="309" w:type="pct"/>
            <w:shd w:val="clear" w:color="auto" w:fill="FFFFFF"/>
            <w:vAlign w:val="bottom"/>
            <w:hideMark/>
          </w:tcPr>
          <w:p w14:paraId="27F269C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48471,01</w:t>
            </w:r>
          </w:p>
        </w:tc>
        <w:tc>
          <w:tcPr>
            <w:tcW w:w="323" w:type="pct"/>
            <w:shd w:val="clear" w:color="auto" w:fill="FFFFFF"/>
            <w:vAlign w:val="bottom"/>
            <w:hideMark/>
          </w:tcPr>
          <w:p w14:paraId="19D13C0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244677,5</w:t>
            </w:r>
          </w:p>
        </w:tc>
        <w:tc>
          <w:tcPr>
            <w:tcW w:w="313" w:type="pct"/>
            <w:shd w:val="clear" w:color="auto" w:fill="FFFFFF"/>
            <w:vAlign w:val="bottom"/>
            <w:hideMark/>
          </w:tcPr>
          <w:p w14:paraId="0AF9BE7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155395,1</w:t>
            </w:r>
          </w:p>
        </w:tc>
        <w:tc>
          <w:tcPr>
            <w:tcW w:w="291" w:type="pct"/>
            <w:shd w:val="clear" w:color="auto" w:fill="FFFFFF"/>
            <w:vAlign w:val="bottom"/>
            <w:hideMark/>
          </w:tcPr>
          <w:p w14:paraId="2A0D1C8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18922,0</w:t>
            </w:r>
          </w:p>
        </w:tc>
        <w:tc>
          <w:tcPr>
            <w:tcW w:w="186" w:type="pct"/>
            <w:gridSpan w:val="2"/>
            <w:shd w:val="clear" w:color="auto" w:fill="FFFFFF"/>
            <w:vAlign w:val="bottom"/>
            <w:hideMark/>
          </w:tcPr>
          <w:p w14:paraId="540CF29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663FBF28" w14:textId="77777777" w:rsidTr="00916AA7">
        <w:trPr>
          <w:gridAfter w:val="1"/>
          <w:wAfter w:w="5" w:type="pct"/>
          <w:trHeight w:val="361"/>
          <w:jc w:val="center"/>
        </w:trPr>
        <w:tc>
          <w:tcPr>
            <w:tcW w:w="285" w:type="pct"/>
            <w:vMerge/>
            <w:shd w:val="clear" w:color="auto" w:fill="FFFFFF"/>
            <w:vAlign w:val="center"/>
            <w:hideMark/>
          </w:tcPr>
          <w:p w14:paraId="76657CF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2E7830F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53FBBC7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vAlign w:val="center"/>
            <w:hideMark/>
          </w:tcPr>
          <w:p w14:paraId="7B79EC4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0F6B6CB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27357B9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49D45AE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346228,70</w:t>
            </w:r>
          </w:p>
        </w:tc>
        <w:tc>
          <w:tcPr>
            <w:tcW w:w="295" w:type="pct"/>
            <w:shd w:val="clear" w:color="auto" w:fill="FFFFFF"/>
            <w:vAlign w:val="bottom"/>
            <w:hideMark/>
          </w:tcPr>
          <w:p w14:paraId="72AF349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4681704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6EBE261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0FC844A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10FF98A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hideMark/>
          </w:tcPr>
          <w:p w14:paraId="38904FE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hideMark/>
          </w:tcPr>
          <w:p w14:paraId="1355455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hideMark/>
          </w:tcPr>
          <w:p w14:paraId="4951722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215160,0</w:t>
            </w:r>
          </w:p>
        </w:tc>
        <w:tc>
          <w:tcPr>
            <w:tcW w:w="313" w:type="pct"/>
            <w:shd w:val="clear" w:color="auto" w:fill="FFFFFF"/>
            <w:vAlign w:val="bottom"/>
            <w:hideMark/>
          </w:tcPr>
          <w:p w14:paraId="5494CBF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131068,20</w:t>
            </w:r>
          </w:p>
        </w:tc>
        <w:tc>
          <w:tcPr>
            <w:tcW w:w="291" w:type="pct"/>
            <w:shd w:val="clear" w:color="auto" w:fill="FFFFFF"/>
            <w:vAlign w:val="bottom"/>
            <w:hideMark/>
          </w:tcPr>
          <w:p w14:paraId="6B62548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hideMark/>
          </w:tcPr>
          <w:p w14:paraId="3651413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5FE22AE1" w14:textId="77777777" w:rsidTr="00916AA7">
        <w:trPr>
          <w:gridAfter w:val="1"/>
          <w:wAfter w:w="5" w:type="pct"/>
          <w:trHeight w:val="362"/>
          <w:jc w:val="center"/>
        </w:trPr>
        <w:tc>
          <w:tcPr>
            <w:tcW w:w="285" w:type="pct"/>
            <w:vMerge/>
            <w:shd w:val="clear" w:color="auto" w:fill="FFFFFF"/>
            <w:vAlign w:val="center"/>
            <w:hideMark/>
          </w:tcPr>
          <w:p w14:paraId="36955C1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1AFBA4A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42E90FA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vAlign w:val="center"/>
            <w:hideMark/>
          </w:tcPr>
          <w:p w14:paraId="020B851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0EFCA48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0D3FE61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676A1F0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187962,3</w:t>
            </w:r>
          </w:p>
        </w:tc>
        <w:tc>
          <w:tcPr>
            <w:tcW w:w="295" w:type="pct"/>
            <w:shd w:val="clear" w:color="auto" w:fill="FFFFFF"/>
            <w:vAlign w:val="bottom"/>
            <w:hideMark/>
          </w:tcPr>
          <w:p w14:paraId="6D3504E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11449,900</w:t>
            </w:r>
          </w:p>
        </w:tc>
        <w:tc>
          <w:tcPr>
            <w:tcW w:w="314" w:type="pct"/>
            <w:shd w:val="clear" w:color="auto" w:fill="FFFFFF"/>
            <w:vAlign w:val="bottom"/>
            <w:hideMark/>
          </w:tcPr>
          <w:p w14:paraId="2609854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9685,498</w:t>
            </w:r>
          </w:p>
        </w:tc>
        <w:tc>
          <w:tcPr>
            <w:tcW w:w="315" w:type="pct"/>
            <w:shd w:val="clear" w:color="auto" w:fill="FFFFFF"/>
            <w:vAlign w:val="bottom"/>
            <w:hideMark/>
          </w:tcPr>
          <w:p w14:paraId="5649F42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13225,250</w:t>
            </w:r>
          </w:p>
        </w:tc>
        <w:tc>
          <w:tcPr>
            <w:tcW w:w="315" w:type="pct"/>
            <w:shd w:val="clear" w:color="auto" w:fill="FFFFFF"/>
            <w:vAlign w:val="bottom"/>
            <w:hideMark/>
          </w:tcPr>
          <w:p w14:paraId="6E27E7A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11813,109</w:t>
            </w:r>
          </w:p>
        </w:tc>
        <w:tc>
          <w:tcPr>
            <w:tcW w:w="314" w:type="pct"/>
            <w:shd w:val="clear" w:color="auto" w:fill="FFFFFF"/>
            <w:vAlign w:val="bottom"/>
            <w:hideMark/>
          </w:tcPr>
          <w:p w14:paraId="0BEE3AE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18496,423</w:t>
            </w:r>
          </w:p>
        </w:tc>
        <w:tc>
          <w:tcPr>
            <w:tcW w:w="289" w:type="pct"/>
            <w:shd w:val="clear" w:color="auto" w:fill="FFFFFF"/>
            <w:vAlign w:val="bottom"/>
            <w:hideMark/>
          </w:tcPr>
          <w:p w14:paraId="4D56459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13762,2</w:t>
            </w:r>
          </w:p>
        </w:tc>
        <w:tc>
          <w:tcPr>
            <w:tcW w:w="309" w:type="pct"/>
            <w:shd w:val="clear" w:color="auto" w:fill="FFFFFF"/>
            <w:vAlign w:val="bottom"/>
            <w:hideMark/>
          </w:tcPr>
          <w:p w14:paraId="01B7DED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47515,9</w:t>
            </w:r>
          </w:p>
        </w:tc>
        <w:tc>
          <w:tcPr>
            <w:tcW w:w="323" w:type="pct"/>
            <w:shd w:val="clear" w:color="auto" w:fill="FFFFFF"/>
            <w:vAlign w:val="bottom"/>
            <w:hideMark/>
          </w:tcPr>
          <w:p w14:paraId="05EC87B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23756,4</w:t>
            </w:r>
          </w:p>
        </w:tc>
        <w:tc>
          <w:tcPr>
            <w:tcW w:w="313" w:type="pct"/>
            <w:shd w:val="clear" w:color="auto" w:fill="FFFFFF"/>
            <w:vAlign w:val="bottom"/>
            <w:hideMark/>
          </w:tcPr>
          <w:p w14:paraId="5E1E63D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21155,6</w:t>
            </w:r>
          </w:p>
        </w:tc>
        <w:tc>
          <w:tcPr>
            <w:tcW w:w="291" w:type="pct"/>
            <w:shd w:val="clear" w:color="auto" w:fill="FFFFFF"/>
            <w:vAlign w:val="bottom"/>
            <w:hideMark/>
          </w:tcPr>
          <w:p w14:paraId="4EEA594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17102,0</w:t>
            </w:r>
          </w:p>
        </w:tc>
        <w:tc>
          <w:tcPr>
            <w:tcW w:w="186" w:type="pct"/>
            <w:gridSpan w:val="2"/>
            <w:shd w:val="clear" w:color="auto" w:fill="FFFFFF"/>
            <w:vAlign w:val="bottom"/>
            <w:hideMark/>
          </w:tcPr>
          <w:p w14:paraId="0F703D0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249EEDF0" w14:textId="77777777" w:rsidTr="00916AA7">
        <w:trPr>
          <w:gridAfter w:val="1"/>
          <w:wAfter w:w="5" w:type="pct"/>
          <w:trHeight w:val="431"/>
          <w:jc w:val="center"/>
        </w:trPr>
        <w:tc>
          <w:tcPr>
            <w:tcW w:w="285" w:type="pct"/>
            <w:vMerge/>
            <w:shd w:val="clear" w:color="auto" w:fill="FFFFFF"/>
            <w:vAlign w:val="center"/>
            <w:hideMark/>
          </w:tcPr>
          <w:p w14:paraId="0293E4D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7EBDC8B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51C912E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vAlign w:val="center"/>
            <w:hideMark/>
          </w:tcPr>
          <w:p w14:paraId="29E8232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49988DB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7C809DE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6D37C37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15275,855</w:t>
            </w:r>
          </w:p>
        </w:tc>
        <w:tc>
          <w:tcPr>
            <w:tcW w:w="295" w:type="pct"/>
            <w:shd w:val="clear" w:color="auto" w:fill="FFFFFF"/>
            <w:vAlign w:val="bottom"/>
            <w:hideMark/>
          </w:tcPr>
          <w:p w14:paraId="0F52D74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175,000</w:t>
            </w:r>
          </w:p>
        </w:tc>
        <w:tc>
          <w:tcPr>
            <w:tcW w:w="314" w:type="pct"/>
            <w:shd w:val="clear" w:color="auto" w:fill="FFFFFF"/>
            <w:vAlign w:val="bottom"/>
            <w:hideMark/>
          </w:tcPr>
          <w:p w14:paraId="781A261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66,500</w:t>
            </w:r>
          </w:p>
        </w:tc>
        <w:tc>
          <w:tcPr>
            <w:tcW w:w="315" w:type="pct"/>
            <w:shd w:val="clear" w:color="auto" w:fill="FFFFFF"/>
            <w:vAlign w:val="bottom"/>
            <w:hideMark/>
          </w:tcPr>
          <w:p w14:paraId="1E345C5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422,850</w:t>
            </w:r>
          </w:p>
        </w:tc>
        <w:tc>
          <w:tcPr>
            <w:tcW w:w="315" w:type="pct"/>
            <w:shd w:val="clear" w:color="auto" w:fill="FFFFFF"/>
            <w:vAlign w:val="bottom"/>
            <w:hideMark/>
          </w:tcPr>
          <w:p w14:paraId="59C7EFC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390,000</w:t>
            </w:r>
          </w:p>
        </w:tc>
        <w:tc>
          <w:tcPr>
            <w:tcW w:w="314" w:type="pct"/>
            <w:shd w:val="clear" w:color="auto" w:fill="FFFFFF"/>
            <w:vAlign w:val="bottom"/>
            <w:hideMark/>
          </w:tcPr>
          <w:p w14:paraId="6647055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1205,132</w:t>
            </w:r>
          </w:p>
        </w:tc>
        <w:tc>
          <w:tcPr>
            <w:tcW w:w="289" w:type="pct"/>
            <w:shd w:val="clear" w:color="auto" w:fill="FFFFFF"/>
            <w:vAlign w:val="bottom"/>
            <w:hideMark/>
          </w:tcPr>
          <w:p w14:paraId="4DA4456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1907,073</w:t>
            </w:r>
          </w:p>
        </w:tc>
        <w:tc>
          <w:tcPr>
            <w:tcW w:w="309" w:type="pct"/>
            <w:shd w:val="clear" w:color="auto" w:fill="FFFFFF"/>
            <w:vAlign w:val="bottom"/>
            <w:hideMark/>
          </w:tcPr>
          <w:p w14:paraId="32074AB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357,4</w:t>
            </w:r>
          </w:p>
        </w:tc>
        <w:tc>
          <w:tcPr>
            <w:tcW w:w="323" w:type="pct"/>
            <w:shd w:val="clear" w:color="auto" w:fill="FFFFFF"/>
            <w:vAlign w:val="bottom"/>
            <w:hideMark/>
          </w:tcPr>
          <w:p w14:paraId="5CCB626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5760,6</w:t>
            </w:r>
          </w:p>
        </w:tc>
        <w:tc>
          <w:tcPr>
            <w:tcW w:w="313" w:type="pct"/>
            <w:shd w:val="clear" w:color="auto" w:fill="FFFFFF"/>
            <w:vAlign w:val="bottom"/>
            <w:hideMark/>
          </w:tcPr>
          <w:p w14:paraId="018B855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3171,3</w:t>
            </w:r>
          </w:p>
        </w:tc>
        <w:tc>
          <w:tcPr>
            <w:tcW w:w="291" w:type="pct"/>
            <w:shd w:val="clear" w:color="auto" w:fill="FFFFFF"/>
            <w:vAlign w:val="bottom"/>
            <w:hideMark/>
          </w:tcPr>
          <w:p w14:paraId="6086B4E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1820,0</w:t>
            </w:r>
          </w:p>
        </w:tc>
        <w:tc>
          <w:tcPr>
            <w:tcW w:w="186" w:type="pct"/>
            <w:gridSpan w:val="2"/>
            <w:shd w:val="clear" w:color="auto" w:fill="FFFFFF"/>
            <w:vAlign w:val="bottom"/>
            <w:hideMark/>
          </w:tcPr>
          <w:p w14:paraId="2AD7673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607B1227" w14:textId="77777777" w:rsidTr="00916AA7">
        <w:trPr>
          <w:gridAfter w:val="1"/>
          <w:wAfter w:w="5" w:type="pct"/>
          <w:trHeight w:val="431"/>
          <w:jc w:val="center"/>
        </w:trPr>
        <w:tc>
          <w:tcPr>
            <w:tcW w:w="285" w:type="pct"/>
            <w:vMerge/>
            <w:shd w:val="clear" w:color="auto" w:fill="FFFFFF"/>
            <w:vAlign w:val="center"/>
            <w:hideMark/>
          </w:tcPr>
          <w:p w14:paraId="001AE4F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22CD690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3D4256C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Бюджет городского поселения</w:t>
            </w:r>
          </w:p>
        </w:tc>
        <w:tc>
          <w:tcPr>
            <w:tcW w:w="116" w:type="pct"/>
            <w:vMerge/>
            <w:shd w:val="clear" w:color="auto" w:fill="FFFFFF"/>
            <w:vAlign w:val="center"/>
            <w:hideMark/>
          </w:tcPr>
          <w:p w14:paraId="3509065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3644E17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0B8B66D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7DF5AF5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597,65</w:t>
            </w:r>
          </w:p>
        </w:tc>
        <w:tc>
          <w:tcPr>
            <w:tcW w:w="295" w:type="pct"/>
            <w:shd w:val="clear" w:color="auto" w:fill="FFFFFF"/>
            <w:vAlign w:val="bottom"/>
            <w:hideMark/>
          </w:tcPr>
          <w:p w14:paraId="5555210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3DE1FE9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21F18F6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4B17F98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71CC7AF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4C966E8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421A592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597,65</w:t>
            </w:r>
          </w:p>
        </w:tc>
        <w:tc>
          <w:tcPr>
            <w:tcW w:w="323" w:type="pct"/>
            <w:shd w:val="clear" w:color="auto" w:fill="FFFFFF"/>
            <w:vAlign w:val="bottom"/>
            <w:hideMark/>
          </w:tcPr>
          <w:p w14:paraId="07DB048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vAlign w:val="bottom"/>
            <w:hideMark/>
          </w:tcPr>
          <w:p w14:paraId="7849CDA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vAlign w:val="bottom"/>
            <w:hideMark/>
          </w:tcPr>
          <w:p w14:paraId="4263E10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hideMark/>
          </w:tcPr>
          <w:p w14:paraId="0CBD97F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699BE537" w14:textId="77777777" w:rsidTr="00916AA7">
        <w:trPr>
          <w:gridAfter w:val="1"/>
          <w:wAfter w:w="5" w:type="pct"/>
          <w:trHeight w:val="396"/>
          <w:jc w:val="center"/>
        </w:trPr>
        <w:tc>
          <w:tcPr>
            <w:tcW w:w="285" w:type="pct"/>
            <w:vMerge/>
            <w:shd w:val="clear" w:color="auto" w:fill="FFFFFF"/>
            <w:vAlign w:val="center"/>
            <w:hideMark/>
          </w:tcPr>
          <w:p w14:paraId="6C7449F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4445925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3C0C141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vAlign w:val="center"/>
            <w:hideMark/>
          </w:tcPr>
          <w:p w14:paraId="366C3D5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717A94F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06B1977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660C212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700,336</w:t>
            </w:r>
          </w:p>
        </w:tc>
        <w:tc>
          <w:tcPr>
            <w:tcW w:w="295" w:type="pct"/>
            <w:shd w:val="clear" w:color="auto" w:fill="FFFFFF"/>
            <w:vAlign w:val="bottom"/>
            <w:hideMark/>
          </w:tcPr>
          <w:p w14:paraId="7A615B4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03F7281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105,102</w:t>
            </w:r>
          </w:p>
        </w:tc>
        <w:tc>
          <w:tcPr>
            <w:tcW w:w="315" w:type="pct"/>
            <w:shd w:val="clear" w:color="auto" w:fill="FFFFFF"/>
            <w:vAlign w:val="bottom"/>
            <w:hideMark/>
          </w:tcPr>
          <w:p w14:paraId="3BC9622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161,132</w:t>
            </w:r>
          </w:p>
        </w:tc>
        <w:tc>
          <w:tcPr>
            <w:tcW w:w="315" w:type="pct"/>
            <w:shd w:val="clear" w:color="auto" w:fill="FFFFFF"/>
            <w:vAlign w:val="bottom"/>
            <w:hideMark/>
          </w:tcPr>
          <w:p w14:paraId="37C758A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434,102</w:t>
            </w:r>
          </w:p>
        </w:tc>
        <w:tc>
          <w:tcPr>
            <w:tcW w:w="314" w:type="pct"/>
            <w:shd w:val="clear" w:color="auto" w:fill="FFFFFF"/>
            <w:vAlign w:val="bottom"/>
            <w:hideMark/>
          </w:tcPr>
          <w:p w14:paraId="75A1848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hideMark/>
          </w:tcPr>
          <w:p w14:paraId="50669BF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hideMark/>
          </w:tcPr>
          <w:p w14:paraId="0B7A3A0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hideMark/>
          </w:tcPr>
          <w:p w14:paraId="6B12176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hideMark/>
          </w:tcPr>
          <w:p w14:paraId="3019C9D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hideMark/>
          </w:tcPr>
          <w:p w14:paraId="68608F0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hideMark/>
          </w:tcPr>
          <w:p w14:paraId="5B5BBE2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0361177B" w14:textId="77777777" w:rsidTr="00916AA7">
        <w:trPr>
          <w:gridAfter w:val="1"/>
          <w:wAfter w:w="5" w:type="pct"/>
          <w:trHeight w:val="279"/>
          <w:jc w:val="center"/>
        </w:trPr>
        <w:tc>
          <w:tcPr>
            <w:tcW w:w="285" w:type="pct"/>
            <w:vMerge w:val="restart"/>
            <w:shd w:val="clear" w:color="auto" w:fill="FFFFFF"/>
            <w:vAlign w:val="center"/>
            <w:hideMark/>
          </w:tcPr>
          <w:p w14:paraId="1CB56E8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Наименование основного мероприятия 2.1.</w:t>
            </w:r>
          </w:p>
        </w:tc>
        <w:tc>
          <w:tcPr>
            <w:tcW w:w="385" w:type="pct"/>
            <w:gridSpan w:val="2"/>
            <w:vMerge w:val="restart"/>
            <w:shd w:val="clear" w:color="auto" w:fill="FFFFFF"/>
            <w:vAlign w:val="center"/>
            <w:hideMark/>
          </w:tcPr>
          <w:p w14:paraId="775D50E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Мероприятия по повышению качества и надежности  обслуживания населения в части предоставле</w:t>
            </w:r>
            <w:r w:rsidRPr="00D929A0">
              <w:rPr>
                <w:rFonts w:ascii="Times New Roman" w:eastAsia="Times New Roman" w:hAnsi="Times New Roman" w:cs="Times New Roman"/>
                <w:iCs/>
                <w:color w:val="000000"/>
                <w:sz w:val="20"/>
                <w:szCs w:val="20"/>
              </w:rPr>
              <w:lastRenderedPageBreak/>
              <w:t>ния услуг бани</w:t>
            </w:r>
          </w:p>
        </w:tc>
        <w:tc>
          <w:tcPr>
            <w:tcW w:w="367" w:type="pct"/>
            <w:shd w:val="clear" w:color="auto" w:fill="FFFFFF"/>
            <w:vAlign w:val="center"/>
            <w:hideMark/>
          </w:tcPr>
          <w:p w14:paraId="51F5D2C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lastRenderedPageBreak/>
              <w:t>Всего</w:t>
            </w:r>
          </w:p>
        </w:tc>
        <w:tc>
          <w:tcPr>
            <w:tcW w:w="116" w:type="pct"/>
            <w:vMerge w:val="restart"/>
            <w:shd w:val="clear" w:color="auto" w:fill="FFFFFF"/>
            <w:textDirection w:val="btLr"/>
            <w:vAlign w:val="center"/>
            <w:hideMark/>
          </w:tcPr>
          <w:p w14:paraId="5EA34DB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center"/>
            <w:hideMark/>
          </w:tcPr>
          <w:p w14:paraId="39E86AC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center"/>
            <w:hideMark/>
          </w:tcPr>
          <w:p w14:paraId="24540D5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53.2.03.00000</w:t>
            </w:r>
          </w:p>
        </w:tc>
        <w:tc>
          <w:tcPr>
            <w:tcW w:w="353" w:type="pct"/>
            <w:shd w:val="clear" w:color="auto" w:fill="FFFFFF"/>
            <w:vAlign w:val="bottom"/>
            <w:hideMark/>
          </w:tcPr>
          <w:p w14:paraId="4791527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1114,7</w:t>
            </w:r>
          </w:p>
        </w:tc>
        <w:tc>
          <w:tcPr>
            <w:tcW w:w="295" w:type="pct"/>
            <w:shd w:val="clear" w:color="auto" w:fill="FFFFFF"/>
            <w:vAlign w:val="bottom"/>
            <w:hideMark/>
          </w:tcPr>
          <w:p w14:paraId="2D14B8F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0F0844C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4B44565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17B1611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0AE5564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1B2C268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07CFEEF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4,7</w:t>
            </w:r>
          </w:p>
        </w:tc>
        <w:tc>
          <w:tcPr>
            <w:tcW w:w="323" w:type="pct"/>
            <w:shd w:val="clear" w:color="auto" w:fill="FFFFFF"/>
            <w:vAlign w:val="bottom"/>
            <w:hideMark/>
          </w:tcPr>
          <w:p w14:paraId="4F0FBB0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370,0</w:t>
            </w:r>
          </w:p>
        </w:tc>
        <w:tc>
          <w:tcPr>
            <w:tcW w:w="313" w:type="pct"/>
            <w:shd w:val="clear" w:color="auto" w:fill="FFFFFF"/>
            <w:vAlign w:val="bottom"/>
            <w:hideMark/>
          </w:tcPr>
          <w:p w14:paraId="2987871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370,0</w:t>
            </w:r>
          </w:p>
        </w:tc>
        <w:tc>
          <w:tcPr>
            <w:tcW w:w="291" w:type="pct"/>
            <w:shd w:val="clear" w:color="auto" w:fill="FFFFFF"/>
            <w:vAlign w:val="bottom"/>
            <w:hideMark/>
          </w:tcPr>
          <w:p w14:paraId="4F572F8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370,0</w:t>
            </w:r>
          </w:p>
        </w:tc>
        <w:tc>
          <w:tcPr>
            <w:tcW w:w="186" w:type="pct"/>
            <w:gridSpan w:val="2"/>
            <w:shd w:val="clear" w:color="auto" w:fill="FFFFFF"/>
            <w:vAlign w:val="bottom"/>
            <w:hideMark/>
          </w:tcPr>
          <w:p w14:paraId="5EC6957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7A73F49E" w14:textId="77777777" w:rsidTr="00916AA7">
        <w:trPr>
          <w:gridAfter w:val="1"/>
          <w:wAfter w:w="5" w:type="pct"/>
          <w:trHeight w:val="136"/>
          <w:jc w:val="center"/>
        </w:trPr>
        <w:tc>
          <w:tcPr>
            <w:tcW w:w="285" w:type="pct"/>
            <w:vMerge/>
            <w:shd w:val="clear" w:color="auto" w:fill="FFFFFF"/>
            <w:vAlign w:val="center"/>
            <w:hideMark/>
          </w:tcPr>
          <w:p w14:paraId="3ECE78F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120366D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278BED3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vAlign w:val="center"/>
            <w:hideMark/>
          </w:tcPr>
          <w:p w14:paraId="3E172A0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19B4DF8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4AEF4D3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5971889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hideMark/>
          </w:tcPr>
          <w:p w14:paraId="7392451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4D70CE8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7BB00F2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2C41F32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791B058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1CB0C3E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445801B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vAlign w:val="bottom"/>
            <w:hideMark/>
          </w:tcPr>
          <w:p w14:paraId="7F473F1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vAlign w:val="bottom"/>
            <w:hideMark/>
          </w:tcPr>
          <w:p w14:paraId="6B4C659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vAlign w:val="bottom"/>
            <w:hideMark/>
          </w:tcPr>
          <w:p w14:paraId="6CE2450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hideMark/>
          </w:tcPr>
          <w:p w14:paraId="3F7EB1B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18DA4B64" w14:textId="77777777" w:rsidTr="00916AA7">
        <w:trPr>
          <w:gridAfter w:val="1"/>
          <w:wAfter w:w="5" w:type="pct"/>
          <w:trHeight w:val="396"/>
          <w:jc w:val="center"/>
        </w:trPr>
        <w:tc>
          <w:tcPr>
            <w:tcW w:w="285" w:type="pct"/>
            <w:vMerge/>
            <w:shd w:val="clear" w:color="auto" w:fill="FFFFFF"/>
            <w:vAlign w:val="center"/>
            <w:hideMark/>
          </w:tcPr>
          <w:p w14:paraId="4D7C545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35BDADD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48C29EB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vAlign w:val="center"/>
            <w:hideMark/>
          </w:tcPr>
          <w:p w14:paraId="6D50BB1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4D27041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6CD4441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2645E60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hideMark/>
          </w:tcPr>
          <w:p w14:paraId="6295635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1810FC8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5EB4FE3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608A6EA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39C31C1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0D194CA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1E9ED2F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vAlign w:val="bottom"/>
            <w:hideMark/>
          </w:tcPr>
          <w:p w14:paraId="4E1083A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vAlign w:val="bottom"/>
            <w:hideMark/>
          </w:tcPr>
          <w:p w14:paraId="6A979EC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vAlign w:val="bottom"/>
            <w:hideMark/>
          </w:tcPr>
          <w:p w14:paraId="55B2C42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hideMark/>
          </w:tcPr>
          <w:p w14:paraId="461B1AA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32645455" w14:textId="77777777" w:rsidTr="00916AA7">
        <w:trPr>
          <w:gridAfter w:val="1"/>
          <w:wAfter w:w="5" w:type="pct"/>
          <w:trHeight w:val="246"/>
          <w:jc w:val="center"/>
        </w:trPr>
        <w:tc>
          <w:tcPr>
            <w:tcW w:w="285" w:type="pct"/>
            <w:vMerge/>
            <w:shd w:val="clear" w:color="auto" w:fill="FFFFFF"/>
            <w:vAlign w:val="center"/>
            <w:hideMark/>
          </w:tcPr>
          <w:p w14:paraId="098B033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3506035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42BAA4E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p w14:paraId="0D540CC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16" w:type="pct"/>
            <w:vMerge/>
            <w:shd w:val="clear" w:color="auto" w:fill="FFFFFF"/>
            <w:vAlign w:val="center"/>
            <w:hideMark/>
          </w:tcPr>
          <w:p w14:paraId="6C7AFB3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4505684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7B7DE48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27B4D12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1114,7</w:t>
            </w:r>
          </w:p>
        </w:tc>
        <w:tc>
          <w:tcPr>
            <w:tcW w:w="295" w:type="pct"/>
            <w:shd w:val="clear" w:color="auto" w:fill="FFFFFF"/>
            <w:vAlign w:val="bottom"/>
            <w:hideMark/>
          </w:tcPr>
          <w:p w14:paraId="5EC7C0E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3040E0B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43F9DB8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63674DA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0D1A5BA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4739FB2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166565A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4,7</w:t>
            </w:r>
          </w:p>
        </w:tc>
        <w:tc>
          <w:tcPr>
            <w:tcW w:w="323" w:type="pct"/>
            <w:shd w:val="clear" w:color="auto" w:fill="FFFFFF"/>
            <w:vAlign w:val="bottom"/>
            <w:hideMark/>
          </w:tcPr>
          <w:p w14:paraId="4AF8B67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370,0</w:t>
            </w:r>
          </w:p>
        </w:tc>
        <w:tc>
          <w:tcPr>
            <w:tcW w:w="313" w:type="pct"/>
            <w:shd w:val="clear" w:color="auto" w:fill="FFFFFF"/>
            <w:vAlign w:val="bottom"/>
            <w:hideMark/>
          </w:tcPr>
          <w:p w14:paraId="427DD3E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370,0</w:t>
            </w:r>
          </w:p>
        </w:tc>
        <w:tc>
          <w:tcPr>
            <w:tcW w:w="291" w:type="pct"/>
            <w:shd w:val="clear" w:color="auto" w:fill="FFFFFF"/>
            <w:vAlign w:val="bottom"/>
            <w:hideMark/>
          </w:tcPr>
          <w:p w14:paraId="7037B78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370,0</w:t>
            </w:r>
          </w:p>
        </w:tc>
        <w:tc>
          <w:tcPr>
            <w:tcW w:w="186" w:type="pct"/>
            <w:gridSpan w:val="2"/>
            <w:shd w:val="clear" w:color="auto" w:fill="FFFFFF"/>
            <w:vAlign w:val="bottom"/>
            <w:hideMark/>
          </w:tcPr>
          <w:p w14:paraId="2488E27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21A1AF1B" w14:textId="77777777" w:rsidTr="00916AA7">
        <w:trPr>
          <w:gridAfter w:val="1"/>
          <w:wAfter w:w="5" w:type="pct"/>
          <w:trHeight w:val="163"/>
          <w:jc w:val="center"/>
        </w:trPr>
        <w:tc>
          <w:tcPr>
            <w:tcW w:w="285" w:type="pct"/>
            <w:vMerge/>
            <w:shd w:val="clear" w:color="auto" w:fill="FFFFFF"/>
            <w:vAlign w:val="center"/>
            <w:hideMark/>
          </w:tcPr>
          <w:p w14:paraId="4E0412B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0D4E445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0EA11D0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vAlign w:val="center"/>
            <w:hideMark/>
          </w:tcPr>
          <w:p w14:paraId="55E3FB7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2634227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3919DA5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2FDAD3B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hideMark/>
          </w:tcPr>
          <w:p w14:paraId="78F7DFB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584EC5C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610629A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4478B4A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65B71AF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3C93888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02EA298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vAlign w:val="bottom"/>
            <w:hideMark/>
          </w:tcPr>
          <w:p w14:paraId="6C4791C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vAlign w:val="bottom"/>
            <w:hideMark/>
          </w:tcPr>
          <w:p w14:paraId="10B1786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vAlign w:val="bottom"/>
            <w:hideMark/>
          </w:tcPr>
          <w:p w14:paraId="0365263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hideMark/>
          </w:tcPr>
          <w:p w14:paraId="5A76FBA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18A089DC" w14:textId="77777777" w:rsidTr="00916AA7">
        <w:trPr>
          <w:gridAfter w:val="1"/>
          <w:wAfter w:w="5" w:type="pct"/>
          <w:trHeight w:val="326"/>
          <w:jc w:val="center"/>
        </w:trPr>
        <w:tc>
          <w:tcPr>
            <w:tcW w:w="285" w:type="pct"/>
            <w:vMerge w:val="restart"/>
            <w:shd w:val="clear" w:color="auto" w:fill="FFFFFF"/>
            <w:vAlign w:val="center"/>
          </w:tcPr>
          <w:p w14:paraId="52C76C6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bookmarkStart w:id="50" w:name="_Hlk92966968"/>
            <w:r w:rsidRPr="00D929A0">
              <w:rPr>
                <w:rFonts w:ascii="Times New Roman" w:eastAsia="Times New Roman" w:hAnsi="Times New Roman" w:cs="Times New Roman"/>
                <w:iCs/>
                <w:color w:val="000000"/>
                <w:sz w:val="20"/>
                <w:szCs w:val="20"/>
              </w:rPr>
              <w:t>Мероприятия 2.1.1</w:t>
            </w:r>
          </w:p>
        </w:tc>
        <w:tc>
          <w:tcPr>
            <w:tcW w:w="385" w:type="pct"/>
            <w:gridSpan w:val="2"/>
            <w:vMerge w:val="restart"/>
            <w:shd w:val="clear" w:color="auto" w:fill="FFFFFF"/>
            <w:vAlign w:val="center"/>
          </w:tcPr>
          <w:p w14:paraId="4797BF0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Мероприятия по обеспечению доступности  коммунальных услуг, повышению качества и надежности жилищно-коммунального обслуживания населения, в том числе в части предоставления услуг бани</w:t>
            </w:r>
          </w:p>
        </w:tc>
        <w:tc>
          <w:tcPr>
            <w:tcW w:w="367" w:type="pct"/>
            <w:shd w:val="clear" w:color="auto" w:fill="FFFFFF"/>
            <w:vAlign w:val="center"/>
          </w:tcPr>
          <w:p w14:paraId="2389690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Всего</w:t>
            </w:r>
          </w:p>
        </w:tc>
        <w:tc>
          <w:tcPr>
            <w:tcW w:w="116" w:type="pct"/>
            <w:vMerge w:val="restart"/>
            <w:shd w:val="clear" w:color="auto" w:fill="FFFFFF"/>
            <w:textDirection w:val="btLr"/>
            <w:vAlign w:val="bottom"/>
          </w:tcPr>
          <w:p w14:paraId="698F35C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bottom"/>
          </w:tcPr>
          <w:p w14:paraId="360F771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bottom"/>
          </w:tcPr>
          <w:p w14:paraId="0A57F4F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53.2.03.00070</w:t>
            </w:r>
          </w:p>
        </w:tc>
        <w:tc>
          <w:tcPr>
            <w:tcW w:w="353" w:type="pct"/>
            <w:shd w:val="clear" w:color="auto" w:fill="FFFFFF"/>
            <w:vAlign w:val="bottom"/>
          </w:tcPr>
          <w:p w14:paraId="6B5C574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1114,7</w:t>
            </w:r>
          </w:p>
        </w:tc>
        <w:tc>
          <w:tcPr>
            <w:tcW w:w="295" w:type="pct"/>
            <w:shd w:val="clear" w:color="auto" w:fill="FFFFFF"/>
            <w:vAlign w:val="bottom"/>
          </w:tcPr>
          <w:p w14:paraId="508D328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53D963D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55D87C1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D1E16C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365DFED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4F06002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343FC82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4,7</w:t>
            </w:r>
          </w:p>
        </w:tc>
        <w:tc>
          <w:tcPr>
            <w:tcW w:w="323" w:type="pct"/>
            <w:shd w:val="clear" w:color="auto" w:fill="FFFFFF"/>
            <w:vAlign w:val="bottom"/>
          </w:tcPr>
          <w:p w14:paraId="0DEE7C0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370,0</w:t>
            </w:r>
          </w:p>
        </w:tc>
        <w:tc>
          <w:tcPr>
            <w:tcW w:w="313" w:type="pct"/>
            <w:shd w:val="clear" w:color="auto" w:fill="FFFFFF"/>
            <w:vAlign w:val="bottom"/>
          </w:tcPr>
          <w:p w14:paraId="1118D5B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370,0</w:t>
            </w:r>
          </w:p>
        </w:tc>
        <w:tc>
          <w:tcPr>
            <w:tcW w:w="291" w:type="pct"/>
            <w:shd w:val="clear" w:color="auto" w:fill="FFFFFF"/>
            <w:vAlign w:val="bottom"/>
          </w:tcPr>
          <w:p w14:paraId="00CA7CC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370,0</w:t>
            </w:r>
          </w:p>
        </w:tc>
        <w:tc>
          <w:tcPr>
            <w:tcW w:w="186" w:type="pct"/>
            <w:gridSpan w:val="2"/>
            <w:shd w:val="clear" w:color="auto" w:fill="FFFFFF"/>
            <w:vAlign w:val="bottom"/>
          </w:tcPr>
          <w:p w14:paraId="7322C9B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36FFE0CB" w14:textId="77777777" w:rsidTr="00916AA7">
        <w:trPr>
          <w:gridAfter w:val="1"/>
          <w:wAfter w:w="5" w:type="pct"/>
          <w:trHeight w:val="416"/>
          <w:jc w:val="center"/>
        </w:trPr>
        <w:tc>
          <w:tcPr>
            <w:tcW w:w="285" w:type="pct"/>
            <w:vMerge/>
            <w:shd w:val="clear" w:color="auto" w:fill="FFFFFF"/>
            <w:vAlign w:val="center"/>
          </w:tcPr>
          <w:p w14:paraId="61D573F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54CFC48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41B2F5B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textDirection w:val="btLr"/>
            <w:vAlign w:val="bottom"/>
          </w:tcPr>
          <w:p w14:paraId="0989275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bottom"/>
          </w:tcPr>
          <w:p w14:paraId="6DB67DA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bottom"/>
          </w:tcPr>
          <w:p w14:paraId="0D0076F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65DFE9C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5A180BD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678A6EA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44C3BDB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245195B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68E9092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4F10490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3ECE45B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vAlign w:val="bottom"/>
          </w:tcPr>
          <w:p w14:paraId="0A54815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vAlign w:val="bottom"/>
          </w:tcPr>
          <w:p w14:paraId="66F227D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vAlign w:val="bottom"/>
          </w:tcPr>
          <w:p w14:paraId="72EE4E8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tcPr>
          <w:p w14:paraId="3B473D1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7B984FB4" w14:textId="77777777" w:rsidTr="00916AA7">
        <w:trPr>
          <w:gridAfter w:val="1"/>
          <w:wAfter w:w="5" w:type="pct"/>
          <w:trHeight w:val="409"/>
          <w:jc w:val="center"/>
        </w:trPr>
        <w:tc>
          <w:tcPr>
            <w:tcW w:w="285" w:type="pct"/>
            <w:vMerge/>
            <w:shd w:val="clear" w:color="auto" w:fill="FFFFFF"/>
            <w:vAlign w:val="center"/>
          </w:tcPr>
          <w:p w14:paraId="115F972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1B35762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6D0178B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textDirection w:val="btLr"/>
            <w:vAlign w:val="bottom"/>
          </w:tcPr>
          <w:p w14:paraId="6C82306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bottom"/>
          </w:tcPr>
          <w:p w14:paraId="59877A0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bottom"/>
          </w:tcPr>
          <w:p w14:paraId="3D60D7E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47467FD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76A368A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75F2605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E67317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07E0805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4AA742D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0DBB504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6602788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vAlign w:val="bottom"/>
          </w:tcPr>
          <w:p w14:paraId="07D76FC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vAlign w:val="bottom"/>
          </w:tcPr>
          <w:p w14:paraId="6EE7BB6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vAlign w:val="bottom"/>
          </w:tcPr>
          <w:p w14:paraId="4B0D01E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tcPr>
          <w:p w14:paraId="4D100B8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1FCF15F3" w14:textId="77777777" w:rsidTr="00916AA7">
        <w:trPr>
          <w:gridAfter w:val="1"/>
          <w:wAfter w:w="5" w:type="pct"/>
          <w:trHeight w:val="263"/>
          <w:jc w:val="center"/>
        </w:trPr>
        <w:tc>
          <w:tcPr>
            <w:tcW w:w="285" w:type="pct"/>
            <w:vMerge/>
            <w:shd w:val="clear" w:color="auto" w:fill="FFFFFF"/>
            <w:vAlign w:val="center"/>
          </w:tcPr>
          <w:p w14:paraId="1D3695A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52187C8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106E958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textDirection w:val="btLr"/>
            <w:vAlign w:val="bottom"/>
          </w:tcPr>
          <w:p w14:paraId="7D6BE66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bottom"/>
          </w:tcPr>
          <w:p w14:paraId="2F73401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bottom"/>
          </w:tcPr>
          <w:p w14:paraId="736E3BD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66FBB67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1114,7</w:t>
            </w:r>
          </w:p>
        </w:tc>
        <w:tc>
          <w:tcPr>
            <w:tcW w:w="295" w:type="pct"/>
            <w:shd w:val="clear" w:color="auto" w:fill="FFFFFF"/>
            <w:vAlign w:val="bottom"/>
          </w:tcPr>
          <w:p w14:paraId="61941F7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0A88EEF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4243D9B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4004EBF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17DE624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496D83C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096458E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4,7</w:t>
            </w:r>
          </w:p>
        </w:tc>
        <w:tc>
          <w:tcPr>
            <w:tcW w:w="323" w:type="pct"/>
            <w:shd w:val="clear" w:color="auto" w:fill="FFFFFF"/>
            <w:vAlign w:val="bottom"/>
          </w:tcPr>
          <w:p w14:paraId="69B3954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370,0</w:t>
            </w:r>
          </w:p>
        </w:tc>
        <w:tc>
          <w:tcPr>
            <w:tcW w:w="313" w:type="pct"/>
            <w:shd w:val="clear" w:color="auto" w:fill="FFFFFF"/>
            <w:vAlign w:val="bottom"/>
          </w:tcPr>
          <w:p w14:paraId="2973565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370,0</w:t>
            </w:r>
          </w:p>
        </w:tc>
        <w:tc>
          <w:tcPr>
            <w:tcW w:w="291" w:type="pct"/>
            <w:shd w:val="clear" w:color="auto" w:fill="FFFFFF"/>
            <w:vAlign w:val="bottom"/>
          </w:tcPr>
          <w:p w14:paraId="48C4C16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370,0</w:t>
            </w:r>
          </w:p>
        </w:tc>
        <w:tc>
          <w:tcPr>
            <w:tcW w:w="186" w:type="pct"/>
            <w:gridSpan w:val="2"/>
            <w:shd w:val="clear" w:color="auto" w:fill="FFFFFF"/>
            <w:vAlign w:val="bottom"/>
          </w:tcPr>
          <w:p w14:paraId="3F3CEFF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26CC5E81" w14:textId="77777777" w:rsidTr="00916AA7">
        <w:trPr>
          <w:gridAfter w:val="1"/>
          <w:wAfter w:w="5" w:type="pct"/>
          <w:trHeight w:val="133"/>
          <w:jc w:val="center"/>
        </w:trPr>
        <w:tc>
          <w:tcPr>
            <w:tcW w:w="285" w:type="pct"/>
            <w:vMerge/>
            <w:shd w:val="clear" w:color="auto" w:fill="FFFFFF"/>
            <w:vAlign w:val="center"/>
          </w:tcPr>
          <w:p w14:paraId="6689D3B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508C9F9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3DD2A0C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textDirection w:val="btLr"/>
            <w:vAlign w:val="bottom"/>
          </w:tcPr>
          <w:p w14:paraId="546F762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bottom"/>
          </w:tcPr>
          <w:p w14:paraId="5314409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bottom"/>
          </w:tcPr>
          <w:p w14:paraId="4AFE777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1F3AA45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27BF84B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7952EB3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7D15B60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44F514D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092E58E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521537A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1304380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vAlign w:val="bottom"/>
          </w:tcPr>
          <w:p w14:paraId="23E5B61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vAlign w:val="bottom"/>
          </w:tcPr>
          <w:p w14:paraId="3E87528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vAlign w:val="bottom"/>
          </w:tcPr>
          <w:p w14:paraId="68757AB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tcPr>
          <w:p w14:paraId="7DF122A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bookmarkEnd w:id="50"/>
      <w:tr w:rsidR="00A14E32" w:rsidRPr="00D929A0" w14:paraId="18C9CCBA" w14:textId="77777777" w:rsidTr="00916AA7">
        <w:trPr>
          <w:gridAfter w:val="1"/>
          <w:wAfter w:w="5" w:type="pct"/>
          <w:trHeight w:val="345"/>
          <w:jc w:val="center"/>
        </w:trPr>
        <w:tc>
          <w:tcPr>
            <w:tcW w:w="285" w:type="pct"/>
            <w:vMerge w:val="restart"/>
            <w:shd w:val="clear" w:color="auto" w:fill="FFFFFF"/>
            <w:vAlign w:val="center"/>
          </w:tcPr>
          <w:p w14:paraId="095246E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Наименование основного мероприятия 2.2.</w:t>
            </w:r>
          </w:p>
        </w:tc>
        <w:tc>
          <w:tcPr>
            <w:tcW w:w="385" w:type="pct"/>
            <w:gridSpan w:val="2"/>
            <w:vMerge w:val="restart"/>
            <w:shd w:val="clear" w:color="auto" w:fill="FFFFFF"/>
            <w:vAlign w:val="center"/>
          </w:tcPr>
          <w:p w14:paraId="347766D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Мероприятия</w:t>
            </w:r>
          </w:p>
          <w:p w14:paraId="63B1D65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направленные на строительство и реконструкцию (модернизацию) объектов питьевого водоснабжения</w:t>
            </w:r>
          </w:p>
        </w:tc>
        <w:tc>
          <w:tcPr>
            <w:tcW w:w="367" w:type="pct"/>
            <w:shd w:val="clear" w:color="auto" w:fill="FFFFFF"/>
            <w:vAlign w:val="center"/>
          </w:tcPr>
          <w:p w14:paraId="3877DDC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Всего</w:t>
            </w:r>
          </w:p>
        </w:tc>
        <w:tc>
          <w:tcPr>
            <w:tcW w:w="116" w:type="pct"/>
            <w:vMerge w:val="restart"/>
            <w:shd w:val="clear" w:color="auto" w:fill="FFFFFF"/>
            <w:textDirection w:val="btLr"/>
            <w:vAlign w:val="bottom"/>
          </w:tcPr>
          <w:p w14:paraId="698515C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bottom"/>
          </w:tcPr>
          <w:p w14:paraId="31A078D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bottom"/>
          </w:tcPr>
          <w:p w14:paraId="7449716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53.2.</w:t>
            </w:r>
            <w:r w:rsidRPr="00D929A0">
              <w:rPr>
                <w:rFonts w:ascii="Times New Roman" w:eastAsia="Times New Roman" w:hAnsi="Times New Roman" w:cs="Times New Roman"/>
                <w:iCs/>
                <w:color w:val="000000"/>
                <w:sz w:val="20"/>
                <w:szCs w:val="20"/>
                <w:lang w:val="en-US"/>
              </w:rPr>
              <w:t>G</w:t>
            </w:r>
            <w:r w:rsidRPr="00D929A0">
              <w:rPr>
                <w:rFonts w:ascii="Times New Roman" w:eastAsia="Times New Roman" w:hAnsi="Times New Roman" w:cs="Times New Roman"/>
                <w:iCs/>
                <w:color w:val="000000"/>
                <w:sz w:val="20"/>
                <w:szCs w:val="20"/>
              </w:rPr>
              <w:t>5.00000</w:t>
            </w:r>
          </w:p>
        </w:tc>
        <w:tc>
          <w:tcPr>
            <w:tcW w:w="353" w:type="pct"/>
            <w:shd w:val="clear" w:color="auto" w:fill="FFFFFF"/>
            <w:vAlign w:val="bottom"/>
          </w:tcPr>
          <w:p w14:paraId="4090625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360542,2</w:t>
            </w:r>
          </w:p>
        </w:tc>
        <w:tc>
          <w:tcPr>
            <w:tcW w:w="295" w:type="pct"/>
            <w:shd w:val="clear" w:color="auto" w:fill="FFFFFF"/>
            <w:vAlign w:val="bottom"/>
          </w:tcPr>
          <w:p w14:paraId="7E18BED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165D991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1FC6EBB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2D4C7AB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6A0D2FD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16F08DF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25830E2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vAlign w:val="bottom"/>
          </w:tcPr>
          <w:p w14:paraId="2FC3BF3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224055,5</w:t>
            </w:r>
          </w:p>
        </w:tc>
        <w:tc>
          <w:tcPr>
            <w:tcW w:w="313" w:type="pct"/>
            <w:shd w:val="clear" w:color="auto" w:fill="FFFFFF"/>
            <w:vAlign w:val="bottom"/>
          </w:tcPr>
          <w:p w14:paraId="038ABBC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136486,7</w:t>
            </w:r>
          </w:p>
        </w:tc>
        <w:tc>
          <w:tcPr>
            <w:tcW w:w="291" w:type="pct"/>
            <w:shd w:val="clear" w:color="auto" w:fill="FFFFFF"/>
            <w:vAlign w:val="bottom"/>
          </w:tcPr>
          <w:p w14:paraId="7C51A5B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tcPr>
          <w:p w14:paraId="6350409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20D7CAF7" w14:textId="77777777" w:rsidTr="00916AA7">
        <w:trPr>
          <w:gridAfter w:val="1"/>
          <w:wAfter w:w="5" w:type="pct"/>
          <w:trHeight w:val="126"/>
          <w:jc w:val="center"/>
        </w:trPr>
        <w:tc>
          <w:tcPr>
            <w:tcW w:w="285" w:type="pct"/>
            <w:vMerge/>
            <w:shd w:val="clear" w:color="auto" w:fill="FFFFFF"/>
            <w:vAlign w:val="center"/>
          </w:tcPr>
          <w:p w14:paraId="10BFAB1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2412D7E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01F0ED1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textDirection w:val="btLr"/>
            <w:vAlign w:val="bottom"/>
          </w:tcPr>
          <w:p w14:paraId="12C46C1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bottom"/>
          </w:tcPr>
          <w:p w14:paraId="147374F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bottom"/>
          </w:tcPr>
          <w:p w14:paraId="2C5A101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1627908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346228,20</w:t>
            </w:r>
          </w:p>
        </w:tc>
        <w:tc>
          <w:tcPr>
            <w:tcW w:w="295" w:type="pct"/>
            <w:shd w:val="clear" w:color="auto" w:fill="FFFFFF"/>
            <w:vAlign w:val="bottom"/>
          </w:tcPr>
          <w:p w14:paraId="06E06CE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6ABE95E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2C8ADE9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68B49B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08979DB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3B89493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1CCAD2D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vAlign w:val="bottom"/>
          </w:tcPr>
          <w:p w14:paraId="2C0778B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215160,5</w:t>
            </w:r>
          </w:p>
        </w:tc>
        <w:tc>
          <w:tcPr>
            <w:tcW w:w="313" w:type="pct"/>
            <w:shd w:val="clear" w:color="auto" w:fill="FFFFFF"/>
            <w:vAlign w:val="bottom"/>
          </w:tcPr>
          <w:p w14:paraId="35AEF2E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131068,20</w:t>
            </w:r>
          </w:p>
        </w:tc>
        <w:tc>
          <w:tcPr>
            <w:tcW w:w="291" w:type="pct"/>
            <w:shd w:val="clear" w:color="auto" w:fill="FFFFFF"/>
            <w:vAlign w:val="bottom"/>
          </w:tcPr>
          <w:p w14:paraId="13AA3DE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tcPr>
          <w:p w14:paraId="0515653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519DF41C" w14:textId="77777777" w:rsidTr="00916AA7">
        <w:trPr>
          <w:gridAfter w:val="1"/>
          <w:wAfter w:w="5" w:type="pct"/>
          <w:trHeight w:val="126"/>
          <w:jc w:val="center"/>
        </w:trPr>
        <w:tc>
          <w:tcPr>
            <w:tcW w:w="285" w:type="pct"/>
            <w:vMerge/>
            <w:shd w:val="clear" w:color="auto" w:fill="FFFFFF"/>
            <w:vAlign w:val="center"/>
          </w:tcPr>
          <w:p w14:paraId="1192281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2F19DE3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0E6DC8B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textDirection w:val="btLr"/>
            <w:vAlign w:val="bottom"/>
          </w:tcPr>
          <w:p w14:paraId="24BA79F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bottom"/>
          </w:tcPr>
          <w:p w14:paraId="20E6A06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bottom"/>
          </w:tcPr>
          <w:p w14:paraId="4AA4397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193CED2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10708,0</w:t>
            </w:r>
          </w:p>
        </w:tc>
        <w:tc>
          <w:tcPr>
            <w:tcW w:w="295" w:type="pct"/>
            <w:shd w:val="clear" w:color="auto" w:fill="FFFFFF"/>
            <w:vAlign w:val="bottom"/>
          </w:tcPr>
          <w:p w14:paraId="5163057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5ED4F88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2B4F0E2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12DF20C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14FA0D2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57D738E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76ADF3E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vAlign w:val="bottom"/>
          </w:tcPr>
          <w:p w14:paraId="0A73529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6654,0</w:t>
            </w:r>
          </w:p>
        </w:tc>
        <w:tc>
          <w:tcPr>
            <w:tcW w:w="313" w:type="pct"/>
            <w:shd w:val="clear" w:color="auto" w:fill="FFFFFF"/>
            <w:vAlign w:val="bottom"/>
          </w:tcPr>
          <w:p w14:paraId="05344AF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4053,6</w:t>
            </w:r>
          </w:p>
        </w:tc>
        <w:tc>
          <w:tcPr>
            <w:tcW w:w="291" w:type="pct"/>
            <w:shd w:val="clear" w:color="auto" w:fill="FFFFFF"/>
            <w:vAlign w:val="bottom"/>
          </w:tcPr>
          <w:p w14:paraId="422DA77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tcPr>
          <w:p w14:paraId="6C7EA57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2EB1A575" w14:textId="77777777" w:rsidTr="00916AA7">
        <w:trPr>
          <w:gridAfter w:val="1"/>
          <w:wAfter w:w="5" w:type="pct"/>
          <w:trHeight w:val="311"/>
          <w:jc w:val="center"/>
        </w:trPr>
        <w:tc>
          <w:tcPr>
            <w:tcW w:w="285" w:type="pct"/>
            <w:vMerge/>
            <w:shd w:val="clear" w:color="auto" w:fill="FFFFFF"/>
            <w:vAlign w:val="center"/>
          </w:tcPr>
          <w:p w14:paraId="33AAAD0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35BC39F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11076A9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textDirection w:val="btLr"/>
            <w:vAlign w:val="bottom"/>
          </w:tcPr>
          <w:p w14:paraId="64917B8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bottom"/>
          </w:tcPr>
          <w:p w14:paraId="3C3D8F6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bottom"/>
          </w:tcPr>
          <w:p w14:paraId="20B2A78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00D1A25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3605,5</w:t>
            </w:r>
          </w:p>
        </w:tc>
        <w:tc>
          <w:tcPr>
            <w:tcW w:w="295" w:type="pct"/>
            <w:shd w:val="clear" w:color="auto" w:fill="FFFFFF"/>
            <w:vAlign w:val="bottom"/>
          </w:tcPr>
          <w:p w14:paraId="054E85B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306D166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401269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1B337AF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210125C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441236A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09C780D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vAlign w:val="bottom"/>
          </w:tcPr>
          <w:p w14:paraId="45A62EE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2240,6</w:t>
            </w:r>
          </w:p>
        </w:tc>
        <w:tc>
          <w:tcPr>
            <w:tcW w:w="313" w:type="pct"/>
            <w:shd w:val="clear" w:color="auto" w:fill="FFFFFF"/>
            <w:vAlign w:val="bottom"/>
          </w:tcPr>
          <w:p w14:paraId="1361AD8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1364,9</w:t>
            </w:r>
          </w:p>
        </w:tc>
        <w:tc>
          <w:tcPr>
            <w:tcW w:w="291" w:type="pct"/>
            <w:shd w:val="clear" w:color="auto" w:fill="FFFFFF"/>
            <w:vAlign w:val="bottom"/>
          </w:tcPr>
          <w:p w14:paraId="254BFA6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tcPr>
          <w:p w14:paraId="6ED2F94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0D239298" w14:textId="77777777" w:rsidTr="00916AA7">
        <w:trPr>
          <w:gridAfter w:val="1"/>
          <w:wAfter w:w="5" w:type="pct"/>
          <w:trHeight w:val="47"/>
          <w:jc w:val="center"/>
        </w:trPr>
        <w:tc>
          <w:tcPr>
            <w:tcW w:w="285" w:type="pct"/>
            <w:vMerge/>
            <w:shd w:val="clear" w:color="auto" w:fill="FFFFFF"/>
            <w:vAlign w:val="center"/>
          </w:tcPr>
          <w:p w14:paraId="702547C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61407C8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01F741C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textDirection w:val="btLr"/>
            <w:vAlign w:val="bottom"/>
          </w:tcPr>
          <w:p w14:paraId="05A45D1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bottom"/>
          </w:tcPr>
          <w:p w14:paraId="0D9432B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bottom"/>
          </w:tcPr>
          <w:p w14:paraId="096A94E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58DE306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5EF2B0A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1F6FA35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18D98AE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CB1D0D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7CA6F3D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2BE68B6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467EBCB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vAlign w:val="bottom"/>
          </w:tcPr>
          <w:p w14:paraId="071AB19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vAlign w:val="bottom"/>
          </w:tcPr>
          <w:p w14:paraId="261ACF8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vAlign w:val="bottom"/>
          </w:tcPr>
          <w:p w14:paraId="6D9875A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tcPr>
          <w:p w14:paraId="0CE6CBC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303A200F" w14:textId="77777777" w:rsidTr="00916AA7">
        <w:trPr>
          <w:gridAfter w:val="1"/>
          <w:wAfter w:w="5" w:type="pct"/>
          <w:trHeight w:val="316"/>
          <w:jc w:val="center"/>
        </w:trPr>
        <w:tc>
          <w:tcPr>
            <w:tcW w:w="285" w:type="pct"/>
            <w:vMerge w:val="restart"/>
            <w:shd w:val="clear" w:color="auto" w:fill="FFFFFF"/>
            <w:vAlign w:val="center"/>
          </w:tcPr>
          <w:p w14:paraId="28BB7EC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Мероприятия 2.2.1</w:t>
            </w:r>
          </w:p>
        </w:tc>
        <w:tc>
          <w:tcPr>
            <w:tcW w:w="385" w:type="pct"/>
            <w:gridSpan w:val="2"/>
            <w:vMerge w:val="restart"/>
            <w:shd w:val="clear" w:color="auto" w:fill="FFFFFF"/>
            <w:vAlign w:val="center"/>
          </w:tcPr>
          <w:p w14:paraId="3BFB5C8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Мероприятия направленные на строительство и реконструк</w:t>
            </w:r>
            <w:r w:rsidRPr="00D929A0">
              <w:rPr>
                <w:rFonts w:ascii="Times New Roman" w:eastAsia="Times New Roman" w:hAnsi="Times New Roman" w:cs="Times New Roman"/>
                <w:iCs/>
                <w:color w:val="000000"/>
                <w:sz w:val="20"/>
                <w:szCs w:val="20"/>
              </w:rPr>
              <w:lastRenderedPageBreak/>
              <w:t>цию (модернизацию) объектов питьевого водоснабжения</w:t>
            </w:r>
          </w:p>
          <w:p w14:paraId="351A794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53AB230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lastRenderedPageBreak/>
              <w:t>Всего</w:t>
            </w:r>
          </w:p>
        </w:tc>
        <w:tc>
          <w:tcPr>
            <w:tcW w:w="116" w:type="pct"/>
            <w:vMerge w:val="restart"/>
            <w:shd w:val="clear" w:color="auto" w:fill="FFFFFF"/>
            <w:textDirection w:val="btLr"/>
            <w:vAlign w:val="bottom"/>
          </w:tcPr>
          <w:p w14:paraId="676CCBD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bottom"/>
          </w:tcPr>
          <w:p w14:paraId="53D5E02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bottom"/>
          </w:tcPr>
          <w:p w14:paraId="4F06516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53.2.</w:t>
            </w:r>
            <w:r w:rsidRPr="00D929A0">
              <w:rPr>
                <w:rFonts w:ascii="Times New Roman" w:eastAsia="Times New Roman" w:hAnsi="Times New Roman" w:cs="Times New Roman"/>
                <w:iCs/>
                <w:color w:val="000000"/>
                <w:sz w:val="20"/>
                <w:szCs w:val="20"/>
                <w:lang w:val="en-US"/>
              </w:rPr>
              <w:t>G</w:t>
            </w:r>
            <w:r w:rsidRPr="00D929A0">
              <w:rPr>
                <w:rFonts w:ascii="Times New Roman" w:eastAsia="Times New Roman" w:hAnsi="Times New Roman" w:cs="Times New Roman"/>
                <w:iCs/>
                <w:color w:val="000000"/>
                <w:sz w:val="20"/>
                <w:szCs w:val="20"/>
              </w:rPr>
              <w:t>5.52430</w:t>
            </w:r>
          </w:p>
        </w:tc>
        <w:tc>
          <w:tcPr>
            <w:tcW w:w="353" w:type="pct"/>
            <w:shd w:val="clear" w:color="auto" w:fill="FFFFFF"/>
            <w:vAlign w:val="bottom"/>
          </w:tcPr>
          <w:p w14:paraId="406EA11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360542,2</w:t>
            </w:r>
          </w:p>
        </w:tc>
        <w:tc>
          <w:tcPr>
            <w:tcW w:w="295" w:type="pct"/>
            <w:shd w:val="clear" w:color="auto" w:fill="FFFFFF"/>
            <w:vAlign w:val="bottom"/>
          </w:tcPr>
          <w:p w14:paraId="6F267E5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32C9B60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7F59366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1C8A1EE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79CFA6E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2E43E8B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7E431F1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vAlign w:val="bottom"/>
          </w:tcPr>
          <w:p w14:paraId="700DF16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224055,5</w:t>
            </w:r>
          </w:p>
        </w:tc>
        <w:tc>
          <w:tcPr>
            <w:tcW w:w="313" w:type="pct"/>
            <w:shd w:val="clear" w:color="auto" w:fill="FFFFFF"/>
            <w:vAlign w:val="bottom"/>
          </w:tcPr>
          <w:p w14:paraId="61F1FFA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136486,7</w:t>
            </w:r>
          </w:p>
        </w:tc>
        <w:tc>
          <w:tcPr>
            <w:tcW w:w="291" w:type="pct"/>
            <w:shd w:val="clear" w:color="auto" w:fill="FFFFFF"/>
            <w:vAlign w:val="bottom"/>
          </w:tcPr>
          <w:p w14:paraId="1BE9E61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tcPr>
          <w:p w14:paraId="772DB9B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7265621E" w14:textId="77777777" w:rsidTr="00916AA7">
        <w:trPr>
          <w:gridAfter w:val="1"/>
          <w:wAfter w:w="5" w:type="pct"/>
          <w:trHeight w:val="126"/>
          <w:jc w:val="center"/>
        </w:trPr>
        <w:tc>
          <w:tcPr>
            <w:tcW w:w="285" w:type="pct"/>
            <w:vMerge/>
            <w:shd w:val="clear" w:color="auto" w:fill="FFFFFF"/>
            <w:vAlign w:val="center"/>
          </w:tcPr>
          <w:p w14:paraId="40ECA80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51F7FB4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3170872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textDirection w:val="btLr"/>
            <w:vAlign w:val="bottom"/>
          </w:tcPr>
          <w:p w14:paraId="44FC9B6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bottom"/>
          </w:tcPr>
          <w:p w14:paraId="29E2DB3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bottom"/>
          </w:tcPr>
          <w:p w14:paraId="7F01BA0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004A9CF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346228,20</w:t>
            </w:r>
          </w:p>
        </w:tc>
        <w:tc>
          <w:tcPr>
            <w:tcW w:w="295" w:type="pct"/>
            <w:shd w:val="clear" w:color="auto" w:fill="FFFFFF"/>
            <w:vAlign w:val="bottom"/>
          </w:tcPr>
          <w:p w14:paraId="4973DA3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7C88265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0E3380B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8DEC83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45B40C5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274988E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4B16852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vAlign w:val="bottom"/>
          </w:tcPr>
          <w:p w14:paraId="39FDE9B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215160,5</w:t>
            </w:r>
          </w:p>
        </w:tc>
        <w:tc>
          <w:tcPr>
            <w:tcW w:w="313" w:type="pct"/>
            <w:shd w:val="clear" w:color="auto" w:fill="FFFFFF"/>
            <w:vAlign w:val="bottom"/>
          </w:tcPr>
          <w:p w14:paraId="5CFC5AE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131068,20</w:t>
            </w:r>
          </w:p>
        </w:tc>
        <w:tc>
          <w:tcPr>
            <w:tcW w:w="291" w:type="pct"/>
            <w:shd w:val="clear" w:color="auto" w:fill="FFFFFF"/>
            <w:vAlign w:val="bottom"/>
          </w:tcPr>
          <w:p w14:paraId="583799E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tcPr>
          <w:p w14:paraId="6817C17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6BD88232" w14:textId="77777777" w:rsidTr="00916AA7">
        <w:trPr>
          <w:gridAfter w:val="1"/>
          <w:wAfter w:w="5" w:type="pct"/>
          <w:trHeight w:val="126"/>
          <w:jc w:val="center"/>
        </w:trPr>
        <w:tc>
          <w:tcPr>
            <w:tcW w:w="285" w:type="pct"/>
            <w:vMerge/>
            <w:shd w:val="clear" w:color="auto" w:fill="FFFFFF"/>
            <w:vAlign w:val="center"/>
          </w:tcPr>
          <w:p w14:paraId="3672171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51EC2F9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6CEB493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textDirection w:val="btLr"/>
            <w:vAlign w:val="bottom"/>
          </w:tcPr>
          <w:p w14:paraId="196593A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bottom"/>
          </w:tcPr>
          <w:p w14:paraId="68DD8C0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bottom"/>
          </w:tcPr>
          <w:p w14:paraId="16521B7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66F4C18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10708,0</w:t>
            </w:r>
          </w:p>
        </w:tc>
        <w:tc>
          <w:tcPr>
            <w:tcW w:w="295" w:type="pct"/>
            <w:shd w:val="clear" w:color="auto" w:fill="FFFFFF"/>
            <w:vAlign w:val="bottom"/>
          </w:tcPr>
          <w:p w14:paraId="56B055D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45D9189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3491B87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555DA17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04091B7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6C6F830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0D0201A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vAlign w:val="bottom"/>
          </w:tcPr>
          <w:p w14:paraId="21071FC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6654,0</w:t>
            </w:r>
          </w:p>
        </w:tc>
        <w:tc>
          <w:tcPr>
            <w:tcW w:w="313" w:type="pct"/>
            <w:shd w:val="clear" w:color="auto" w:fill="FFFFFF"/>
            <w:vAlign w:val="bottom"/>
          </w:tcPr>
          <w:p w14:paraId="295B6F5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4053,6</w:t>
            </w:r>
          </w:p>
        </w:tc>
        <w:tc>
          <w:tcPr>
            <w:tcW w:w="291" w:type="pct"/>
            <w:shd w:val="clear" w:color="auto" w:fill="FFFFFF"/>
            <w:vAlign w:val="bottom"/>
          </w:tcPr>
          <w:p w14:paraId="33CAFFB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tcPr>
          <w:p w14:paraId="0DC2237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6AA730DE" w14:textId="77777777" w:rsidTr="00916AA7">
        <w:trPr>
          <w:gridAfter w:val="1"/>
          <w:wAfter w:w="5" w:type="pct"/>
          <w:trHeight w:val="126"/>
          <w:jc w:val="center"/>
        </w:trPr>
        <w:tc>
          <w:tcPr>
            <w:tcW w:w="285" w:type="pct"/>
            <w:vMerge/>
            <w:shd w:val="clear" w:color="auto" w:fill="FFFFFF"/>
            <w:vAlign w:val="center"/>
          </w:tcPr>
          <w:p w14:paraId="6C07A7C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7CBD7C8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0C600AA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textDirection w:val="btLr"/>
            <w:vAlign w:val="bottom"/>
          </w:tcPr>
          <w:p w14:paraId="5B85BC5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bottom"/>
          </w:tcPr>
          <w:p w14:paraId="3497A30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bottom"/>
          </w:tcPr>
          <w:p w14:paraId="3857528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090634A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3605,5</w:t>
            </w:r>
          </w:p>
        </w:tc>
        <w:tc>
          <w:tcPr>
            <w:tcW w:w="295" w:type="pct"/>
            <w:shd w:val="clear" w:color="auto" w:fill="FFFFFF"/>
            <w:vAlign w:val="bottom"/>
          </w:tcPr>
          <w:p w14:paraId="4E1FA1B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2E8B032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2603DE2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7D6F78B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3876841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35B6DD3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435280C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vAlign w:val="bottom"/>
          </w:tcPr>
          <w:p w14:paraId="4F22D8F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2240,6</w:t>
            </w:r>
          </w:p>
        </w:tc>
        <w:tc>
          <w:tcPr>
            <w:tcW w:w="313" w:type="pct"/>
            <w:shd w:val="clear" w:color="auto" w:fill="FFFFFF"/>
            <w:vAlign w:val="bottom"/>
          </w:tcPr>
          <w:p w14:paraId="06EA359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1364,9</w:t>
            </w:r>
          </w:p>
        </w:tc>
        <w:tc>
          <w:tcPr>
            <w:tcW w:w="291" w:type="pct"/>
            <w:shd w:val="clear" w:color="auto" w:fill="FFFFFF"/>
            <w:vAlign w:val="bottom"/>
          </w:tcPr>
          <w:p w14:paraId="62162AE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tcPr>
          <w:p w14:paraId="0779E73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6F238969" w14:textId="77777777" w:rsidTr="00916AA7">
        <w:trPr>
          <w:gridAfter w:val="1"/>
          <w:wAfter w:w="5" w:type="pct"/>
          <w:trHeight w:val="126"/>
          <w:jc w:val="center"/>
        </w:trPr>
        <w:tc>
          <w:tcPr>
            <w:tcW w:w="285" w:type="pct"/>
            <w:vMerge/>
            <w:shd w:val="clear" w:color="auto" w:fill="FFFFFF"/>
            <w:vAlign w:val="center"/>
          </w:tcPr>
          <w:p w14:paraId="2B0AAE5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53CECC1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3F79818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textDirection w:val="btLr"/>
            <w:vAlign w:val="bottom"/>
          </w:tcPr>
          <w:p w14:paraId="336BD23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bottom"/>
          </w:tcPr>
          <w:p w14:paraId="4A6C799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bottom"/>
          </w:tcPr>
          <w:p w14:paraId="3E80BDF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6C04841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044C84F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0696593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50E875A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00F5909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67B9727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5068DEC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6237494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vAlign w:val="bottom"/>
          </w:tcPr>
          <w:p w14:paraId="7E03834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vAlign w:val="bottom"/>
          </w:tcPr>
          <w:p w14:paraId="67D0547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vAlign w:val="bottom"/>
          </w:tcPr>
          <w:p w14:paraId="3E456E6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vAlign w:val="bottom"/>
          </w:tcPr>
          <w:p w14:paraId="08A9A4C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6728326D" w14:textId="77777777" w:rsidTr="00916AA7">
        <w:trPr>
          <w:gridAfter w:val="1"/>
          <w:wAfter w:w="5" w:type="pct"/>
          <w:trHeight w:val="635"/>
          <w:jc w:val="center"/>
        </w:trPr>
        <w:tc>
          <w:tcPr>
            <w:tcW w:w="285" w:type="pct"/>
            <w:vMerge w:val="restart"/>
            <w:shd w:val="clear" w:color="auto" w:fill="FFFFFF"/>
            <w:vAlign w:val="center"/>
          </w:tcPr>
          <w:p w14:paraId="415B6B8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Наименование основного мероприятия  2.3.</w:t>
            </w:r>
          </w:p>
        </w:tc>
        <w:tc>
          <w:tcPr>
            <w:tcW w:w="385" w:type="pct"/>
            <w:gridSpan w:val="2"/>
            <w:vMerge w:val="restart"/>
            <w:shd w:val="clear" w:color="auto" w:fill="FFFFFF"/>
            <w:vAlign w:val="center"/>
          </w:tcPr>
          <w:p w14:paraId="6B398AA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Финансовое обеспечение государственных полномочий по компенсации выпадающих доходов теплоснабжающих организаций</w:t>
            </w:r>
          </w:p>
        </w:tc>
        <w:tc>
          <w:tcPr>
            <w:tcW w:w="367" w:type="pct"/>
            <w:shd w:val="clear" w:color="auto" w:fill="FFFFFF"/>
            <w:vAlign w:val="center"/>
          </w:tcPr>
          <w:p w14:paraId="1988729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Всего</w:t>
            </w:r>
          </w:p>
        </w:tc>
        <w:tc>
          <w:tcPr>
            <w:tcW w:w="116" w:type="pct"/>
            <w:vMerge w:val="restart"/>
            <w:shd w:val="clear" w:color="auto" w:fill="FFFFFF"/>
            <w:textDirection w:val="btLr"/>
            <w:vAlign w:val="bottom"/>
          </w:tcPr>
          <w:p w14:paraId="22A01F7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bottom"/>
          </w:tcPr>
          <w:p w14:paraId="73E4A6B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bottom"/>
          </w:tcPr>
          <w:p w14:paraId="25DCD66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53.2.02.00000</w:t>
            </w:r>
          </w:p>
        </w:tc>
        <w:tc>
          <w:tcPr>
            <w:tcW w:w="353" w:type="pct"/>
            <w:shd w:val="clear" w:color="auto" w:fill="FFFFFF"/>
            <w:vAlign w:val="bottom"/>
          </w:tcPr>
          <w:p w14:paraId="241A2D7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145372,324</w:t>
            </w:r>
          </w:p>
        </w:tc>
        <w:tc>
          <w:tcPr>
            <w:tcW w:w="295" w:type="pct"/>
            <w:shd w:val="clear" w:color="auto" w:fill="FFFFFF"/>
            <w:vAlign w:val="bottom"/>
          </w:tcPr>
          <w:p w14:paraId="1B4F3EB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10949,900</w:t>
            </w:r>
          </w:p>
        </w:tc>
        <w:tc>
          <w:tcPr>
            <w:tcW w:w="314" w:type="pct"/>
            <w:shd w:val="clear" w:color="auto" w:fill="FFFFFF"/>
            <w:vAlign w:val="bottom"/>
          </w:tcPr>
          <w:p w14:paraId="4A24EDE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8969,457</w:t>
            </w:r>
          </w:p>
        </w:tc>
        <w:tc>
          <w:tcPr>
            <w:tcW w:w="315" w:type="pct"/>
            <w:shd w:val="clear" w:color="auto" w:fill="FFFFFF"/>
            <w:vAlign w:val="bottom"/>
          </w:tcPr>
          <w:p w14:paraId="05C8B74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12564,100</w:t>
            </w:r>
          </w:p>
        </w:tc>
        <w:tc>
          <w:tcPr>
            <w:tcW w:w="315" w:type="pct"/>
            <w:shd w:val="clear" w:color="auto" w:fill="FFFFFF"/>
            <w:vAlign w:val="bottom"/>
          </w:tcPr>
          <w:p w14:paraId="002CD7C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10729,009</w:t>
            </w:r>
          </w:p>
        </w:tc>
        <w:tc>
          <w:tcPr>
            <w:tcW w:w="314" w:type="pct"/>
            <w:shd w:val="clear" w:color="auto" w:fill="FFFFFF"/>
            <w:vAlign w:val="bottom"/>
          </w:tcPr>
          <w:p w14:paraId="535E6F6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14132,859</w:t>
            </w:r>
          </w:p>
        </w:tc>
        <w:tc>
          <w:tcPr>
            <w:tcW w:w="289" w:type="pct"/>
            <w:shd w:val="clear" w:color="auto" w:fill="FFFFFF"/>
            <w:vAlign w:val="bottom"/>
          </w:tcPr>
          <w:p w14:paraId="68E42C7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12899,822</w:t>
            </w:r>
          </w:p>
        </w:tc>
        <w:tc>
          <w:tcPr>
            <w:tcW w:w="309" w:type="pct"/>
            <w:shd w:val="clear" w:color="auto" w:fill="FFFFFF"/>
            <w:vAlign w:val="bottom"/>
          </w:tcPr>
          <w:p w14:paraId="148AB0F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23821,177</w:t>
            </w:r>
          </w:p>
        </w:tc>
        <w:tc>
          <w:tcPr>
            <w:tcW w:w="323" w:type="pct"/>
            <w:shd w:val="clear" w:color="auto" w:fill="FFFFFF"/>
            <w:vAlign w:val="bottom"/>
          </w:tcPr>
          <w:p w14:paraId="27B4B8F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17102,0</w:t>
            </w:r>
          </w:p>
        </w:tc>
        <w:tc>
          <w:tcPr>
            <w:tcW w:w="313" w:type="pct"/>
            <w:shd w:val="clear" w:color="auto" w:fill="FFFFFF"/>
            <w:vAlign w:val="bottom"/>
          </w:tcPr>
          <w:p w14:paraId="5B29D55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17102,0</w:t>
            </w:r>
          </w:p>
        </w:tc>
        <w:tc>
          <w:tcPr>
            <w:tcW w:w="291" w:type="pct"/>
            <w:shd w:val="clear" w:color="auto" w:fill="FFFFFF"/>
            <w:vAlign w:val="bottom"/>
          </w:tcPr>
          <w:p w14:paraId="6EEB62F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17102,0</w:t>
            </w:r>
          </w:p>
        </w:tc>
        <w:tc>
          <w:tcPr>
            <w:tcW w:w="186" w:type="pct"/>
            <w:gridSpan w:val="2"/>
            <w:shd w:val="clear" w:color="auto" w:fill="FFFFFF"/>
            <w:vAlign w:val="bottom"/>
          </w:tcPr>
          <w:p w14:paraId="5740AC8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6A55CD7C" w14:textId="77777777" w:rsidTr="00916AA7">
        <w:trPr>
          <w:gridAfter w:val="1"/>
          <w:wAfter w:w="5" w:type="pct"/>
          <w:trHeight w:val="126"/>
          <w:jc w:val="center"/>
        </w:trPr>
        <w:tc>
          <w:tcPr>
            <w:tcW w:w="285" w:type="pct"/>
            <w:vMerge/>
            <w:shd w:val="clear" w:color="auto" w:fill="FFFFFF"/>
            <w:vAlign w:val="center"/>
          </w:tcPr>
          <w:p w14:paraId="0C2368F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457DF49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0C1D152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vAlign w:val="center"/>
          </w:tcPr>
          <w:p w14:paraId="52C254C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043A888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54941B5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50E9242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5" w:type="pct"/>
            <w:shd w:val="clear" w:color="auto" w:fill="FFFFFF"/>
            <w:vAlign w:val="bottom"/>
          </w:tcPr>
          <w:p w14:paraId="1B1CE6A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3ECA540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7305D6C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420D420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11AB913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tcPr>
          <w:p w14:paraId="7DEEB01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tcPr>
          <w:p w14:paraId="48E541C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tcPr>
          <w:p w14:paraId="1E198C1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tcPr>
          <w:p w14:paraId="55213B6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tcPr>
          <w:p w14:paraId="76F0DCD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tcPr>
          <w:p w14:paraId="11544E8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6374DF51" w14:textId="77777777" w:rsidTr="00916AA7">
        <w:trPr>
          <w:gridAfter w:val="1"/>
          <w:wAfter w:w="5" w:type="pct"/>
          <w:trHeight w:val="359"/>
          <w:jc w:val="center"/>
        </w:trPr>
        <w:tc>
          <w:tcPr>
            <w:tcW w:w="285" w:type="pct"/>
            <w:vMerge/>
            <w:shd w:val="clear" w:color="auto" w:fill="FFFFFF"/>
            <w:vAlign w:val="center"/>
          </w:tcPr>
          <w:p w14:paraId="78B9079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6D64AA6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49EB2CE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vAlign w:val="center"/>
          </w:tcPr>
          <w:p w14:paraId="5E2780B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2C831AD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3CAA9DA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786FC65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145372,65</w:t>
            </w:r>
          </w:p>
        </w:tc>
        <w:tc>
          <w:tcPr>
            <w:tcW w:w="295" w:type="pct"/>
            <w:shd w:val="clear" w:color="auto" w:fill="FFFFFF"/>
            <w:vAlign w:val="bottom"/>
          </w:tcPr>
          <w:p w14:paraId="731814C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10949,900</w:t>
            </w:r>
          </w:p>
        </w:tc>
        <w:tc>
          <w:tcPr>
            <w:tcW w:w="314" w:type="pct"/>
            <w:shd w:val="clear" w:color="auto" w:fill="FFFFFF"/>
            <w:vAlign w:val="bottom"/>
          </w:tcPr>
          <w:p w14:paraId="7DE1D9C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8969,457</w:t>
            </w:r>
          </w:p>
        </w:tc>
        <w:tc>
          <w:tcPr>
            <w:tcW w:w="315" w:type="pct"/>
            <w:shd w:val="clear" w:color="auto" w:fill="FFFFFF"/>
            <w:vAlign w:val="bottom"/>
          </w:tcPr>
          <w:p w14:paraId="5C6D80A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12564,100</w:t>
            </w:r>
          </w:p>
        </w:tc>
        <w:tc>
          <w:tcPr>
            <w:tcW w:w="315" w:type="pct"/>
            <w:shd w:val="clear" w:color="auto" w:fill="FFFFFF"/>
            <w:vAlign w:val="bottom"/>
          </w:tcPr>
          <w:p w14:paraId="6FECCE1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10729,009</w:t>
            </w:r>
          </w:p>
        </w:tc>
        <w:tc>
          <w:tcPr>
            <w:tcW w:w="314" w:type="pct"/>
            <w:shd w:val="clear" w:color="auto" w:fill="FFFFFF"/>
            <w:vAlign w:val="bottom"/>
          </w:tcPr>
          <w:p w14:paraId="6AAB699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14132,859</w:t>
            </w:r>
          </w:p>
        </w:tc>
        <w:tc>
          <w:tcPr>
            <w:tcW w:w="289" w:type="pct"/>
            <w:shd w:val="clear" w:color="auto" w:fill="FFFFFF"/>
            <w:vAlign w:val="bottom"/>
          </w:tcPr>
          <w:p w14:paraId="4CFF0E9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12899,822</w:t>
            </w:r>
          </w:p>
        </w:tc>
        <w:tc>
          <w:tcPr>
            <w:tcW w:w="309" w:type="pct"/>
            <w:shd w:val="clear" w:color="auto" w:fill="FFFFFF"/>
            <w:vAlign w:val="bottom"/>
          </w:tcPr>
          <w:p w14:paraId="6FDF81E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23821,177</w:t>
            </w:r>
          </w:p>
        </w:tc>
        <w:tc>
          <w:tcPr>
            <w:tcW w:w="323" w:type="pct"/>
            <w:shd w:val="clear" w:color="auto" w:fill="FFFFFF"/>
            <w:vAlign w:val="bottom"/>
          </w:tcPr>
          <w:p w14:paraId="6C8887D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17102,0</w:t>
            </w:r>
          </w:p>
        </w:tc>
        <w:tc>
          <w:tcPr>
            <w:tcW w:w="313" w:type="pct"/>
            <w:shd w:val="clear" w:color="auto" w:fill="FFFFFF"/>
            <w:vAlign w:val="bottom"/>
          </w:tcPr>
          <w:p w14:paraId="4CCF163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17102,0</w:t>
            </w:r>
          </w:p>
        </w:tc>
        <w:tc>
          <w:tcPr>
            <w:tcW w:w="291" w:type="pct"/>
            <w:shd w:val="clear" w:color="auto" w:fill="FFFFFF"/>
            <w:vAlign w:val="bottom"/>
          </w:tcPr>
          <w:p w14:paraId="3F95471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17102,0</w:t>
            </w:r>
          </w:p>
        </w:tc>
        <w:tc>
          <w:tcPr>
            <w:tcW w:w="186" w:type="pct"/>
            <w:gridSpan w:val="2"/>
            <w:shd w:val="clear" w:color="auto" w:fill="FFFFFF"/>
            <w:vAlign w:val="bottom"/>
          </w:tcPr>
          <w:p w14:paraId="5CD49C1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66006E25" w14:textId="77777777" w:rsidTr="00916AA7">
        <w:trPr>
          <w:gridAfter w:val="1"/>
          <w:wAfter w:w="5" w:type="pct"/>
          <w:trHeight w:val="475"/>
          <w:jc w:val="center"/>
        </w:trPr>
        <w:tc>
          <w:tcPr>
            <w:tcW w:w="285" w:type="pct"/>
            <w:vMerge/>
            <w:shd w:val="clear" w:color="auto" w:fill="FFFFFF"/>
            <w:vAlign w:val="center"/>
          </w:tcPr>
          <w:p w14:paraId="15A812C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6BE5026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4B9B214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vAlign w:val="center"/>
          </w:tcPr>
          <w:p w14:paraId="1957BF0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5647AE5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16F8B1D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5DCBB50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5" w:type="pct"/>
            <w:shd w:val="clear" w:color="auto" w:fill="FFFFFF"/>
            <w:vAlign w:val="bottom"/>
          </w:tcPr>
          <w:p w14:paraId="6AED06F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2232074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744D1F7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4DBC92F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565FB27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tcPr>
          <w:p w14:paraId="304EBF7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tcPr>
          <w:p w14:paraId="5815486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tcPr>
          <w:p w14:paraId="4388368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tcPr>
          <w:p w14:paraId="5BA14E2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tcPr>
          <w:p w14:paraId="563F4DC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tcPr>
          <w:p w14:paraId="5598E7C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3AA9BA2C" w14:textId="77777777" w:rsidTr="00916AA7">
        <w:trPr>
          <w:gridAfter w:val="1"/>
          <w:wAfter w:w="5" w:type="pct"/>
          <w:trHeight w:val="1276"/>
          <w:jc w:val="center"/>
        </w:trPr>
        <w:tc>
          <w:tcPr>
            <w:tcW w:w="285" w:type="pct"/>
            <w:vMerge/>
            <w:shd w:val="clear" w:color="auto" w:fill="FFFFFF"/>
            <w:vAlign w:val="center"/>
          </w:tcPr>
          <w:p w14:paraId="398E6BC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27C90E6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6739605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vAlign w:val="center"/>
          </w:tcPr>
          <w:p w14:paraId="1F32309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637FE1A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3C00D61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0721944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p w14:paraId="2E417D6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p>
        </w:tc>
        <w:tc>
          <w:tcPr>
            <w:tcW w:w="295" w:type="pct"/>
            <w:shd w:val="clear" w:color="auto" w:fill="FFFFFF"/>
            <w:vAlign w:val="bottom"/>
          </w:tcPr>
          <w:p w14:paraId="2174683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09CF5F6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738C90B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7298BE8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68D3340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p w14:paraId="097F3C9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p>
        </w:tc>
        <w:tc>
          <w:tcPr>
            <w:tcW w:w="289" w:type="pct"/>
            <w:shd w:val="clear" w:color="auto" w:fill="FFFFFF"/>
            <w:vAlign w:val="bottom"/>
          </w:tcPr>
          <w:p w14:paraId="714557F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tcPr>
          <w:p w14:paraId="0C4C34B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tcPr>
          <w:p w14:paraId="628DFFF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tcPr>
          <w:p w14:paraId="7CA1206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tcPr>
          <w:p w14:paraId="4C6638A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tcPr>
          <w:p w14:paraId="089797D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4A8B9A7F" w14:textId="77777777" w:rsidTr="00916AA7">
        <w:trPr>
          <w:gridAfter w:val="1"/>
          <w:wAfter w:w="5" w:type="pct"/>
          <w:trHeight w:val="288"/>
          <w:jc w:val="center"/>
        </w:trPr>
        <w:tc>
          <w:tcPr>
            <w:tcW w:w="285" w:type="pct"/>
            <w:vMerge w:val="restart"/>
            <w:shd w:val="clear" w:color="auto" w:fill="FFFFFF"/>
            <w:vAlign w:val="center"/>
          </w:tcPr>
          <w:p w14:paraId="1C580F5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мероприятия 2.3.1</w:t>
            </w:r>
          </w:p>
        </w:tc>
        <w:tc>
          <w:tcPr>
            <w:tcW w:w="385" w:type="pct"/>
            <w:gridSpan w:val="2"/>
            <w:vMerge w:val="restart"/>
            <w:shd w:val="clear" w:color="auto" w:fill="FFFFFF"/>
            <w:vAlign w:val="center"/>
          </w:tcPr>
          <w:p w14:paraId="7952336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Финансовое обеспечение государственных полномочий по компенсации выпадающих доходов теплоснабжающих организаций (иные бюджетные ассигнования)</w:t>
            </w:r>
          </w:p>
        </w:tc>
        <w:tc>
          <w:tcPr>
            <w:tcW w:w="367" w:type="pct"/>
            <w:shd w:val="clear" w:color="auto" w:fill="FFFFFF"/>
            <w:vAlign w:val="center"/>
          </w:tcPr>
          <w:p w14:paraId="618B07B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Всего</w:t>
            </w:r>
          </w:p>
        </w:tc>
        <w:tc>
          <w:tcPr>
            <w:tcW w:w="116" w:type="pct"/>
            <w:vMerge w:val="restart"/>
            <w:shd w:val="clear" w:color="auto" w:fill="FFFFFF"/>
            <w:textDirection w:val="btLr"/>
            <w:vAlign w:val="center"/>
          </w:tcPr>
          <w:p w14:paraId="2DB3660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center"/>
          </w:tcPr>
          <w:p w14:paraId="565DC1A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center"/>
          </w:tcPr>
          <w:p w14:paraId="65DB1CD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53.2.02.87120</w:t>
            </w:r>
          </w:p>
        </w:tc>
        <w:tc>
          <w:tcPr>
            <w:tcW w:w="353" w:type="pct"/>
            <w:shd w:val="clear" w:color="auto" w:fill="FFFFFF"/>
            <w:vAlign w:val="bottom"/>
          </w:tcPr>
          <w:p w14:paraId="21EDBFD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145372,324</w:t>
            </w:r>
          </w:p>
        </w:tc>
        <w:tc>
          <w:tcPr>
            <w:tcW w:w="295" w:type="pct"/>
            <w:shd w:val="clear" w:color="auto" w:fill="FFFFFF"/>
            <w:vAlign w:val="bottom"/>
          </w:tcPr>
          <w:p w14:paraId="38E5783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10949,900</w:t>
            </w:r>
          </w:p>
        </w:tc>
        <w:tc>
          <w:tcPr>
            <w:tcW w:w="314" w:type="pct"/>
            <w:shd w:val="clear" w:color="auto" w:fill="FFFFFF"/>
            <w:vAlign w:val="bottom"/>
          </w:tcPr>
          <w:p w14:paraId="5642B3E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8969,457</w:t>
            </w:r>
          </w:p>
        </w:tc>
        <w:tc>
          <w:tcPr>
            <w:tcW w:w="315" w:type="pct"/>
            <w:shd w:val="clear" w:color="auto" w:fill="FFFFFF"/>
            <w:vAlign w:val="bottom"/>
          </w:tcPr>
          <w:p w14:paraId="57FC3C1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12564,100</w:t>
            </w:r>
          </w:p>
        </w:tc>
        <w:tc>
          <w:tcPr>
            <w:tcW w:w="315" w:type="pct"/>
            <w:shd w:val="clear" w:color="auto" w:fill="FFFFFF"/>
            <w:vAlign w:val="bottom"/>
          </w:tcPr>
          <w:p w14:paraId="02995D4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10729,009</w:t>
            </w:r>
          </w:p>
        </w:tc>
        <w:tc>
          <w:tcPr>
            <w:tcW w:w="314" w:type="pct"/>
            <w:shd w:val="clear" w:color="auto" w:fill="FFFFFF"/>
            <w:vAlign w:val="bottom"/>
          </w:tcPr>
          <w:p w14:paraId="509B2A8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14132,859</w:t>
            </w:r>
          </w:p>
        </w:tc>
        <w:tc>
          <w:tcPr>
            <w:tcW w:w="289" w:type="pct"/>
            <w:shd w:val="clear" w:color="auto" w:fill="FFFFFF"/>
            <w:vAlign w:val="bottom"/>
          </w:tcPr>
          <w:p w14:paraId="6BBA70E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12899,822</w:t>
            </w:r>
          </w:p>
        </w:tc>
        <w:tc>
          <w:tcPr>
            <w:tcW w:w="309" w:type="pct"/>
            <w:shd w:val="clear" w:color="auto" w:fill="FFFFFF"/>
            <w:vAlign w:val="bottom"/>
          </w:tcPr>
          <w:p w14:paraId="6A8B31A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23821,177</w:t>
            </w:r>
          </w:p>
        </w:tc>
        <w:tc>
          <w:tcPr>
            <w:tcW w:w="323" w:type="pct"/>
            <w:shd w:val="clear" w:color="auto" w:fill="FFFFFF"/>
            <w:vAlign w:val="bottom"/>
          </w:tcPr>
          <w:p w14:paraId="78FDA42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17102,0</w:t>
            </w:r>
          </w:p>
        </w:tc>
        <w:tc>
          <w:tcPr>
            <w:tcW w:w="313" w:type="pct"/>
            <w:shd w:val="clear" w:color="auto" w:fill="FFFFFF"/>
            <w:vAlign w:val="bottom"/>
          </w:tcPr>
          <w:p w14:paraId="358FFC2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17102,0</w:t>
            </w:r>
          </w:p>
        </w:tc>
        <w:tc>
          <w:tcPr>
            <w:tcW w:w="291" w:type="pct"/>
            <w:shd w:val="clear" w:color="auto" w:fill="FFFFFF"/>
            <w:vAlign w:val="bottom"/>
          </w:tcPr>
          <w:p w14:paraId="6FC9722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17102,0</w:t>
            </w:r>
          </w:p>
        </w:tc>
        <w:tc>
          <w:tcPr>
            <w:tcW w:w="186" w:type="pct"/>
            <w:gridSpan w:val="2"/>
            <w:shd w:val="clear" w:color="auto" w:fill="FFFFFF"/>
            <w:vAlign w:val="bottom"/>
          </w:tcPr>
          <w:p w14:paraId="1E2D4A6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015393C2" w14:textId="77777777" w:rsidTr="00916AA7">
        <w:trPr>
          <w:gridAfter w:val="1"/>
          <w:wAfter w:w="5" w:type="pct"/>
          <w:trHeight w:val="277"/>
          <w:jc w:val="center"/>
        </w:trPr>
        <w:tc>
          <w:tcPr>
            <w:tcW w:w="285" w:type="pct"/>
            <w:vMerge/>
            <w:shd w:val="clear" w:color="auto" w:fill="FFFFFF"/>
            <w:vAlign w:val="center"/>
          </w:tcPr>
          <w:p w14:paraId="68B2CE8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2EA918E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282E5C2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vAlign w:val="center"/>
          </w:tcPr>
          <w:p w14:paraId="1591D0A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15FF89D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0758B74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717C106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5" w:type="pct"/>
            <w:shd w:val="clear" w:color="auto" w:fill="FFFFFF"/>
            <w:vAlign w:val="bottom"/>
          </w:tcPr>
          <w:p w14:paraId="3F8D678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2EC97D7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02DFD6E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604492D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41C1448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tcPr>
          <w:p w14:paraId="2E6ECF6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tcPr>
          <w:p w14:paraId="6C176C8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tcPr>
          <w:p w14:paraId="59AB1CC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tcPr>
          <w:p w14:paraId="147CF9A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tcPr>
          <w:p w14:paraId="19826E5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tcPr>
          <w:p w14:paraId="3BCEA31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7947922E" w14:textId="77777777" w:rsidTr="00916AA7">
        <w:trPr>
          <w:gridAfter w:val="1"/>
          <w:wAfter w:w="5" w:type="pct"/>
          <w:trHeight w:val="126"/>
          <w:jc w:val="center"/>
        </w:trPr>
        <w:tc>
          <w:tcPr>
            <w:tcW w:w="285" w:type="pct"/>
            <w:vMerge/>
            <w:shd w:val="clear" w:color="auto" w:fill="FFFFFF"/>
            <w:vAlign w:val="center"/>
          </w:tcPr>
          <w:p w14:paraId="7E582A4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1759E2F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6E6523E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vAlign w:val="center"/>
          </w:tcPr>
          <w:p w14:paraId="3920212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20A497E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6565593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7C1D091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145372,65</w:t>
            </w:r>
          </w:p>
        </w:tc>
        <w:tc>
          <w:tcPr>
            <w:tcW w:w="295" w:type="pct"/>
            <w:shd w:val="clear" w:color="auto" w:fill="FFFFFF"/>
            <w:vAlign w:val="bottom"/>
          </w:tcPr>
          <w:p w14:paraId="00F3B83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10949,900</w:t>
            </w:r>
          </w:p>
        </w:tc>
        <w:tc>
          <w:tcPr>
            <w:tcW w:w="314" w:type="pct"/>
            <w:shd w:val="clear" w:color="auto" w:fill="FFFFFF"/>
            <w:vAlign w:val="bottom"/>
          </w:tcPr>
          <w:p w14:paraId="20EDDFA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8969,457</w:t>
            </w:r>
          </w:p>
        </w:tc>
        <w:tc>
          <w:tcPr>
            <w:tcW w:w="315" w:type="pct"/>
            <w:shd w:val="clear" w:color="auto" w:fill="FFFFFF"/>
            <w:vAlign w:val="bottom"/>
          </w:tcPr>
          <w:p w14:paraId="60AAF2A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12564,100</w:t>
            </w:r>
          </w:p>
        </w:tc>
        <w:tc>
          <w:tcPr>
            <w:tcW w:w="315" w:type="pct"/>
            <w:shd w:val="clear" w:color="auto" w:fill="FFFFFF"/>
            <w:vAlign w:val="bottom"/>
          </w:tcPr>
          <w:p w14:paraId="192C9B5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10729,009</w:t>
            </w:r>
          </w:p>
        </w:tc>
        <w:tc>
          <w:tcPr>
            <w:tcW w:w="314" w:type="pct"/>
            <w:shd w:val="clear" w:color="auto" w:fill="FFFFFF"/>
            <w:vAlign w:val="bottom"/>
          </w:tcPr>
          <w:p w14:paraId="5F51567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14132,859</w:t>
            </w:r>
          </w:p>
        </w:tc>
        <w:tc>
          <w:tcPr>
            <w:tcW w:w="289" w:type="pct"/>
            <w:shd w:val="clear" w:color="auto" w:fill="FFFFFF"/>
            <w:vAlign w:val="bottom"/>
          </w:tcPr>
          <w:p w14:paraId="4E6DF91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12899,822</w:t>
            </w:r>
          </w:p>
        </w:tc>
        <w:tc>
          <w:tcPr>
            <w:tcW w:w="309" w:type="pct"/>
            <w:shd w:val="clear" w:color="auto" w:fill="FFFFFF"/>
            <w:vAlign w:val="bottom"/>
          </w:tcPr>
          <w:p w14:paraId="6BFA424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23821,177</w:t>
            </w:r>
          </w:p>
        </w:tc>
        <w:tc>
          <w:tcPr>
            <w:tcW w:w="323" w:type="pct"/>
            <w:shd w:val="clear" w:color="auto" w:fill="FFFFFF"/>
            <w:vAlign w:val="bottom"/>
          </w:tcPr>
          <w:p w14:paraId="7ACE2E0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17102,0</w:t>
            </w:r>
          </w:p>
        </w:tc>
        <w:tc>
          <w:tcPr>
            <w:tcW w:w="313" w:type="pct"/>
            <w:shd w:val="clear" w:color="auto" w:fill="FFFFFF"/>
            <w:vAlign w:val="bottom"/>
          </w:tcPr>
          <w:p w14:paraId="52C7D8D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17102,0</w:t>
            </w:r>
          </w:p>
        </w:tc>
        <w:tc>
          <w:tcPr>
            <w:tcW w:w="291" w:type="pct"/>
            <w:shd w:val="clear" w:color="auto" w:fill="FFFFFF"/>
            <w:vAlign w:val="bottom"/>
          </w:tcPr>
          <w:p w14:paraId="57D5BEE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17102,0</w:t>
            </w:r>
          </w:p>
        </w:tc>
        <w:tc>
          <w:tcPr>
            <w:tcW w:w="186" w:type="pct"/>
            <w:gridSpan w:val="2"/>
            <w:shd w:val="clear" w:color="auto" w:fill="FFFFFF"/>
            <w:vAlign w:val="bottom"/>
          </w:tcPr>
          <w:p w14:paraId="3E08F90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09A74CEC" w14:textId="77777777" w:rsidTr="00916AA7">
        <w:trPr>
          <w:gridAfter w:val="1"/>
          <w:wAfter w:w="5" w:type="pct"/>
          <w:trHeight w:val="126"/>
          <w:jc w:val="center"/>
        </w:trPr>
        <w:tc>
          <w:tcPr>
            <w:tcW w:w="285" w:type="pct"/>
            <w:vMerge/>
            <w:shd w:val="clear" w:color="auto" w:fill="FFFFFF"/>
            <w:vAlign w:val="center"/>
          </w:tcPr>
          <w:p w14:paraId="49BFF7D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6493697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0640DD5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vAlign w:val="center"/>
          </w:tcPr>
          <w:p w14:paraId="0177D21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6CC33F0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1956C43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30B360E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5" w:type="pct"/>
            <w:shd w:val="clear" w:color="auto" w:fill="FFFFFF"/>
            <w:vAlign w:val="bottom"/>
          </w:tcPr>
          <w:p w14:paraId="6C996AB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549FBE6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0F59549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710FA58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004F445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tcPr>
          <w:p w14:paraId="7BFD1B3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tcPr>
          <w:p w14:paraId="3809D88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tcPr>
          <w:p w14:paraId="6CC3DF0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tcPr>
          <w:p w14:paraId="3150B7D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tcPr>
          <w:p w14:paraId="00A8622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tcPr>
          <w:p w14:paraId="56C9755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1A9DCF96" w14:textId="77777777" w:rsidTr="00916AA7">
        <w:trPr>
          <w:gridAfter w:val="1"/>
          <w:wAfter w:w="5" w:type="pct"/>
          <w:trHeight w:val="126"/>
          <w:jc w:val="center"/>
        </w:trPr>
        <w:tc>
          <w:tcPr>
            <w:tcW w:w="285" w:type="pct"/>
            <w:vMerge/>
            <w:shd w:val="clear" w:color="auto" w:fill="FFFFFF"/>
            <w:vAlign w:val="center"/>
          </w:tcPr>
          <w:p w14:paraId="723EAF2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69D27EE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4B5C2B6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vAlign w:val="center"/>
          </w:tcPr>
          <w:p w14:paraId="29FAF2E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1B46516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73ACC39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45D7568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p w14:paraId="711F9CE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p>
        </w:tc>
        <w:tc>
          <w:tcPr>
            <w:tcW w:w="295" w:type="pct"/>
            <w:shd w:val="clear" w:color="auto" w:fill="FFFFFF"/>
            <w:vAlign w:val="bottom"/>
          </w:tcPr>
          <w:p w14:paraId="64D379F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1FFC267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275BB21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03CBEB8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4118803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p w14:paraId="63FB07A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p>
        </w:tc>
        <w:tc>
          <w:tcPr>
            <w:tcW w:w="289" w:type="pct"/>
            <w:shd w:val="clear" w:color="auto" w:fill="FFFFFF"/>
            <w:vAlign w:val="bottom"/>
          </w:tcPr>
          <w:p w14:paraId="30619DC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tcPr>
          <w:p w14:paraId="2BEEF51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tcPr>
          <w:p w14:paraId="093E7C9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tcPr>
          <w:p w14:paraId="3D3E1D3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tcPr>
          <w:p w14:paraId="12F2E26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tcPr>
          <w:p w14:paraId="0AE5529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441E20C4" w14:textId="77777777" w:rsidTr="00916AA7">
        <w:trPr>
          <w:gridAfter w:val="1"/>
          <w:wAfter w:w="5" w:type="pct"/>
          <w:trHeight w:val="126"/>
          <w:jc w:val="center"/>
        </w:trPr>
        <w:tc>
          <w:tcPr>
            <w:tcW w:w="285" w:type="pct"/>
            <w:vMerge/>
            <w:shd w:val="clear" w:color="auto" w:fill="FFFFFF"/>
            <w:vAlign w:val="center"/>
          </w:tcPr>
          <w:p w14:paraId="33315C7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07B5638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54B7F62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vAlign w:val="center"/>
          </w:tcPr>
          <w:p w14:paraId="306B144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16F5C70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6DE12C3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7269F73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5" w:type="pct"/>
            <w:shd w:val="clear" w:color="auto" w:fill="FFFFFF"/>
            <w:vAlign w:val="bottom"/>
          </w:tcPr>
          <w:p w14:paraId="663D227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525F047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223B4B0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57B9564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7C2FD7B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tcPr>
          <w:p w14:paraId="5273F70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tcPr>
          <w:p w14:paraId="45D8962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vAlign w:val="bottom"/>
          </w:tcPr>
          <w:p w14:paraId="2104D1A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vAlign w:val="bottom"/>
          </w:tcPr>
          <w:p w14:paraId="50EC913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vAlign w:val="bottom"/>
          </w:tcPr>
          <w:p w14:paraId="1E8BF41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vAlign w:val="bottom"/>
          </w:tcPr>
          <w:p w14:paraId="7A204C5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03388904" w14:textId="77777777" w:rsidTr="00916AA7">
        <w:trPr>
          <w:gridAfter w:val="1"/>
          <w:wAfter w:w="5" w:type="pct"/>
          <w:trHeight w:val="126"/>
          <w:jc w:val="center"/>
        </w:trPr>
        <w:tc>
          <w:tcPr>
            <w:tcW w:w="285" w:type="pct"/>
            <w:vMerge w:val="restart"/>
            <w:shd w:val="clear" w:color="auto" w:fill="FFFFFF"/>
            <w:vAlign w:val="center"/>
            <w:hideMark/>
          </w:tcPr>
          <w:p w14:paraId="52DBD3A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Наименование основного мероприятия 2.4.</w:t>
            </w:r>
          </w:p>
        </w:tc>
        <w:tc>
          <w:tcPr>
            <w:tcW w:w="385" w:type="pct"/>
            <w:gridSpan w:val="2"/>
            <w:vMerge w:val="restart"/>
            <w:shd w:val="clear" w:color="auto" w:fill="FFFFFF"/>
            <w:vAlign w:val="center"/>
            <w:hideMark/>
          </w:tcPr>
          <w:p w14:paraId="565355F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Расходы, направленные на модернизацию коммунальн</w:t>
            </w:r>
            <w:r w:rsidRPr="00D929A0">
              <w:rPr>
                <w:rFonts w:ascii="Times New Roman" w:eastAsia="Times New Roman" w:hAnsi="Times New Roman" w:cs="Times New Roman"/>
                <w:iCs/>
                <w:color w:val="000000"/>
                <w:sz w:val="20"/>
                <w:szCs w:val="20"/>
              </w:rPr>
              <w:lastRenderedPageBreak/>
              <w:t>ой инфраструктуры</w:t>
            </w:r>
          </w:p>
        </w:tc>
        <w:tc>
          <w:tcPr>
            <w:tcW w:w="367" w:type="pct"/>
            <w:shd w:val="clear" w:color="auto" w:fill="FFFFFF"/>
            <w:vAlign w:val="center"/>
            <w:hideMark/>
          </w:tcPr>
          <w:p w14:paraId="56164D6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lastRenderedPageBreak/>
              <w:t>Всего</w:t>
            </w:r>
          </w:p>
        </w:tc>
        <w:tc>
          <w:tcPr>
            <w:tcW w:w="116" w:type="pct"/>
            <w:vMerge w:val="restart"/>
            <w:shd w:val="clear" w:color="auto" w:fill="FFFFFF"/>
            <w:textDirection w:val="btLr"/>
            <w:vAlign w:val="bottom"/>
            <w:hideMark/>
          </w:tcPr>
          <w:p w14:paraId="30A3823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bottom"/>
            <w:hideMark/>
          </w:tcPr>
          <w:p w14:paraId="0BC75B1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bottom"/>
            <w:hideMark/>
          </w:tcPr>
          <w:p w14:paraId="79FF26E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53.2.01.00000</w:t>
            </w:r>
          </w:p>
        </w:tc>
        <w:tc>
          <w:tcPr>
            <w:tcW w:w="353" w:type="pct"/>
            <w:shd w:val="clear" w:color="auto" w:fill="FFFFFF"/>
            <w:vAlign w:val="bottom"/>
            <w:hideMark/>
          </w:tcPr>
          <w:p w14:paraId="4C851F3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39112,176</w:t>
            </w:r>
          </w:p>
        </w:tc>
        <w:tc>
          <w:tcPr>
            <w:tcW w:w="295" w:type="pct"/>
            <w:shd w:val="clear" w:color="auto" w:fill="FFFFFF"/>
            <w:vAlign w:val="bottom"/>
            <w:hideMark/>
          </w:tcPr>
          <w:p w14:paraId="2A0ABDE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675,000</w:t>
            </w:r>
          </w:p>
        </w:tc>
        <w:tc>
          <w:tcPr>
            <w:tcW w:w="314" w:type="pct"/>
            <w:shd w:val="clear" w:color="auto" w:fill="FFFFFF"/>
            <w:vAlign w:val="bottom"/>
            <w:hideMark/>
          </w:tcPr>
          <w:p w14:paraId="7924CAC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887,643</w:t>
            </w:r>
          </w:p>
        </w:tc>
        <w:tc>
          <w:tcPr>
            <w:tcW w:w="315" w:type="pct"/>
            <w:shd w:val="clear" w:color="auto" w:fill="FFFFFF"/>
            <w:vAlign w:val="bottom"/>
            <w:hideMark/>
          </w:tcPr>
          <w:p w14:paraId="1383BEB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1245,132</w:t>
            </w:r>
          </w:p>
        </w:tc>
        <w:tc>
          <w:tcPr>
            <w:tcW w:w="315" w:type="pct"/>
            <w:shd w:val="clear" w:color="auto" w:fill="FFFFFF"/>
            <w:vAlign w:val="bottom"/>
            <w:hideMark/>
          </w:tcPr>
          <w:p w14:paraId="4038092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1908,202</w:t>
            </w:r>
          </w:p>
        </w:tc>
        <w:tc>
          <w:tcPr>
            <w:tcW w:w="314" w:type="pct"/>
            <w:shd w:val="clear" w:color="auto" w:fill="FFFFFF"/>
            <w:vAlign w:val="bottom"/>
            <w:hideMark/>
          </w:tcPr>
          <w:p w14:paraId="40C52B5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5568,696</w:t>
            </w:r>
          </w:p>
        </w:tc>
        <w:tc>
          <w:tcPr>
            <w:tcW w:w="289" w:type="pct"/>
            <w:shd w:val="clear" w:color="auto" w:fill="FFFFFF"/>
            <w:vAlign w:val="bottom"/>
            <w:hideMark/>
          </w:tcPr>
          <w:p w14:paraId="671C653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2769,403</w:t>
            </w:r>
          </w:p>
        </w:tc>
        <w:tc>
          <w:tcPr>
            <w:tcW w:w="309" w:type="pct"/>
            <w:shd w:val="clear" w:color="auto" w:fill="FFFFFF"/>
            <w:vAlign w:val="bottom"/>
            <w:hideMark/>
          </w:tcPr>
          <w:p w14:paraId="4764138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22608,1</w:t>
            </w:r>
          </w:p>
        </w:tc>
        <w:tc>
          <w:tcPr>
            <w:tcW w:w="323" w:type="pct"/>
            <w:shd w:val="clear" w:color="auto" w:fill="FFFFFF"/>
            <w:vAlign w:val="bottom"/>
            <w:hideMark/>
          </w:tcPr>
          <w:p w14:paraId="654DD10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1150,0</w:t>
            </w:r>
          </w:p>
        </w:tc>
        <w:tc>
          <w:tcPr>
            <w:tcW w:w="313" w:type="pct"/>
            <w:shd w:val="clear" w:color="auto" w:fill="FFFFFF"/>
            <w:vAlign w:val="bottom"/>
            <w:hideMark/>
          </w:tcPr>
          <w:p w14:paraId="7558A8B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1150,0</w:t>
            </w:r>
          </w:p>
        </w:tc>
        <w:tc>
          <w:tcPr>
            <w:tcW w:w="291" w:type="pct"/>
            <w:shd w:val="clear" w:color="auto" w:fill="FFFFFF"/>
            <w:vAlign w:val="bottom"/>
            <w:hideMark/>
          </w:tcPr>
          <w:p w14:paraId="654E91D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1150,0</w:t>
            </w:r>
          </w:p>
        </w:tc>
        <w:tc>
          <w:tcPr>
            <w:tcW w:w="186" w:type="pct"/>
            <w:gridSpan w:val="2"/>
            <w:shd w:val="clear" w:color="auto" w:fill="FFFFFF"/>
            <w:vAlign w:val="bottom"/>
            <w:hideMark/>
          </w:tcPr>
          <w:p w14:paraId="123E831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1926BE9E" w14:textId="77777777" w:rsidTr="00916AA7">
        <w:trPr>
          <w:gridAfter w:val="1"/>
          <w:wAfter w:w="5" w:type="pct"/>
          <w:trHeight w:val="381"/>
          <w:jc w:val="center"/>
        </w:trPr>
        <w:tc>
          <w:tcPr>
            <w:tcW w:w="285" w:type="pct"/>
            <w:vMerge/>
            <w:shd w:val="clear" w:color="auto" w:fill="FFFFFF"/>
            <w:vAlign w:val="center"/>
            <w:hideMark/>
          </w:tcPr>
          <w:p w14:paraId="2AED08A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6271392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2CAB234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vAlign w:val="center"/>
            <w:hideMark/>
          </w:tcPr>
          <w:p w14:paraId="3C76246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1B5F5EA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34C01C3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49065B9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5" w:type="pct"/>
            <w:shd w:val="clear" w:color="auto" w:fill="FFFFFF"/>
            <w:vAlign w:val="bottom"/>
            <w:hideMark/>
          </w:tcPr>
          <w:p w14:paraId="13F591B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4EE4FB9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4194BA5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hideMark/>
          </w:tcPr>
          <w:p w14:paraId="01BD06A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4BB4075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hideMark/>
          </w:tcPr>
          <w:p w14:paraId="548B291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hideMark/>
          </w:tcPr>
          <w:p w14:paraId="79B451E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noWrap/>
            <w:vAlign w:val="bottom"/>
            <w:hideMark/>
          </w:tcPr>
          <w:p w14:paraId="15B8445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noWrap/>
            <w:vAlign w:val="bottom"/>
            <w:hideMark/>
          </w:tcPr>
          <w:p w14:paraId="5921D96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noWrap/>
            <w:vAlign w:val="bottom"/>
            <w:hideMark/>
          </w:tcPr>
          <w:p w14:paraId="029F0A0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noWrap/>
            <w:vAlign w:val="bottom"/>
            <w:hideMark/>
          </w:tcPr>
          <w:p w14:paraId="2A51A4A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0A269E03" w14:textId="77777777" w:rsidTr="00916AA7">
        <w:trPr>
          <w:gridAfter w:val="1"/>
          <w:wAfter w:w="5" w:type="pct"/>
          <w:trHeight w:val="259"/>
          <w:jc w:val="center"/>
        </w:trPr>
        <w:tc>
          <w:tcPr>
            <w:tcW w:w="285" w:type="pct"/>
            <w:vMerge/>
            <w:shd w:val="clear" w:color="auto" w:fill="FFFFFF"/>
            <w:vAlign w:val="center"/>
            <w:hideMark/>
          </w:tcPr>
          <w:p w14:paraId="7E6B67F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79818F1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7A5BE72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vAlign w:val="center"/>
            <w:hideMark/>
          </w:tcPr>
          <w:p w14:paraId="32C0D0F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2A1D53F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422A37F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68B0E7E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29946,785</w:t>
            </w:r>
          </w:p>
        </w:tc>
        <w:tc>
          <w:tcPr>
            <w:tcW w:w="295" w:type="pct"/>
            <w:shd w:val="clear" w:color="auto" w:fill="FFFFFF"/>
            <w:vAlign w:val="bottom"/>
            <w:hideMark/>
          </w:tcPr>
          <w:p w14:paraId="65BD4A1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314" w:type="pct"/>
            <w:shd w:val="clear" w:color="auto" w:fill="FFFFFF"/>
            <w:vAlign w:val="bottom"/>
            <w:hideMark/>
          </w:tcPr>
          <w:p w14:paraId="29D0C8B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716,041</w:t>
            </w:r>
          </w:p>
        </w:tc>
        <w:tc>
          <w:tcPr>
            <w:tcW w:w="315" w:type="pct"/>
            <w:shd w:val="clear" w:color="auto" w:fill="FFFFFF"/>
            <w:vAlign w:val="bottom"/>
            <w:hideMark/>
          </w:tcPr>
          <w:p w14:paraId="49B03B2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661,150</w:t>
            </w:r>
          </w:p>
        </w:tc>
        <w:tc>
          <w:tcPr>
            <w:tcW w:w="315" w:type="pct"/>
            <w:shd w:val="clear" w:color="auto" w:fill="FFFFFF"/>
            <w:vAlign w:val="bottom"/>
            <w:hideMark/>
          </w:tcPr>
          <w:p w14:paraId="08DAA6A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1084,100</w:t>
            </w:r>
          </w:p>
        </w:tc>
        <w:tc>
          <w:tcPr>
            <w:tcW w:w="314" w:type="pct"/>
            <w:shd w:val="clear" w:color="auto" w:fill="FFFFFF"/>
            <w:vAlign w:val="bottom"/>
            <w:hideMark/>
          </w:tcPr>
          <w:p w14:paraId="473934A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4363,564</w:t>
            </w:r>
          </w:p>
        </w:tc>
        <w:tc>
          <w:tcPr>
            <w:tcW w:w="289" w:type="pct"/>
            <w:shd w:val="clear" w:color="auto" w:fill="FFFFFF"/>
            <w:vAlign w:val="bottom"/>
            <w:hideMark/>
          </w:tcPr>
          <w:p w14:paraId="78A6DE6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862,33</w:t>
            </w:r>
          </w:p>
        </w:tc>
        <w:tc>
          <w:tcPr>
            <w:tcW w:w="309" w:type="pct"/>
            <w:shd w:val="clear" w:color="auto" w:fill="FFFFFF"/>
            <w:vAlign w:val="bottom"/>
            <w:hideMark/>
          </w:tcPr>
          <w:p w14:paraId="34AE5A6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21759,5</w:t>
            </w:r>
          </w:p>
        </w:tc>
        <w:tc>
          <w:tcPr>
            <w:tcW w:w="323" w:type="pct"/>
            <w:shd w:val="clear" w:color="auto" w:fill="FFFFFF"/>
            <w:noWrap/>
            <w:vAlign w:val="bottom"/>
            <w:hideMark/>
          </w:tcPr>
          <w:p w14:paraId="1FCDE99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noWrap/>
            <w:vAlign w:val="bottom"/>
            <w:hideMark/>
          </w:tcPr>
          <w:p w14:paraId="39883CF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noWrap/>
            <w:vAlign w:val="bottom"/>
            <w:hideMark/>
          </w:tcPr>
          <w:p w14:paraId="3A96F4F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noWrap/>
            <w:vAlign w:val="bottom"/>
            <w:hideMark/>
          </w:tcPr>
          <w:p w14:paraId="4C418F6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17FD4234" w14:textId="77777777" w:rsidTr="00916AA7">
        <w:trPr>
          <w:gridAfter w:val="1"/>
          <w:wAfter w:w="5" w:type="pct"/>
          <w:trHeight w:val="289"/>
          <w:jc w:val="center"/>
        </w:trPr>
        <w:tc>
          <w:tcPr>
            <w:tcW w:w="285" w:type="pct"/>
            <w:vMerge/>
            <w:shd w:val="clear" w:color="auto" w:fill="FFFFFF"/>
            <w:vAlign w:val="center"/>
            <w:hideMark/>
          </w:tcPr>
          <w:p w14:paraId="068892C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4073FD9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3CD54CA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vAlign w:val="center"/>
            <w:hideMark/>
          </w:tcPr>
          <w:p w14:paraId="5DEA434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7F233BB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05B6447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3C6DDF4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7969,256</w:t>
            </w:r>
          </w:p>
        </w:tc>
        <w:tc>
          <w:tcPr>
            <w:tcW w:w="295" w:type="pct"/>
            <w:shd w:val="clear" w:color="auto" w:fill="FFFFFF"/>
            <w:vAlign w:val="bottom"/>
            <w:hideMark/>
          </w:tcPr>
          <w:p w14:paraId="5E1C64C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175,000</w:t>
            </w:r>
          </w:p>
        </w:tc>
        <w:tc>
          <w:tcPr>
            <w:tcW w:w="314" w:type="pct"/>
            <w:shd w:val="clear" w:color="auto" w:fill="FFFFFF"/>
            <w:vAlign w:val="bottom"/>
            <w:hideMark/>
          </w:tcPr>
          <w:p w14:paraId="02536EB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66,500</w:t>
            </w:r>
          </w:p>
        </w:tc>
        <w:tc>
          <w:tcPr>
            <w:tcW w:w="315" w:type="pct"/>
            <w:shd w:val="clear" w:color="auto" w:fill="FFFFFF"/>
            <w:vAlign w:val="bottom"/>
            <w:hideMark/>
          </w:tcPr>
          <w:p w14:paraId="55CBAB2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422,850</w:t>
            </w:r>
          </w:p>
        </w:tc>
        <w:tc>
          <w:tcPr>
            <w:tcW w:w="315" w:type="pct"/>
            <w:shd w:val="clear" w:color="auto" w:fill="FFFFFF"/>
            <w:vAlign w:val="bottom"/>
            <w:hideMark/>
          </w:tcPr>
          <w:p w14:paraId="0171483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390,000</w:t>
            </w:r>
          </w:p>
        </w:tc>
        <w:tc>
          <w:tcPr>
            <w:tcW w:w="314" w:type="pct"/>
            <w:shd w:val="clear" w:color="auto" w:fill="FFFFFF"/>
            <w:vAlign w:val="bottom"/>
            <w:hideMark/>
          </w:tcPr>
          <w:p w14:paraId="71EB4E8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1205,132</w:t>
            </w:r>
          </w:p>
        </w:tc>
        <w:tc>
          <w:tcPr>
            <w:tcW w:w="289" w:type="pct"/>
            <w:shd w:val="clear" w:color="auto" w:fill="FFFFFF"/>
            <w:vAlign w:val="bottom"/>
            <w:hideMark/>
          </w:tcPr>
          <w:p w14:paraId="6B314D6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1907,073</w:t>
            </w:r>
          </w:p>
        </w:tc>
        <w:tc>
          <w:tcPr>
            <w:tcW w:w="309" w:type="pct"/>
            <w:shd w:val="clear" w:color="auto" w:fill="FFFFFF"/>
            <w:vAlign w:val="bottom"/>
            <w:hideMark/>
          </w:tcPr>
          <w:p w14:paraId="5D72D65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352,7</w:t>
            </w:r>
          </w:p>
        </w:tc>
        <w:tc>
          <w:tcPr>
            <w:tcW w:w="323" w:type="pct"/>
            <w:shd w:val="clear" w:color="auto" w:fill="FFFFFF"/>
            <w:noWrap/>
            <w:vAlign w:val="bottom"/>
            <w:hideMark/>
          </w:tcPr>
          <w:p w14:paraId="199669F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1150,0</w:t>
            </w:r>
          </w:p>
        </w:tc>
        <w:tc>
          <w:tcPr>
            <w:tcW w:w="313" w:type="pct"/>
            <w:shd w:val="clear" w:color="auto" w:fill="FFFFFF"/>
            <w:noWrap/>
            <w:vAlign w:val="bottom"/>
            <w:hideMark/>
          </w:tcPr>
          <w:p w14:paraId="3A6B8A0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1150,0</w:t>
            </w:r>
          </w:p>
        </w:tc>
        <w:tc>
          <w:tcPr>
            <w:tcW w:w="291" w:type="pct"/>
            <w:shd w:val="clear" w:color="auto" w:fill="FFFFFF"/>
            <w:noWrap/>
            <w:vAlign w:val="bottom"/>
            <w:hideMark/>
          </w:tcPr>
          <w:p w14:paraId="4A9A5CC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1150,0</w:t>
            </w:r>
          </w:p>
        </w:tc>
        <w:tc>
          <w:tcPr>
            <w:tcW w:w="186" w:type="pct"/>
            <w:gridSpan w:val="2"/>
            <w:shd w:val="clear" w:color="auto" w:fill="FFFFFF"/>
            <w:noWrap/>
            <w:vAlign w:val="bottom"/>
            <w:hideMark/>
          </w:tcPr>
          <w:p w14:paraId="1EE6D16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0AD5D313" w14:textId="77777777" w:rsidTr="00916AA7">
        <w:trPr>
          <w:gridAfter w:val="1"/>
          <w:wAfter w:w="5" w:type="pct"/>
          <w:trHeight w:val="434"/>
          <w:jc w:val="center"/>
        </w:trPr>
        <w:tc>
          <w:tcPr>
            <w:tcW w:w="285" w:type="pct"/>
            <w:vMerge/>
            <w:shd w:val="clear" w:color="auto" w:fill="FFFFFF"/>
            <w:vAlign w:val="center"/>
          </w:tcPr>
          <w:p w14:paraId="69E1852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0BBF09B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3AE42FF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бюджет городского поселения</w:t>
            </w:r>
          </w:p>
        </w:tc>
        <w:tc>
          <w:tcPr>
            <w:tcW w:w="116" w:type="pct"/>
            <w:vMerge/>
            <w:shd w:val="clear" w:color="auto" w:fill="FFFFFF"/>
            <w:vAlign w:val="center"/>
          </w:tcPr>
          <w:p w14:paraId="5F11981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4105418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01B01D0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5C5683D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495,795</w:t>
            </w:r>
          </w:p>
        </w:tc>
        <w:tc>
          <w:tcPr>
            <w:tcW w:w="295" w:type="pct"/>
            <w:shd w:val="clear" w:color="auto" w:fill="FFFFFF"/>
            <w:vAlign w:val="bottom"/>
          </w:tcPr>
          <w:p w14:paraId="7E0C90F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43225DF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187BF83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6EF33B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01A0FC5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17FD097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61610A1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495,8</w:t>
            </w:r>
          </w:p>
        </w:tc>
        <w:tc>
          <w:tcPr>
            <w:tcW w:w="323" w:type="pct"/>
            <w:shd w:val="clear" w:color="auto" w:fill="FFFFFF"/>
            <w:noWrap/>
            <w:vAlign w:val="bottom"/>
          </w:tcPr>
          <w:p w14:paraId="62CD4DB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792A50F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677139D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7DC5082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62320B4C" w14:textId="77777777" w:rsidTr="00916AA7">
        <w:trPr>
          <w:gridAfter w:val="1"/>
          <w:wAfter w:w="5" w:type="pct"/>
          <w:trHeight w:val="408"/>
          <w:jc w:val="center"/>
        </w:trPr>
        <w:tc>
          <w:tcPr>
            <w:tcW w:w="285" w:type="pct"/>
            <w:vMerge/>
            <w:shd w:val="clear" w:color="auto" w:fill="FFFFFF"/>
            <w:vAlign w:val="center"/>
            <w:hideMark/>
          </w:tcPr>
          <w:p w14:paraId="480F47C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0D40BEB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07E2034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vAlign w:val="center"/>
            <w:hideMark/>
          </w:tcPr>
          <w:p w14:paraId="04A53BA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51EE1C4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36BED85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527F06B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700,336</w:t>
            </w:r>
          </w:p>
        </w:tc>
        <w:tc>
          <w:tcPr>
            <w:tcW w:w="295" w:type="pct"/>
            <w:shd w:val="clear" w:color="auto" w:fill="FFFFFF"/>
            <w:vAlign w:val="bottom"/>
            <w:hideMark/>
          </w:tcPr>
          <w:p w14:paraId="6E320E7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hideMark/>
          </w:tcPr>
          <w:p w14:paraId="1161157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105,102</w:t>
            </w:r>
          </w:p>
        </w:tc>
        <w:tc>
          <w:tcPr>
            <w:tcW w:w="315" w:type="pct"/>
            <w:shd w:val="clear" w:color="auto" w:fill="FFFFFF"/>
            <w:vAlign w:val="bottom"/>
            <w:hideMark/>
          </w:tcPr>
          <w:p w14:paraId="5480446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161,132</w:t>
            </w:r>
          </w:p>
        </w:tc>
        <w:tc>
          <w:tcPr>
            <w:tcW w:w="315" w:type="pct"/>
            <w:shd w:val="clear" w:color="auto" w:fill="FFFFFF"/>
            <w:vAlign w:val="bottom"/>
            <w:hideMark/>
          </w:tcPr>
          <w:p w14:paraId="57CDE22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434,102</w:t>
            </w:r>
          </w:p>
        </w:tc>
        <w:tc>
          <w:tcPr>
            <w:tcW w:w="314" w:type="pct"/>
            <w:shd w:val="clear" w:color="auto" w:fill="FFFFFF"/>
            <w:vAlign w:val="bottom"/>
            <w:hideMark/>
          </w:tcPr>
          <w:p w14:paraId="106A339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hideMark/>
          </w:tcPr>
          <w:p w14:paraId="5548C7A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hideMark/>
          </w:tcPr>
          <w:p w14:paraId="6420D95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noWrap/>
            <w:vAlign w:val="bottom"/>
            <w:hideMark/>
          </w:tcPr>
          <w:p w14:paraId="5B3EBFD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noWrap/>
            <w:vAlign w:val="bottom"/>
            <w:hideMark/>
          </w:tcPr>
          <w:p w14:paraId="1153524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noWrap/>
            <w:vAlign w:val="bottom"/>
            <w:hideMark/>
          </w:tcPr>
          <w:p w14:paraId="44887B8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noWrap/>
            <w:vAlign w:val="bottom"/>
            <w:hideMark/>
          </w:tcPr>
          <w:p w14:paraId="42F8E9E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7CEAC827" w14:textId="77777777" w:rsidTr="00916AA7">
        <w:trPr>
          <w:gridAfter w:val="1"/>
          <w:wAfter w:w="5" w:type="pct"/>
          <w:trHeight w:val="310"/>
          <w:jc w:val="center"/>
        </w:trPr>
        <w:tc>
          <w:tcPr>
            <w:tcW w:w="285" w:type="pct"/>
            <w:vMerge w:val="restart"/>
            <w:shd w:val="clear" w:color="auto" w:fill="FFFFFF"/>
            <w:vAlign w:val="center"/>
          </w:tcPr>
          <w:p w14:paraId="34E84E4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мероприятия 2.4.1</w:t>
            </w:r>
          </w:p>
        </w:tc>
        <w:tc>
          <w:tcPr>
            <w:tcW w:w="385" w:type="pct"/>
            <w:gridSpan w:val="2"/>
            <w:vMerge w:val="restart"/>
            <w:shd w:val="clear" w:color="auto" w:fill="FFFFFF"/>
            <w:vAlign w:val="center"/>
          </w:tcPr>
          <w:p w14:paraId="4F0FFAA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 xml:space="preserve">Расходы, направленные на модернизацию коммунальной инфраструктуры </w:t>
            </w:r>
          </w:p>
        </w:tc>
        <w:tc>
          <w:tcPr>
            <w:tcW w:w="367" w:type="pct"/>
            <w:shd w:val="clear" w:color="auto" w:fill="FFFFFF"/>
            <w:vAlign w:val="center"/>
          </w:tcPr>
          <w:p w14:paraId="33105C2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Всего</w:t>
            </w:r>
          </w:p>
        </w:tc>
        <w:tc>
          <w:tcPr>
            <w:tcW w:w="116" w:type="pct"/>
            <w:vMerge w:val="restart"/>
            <w:shd w:val="clear" w:color="auto" w:fill="FFFFFF"/>
            <w:textDirection w:val="btLr"/>
            <w:vAlign w:val="bottom"/>
          </w:tcPr>
          <w:p w14:paraId="15ABD21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bottom"/>
          </w:tcPr>
          <w:p w14:paraId="7BA8276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bottom"/>
          </w:tcPr>
          <w:p w14:paraId="7CFC933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53.2.01.</w:t>
            </w:r>
            <w:r w:rsidRPr="00D929A0">
              <w:rPr>
                <w:rFonts w:ascii="Times New Roman" w:eastAsia="Times New Roman" w:hAnsi="Times New Roman" w:cs="Times New Roman"/>
                <w:iCs/>
                <w:color w:val="000000"/>
                <w:sz w:val="20"/>
                <w:szCs w:val="20"/>
                <w:lang w:val="en-US"/>
              </w:rPr>
              <w:t>S</w:t>
            </w:r>
            <w:r w:rsidRPr="00D929A0">
              <w:rPr>
                <w:rFonts w:ascii="Times New Roman" w:eastAsia="Times New Roman" w:hAnsi="Times New Roman" w:cs="Times New Roman"/>
                <w:iCs/>
                <w:color w:val="000000"/>
                <w:sz w:val="20"/>
                <w:szCs w:val="20"/>
              </w:rPr>
              <w:t>7400</w:t>
            </w:r>
          </w:p>
        </w:tc>
        <w:tc>
          <w:tcPr>
            <w:tcW w:w="353" w:type="pct"/>
            <w:shd w:val="clear" w:color="auto" w:fill="FFFFFF"/>
            <w:vAlign w:val="bottom"/>
          </w:tcPr>
          <w:p w14:paraId="00A8043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39112,176</w:t>
            </w:r>
          </w:p>
        </w:tc>
        <w:tc>
          <w:tcPr>
            <w:tcW w:w="295" w:type="pct"/>
            <w:shd w:val="clear" w:color="auto" w:fill="FFFFFF"/>
            <w:vAlign w:val="bottom"/>
          </w:tcPr>
          <w:p w14:paraId="48B7639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675,000</w:t>
            </w:r>
          </w:p>
        </w:tc>
        <w:tc>
          <w:tcPr>
            <w:tcW w:w="314" w:type="pct"/>
            <w:shd w:val="clear" w:color="auto" w:fill="FFFFFF"/>
            <w:vAlign w:val="bottom"/>
          </w:tcPr>
          <w:p w14:paraId="3E75548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887,643</w:t>
            </w:r>
          </w:p>
        </w:tc>
        <w:tc>
          <w:tcPr>
            <w:tcW w:w="315" w:type="pct"/>
            <w:shd w:val="clear" w:color="auto" w:fill="FFFFFF"/>
            <w:vAlign w:val="bottom"/>
          </w:tcPr>
          <w:p w14:paraId="3637AF5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1245,132</w:t>
            </w:r>
          </w:p>
        </w:tc>
        <w:tc>
          <w:tcPr>
            <w:tcW w:w="315" w:type="pct"/>
            <w:shd w:val="clear" w:color="auto" w:fill="FFFFFF"/>
            <w:vAlign w:val="bottom"/>
          </w:tcPr>
          <w:p w14:paraId="114E1AE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1908,202</w:t>
            </w:r>
          </w:p>
        </w:tc>
        <w:tc>
          <w:tcPr>
            <w:tcW w:w="314" w:type="pct"/>
            <w:shd w:val="clear" w:color="auto" w:fill="FFFFFF"/>
            <w:vAlign w:val="bottom"/>
          </w:tcPr>
          <w:p w14:paraId="7C6A231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5568,696</w:t>
            </w:r>
          </w:p>
        </w:tc>
        <w:tc>
          <w:tcPr>
            <w:tcW w:w="289" w:type="pct"/>
            <w:shd w:val="clear" w:color="auto" w:fill="FFFFFF"/>
            <w:vAlign w:val="bottom"/>
          </w:tcPr>
          <w:p w14:paraId="0ED23FF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2769,403</w:t>
            </w:r>
          </w:p>
        </w:tc>
        <w:tc>
          <w:tcPr>
            <w:tcW w:w="309" w:type="pct"/>
            <w:shd w:val="clear" w:color="auto" w:fill="FFFFFF"/>
            <w:vAlign w:val="bottom"/>
          </w:tcPr>
          <w:p w14:paraId="32EDC41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22608,1</w:t>
            </w:r>
          </w:p>
        </w:tc>
        <w:tc>
          <w:tcPr>
            <w:tcW w:w="323" w:type="pct"/>
            <w:shd w:val="clear" w:color="auto" w:fill="FFFFFF"/>
            <w:noWrap/>
            <w:vAlign w:val="bottom"/>
          </w:tcPr>
          <w:p w14:paraId="6689B2B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1150,0</w:t>
            </w:r>
          </w:p>
        </w:tc>
        <w:tc>
          <w:tcPr>
            <w:tcW w:w="313" w:type="pct"/>
            <w:shd w:val="clear" w:color="auto" w:fill="FFFFFF"/>
            <w:noWrap/>
            <w:vAlign w:val="bottom"/>
          </w:tcPr>
          <w:p w14:paraId="4B9A5EC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1150,0</w:t>
            </w:r>
          </w:p>
        </w:tc>
        <w:tc>
          <w:tcPr>
            <w:tcW w:w="291" w:type="pct"/>
            <w:shd w:val="clear" w:color="auto" w:fill="FFFFFF"/>
            <w:noWrap/>
            <w:vAlign w:val="bottom"/>
          </w:tcPr>
          <w:p w14:paraId="7C324CD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1150,0</w:t>
            </w:r>
          </w:p>
        </w:tc>
        <w:tc>
          <w:tcPr>
            <w:tcW w:w="186" w:type="pct"/>
            <w:gridSpan w:val="2"/>
            <w:shd w:val="clear" w:color="auto" w:fill="FFFFFF"/>
            <w:noWrap/>
            <w:vAlign w:val="bottom"/>
          </w:tcPr>
          <w:p w14:paraId="30BA7A1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29DA72B3" w14:textId="77777777" w:rsidTr="00916AA7">
        <w:trPr>
          <w:gridAfter w:val="1"/>
          <w:wAfter w:w="5" w:type="pct"/>
          <w:trHeight w:val="408"/>
          <w:jc w:val="center"/>
        </w:trPr>
        <w:tc>
          <w:tcPr>
            <w:tcW w:w="285" w:type="pct"/>
            <w:vMerge/>
            <w:shd w:val="clear" w:color="auto" w:fill="FFFFFF"/>
            <w:vAlign w:val="center"/>
          </w:tcPr>
          <w:p w14:paraId="560D6D6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5C2B4F0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048493D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vAlign w:val="center"/>
          </w:tcPr>
          <w:p w14:paraId="6D2985E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6D041D4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51E5205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5E17605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5" w:type="pct"/>
            <w:shd w:val="clear" w:color="auto" w:fill="FFFFFF"/>
            <w:vAlign w:val="bottom"/>
          </w:tcPr>
          <w:p w14:paraId="41D780D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0376511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6D10729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5" w:type="pct"/>
            <w:shd w:val="clear" w:color="auto" w:fill="FFFFFF"/>
            <w:vAlign w:val="bottom"/>
          </w:tcPr>
          <w:p w14:paraId="2B08989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03D1D5C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tcPr>
          <w:p w14:paraId="2404259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tcPr>
          <w:p w14:paraId="4E22DEF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noWrap/>
            <w:vAlign w:val="bottom"/>
          </w:tcPr>
          <w:p w14:paraId="2AD0335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noWrap/>
            <w:vAlign w:val="bottom"/>
          </w:tcPr>
          <w:p w14:paraId="104DB43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noWrap/>
            <w:vAlign w:val="bottom"/>
          </w:tcPr>
          <w:p w14:paraId="1007A39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noWrap/>
            <w:vAlign w:val="bottom"/>
          </w:tcPr>
          <w:p w14:paraId="101C544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2EC69319" w14:textId="77777777" w:rsidTr="00916AA7">
        <w:trPr>
          <w:gridAfter w:val="1"/>
          <w:wAfter w:w="5" w:type="pct"/>
          <w:trHeight w:val="408"/>
          <w:jc w:val="center"/>
        </w:trPr>
        <w:tc>
          <w:tcPr>
            <w:tcW w:w="285" w:type="pct"/>
            <w:vMerge/>
            <w:shd w:val="clear" w:color="auto" w:fill="FFFFFF"/>
            <w:vAlign w:val="center"/>
          </w:tcPr>
          <w:p w14:paraId="3C6F125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0C209C1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5A1095B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vAlign w:val="center"/>
          </w:tcPr>
          <w:p w14:paraId="494D51C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3646D1C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55EB7A2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45B99AA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29946,697</w:t>
            </w:r>
          </w:p>
        </w:tc>
        <w:tc>
          <w:tcPr>
            <w:tcW w:w="295" w:type="pct"/>
            <w:shd w:val="clear" w:color="auto" w:fill="FFFFFF"/>
            <w:vAlign w:val="bottom"/>
          </w:tcPr>
          <w:p w14:paraId="7C6F083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500,000</w:t>
            </w:r>
          </w:p>
        </w:tc>
        <w:tc>
          <w:tcPr>
            <w:tcW w:w="314" w:type="pct"/>
            <w:shd w:val="clear" w:color="auto" w:fill="FFFFFF"/>
            <w:vAlign w:val="bottom"/>
          </w:tcPr>
          <w:p w14:paraId="4A9B9A2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716,041</w:t>
            </w:r>
          </w:p>
        </w:tc>
        <w:tc>
          <w:tcPr>
            <w:tcW w:w="315" w:type="pct"/>
            <w:shd w:val="clear" w:color="auto" w:fill="FFFFFF"/>
            <w:vAlign w:val="bottom"/>
          </w:tcPr>
          <w:p w14:paraId="4E7662A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661,150</w:t>
            </w:r>
          </w:p>
        </w:tc>
        <w:tc>
          <w:tcPr>
            <w:tcW w:w="315" w:type="pct"/>
            <w:shd w:val="clear" w:color="auto" w:fill="FFFFFF"/>
            <w:vAlign w:val="bottom"/>
          </w:tcPr>
          <w:p w14:paraId="2EB2696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1084,100</w:t>
            </w:r>
          </w:p>
        </w:tc>
        <w:tc>
          <w:tcPr>
            <w:tcW w:w="314" w:type="pct"/>
            <w:shd w:val="clear" w:color="auto" w:fill="FFFFFF"/>
            <w:vAlign w:val="bottom"/>
          </w:tcPr>
          <w:p w14:paraId="0D82164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4363,564</w:t>
            </w:r>
          </w:p>
        </w:tc>
        <w:tc>
          <w:tcPr>
            <w:tcW w:w="289" w:type="pct"/>
            <w:shd w:val="clear" w:color="auto" w:fill="FFFFFF"/>
            <w:vAlign w:val="bottom"/>
          </w:tcPr>
          <w:p w14:paraId="529E037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862,33</w:t>
            </w:r>
          </w:p>
        </w:tc>
        <w:tc>
          <w:tcPr>
            <w:tcW w:w="309" w:type="pct"/>
            <w:shd w:val="clear" w:color="auto" w:fill="FFFFFF"/>
            <w:vAlign w:val="bottom"/>
          </w:tcPr>
          <w:p w14:paraId="12F83D0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21759,5</w:t>
            </w:r>
          </w:p>
        </w:tc>
        <w:tc>
          <w:tcPr>
            <w:tcW w:w="323" w:type="pct"/>
            <w:shd w:val="clear" w:color="auto" w:fill="FFFFFF"/>
            <w:noWrap/>
            <w:vAlign w:val="bottom"/>
          </w:tcPr>
          <w:p w14:paraId="584B24D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noWrap/>
            <w:vAlign w:val="bottom"/>
          </w:tcPr>
          <w:p w14:paraId="55D1356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noWrap/>
            <w:vAlign w:val="bottom"/>
          </w:tcPr>
          <w:p w14:paraId="55F9ABF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noWrap/>
            <w:vAlign w:val="bottom"/>
          </w:tcPr>
          <w:p w14:paraId="6646375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r>
      <w:tr w:rsidR="00A14E32" w:rsidRPr="00D929A0" w14:paraId="610D2E10" w14:textId="77777777" w:rsidTr="00916AA7">
        <w:trPr>
          <w:gridAfter w:val="1"/>
          <w:wAfter w:w="5" w:type="pct"/>
          <w:trHeight w:val="408"/>
          <w:jc w:val="center"/>
        </w:trPr>
        <w:tc>
          <w:tcPr>
            <w:tcW w:w="285" w:type="pct"/>
            <w:vMerge/>
            <w:shd w:val="clear" w:color="auto" w:fill="FFFFFF"/>
            <w:vAlign w:val="center"/>
          </w:tcPr>
          <w:p w14:paraId="1305F54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669FA4C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1580FCB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vAlign w:val="center"/>
          </w:tcPr>
          <w:p w14:paraId="106B1E6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787ABBF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178A15C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2772305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7969,256</w:t>
            </w:r>
          </w:p>
        </w:tc>
        <w:tc>
          <w:tcPr>
            <w:tcW w:w="295" w:type="pct"/>
            <w:shd w:val="clear" w:color="auto" w:fill="FFFFFF"/>
            <w:vAlign w:val="bottom"/>
          </w:tcPr>
          <w:p w14:paraId="62B614A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175,000</w:t>
            </w:r>
          </w:p>
        </w:tc>
        <w:tc>
          <w:tcPr>
            <w:tcW w:w="314" w:type="pct"/>
            <w:shd w:val="clear" w:color="auto" w:fill="FFFFFF"/>
            <w:vAlign w:val="bottom"/>
          </w:tcPr>
          <w:p w14:paraId="7E44608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66,500</w:t>
            </w:r>
          </w:p>
        </w:tc>
        <w:tc>
          <w:tcPr>
            <w:tcW w:w="315" w:type="pct"/>
            <w:shd w:val="clear" w:color="auto" w:fill="FFFFFF"/>
            <w:vAlign w:val="bottom"/>
          </w:tcPr>
          <w:p w14:paraId="2038FF6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422,850</w:t>
            </w:r>
          </w:p>
        </w:tc>
        <w:tc>
          <w:tcPr>
            <w:tcW w:w="315" w:type="pct"/>
            <w:shd w:val="clear" w:color="auto" w:fill="FFFFFF"/>
            <w:vAlign w:val="bottom"/>
          </w:tcPr>
          <w:p w14:paraId="45AAE7C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390,000</w:t>
            </w:r>
          </w:p>
        </w:tc>
        <w:tc>
          <w:tcPr>
            <w:tcW w:w="314" w:type="pct"/>
            <w:shd w:val="clear" w:color="auto" w:fill="FFFFFF"/>
            <w:vAlign w:val="bottom"/>
          </w:tcPr>
          <w:p w14:paraId="4889F96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1205,132</w:t>
            </w:r>
          </w:p>
        </w:tc>
        <w:tc>
          <w:tcPr>
            <w:tcW w:w="289" w:type="pct"/>
            <w:shd w:val="clear" w:color="auto" w:fill="FFFFFF"/>
            <w:vAlign w:val="bottom"/>
          </w:tcPr>
          <w:p w14:paraId="7031F54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1907,073</w:t>
            </w:r>
          </w:p>
        </w:tc>
        <w:tc>
          <w:tcPr>
            <w:tcW w:w="309" w:type="pct"/>
            <w:shd w:val="clear" w:color="auto" w:fill="FFFFFF"/>
            <w:vAlign w:val="bottom"/>
          </w:tcPr>
          <w:p w14:paraId="479A9CB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352,7</w:t>
            </w:r>
          </w:p>
        </w:tc>
        <w:tc>
          <w:tcPr>
            <w:tcW w:w="323" w:type="pct"/>
            <w:shd w:val="clear" w:color="auto" w:fill="FFFFFF"/>
            <w:noWrap/>
            <w:vAlign w:val="bottom"/>
          </w:tcPr>
          <w:p w14:paraId="117B447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1150,0</w:t>
            </w:r>
          </w:p>
        </w:tc>
        <w:tc>
          <w:tcPr>
            <w:tcW w:w="313" w:type="pct"/>
            <w:shd w:val="clear" w:color="auto" w:fill="FFFFFF"/>
            <w:noWrap/>
            <w:vAlign w:val="bottom"/>
          </w:tcPr>
          <w:p w14:paraId="40FD77B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1150,0</w:t>
            </w:r>
          </w:p>
        </w:tc>
        <w:tc>
          <w:tcPr>
            <w:tcW w:w="291" w:type="pct"/>
            <w:shd w:val="clear" w:color="auto" w:fill="FFFFFF"/>
            <w:noWrap/>
            <w:vAlign w:val="bottom"/>
          </w:tcPr>
          <w:p w14:paraId="56E6B16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1150,0</w:t>
            </w:r>
          </w:p>
        </w:tc>
        <w:tc>
          <w:tcPr>
            <w:tcW w:w="186" w:type="pct"/>
            <w:gridSpan w:val="2"/>
            <w:shd w:val="clear" w:color="auto" w:fill="FFFFFF"/>
            <w:noWrap/>
            <w:vAlign w:val="bottom"/>
          </w:tcPr>
          <w:p w14:paraId="6B31656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153A45B6" w14:textId="77777777" w:rsidTr="00916AA7">
        <w:trPr>
          <w:gridAfter w:val="1"/>
          <w:wAfter w:w="5" w:type="pct"/>
          <w:trHeight w:val="345"/>
          <w:jc w:val="center"/>
        </w:trPr>
        <w:tc>
          <w:tcPr>
            <w:tcW w:w="285" w:type="pct"/>
            <w:vMerge/>
            <w:shd w:val="clear" w:color="auto" w:fill="FFFFFF"/>
            <w:vAlign w:val="center"/>
          </w:tcPr>
          <w:p w14:paraId="51ACF47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732ADB6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4E3019B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бюджет городского поселения</w:t>
            </w:r>
          </w:p>
        </w:tc>
        <w:tc>
          <w:tcPr>
            <w:tcW w:w="116" w:type="pct"/>
            <w:vMerge/>
            <w:shd w:val="clear" w:color="auto" w:fill="FFFFFF"/>
            <w:vAlign w:val="center"/>
          </w:tcPr>
          <w:p w14:paraId="26587CB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2BB4770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45463FF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3312034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495,795</w:t>
            </w:r>
          </w:p>
        </w:tc>
        <w:tc>
          <w:tcPr>
            <w:tcW w:w="295" w:type="pct"/>
            <w:shd w:val="clear" w:color="auto" w:fill="FFFFFF"/>
            <w:vAlign w:val="bottom"/>
          </w:tcPr>
          <w:p w14:paraId="5514E5B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1DBD109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793267C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1DC3AE2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76FD1A5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66E90F7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1604271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495,8</w:t>
            </w:r>
          </w:p>
        </w:tc>
        <w:tc>
          <w:tcPr>
            <w:tcW w:w="323" w:type="pct"/>
            <w:shd w:val="clear" w:color="auto" w:fill="FFFFFF"/>
            <w:noWrap/>
            <w:vAlign w:val="bottom"/>
          </w:tcPr>
          <w:p w14:paraId="385D9BA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7A28B21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0644786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0BCB66F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7C6DDA1E" w14:textId="77777777" w:rsidTr="00916AA7">
        <w:trPr>
          <w:gridAfter w:val="1"/>
          <w:wAfter w:w="5" w:type="pct"/>
          <w:trHeight w:val="408"/>
          <w:jc w:val="center"/>
        </w:trPr>
        <w:tc>
          <w:tcPr>
            <w:tcW w:w="285" w:type="pct"/>
            <w:vMerge/>
            <w:shd w:val="clear" w:color="auto" w:fill="FFFFFF"/>
            <w:vAlign w:val="center"/>
          </w:tcPr>
          <w:p w14:paraId="7791162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140AE6F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014BC96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vAlign w:val="center"/>
          </w:tcPr>
          <w:p w14:paraId="53796FC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74C2AB9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6B3EAEC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5EC3F52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700,336</w:t>
            </w:r>
          </w:p>
        </w:tc>
        <w:tc>
          <w:tcPr>
            <w:tcW w:w="295" w:type="pct"/>
            <w:shd w:val="clear" w:color="auto" w:fill="FFFFFF"/>
            <w:vAlign w:val="bottom"/>
          </w:tcPr>
          <w:p w14:paraId="1EA1234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4" w:type="pct"/>
            <w:shd w:val="clear" w:color="auto" w:fill="FFFFFF"/>
            <w:vAlign w:val="bottom"/>
          </w:tcPr>
          <w:p w14:paraId="26D223A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105,102</w:t>
            </w:r>
          </w:p>
        </w:tc>
        <w:tc>
          <w:tcPr>
            <w:tcW w:w="315" w:type="pct"/>
            <w:shd w:val="clear" w:color="auto" w:fill="FFFFFF"/>
            <w:vAlign w:val="bottom"/>
          </w:tcPr>
          <w:p w14:paraId="66AF33A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161,132</w:t>
            </w:r>
          </w:p>
        </w:tc>
        <w:tc>
          <w:tcPr>
            <w:tcW w:w="315" w:type="pct"/>
            <w:shd w:val="clear" w:color="auto" w:fill="FFFFFF"/>
            <w:vAlign w:val="bottom"/>
          </w:tcPr>
          <w:p w14:paraId="6A5D9A6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434,102</w:t>
            </w:r>
          </w:p>
        </w:tc>
        <w:tc>
          <w:tcPr>
            <w:tcW w:w="314" w:type="pct"/>
            <w:shd w:val="clear" w:color="auto" w:fill="FFFFFF"/>
            <w:vAlign w:val="bottom"/>
          </w:tcPr>
          <w:p w14:paraId="23F8801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89" w:type="pct"/>
            <w:shd w:val="clear" w:color="auto" w:fill="FFFFFF"/>
            <w:vAlign w:val="bottom"/>
          </w:tcPr>
          <w:p w14:paraId="0F56A7B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09" w:type="pct"/>
            <w:shd w:val="clear" w:color="auto" w:fill="FFFFFF"/>
            <w:vAlign w:val="bottom"/>
          </w:tcPr>
          <w:p w14:paraId="0A6C8AD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23" w:type="pct"/>
            <w:shd w:val="clear" w:color="auto" w:fill="FFFFFF"/>
            <w:noWrap/>
            <w:vAlign w:val="bottom"/>
          </w:tcPr>
          <w:p w14:paraId="0116596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313" w:type="pct"/>
            <w:shd w:val="clear" w:color="auto" w:fill="FFFFFF"/>
            <w:noWrap/>
            <w:vAlign w:val="bottom"/>
          </w:tcPr>
          <w:p w14:paraId="516FB5D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291" w:type="pct"/>
            <w:shd w:val="clear" w:color="auto" w:fill="FFFFFF"/>
            <w:noWrap/>
            <w:vAlign w:val="bottom"/>
          </w:tcPr>
          <w:p w14:paraId="459F6CD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0,000</w:t>
            </w:r>
          </w:p>
        </w:tc>
        <w:tc>
          <w:tcPr>
            <w:tcW w:w="186" w:type="pct"/>
            <w:gridSpan w:val="2"/>
            <w:shd w:val="clear" w:color="auto" w:fill="FFFFFF"/>
            <w:noWrap/>
            <w:vAlign w:val="bottom"/>
          </w:tcPr>
          <w:p w14:paraId="101E7B5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44E6A162" w14:textId="77777777" w:rsidTr="00916AA7">
        <w:trPr>
          <w:gridAfter w:val="1"/>
          <w:wAfter w:w="5" w:type="pct"/>
          <w:trHeight w:val="408"/>
          <w:jc w:val="center"/>
        </w:trPr>
        <w:tc>
          <w:tcPr>
            <w:tcW w:w="285" w:type="pct"/>
            <w:vMerge w:val="restart"/>
            <w:shd w:val="clear" w:color="auto" w:fill="FFFFFF"/>
            <w:vAlign w:val="center"/>
            <w:hideMark/>
          </w:tcPr>
          <w:p w14:paraId="1D55AF3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bookmarkStart w:id="51" w:name="_Hlk92287375"/>
            <w:r w:rsidRPr="00D929A0">
              <w:rPr>
                <w:rFonts w:ascii="Times New Roman" w:eastAsia="Times New Roman" w:hAnsi="Times New Roman" w:cs="Times New Roman"/>
                <w:iCs/>
                <w:color w:val="000000"/>
                <w:sz w:val="20"/>
                <w:szCs w:val="20"/>
              </w:rPr>
              <w:t>Наименование основного мероприятия 2.5.</w:t>
            </w:r>
          </w:p>
        </w:tc>
        <w:tc>
          <w:tcPr>
            <w:tcW w:w="385" w:type="pct"/>
            <w:gridSpan w:val="2"/>
            <w:vMerge w:val="restart"/>
            <w:shd w:val="clear" w:color="auto" w:fill="FFFFFF"/>
            <w:vAlign w:val="center"/>
            <w:hideMark/>
          </w:tcPr>
          <w:p w14:paraId="7B30277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Расходы, направленные на модернизацию коммунальной инфраструктуры  (разработка или актуализация схемы теплоснабжения городского поселения «Город Завитинск»)</w:t>
            </w:r>
          </w:p>
          <w:p w14:paraId="016834C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15BCFFF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Всего</w:t>
            </w:r>
          </w:p>
        </w:tc>
        <w:tc>
          <w:tcPr>
            <w:tcW w:w="116" w:type="pct"/>
            <w:vMerge w:val="restart"/>
            <w:shd w:val="clear" w:color="auto" w:fill="FFFFFF"/>
            <w:textDirection w:val="btLr"/>
            <w:vAlign w:val="center"/>
            <w:hideMark/>
          </w:tcPr>
          <w:p w14:paraId="0EB4B2D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center"/>
            <w:hideMark/>
          </w:tcPr>
          <w:p w14:paraId="453E076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center"/>
            <w:hideMark/>
          </w:tcPr>
          <w:p w14:paraId="77B0124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53.2.04.00000</w:t>
            </w:r>
          </w:p>
        </w:tc>
        <w:tc>
          <w:tcPr>
            <w:tcW w:w="353" w:type="pct"/>
            <w:shd w:val="clear" w:color="auto" w:fill="FFFFFF"/>
            <w:vAlign w:val="bottom"/>
            <w:hideMark/>
          </w:tcPr>
          <w:p w14:paraId="38BA84B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3123,4</w:t>
            </w:r>
          </w:p>
        </w:tc>
        <w:tc>
          <w:tcPr>
            <w:tcW w:w="295" w:type="pct"/>
            <w:shd w:val="clear" w:color="auto" w:fill="FFFFFF"/>
            <w:vAlign w:val="bottom"/>
            <w:hideMark/>
          </w:tcPr>
          <w:p w14:paraId="66812BA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0475809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2AD2D42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7522D2C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53FE30D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59A428E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09C30C3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2037,0</w:t>
            </w:r>
          </w:p>
        </w:tc>
        <w:tc>
          <w:tcPr>
            <w:tcW w:w="323" w:type="pct"/>
            <w:shd w:val="clear" w:color="auto" w:fill="FFFFFF"/>
            <w:noWrap/>
            <w:vAlign w:val="bottom"/>
            <w:hideMark/>
          </w:tcPr>
          <w:p w14:paraId="1AB8D7C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w:t>
            </w:r>
          </w:p>
        </w:tc>
        <w:tc>
          <w:tcPr>
            <w:tcW w:w="313" w:type="pct"/>
            <w:shd w:val="clear" w:color="auto" w:fill="FFFFFF"/>
            <w:noWrap/>
            <w:vAlign w:val="bottom"/>
            <w:hideMark/>
          </w:tcPr>
          <w:p w14:paraId="403AA47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286,4</w:t>
            </w:r>
          </w:p>
        </w:tc>
        <w:tc>
          <w:tcPr>
            <w:tcW w:w="291" w:type="pct"/>
            <w:shd w:val="clear" w:color="auto" w:fill="FFFFFF"/>
            <w:noWrap/>
            <w:vAlign w:val="bottom"/>
            <w:hideMark/>
          </w:tcPr>
          <w:p w14:paraId="24C350E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300,0</w:t>
            </w:r>
          </w:p>
        </w:tc>
        <w:tc>
          <w:tcPr>
            <w:tcW w:w="186" w:type="pct"/>
            <w:gridSpan w:val="2"/>
            <w:shd w:val="clear" w:color="auto" w:fill="FFFFFF"/>
            <w:noWrap/>
            <w:vAlign w:val="bottom"/>
            <w:hideMark/>
          </w:tcPr>
          <w:p w14:paraId="74037D3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4A9CEC70" w14:textId="77777777" w:rsidTr="00916AA7">
        <w:trPr>
          <w:gridAfter w:val="1"/>
          <w:wAfter w:w="5" w:type="pct"/>
          <w:trHeight w:val="408"/>
          <w:jc w:val="center"/>
        </w:trPr>
        <w:tc>
          <w:tcPr>
            <w:tcW w:w="285" w:type="pct"/>
            <w:vMerge/>
            <w:shd w:val="clear" w:color="auto" w:fill="FFFFFF"/>
            <w:vAlign w:val="center"/>
            <w:hideMark/>
          </w:tcPr>
          <w:p w14:paraId="5ECA0BA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082F25A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13C4FCF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vAlign w:val="center"/>
            <w:hideMark/>
          </w:tcPr>
          <w:p w14:paraId="0728920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3A75EBC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58E3331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1F2B041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hideMark/>
          </w:tcPr>
          <w:p w14:paraId="5048DC4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1637FF5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7D4B7B2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53BF889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75E8D0F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7FA57D1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0ABC511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hideMark/>
          </w:tcPr>
          <w:p w14:paraId="757FBDB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hideMark/>
          </w:tcPr>
          <w:p w14:paraId="409CFD1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hideMark/>
          </w:tcPr>
          <w:p w14:paraId="61A5B0B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hideMark/>
          </w:tcPr>
          <w:p w14:paraId="2C79757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47651760" w14:textId="77777777" w:rsidTr="00916AA7">
        <w:trPr>
          <w:gridAfter w:val="1"/>
          <w:wAfter w:w="5" w:type="pct"/>
          <w:trHeight w:val="446"/>
          <w:jc w:val="center"/>
        </w:trPr>
        <w:tc>
          <w:tcPr>
            <w:tcW w:w="285" w:type="pct"/>
            <w:vMerge/>
            <w:shd w:val="clear" w:color="auto" w:fill="FFFFFF"/>
            <w:vAlign w:val="center"/>
            <w:hideMark/>
          </w:tcPr>
          <w:p w14:paraId="01276F1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60DD762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2B09D9B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vAlign w:val="center"/>
            <w:hideMark/>
          </w:tcPr>
          <w:p w14:paraId="33F1D48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5F7284A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4758A79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2F21C49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1935,150</w:t>
            </w:r>
          </w:p>
        </w:tc>
        <w:tc>
          <w:tcPr>
            <w:tcW w:w="295" w:type="pct"/>
            <w:shd w:val="clear" w:color="auto" w:fill="FFFFFF"/>
            <w:vAlign w:val="bottom"/>
            <w:hideMark/>
          </w:tcPr>
          <w:p w14:paraId="3D7F96F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62CE7D5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26AB014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095D64C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5EF0DC0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59368E7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1D03C6A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1935,15</w:t>
            </w:r>
          </w:p>
        </w:tc>
        <w:tc>
          <w:tcPr>
            <w:tcW w:w="323" w:type="pct"/>
            <w:shd w:val="clear" w:color="auto" w:fill="FFFFFF"/>
            <w:noWrap/>
            <w:vAlign w:val="bottom"/>
            <w:hideMark/>
          </w:tcPr>
          <w:p w14:paraId="34E94F6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hideMark/>
          </w:tcPr>
          <w:p w14:paraId="7597447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hideMark/>
          </w:tcPr>
          <w:p w14:paraId="472A1EE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hideMark/>
          </w:tcPr>
          <w:p w14:paraId="35EFB0F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1CE9DCBD" w14:textId="77777777" w:rsidTr="00916AA7">
        <w:trPr>
          <w:gridAfter w:val="1"/>
          <w:wAfter w:w="5" w:type="pct"/>
          <w:trHeight w:val="410"/>
          <w:jc w:val="center"/>
        </w:trPr>
        <w:tc>
          <w:tcPr>
            <w:tcW w:w="285" w:type="pct"/>
            <w:vMerge/>
            <w:shd w:val="clear" w:color="auto" w:fill="FFFFFF"/>
            <w:vAlign w:val="center"/>
            <w:hideMark/>
          </w:tcPr>
          <w:p w14:paraId="0C3E8C5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569A2CC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73B5E72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vAlign w:val="center"/>
            <w:hideMark/>
          </w:tcPr>
          <w:p w14:paraId="24728B5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5958EC0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436313A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4AF571A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1086,4</w:t>
            </w:r>
          </w:p>
        </w:tc>
        <w:tc>
          <w:tcPr>
            <w:tcW w:w="295" w:type="pct"/>
            <w:shd w:val="clear" w:color="auto" w:fill="FFFFFF"/>
            <w:vAlign w:val="bottom"/>
            <w:hideMark/>
          </w:tcPr>
          <w:p w14:paraId="45156C1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61E1253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155EA8C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6B7D60F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43FD9D9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7392F2E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677E8F3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hideMark/>
          </w:tcPr>
          <w:p w14:paraId="7D48390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w:t>
            </w:r>
          </w:p>
        </w:tc>
        <w:tc>
          <w:tcPr>
            <w:tcW w:w="313" w:type="pct"/>
            <w:shd w:val="clear" w:color="auto" w:fill="FFFFFF"/>
            <w:noWrap/>
            <w:vAlign w:val="bottom"/>
            <w:hideMark/>
          </w:tcPr>
          <w:p w14:paraId="56C0561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286,4</w:t>
            </w:r>
          </w:p>
        </w:tc>
        <w:tc>
          <w:tcPr>
            <w:tcW w:w="291" w:type="pct"/>
            <w:shd w:val="clear" w:color="auto" w:fill="FFFFFF"/>
            <w:noWrap/>
            <w:vAlign w:val="bottom"/>
            <w:hideMark/>
          </w:tcPr>
          <w:p w14:paraId="2BB2E80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300,0</w:t>
            </w:r>
          </w:p>
        </w:tc>
        <w:tc>
          <w:tcPr>
            <w:tcW w:w="186" w:type="pct"/>
            <w:gridSpan w:val="2"/>
            <w:shd w:val="clear" w:color="auto" w:fill="FFFFFF"/>
            <w:noWrap/>
            <w:vAlign w:val="bottom"/>
            <w:hideMark/>
          </w:tcPr>
          <w:p w14:paraId="097D09B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16F91122" w14:textId="77777777" w:rsidTr="00916AA7">
        <w:trPr>
          <w:gridAfter w:val="1"/>
          <w:wAfter w:w="5" w:type="pct"/>
          <w:trHeight w:val="557"/>
          <w:jc w:val="center"/>
        </w:trPr>
        <w:tc>
          <w:tcPr>
            <w:tcW w:w="285" w:type="pct"/>
            <w:vMerge/>
            <w:shd w:val="clear" w:color="auto" w:fill="FFFFFF"/>
            <w:vAlign w:val="center"/>
          </w:tcPr>
          <w:p w14:paraId="52C607C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1225B50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4B9E0BC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Бюджет городского поселения</w:t>
            </w:r>
          </w:p>
        </w:tc>
        <w:tc>
          <w:tcPr>
            <w:tcW w:w="116" w:type="pct"/>
            <w:vMerge/>
            <w:shd w:val="clear" w:color="auto" w:fill="FFFFFF"/>
            <w:vAlign w:val="center"/>
          </w:tcPr>
          <w:p w14:paraId="0935D8E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71CE33E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0EAA5B5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38800A6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101,85</w:t>
            </w:r>
          </w:p>
        </w:tc>
        <w:tc>
          <w:tcPr>
            <w:tcW w:w="295" w:type="pct"/>
            <w:shd w:val="clear" w:color="auto" w:fill="FFFFFF"/>
            <w:vAlign w:val="bottom"/>
          </w:tcPr>
          <w:p w14:paraId="231AEDE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5B2669E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BB97D5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460B265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34CA8B1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5946764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7F35415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101,85</w:t>
            </w:r>
          </w:p>
        </w:tc>
        <w:tc>
          <w:tcPr>
            <w:tcW w:w="323" w:type="pct"/>
            <w:shd w:val="clear" w:color="auto" w:fill="FFFFFF"/>
            <w:noWrap/>
            <w:vAlign w:val="bottom"/>
          </w:tcPr>
          <w:p w14:paraId="39195B0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1CC54DD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5848237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6284AD4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053CFA5C" w14:textId="77777777" w:rsidTr="00916AA7">
        <w:trPr>
          <w:gridAfter w:val="1"/>
          <w:wAfter w:w="5" w:type="pct"/>
          <w:trHeight w:val="699"/>
          <w:jc w:val="center"/>
        </w:trPr>
        <w:tc>
          <w:tcPr>
            <w:tcW w:w="285" w:type="pct"/>
            <w:vMerge/>
            <w:shd w:val="clear" w:color="auto" w:fill="FFFFFF"/>
            <w:vAlign w:val="center"/>
          </w:tcPr>
          <w:p w14:paraId="6C12F4A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2E3FB5E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5D33459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vAlign w:val="center"/>
          </w:tcPr>
          <w:p w14:paraId="1301EC2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4BCC76E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7DF9FEE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7AB53B0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15A6B4F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377A3D5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78F9D2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0B8DA32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53B83CB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5DFF4CB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262F06D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7525167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2ADC3A0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5DAA49F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68E3C65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bookmarkEnd w:id="51"/>
      <w:tr w:rsidR="00A14E32" w:rsidRPr="00D929A0" w14:paraId="29EDA3C2" w14:textId="77777777" w:rsidTr="00916AA7">
        <w:trPr>
          <w:gridAfter w:val="1"/>
          <w:wAfter w:w="5" w:type="pct"/>
          <w:trHeight w:val="408"/>
          <w:jc w:val="center"/>
        </w:trPr>
        <w:tc>
          <w:tcPr>
            <w:tcW w:w="285" w:type="pct"/>
            <w:vMerge w:val="restart"/>
            <w:shd w:val="clear" w:color="auto" w:fill="FFFFFF"/>
            <w:vAlign w:val="center"/>
            <w:hideMark/>
          </w:tcPr>
          <w:p w14:paraId="0F5D4D7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мероприятия 2.5.1.</w:t>
            </w:r>
          </w:p>
        </w:tc>
        <w:tc>
          <w:tcPr>
            <w:tcW w:w="385" w:type="pct"/>
            <w:gridSpan w:val="2"/>
            <w:vMerge w:val="restart"/>
            <w:shd w:val="clear" w:color="auto" w:fill="FFFFFF"/>
            <w:vAlign w:val="center"/>
            <w:hideMark/>
          </w:tcPr>
          <w:p w14:paraId="097201B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 xml:space="preserve">Расходы, направленные на </w:t>
            </w:r>
            <w:r w:rsidRPr="00D929A0">
              <w:rPr>
                <w:rFonts w:ascii="Times New Roman" w:eastAsia="Times New Roman" w:hAnsi="Times New Roman" w:cs="Times New Roman"/>
                <w:iCs/>
                <w:color w:val="000000"/>
                <w:sz w:val="20"/>
                <w:szCs w:val="20"/>
              </w:rPr>
              <w:lastRenderedPageBreak/>
              <w:t>модернизацию коммунальной инфраструктуры  (разработка или актуализация схемы теплоснабжения городского поселения «Город Завитинск»)</w:t>
            </w:r>
          </w:p>
          <w:p w14:paraId="75B7718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198B823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lastRenderedPageBreak/>
              <w:t>Всего</w:t>
            </w:r>
          </w:p>
        </w:tc>
        <w:tc>
          <w:tcPr>
            <w:tcW w:w="116" w:type="pct"/>
            <w:vMerge w:val="restart"/>
            <w:shd w:val="clear" w:color="auto" w:fill="FFFFFF"/>
            <w:textDirection w:val="btLr"/>
            <w:vAlign w:val="center"/>
            <w:hideMark/>
          </w:tcPr>
          <w:p w14:paraId="1810468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center"/>
            <w:hideMark/>
          </w:tcPr>
          <w:p w14:paraId="436ED09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center"/>
            <w:hideMark/>
          </w:tcPr>
          <w:p w14:paraId="0D44C3A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53.2.04.</w:t>
            </w:r>
            <w:r w:rsidRPr="00D929A0">
              <w:rPr>
                <w:rFonts w:ascii="Times New Roman" w:eastAsia="Times New Roman" w:hAnsi="Times New Roman" w:cs="Times New Roman"/>
                <w:iCs/>
                <w:color w:val="000000"/>
                <w:sz w:val="20"/>
                <w:szCs w:val="20"/>
                <w:lang w:val="en-US"/>
              </w:rPr>
              <w:t>S</w:t>
            </w:r>
            <w:r w:rsidRPr="00D929A0">
              <w:rPr>
                <w:rFonts w:ascii="Times New Roman" w:eastAsia="Times New Roman" w:hAnsi="Times New Roman" w:cs="Times New Roman"/>
                <w:iCs/>
                <w:color w:val="000000"/>
                <w:sz w:val="20"/>
                <w:szCs w:val="20"/>
              </w:rPr>
              <w:t>7410</w:t>
            </w:r>
          </w:p>
        </w:tc>
        <w:tc>
          <w:tcPr>
            <w:tcW w:w="353" w:type="pct"/>
            <w:shd w:val="clear" w:color="auto" w:fill="FFFFFF"/>
            <w:vAlign w:val="bottom"/>
            <w:hideMark/>
          </w:tcPr>
          <w:p w14:paraId="22131AF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3123,4</w:t>
            </w:r>
          </w:p>
        </w:tc>
        <w:tc>
          <w:tcPr>
            <w:tcW w:w="295" w:type="pct"/>
            <w:shd w:val="clear" w:color="auto" w:fill="FFFFFF"/>
            <w:vAlign w:val="bottom"/>
            <w:hideMark/>
          </w:tcPr>
          <w:p w14:paraId="51FD3C4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7AFE80D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10A21E3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366DD09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2DE7011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12210AC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18A8063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2037,0</w:t>
            </w:r>
          </w:p>
        </w:tc>
        <w:tc>
          <w:tcPr>
            <w:tcW w:w="323" w:type="pct"/>
            <w:shd w:val="clear" w:color="auto" w:fill="FFFFFF"/>
            <w:noWrap/>
            <w:vAlign w:val="bottom"/>
            <w:hideMark/>
          </w:tcPr>
          <w:p w14:paraId="0103E24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w:t>
            </w:r>
          </w:p>
        </w:tc>
        <w:tc>
          <w:tcPr>
            <w:tcW w:w="313" w:type="pct"/>
            <w:shd w:val="clear" w:color="auto" w:fill="FFFFFF"/>
            <w:noWrap/>
            <w:vAlign w:val="bottom"/>
            <w:hideMark/>
          </w:tcPr>
          <w:p w14:paraId="0D0C4CE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286,4</w:t>
            </w:r>
          </w:p>
        </w:tc>
        <w:tc>
          <w:tcPr>
            <w:tcW w:w="291" w:type="pct"/>
            <w:shd w:val="clear" w:color="auto" w:fill="FFFFFF"/>
            <w:noWrap/>
            <w:vAlign w:val="bottom"/>
            <w:hideMark/>
          </w:tcPr>
          <w:p w14:paraId="2BF0147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300,0</w:t>
            </w:r>
          </w:p>
        </w:tc>
        <w:tc>
          <w:tcPr>
            <w:tcW w:w="186" w:type="pct"/>
            <w:gridSpan w:val="2"/>
            <w:shd w:val="clear" w:color="auto" w:fill="FFFFFF"/>
            <w:noWrap/>
            <w:vAlign w:val="bottom"/>
            <w:hideMark/>
          </w:tcPr>
          <w:p w14:paraId="344DDB9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5051D527" w14:textId="77777777" w:rsidTr="00916AA7">
        <w:trPr>
          <w:gridAfter w:val="1"/>
          <w:wAfter w:w="5" w:type="pct"/>
          <w:trHeight w:val="408"/>
          <w:jc w:val="center"/>
        </w:trPr>
        <w:tc>
          <w:tcPr>
            <w:tcW w:w="285" w:type="pct"/>
            <w:vMerge/>
            <w:shd w:val="clear" w:color="auto" w:fill="FFFFFF"/>
            <w:vAlign w:val="center"/>
            <w:hideMark/>
          </w:tcPr>
          <w:p w14:paraId="1CB0034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277AD36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2E0C403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vAlign w:val="center"/>
            <w:hideMark/>
          </w:tcPr>
          <w:p w14:paraId="2708458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035F149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71A5687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71A6691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hideMark/>
          </w:tcPr>
          <w:p w14:paraId="181BCD7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7DA603C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64ECCAC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6B2D1A1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3C4E318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1ECFE8B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2920271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hideMark/>
          </w:tcPr>
          <w:p w14:paraId="5188C9C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hideMark/>
          </w:tcPr>
          <w:p w14:paraId="07B13C5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hideMark/>
          </w:tcPr>
          <w:p w14:paraId="3563E0A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hideMark/>
          </w:tcPr>
          <w:p w14:paraId="53ADDF0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329D1622" w14:textId="77777777" w:rsidTr="00916AA7">
        <w:trPr>
          <w:gridAfter w:val="1"/>
          <w:wAfter w:w="5" w:type="pct"/>
          <w:trHeight w:val="408"/>
          <w:jc w:val="center"/>
        </w:trPr>
        <w:tc>
          <w:tcPr>
            <w:tcW w:w="285" w:type="pct"/>
            <w:vMerge/>
            <w:shd w:val="clear" w:color="auto" w:fill="FFFFFF"/>
            <w:vAlign w:val="center"/>
            <w:hideMark/>
          </w:tcPr>
          <w:p w14:paraId="6E6B093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1B4C765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5F64C3D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vAlign w:val="center"/>
            <w:hideMark/>
          </w:tcPr>
          <w:p w14:paraId="37B9FFF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759CD5E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1CC6195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76C6069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1935,150</w:t>
            </w:r>
          </w:p>
        </w:tc>
        <w:tc>
          <w:tcPr>
            <w:tcW w:w="295" w:type="pct"/>
            <w:shd w:val="clear" w:color="auto" w:fill="FFFFFF"/>
            <w:vAlign w:val="bottom"/>
            <w:hideMark/>
          </w:tcPr>
          <w:p w14:paraId="25F7208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14A8917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21E1970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666C2A6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5EA4A8F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6DF2A78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1111CEC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1935,15</w:t>
            </w:r>
          </w:p>
        </w:tc>
        <w:tc>
          <w:tcPr>
            <w:tcW w:w="323" w:type="pct"/>
            <w:shd w:val="clear" w:color="auto" w:fill="FFFFFF"/>
            <w:noWrap/>
            <w:vAlign w:val="bottom"/>
            <w:hideMark/>
          </w:tcPr>
          <w:p w14:paraId="7337192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hideMark/>
          </w:tcPr>
          <w:p w14:paraId="23CE1F4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hideMark/>
          </w:tcPr>
          <w:p w14:paraId="3593B74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hideMark/>
          </w:tcPr>
          <w:p w14:paraId="7EEBAEC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4BB018DE" w14:textId="77777777" w:rsidTr="00916AA7">
        <w:trPr>
          <w:gridAfter w:val="1"/>
          <w:wAfter w:w="5" w:type="pct"/>
          <w:trHeight w:val="408"/>
          <w:jc w:val="center"/>
        </w:trPr>
        <w:tc>
          <w:tcPr>
            <w:tcW w:w="285" w:type="pct"/>
            <w:vMerge/>
            <w:shd w:val="clear" w:color="auto" w:fill="FFFFFF"/>
            <w:vAlign w:val="center"/>
            <w:hideMark/>
          </w:tcPr>
          <w:p w14:paraId="4F66EA5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3A39239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3D160CE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vAlign w:val="center"/>
            <w:hideMark/>
          </w:tcPr>
          <w:p w14:paraId="11F8C4B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0FA07EE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1B31EBA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652AC0F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1086,4</w:t>
            </w:r>
          </w:p>
        </w:tc>
        <w:tc>
          <w:tcPr>
            <w:tcW w:w="295" w:type="pct"/>
            <w:shd w:val="clear" w:color="auto" w:fill="FFFFFF"/>
            <w:vAlign w:val="bottom"/>
            <w:hideMark/>
          </w:tcPr>
          <w:p w14:paraId="343A506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3C2C270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04E1678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564D337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6ABBD6A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4327E6D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6CCFBC3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hideMark/>
          </w:tcPr>
          <w:p w14:paraId="787387D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500,0</w:t>
            </w:r>
          </w:p>
        </w:tc>
        <w:tc>
          <w:tcPr>
            <w:tcW w:w="313" w:type="pct"/>
            <w:shd w:val="clear" w:color="auto" w:fill="FFFFFF"/>
            <w:noWrap/>
            <w:vAlign w:val="bottom"/>
            <w:hideMark/>
          </w:tcPr>
          <w:p w14:paraId="032EBCB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286,4</w:t>
            </w:r>
          </w:p>
        </w:tc>
        <w:tc>
          <w:tcPr>
            <w:tcW w:w="291" w:type="pct"/>
            <w:shd w:val="clear" w:color="auto" w:fill="FFFFFF"/>
            <w:noWrap/>
            <w:vAlign w:val="bottom"/>
            <w:hideMark/>
          </w:tcPr>
          <w:p w14:paraId="330B67B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300,0</w:t>
            </w:r>
          </w:p>
        </w:tc>
        <w:tc>
          <w:tcPr>
            <w:tcW w:w="186" w:type="pct"/>
            <w:gridSpan w:val="2"/>
            <w:shd w:val="clear" w:color="auto" w:fill="FFFFFF"/>
            <w:noWrap/>
            <w:vAlign w:val="bottom"/>
            <w:hideMark/>
          </w:tcPr>
          <w:p w14:paraId="5796B52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771C08B5" w14:textId="77777777" w:rsidTr="00916AA7">
        <w:trPr>
          <w:gridAfter w:val="1"/>
          <w:wAfter w:w="5" w:type="pct"/>
          <w:trHeight w:val="408"/>
          <w:jc w:val="center"/>
        </w:trPr>
        <w:tc>
          <w:tcPr>
            <w:tcW w:w="285" w:type="pct"/>
            <w:vMerge/>
            <w:shd w:val="clear" w:color="auto" w:fill="FFFFFF"/>
            <w:vAlign w:val="center"/>
          </w:tcPr>
          <w:p w14:paraId="3DB6E0F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2BE1B8F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0D8226B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Бюджет городского поселения</w:t>
            </w:r>
          </w:p>
        </w:tc>
        <w:tc>
          <w:tcPr>
            <w:tcW w:w="116" w:type="pct"/>
            <w:vMerge/>
            <w:shd w:val="clear" w:color="auto" w:fill="FFFFFF"/>
            <w:vAlign w:val="center"/>
          </w:tcPr>
          <w:p w14:paraId="5513F06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78FB7D6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6306E9A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1B3DA03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101,85</w:t>
            </w:r>
          </w:p>
        </w:tc>
        <w:tc>
          <w:tcPr>
            <w:tcW w:w="295" w:type="pct"/>
            <w:shd w:val="clear" w:color="auto" w:fill="FFFFFF"/>
            <w:vAlign w:val="bottom"/>
          </w:tcPr>
          <w:p w14:paraId="2638A9A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66D0A08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CAABAA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CC846B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5A4D48B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61EBB93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2B2E902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101,85</w:t>
            </w:r>
          </w:p>
        </w:tc>
        <w:tc>
          <w:tcPr>
            <w:tcW w:w="323" w:type="pct"/>
            <w:shd w:val="clear" w:color="auto" w:fill="FFFFFF"/>
            <w:noWrap/>
            <w:vAlign w:val="bottom"/>
          </w:tcPr>
          <w:p w14:paraId="345C57E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55A5BDF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5275A6A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0686A95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3AE46E81" w14:textId="77777777" w:rsidTr="00916AA7">
        <w:trPr>
          <w:gridAfter w:val="1"/>
          <w:wAfter w:w="5" w:type="pct"/>
          <w:trHeight w:val="408"/>
          <w:jc w:val="center"/>
        </w:trPr>
        <w:tc>
          <w:tcPr>
            <w:tcW w:w="285" w:type="pct"/>
            <w:vMerge/>
            <w:shd w:val="clear" w:color="auto" w:fill="FFFFFF"/>
            <w:vAlign w:val="center"/>
          </w:tcPr>
          <w:p w14:paraId="0987033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1B93FBD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17309E2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vAlign w:val="center"/>
          </w:tcPr>
          <w:p w14:paraId="3F2F0E9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0B50607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2591C7B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64A7957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0C1CE15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4AFDF03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0AF65D5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286835F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40EA15C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6F5221B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3CE58DE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4D81B7F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047AC7B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754D44B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305152D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66EC2778" w14:textId="77777777" w:rsidTr="00916AA7">
        <w:trPr>
          <w:gridAfter w:val="1"/>
          <w:wAfter w:w="5" w:type="pct"/>
          <w:trHeight w:val="451"/>
          <w:jc w:val="center"/>
        </w:trPr>
        <w:tc>
          <w:tcPr>
            <w:tcW w:w="285" w:type="pct"/>
            <w:vMerge w:val="restart"/>
            <w:shd w:val="clear" w:color="auto" w:fill="FFFFFF"/>
            <w:vAlign w:val="center"/>
          </w:tcPr>
          <w:p w14:paraId="6870279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Наименование основного мероприятия 2.6.</w:t>
            </w:r>
          </w:p>
        </w:tc>
        <w:tc>
          <w:tcPr>
            <w:tcW w:w="385" w:type="pct"/>
            <w:gridSpan w:val="2"/>
            <w:vMerge w:val="restart"/>
            <w:shd w:val="clear" w:color="auto" w:fill="FFFFFF"/>
            <w:vAlign w:val="center"/>
          </w:tcPr>
          <w:p w14:paraId="31ACFA0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Мероприятия по подготовке документов и разработке проектов по реконструкции объектов ЖКХ</w:t>
            </w:r>
          </w:p>
        </w:tc>
        <w:tc>
          <w:tcPr>
            <w:tcW w:w="367" w:type="pct"/>
            <w:shd w:val="clear" w:color="auto" w:fill="FFFFFF"/>
            <w:vAlign w:val="center"/>
          </w:tcPr>
          <w:p w14:paraId="540063F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Всего</w:t>
            </w:r>
          </w:p>
        </w:tc>
        <w:tc>
          <w:tcPr>
            <w:tcW w:w="116" w:type="pct"/>
            <w:vMerge w:val="restart"/>
            <w:shd w:val="clear" w:color="auto" w:fill="FFFFFF"/>
            <w:textDirection w:val="btLr"/>
            <w:vAlign w:val="center"/>
          </w:tcPr>
          <w:p w14:paraId="2E06CB0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center"/>
          </w:tcPr>
          <w:p w14:paraId="55A7810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center"/>
          </w:tcPr>
          <w:p w14:paraId="160E510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53.2.06.00000</w:t>
            </w:r>
          </w:p>
        </w:tc>
        <w:tc>
          <w:tcPr>
            <w:tcW w:w="353" w:type="pct"/>
            <w:shd w:val="clear" w:color="auto" w:fill="FFFFFF"/>
            <w:vAlign w:val="bottom"/>
          </w:tcPr>
          <w:p w14:paraId="3E4623D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1500,0</w:t>
            </w:r>
          </w:p>
        </w:tc>
        <w:tc>
          <w:tcPr>
            <w:tcW w:w="295" w:type="pct"/>
            <w:shd w:val="clear" w:color="auto" w:fill="FFFFFF"/>
            <w:vAlign w:val="bottom"/>
          </w:tcPr>
          <w:p w14:paraId="23DA142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0044BBB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7E3471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152BC3E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4B076F2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773F024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47474DF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1586AD1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1500,0</w:t>
            </w:r>
          </w:p>
        </w:tc>
        <w:tc>
          <w:tcPr>
            <w:tcW w:w="313" w:type="pct"/>
            <w:shd w:val="clear" w:color="auto" w:fill="FFFFFF"/>
            <w:noWrap/>
            <w:vAlign w:val="bottom"/>
          </w:tcPr>
          <w:p w14:paraId="6AA9F85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15A9A81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28A1EC1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224D21C1" w14:textId="77777777" w:rsidTr="00916AA7">
        <w:trPr>
          <w:gridAfter w:val="1"/>
          <w:wAfter w:w="5" w:type="pct"/>
          <w:trHeight w:val="451"/>
          <w:jc w:val="center"/>
        </w:trPr>
        <w:tc>
          <w:tcPr>
            <w:tcW w:w="285" w:type="pct"/>
            <w:vMerge/>
            <w:shd w:val="clear" w:color="auto" w:fill="FFFFFF"/>
            <w:vAlign w:val="center"/>
          </w:tcPr>
          <w:p w14:paraId="0CB3080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4B46C6E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754A9DF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textDirection w:val="btLr"/>
            <w:vAlign w:val="center"/>
          </w:tcPr>
          <w:p w14:paraId="4A9B9A3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tcPr>
          <w:p w14:paraId="4E794AA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tcPr>
          <w:p w14:paraId="1E32253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04C97C9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40BD00F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2DDA332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26EA61C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08B6B32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6403325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69AFDBC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1A8FFBE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20C06C4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11065D4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3C340CF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33E2E3E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5F1F76A0" w14:textId="77777777" w:rsidTr="00916AA7">
        <w:trPr>
          <w:gridAfter w:val="1"/>
          <w:wAfter w:w="5" w:type="pct"/>
          <w:trHeight w:val="451"/>
          <w:jc w:val="center"/>
        </w:trPr>
        <w:tc>
          <w:tcPr>
            <w:tcW w:w="285" w:type="pct"/>
            <w:vMerge/>
            <w:shd w:val="clear" w:color="auto" w:fill="FFFFFF"/>
            <w:vAlign w:val="center"/>
          </w:tcPr>
          <w:p w14:paraId="0414BBF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2A7C885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06874AA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textDirection w:val="btLr"/>
            <w:vAlign w:val="center"/>
          </w:tcPr>
          <w:p w14:paraId="0F46878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tcPr>
          <w:p w14:paraId="1FC9669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tcPr>
          <w:p w14:paraId="0C71529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727A83B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611BA59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7CABC4C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4A7FD7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1BB3F16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6140220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74674AA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39A8B5A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184D833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70B07E2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3DE43A1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7796614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111B81D7" w14:textId="77777777" w:rsidTr="00916AA7">
        <w:trPr>
          <w:gridAfter w:val="1"/>
          <w:wAfter w:w="5" w:type="pct"/>
          <w:trHeight w:val="451"/>
          <w:jc w:val="center"/>
        </w:trPr>
        <w:tc>
          <w:tcPr>
            <w:tcW w:w="285" w:type="pct"/>
            <w:vMerge/>
            <w:shd w:val="clear" w:color="auto" w:fill="FFFFFF"/>
            <w:vAlign w:val="center"/>
          </w:tcPr>
          <w:p w14:paraId="5516C60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65B87FB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72097D8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textDirection w:val="btLr"/>
            <w:vAlign w:val="center"/>
          </w:tcPr>
          <w:p w14:paraId="7120A3C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tcPr>
          <w:p w14:paraId="0C37713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tcPr>
          <w:p w14:paraId="460025A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0EB222A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1500,0</w:t>
            </w:r>
          </w:p>
        </w:tc>
        <w:tc>
          <w:tcPr>
            <w:tcW w:w="295" w:type="pct"/>
            <w:shd w:val="clear" w:color="auto" w:fill="FFFFFF"/>
            <w:vAlign w:val="bottom"/>
          </w:tcPr>
          <w:p w14:paraId="62E770F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63E4FAC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275C90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5BAF2EB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6A9F523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7D228D0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31893F7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79540CF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1500,0</w:t>
            </w:r>
          </w:p>
        </w:tc>
        <w:tc>
          <w:tcPr>
            <w:tcW w:w="313" w:type="pct"/>
            <w:shd w:val="clear" w:color="auto" w:fill="FFFFFF"/>
            <w:noWrap/>
            <w:vAlign w:val="bottom"/>
          </w:tcPr>
          <w:p w14:paraId="288373E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5601E95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22617D9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51AA1F52" w14:textId="77777777" w:rsidTr="00916AA7">
        <w:trPr>
          <w:gridAfter w:val="1"/>
          <w:wAfter w:w="5" w:type="pct"/>
          <w:trHeight w:val="451"/>
          <w:jc w:val="center"/>
        </w:trPr>
        <w:tc>
          <w:tcPr>
            <w:tcW w:w="285" w:type="pct"/>
            <w:vMerge/>
            <w:shd w:val="clear" w:color="auto" w:fill="FFFFFF"/>
            <w:vAlign w:val="center"/>
          </w:tcPr>
          <w:p w14:paraId="6750DE3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246A886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2600954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Бюджет городского поселения</w:t>
            </w:r>
          </w:p>
        </w:tc>
        <w:tc>
          <w:tcPr>
            <w:tcW w:w="116" w:type="pct"/>
            <w:vMerge/>
            <w:shd w:val="clear" w:color="auto" w:fill="FFFFFF"/>
            <w:textDirection w:val="btLr"/>
            <w:vAlign w:val="center"/>
          </w:tcPr>
          <w:p w14:paraId="7F6B191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tcPr>
          <w:p w14:paraId="4AAF24F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tcPr>
          <w:p w14:paraId="3C2A9AE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49859B6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25A8D36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58C30DB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4DF192D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479A79B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0C3C9C9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0C4FA29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661D905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17371B6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3822B79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26EA547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06B7BBB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0C126298" w14:textId="77777777" w:rsidTr="00916AA7">
        <w:trPr>
          <w:gridAfter w:val="1"/>
          <w:wAfter w:w="5" w:type="pct"/>
          <w:trHeight w:val="451"/>
          <w:jc w:val="center"/>
        </w:trPr>
        <w:tc>
          <w:tcPr>
            <w:tcW w:w="285" w:type="pct"/>
            <w:vMerge/>
            <w:shd w:val="clear" w:color="auto" w:fill="FFFFFF"/>
            <w:vAlign w:val="center"/>
          </w:tcPr>
          <w:p w14:paraId="0680689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0738BCC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26AFBF7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textDirection w:val="btLr"/>
            <w:vAlign w:val="center"/>
          </w:tcPr>
          <w:p w14:paraId="3F502A0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tcPr>
          <w:p w14:paraId="0168BEB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tcPr>
          <w:p w14:paraId="2A69FFA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3F8061F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p>
          <w:p w14:paraId="3B3BE31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p>
          <w:p w14:paraId="0384BA8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15F4DBE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6DA6223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197B48E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29A8DDA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4E4BFC5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541BDFE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4C68B1E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677CB0D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359A345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77D641C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71A618C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76183EB2" w14:textId="77777777" w:rsidTr="00916AA7">
        <w:trPr>
          <w:gridAfter w:val="1"/>
          <w:wAfter w:w="5" w:type="pct"/>
          <w:trHeight w:val="451"/>
          <w:jc w:val="center"/>
        </w:trPr>
        <w:tc>
          <w:tcPr>
            <w:tcW w:w="285" w:type="pct"/>
            <w:vMerge w:val="restart"/>
            <w:shd w:val="clear" w:color="auto" w:fill="FFFFFF"/>
            <w:vAlign w:val="center"/>
          </w:tcPr>
          <w:p w14:paraId="385D06E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мероприятия 2.6.1.</w:t>
            </w:r>
          </w:p>
        </w:tc>
        <w:tc>
          <w:tcPr>
            <w:tcW w:w="385" w:type="pct"/>
            <w:gridSpan w:val="2"/>
            <w:vMerge w:val="restart"/>
            <w:shd w:val="clear" w:color="auto" w:fill="FFFFFF"/>
            <w:vAlign w:val="center"/>
          </w:tcPr>
          <w:p w14:paraId="63DEDA2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 xml:space="preserve">Мероприятия по подготовке документов и разработке проектов по реконструкции объектов ЖКХ </w:t>
            </w:r>
          </w:p>
        </w:tc>
        <w:tc>
          <w:tcPr>
            <w:tcW w:w="367" w:type="pct"/>
            <w:shd w:val="clear" w:color="auto" w:fill="FFFFFF"/>
            <w:vAlign w:val="center"/>
          </w:tcPr>
          <w:p w14:paraId="77631AB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Всего</w:t>
            </w:r>
          </w:p>
        </w:tc>
        <w:tc>
          <w:tcPr>
            <w:tcW w:w="116" w:type="pct"/>
            <w:vMerge w:val="restart"/>
            <w:shd w:val="clear" w:color="auto" w:fill="FFFFFF"/>
            <w:textDirection w:val="btLr"/>
            <w:vAlign w:val="center"/>
          </w:tcPr>
          <w:p w14:paraId="30060DC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center"/>
          </w:tcPr>
          <w:p w14:paraId="734B061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center"/>
          </w:tcPr>
          <w:p w14:paraId="2036BF0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53.2.06.10060</w:t>
            </w:r>
          </w:p>
        </w:tc>
        <w:tc>
          <w:tcPr>
            <w:tcW w:w="353" w:type="pct"/>
            <w:shd w:val="clear" w:color="auto" w:fill="FFFFFF"/>
            <w:vAlign w:val="bottom"/>
          </w:tcPr>
          <w:p w14:paraId="6F4A915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1500,0</w:t>
            </w:r>
          </w:p>
        </w:tc>
        <w:tc>
          <w:tcPr>
            <w:tcW w:w="295" w:type="pct"/>
            <w:shd w:val="clear" w:color="auto" w:fill="FFFFFF"/>
            <w:vAlign w:val="bottom"/>
          </w:tcPr>
          <w:p w14:paraId="1AB743E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03B4A18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43A4884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1A0C473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64159AE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2BE5063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0C2BFB1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0E4D7BE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1500,0</w:t>
            </w:r>
          </w:p>
        </w:tc>
        <w:tc>
          <w:tcPr>
            <w:tcW w:w="313" w:type="pct"/>
            <w:shd w:val="clear" w:color="auto" w:fill="FFFFFF"/>
            <w:noWrap/>
            <w:vAlign w:val="bottom"/>
          </w:tcPr>
          <w:p w14:paraId="4D9703C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35784E8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636A0A4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20FE350F" w14:textId="77777777" w:rsidTr="00916AA7">
        <w:trPr>
          <w:gridAfter w:val="1"/>
          <w:wAfter w:w="5" w:type="pct"/>
          <w:trHeight w:val="451"/>
          <w:jc w:val="center"/>
        </w:trPr>
        <w:tc>
          <w:tcPr>
            <w:tcW w:w="285" w:type="pct"/>
            <w:vMerge/>
            <w:shd w:val="clear" w:color="auto" w:fill="FFFFFF"/>
            <w:vAlign w:val="center"/>
          </w:tcPr>
          <w:p w14:paraId="1B2A1FC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3A11414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4302E90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textDirection w:val="btLr"/>
            <w:vAlign w:val="center"/>
          </w:tcPr>
          <w:p w14:paraId="61B3C63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tcPr>
          <w:p w14:paraId="48C8A0D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tcPr>
          <w:p w14:paraId="53CF6F6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57F0F88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527B9C3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6B252B9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0C064DD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8E5396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3CD7E76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41D5431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2D7BC00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7F83350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6796D90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211119C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28174D5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1647E1C8" w14:textId="77777777" w:rsidTr="00916AA7">
        <w:trPr>
          <w:gridAfter w:val="1"/>
          <w:wAfter w:w="5" w:type="pct"/>
          <w:trHeight w:val="451"/>
          <w:jc w:val="center"/>
        </w:trPr>
        <w:tc>
          <w:tcPr>
            <w:tcW w:w="285" w:type="pct"/>
            <w:vMerge/>
            <w:shd w:val="clear" w:color="auto" w:fill="FFFFFF"/>
            <w:vAlign w:val="center"/>
          </w:tcPr>
          <w:p w14:paraId="5346340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4745BCA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5962B4D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textDirection w:val="btLr"/>
            <w:vAlign w:val="center"/>
          </w:tcPr>
          <w:p w14:paraId="3AC0B76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tcPr>
          <w:p w14:paraId="0E49E58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tcPr>
          <w:p w14:paraId="43F8565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29146A8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0F483FC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61C34A4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1C0533E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0EA3E70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40E3ACE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796DB35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0086407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3963D4B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45E384B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4467FDF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64867BC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5A4CC0DD" w14:textId="77777777" w:rsidTr="00916AA7">
        <w:trPr>
          <w:gridAfter w:val="1"/>
          <w:wAfter w:w="5" w:type="pct"/>
          <w:trHeight w:val="451"/>
          <w:jc w:val="center"/>
        </w:trPr>
        <w:tc>
          <w:tcPr>
            <w:tcW w:w="285" w:type="pct"/>
            <w:vMerge/>
            <w:shd w:val="clear" w:color="auto" w:fill="FFFFFF"/>
            <w:vAlign w:val="center"/>
          </w:tcPr>
          <w:p w14:paraId="5EAD70A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3EC6821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60798FA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textDirection w:val="btLr"/>
            <w:vAlign w:val="center"/>
          </w:tcPr>
          <w:p w14:paraId="32882D8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tcPr>
          <w:p w14:paraId="2D47F25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tcPr>
          <w:p w14:paraId="3C29642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1AF2FC0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1500,0</w:t>
            </w:r>
          </w:p>
        </w:tc>
        <w:tc>
          <w:tcPr>
            <w:tcW w:w="295" w:type="pct"/>
            <w:shd w:val="clear" w:color="auto" w:fill="FFFFFF"/>
            <w:vAlign w:val="bottom"/>
          </w:tcPr>
          <w:p w14:paraId="76BAD78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78EA569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5108B9E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56D0545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114078C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7165543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575C7C2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1212AFA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1500,0</w:t>
            </w:r>
          </w:p>
        </w:tc>
        <w:tc>
          <w:tcPr>
            <w:tcW w:w="313" w:type="pct"/>
            <w:shd w:val="clear" w:color="auto" w:fill="FFFFFF"/>
            <w:noWrap/>
            <w:vAlign w:val="bottom"/>
          </w:tcPr>
          <w:p w14:paraId="71E9F70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37B5D0E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551D262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6C460922" w14:textId="77777777" w:rsidTr="00916AA7">
        <w:trPr>
          <w:gridAfter w:val="1"/>
          <w:wAfter w:w="5" w:type="pct"/>
          <w:trHeight w:val="451"/>
          <w:jc w:val="center"/>
        </w:trPr>
        <w:tc>
          <w:tcPr>
            <w:tcW w:w="285" w:type="pct"/>
            <w:vMerge/>
            <w:shd w:val="clear" w:color="auto" w:fill="FFFFFF"/>
            <w:vAlign w:val="center"/>
          </w:tcPr>
          <w:p w14:paraId="4D8FC84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2004595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61E5166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Бюджет городского поселения</w:t>
            </w:r>
          </w:p>
        </w:tc>
        <w:tc>
          <w:tcPr>
            <w:tcW w:w="116" w:type="pct"/>
            <w:vMerge/>
            <w:shd w:val="clear" w:color="auto" w:fill="FFFFFF"/>
            <w:textDirection w:val="btLr"/>
            <w:vAlign w:val="center"/>
          </w:tcPr>
          <w:p w14:paraId="2C98800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tcPr>
          <w:p w14:paraId="7174388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tcPr>
          <w:p w14:paraId="12A95E6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069824E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15CBCF2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46D748A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4C0B636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BF0F80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1667F25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2CC7FC3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0F24C92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114626A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4B4598B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4800088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44542CC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2EDE0009" w14:textId="77777777" w:rsidTr="00916AA7">
        <w:trPr>
          <w:gridAfter w:val="1"/>
          <w:wAfter w:w="5" w:type="pct"/>
          <w:trHeight w:val="226"/>
          <w:jc w:val="center"/>
        </w:trPr>
        <w:tc>
          <w:tcPr>
            <w:tcW w:w="285" w:type="pct"/>
            <w:vMerge/>
            <w:shd w:val="clear" w:color="auto" w:fill="FFFFFF"/>
            <w:vAlign w:val="center"/>
          </w:tcPr>
          <w:p w14:paraId="55D9447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0B23ED9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7C5E45F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textDirection w:val="btLr"/>
            <w:vAlign w:val="center"/>
          </w:tcPr>
          <w:p w14:paraId="47B00B7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tcPr>
          <w:p w14:paraId="47B3FD1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tcPr>
          <w:p w14:paraId="5F012BA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4AF5814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476CB30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301C8BD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522D02A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23CBBB2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59D8868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62AD2F4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28FB688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4FE68DB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5AD76A9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1520024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08047A8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47A1E709" w14:textId="77777777" w:rsidTr="00916AA7">
        <w:trPr>
          <w:gridAfter w:val="1"/>
          <w:wAfter w:w="5" w:type="pct"/>
          <w:trHeight w:val="451"/>
          <w:jc w:val="center"/>
        </w:trPr>
        <w:tc>
          <w:tcPr>
            <w:tcW w:w="285" w:type="pct"/>
            <w:vMerge w:val="restart"/>
            <w:shd w:val="clear" w:color="auto" w:fill="FFFFFF"/>
            <w:vAlign w:val="center"/>
            <w:hideMark/>
          </w:tcPr>
          <w:p w14:paraId="15B4356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bookmarkStart w:id="52" w:name="_Hlk84325426"/>
            <w:r w:rsidRPr="00D929A0">
              <w:rPr>
                <w:rFonts w:ascii="Times New Roman" w:eastAsia="Times New Roman" w:hAnsi="Times New Roman" w:cs="Times New Roman"/>
                <w:iCs/>
                <w:color w:val="000000"/>
                <w:sz w:val="20"/>
                <w:szCs w:val="20"/>
              </w:rPr>
              <w:t>Подпрограмма</w:t>
            </w:r>
          </w:p>
          <w:p w14:paraId="3D72A6D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 3.</w:t>
            </w:r>
          </w:p>
        </w:tc>
        <w:tc>
          <w:tcPr>
            <w:tcW w:w="385" w:type="pct"/>
            <w:gridSpan w:val="2"/>
            <w:vMerge w:val="restart"/>
            <w:shd w:val="clear" w:color="auto" w:fill="FFFFFF"/>
            <w:vAlign w:val="center"/>
            <w:hideMark/>
          </w:tcPr>
          <w:p w14:paraId="72772C7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Обеспечение доступности коммунальных услуг, повышение качества и надежности жилищно-коммунального обслуживания населения</w:t>
            </w:r>
          </w:p>
        </w:tc>
        <w:tc>
          <w:tcPr>
            <w:tcW w:w="367" w:type="pct"/>
            <w:shd w:val="clear" w:color="auto" w:fill="FFFFFF"/>
            <w:vAlign w:val="center"/>
            <w:hideMark/>
          </w:tcPr>
          <w:p w14:paraId="60F1D16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Всего</w:t>
            </w:r>
          </w:p>
        </w:tc>
        <w:tc>
          <w:tcPr>
            <w:tcW w:w="116" w:type="pct"/>
            <w:vMerge w:val="restart"/>
            <w:shd w:val="clear" w:color="auto" w:fill="FFFFFF"/>
            <w:textDirection w:val="btLr"/>
            <w:vAlign w:val="center"/>
            <w:hideMark/>
          </w:tcPr>
          <w:p w14:paraId="37FC611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center"/>
            <w:hideMark/>
          </w:tcPr>
          <w:p w14:paraId="6824CFE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center"/>
            <w:hideMark/>
          </w:tcPr>
          <w:p w14:paraId="674874A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53.3.00 00000</w:t>
            </w:r>
          </w:p>
        </w:tc>
        <w:tc>
          <w:tcPr>
            <w:tcW w:w="353" w:type="pct"/>
            <w:shd w:val="clear" w:color="auto" w:fill="FFFFFF"/>
            <w:vAlign w:val="bottom"/>
            <w:hideMark/>
          </w:tcPr>
          <w:p w14:paraId="61B0438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6078,212</w:t>
            </w:r>
          </w:p>
        </w:tc>
        <w:tc>
          <w:tcPr>
            <w:tcW w:w="295" w:type="pct"/>
            <w:shd w:val="clear" w:color="auto" w:fill="FFFFFF"/>
            <w:vAlign w:val="bottom"/>
            <w:hideMark/>
          </w:tcPr>
          <w:p w14:paraId="421B342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28ABEEF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66FC5CA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7A7BD02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7AED65A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2055,108</w:t>
            </w:r>
          </w:p>
        </w:tc>
        <w:tc>
          <w:tcPr>
            <w:tcW w:w="289" w:type="pct"/>
            <w:shd w:val="clear" w:color="auto" w:fill="FFFFFF"/>
            <w:vAlign w:val="bottom"/>
            <w:hideMark/>
          </w:tcPr>
          <w:p w14:paraId="00625AE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1435,9</w:t>
            </w:r>
          </w:p>
        </w:tc>
        <w:tc>
          <w:tcPr>
            <w:tcW w:w="309" w:type="pct"/>
            <w:shd w:val="clear" w:color="auto" w:fill="FFFFFF"/>
            <w:vAlign w:val="bottom"/>
            <w:hideMark/>
          </w:tcPr>
          <w:p w14:paraId="58469E5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1336,2</w:t>
            </w:r>
          </w:p>
        </w:tc>
        <w:tc>
          <w:tcPr>
            <w:tcW w:w="323" w:type="pct"/>
            <w:shd w:val="clear" w:color="auto" w:fill="FFFFFF"/>
            <w:noWrap/>
            <w:vAlign w:val="bottom"/>
            <w:hideMark/>
          </w:tcPr>
          <w:p w14:paraId="28357FE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569,8</w:t>
            </w:r>
          </w:p>
        </w:tc>
        <w:tc>
          <w:tcPr>
            <w:tcW w:w="313" w:type="pct"/>
            <w:shd w:val="clear" w:color="auto" w:fill="FFFFFF"/>
            <w:noWrap/>
            <w:vAlign w:val="bottom"/>
            <w:hideMark/>
          </w:tcPr>
          <w:p w14:paraId="27793C7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340,4</w:t>
            </w:r>
          </w:p>
        </w:tc>
        <w:tc>
          <w:tcPr>
            <w:tcW w:w="291" w:type="pct"/>
            <w:shd w:val="clear" w:color="auto" w:fill="FFFFFF"/>
            <w:noWrap/>
            <w:vAlign w:val="bottom"/>
            <w:hideMark/>
          </w:tcPr>
          <w:p w14:paraId="7110FF0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340,8</w:t>
            </w:r>
          </w:p>
        </w:tc>
        <w:tc>
          <w:tcPr>
            <w:tcW w:w="186" w:type="pct"/>
            <w:gridSpan w:val="2"/>
            <w:shd w:val="clear" w:color="auto" w:fill="FFFFFF"/>
            <w:noWrap/>
            <w:vAlign w:val="bottom"/>
            <w:hideMark/>
          </w:tcPr>
          <w:p w14:paraId="3415E93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bookmarkEnd w:id="52"/>
      <w:tr w:rsidR="00A14E32" w:rsidRPr="00D929A0" w14:paraId="539A076A" w14:textId="77777777" w:rsidTr="00916AA7">
        <w:trPr>
          <w:gridAfter w:val="1"/>
          <w:wAfter w:w="5" w:type="pct"/>
          <w:trHeight w:val="451"/>
          <w:jc w:val="center"/>
        </w:trPr>
        <w:tc>
          <w:tcPr>
            <w:tcW w:w="285" w:type="pct"/>
            <w:vMerge/>
            <w:shd w:val="clear" w:color="auto" w:fill="FFFFFF"/>
            <w:vAlign w:val="center"/>
            <w:hideMark/>
          </w:tcPr>
          <w:p w14:paraId="2929133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27D41C9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0F59E2B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textDirection w:val="btLr"/>
            <w:vAlign w:val="center"/>
            <w:hideMark/>
          </w:tcPr>
          <w:p w14:paraId="065B44C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hideMark/>
          </w:tcPr>
          <w:p w14:paraId="76692B0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hideMark/>
          </w:tcPr>
          <w:p w14:paraId="3BA57F7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5718E2A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hideMark/>
          </w:tcPr>
          <w:p w14:paraId="70BC37B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7FB2953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011427B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7D4385B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226EBF1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0DA4A38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002330C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hideMark/>
          </w:tcPr>
          <w:p w14:paraId="611383A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hideMark/>
          </w:tcPr>
          <w:p w14:paraId="44AFA34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hideMark/>
          </w:tcPr>
          <w:p w14:paraId="211870D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hideMark/>
          </w:tcPr>
          <w:p w14:paraId="41AE37A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5F30F799" w14:textId="77777777" w:rsidTr="00916AA7">
        <w:trPr>
          <w:gridAfter w:val="1"/>
          <w:wAfter w:w="5" w:type="pct"/>
          <w:trHeight w:val="451"/>
          <w:jc w:val="center"/>
        </w:trPr>
        <w:tc>
          <w:tcPr>
            <w:tcW w:w="285" w:type="pct"/>
            <w:vMerge/>
            <w:shd w:val="clear" w:color="auto" w:fill="FFFFFF"/>
            <w:vAlign w:val="center"/>
            <w:hideMark/>
          </w:tcPr>
          <w:p w14:paraId="571B501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4DDD43D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3C81ABF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textDirection w:val="btLr"/>
            <w:vAlign w:val="center"/>
            <w:hideMark/>
          </w:tcPr>
          <w:p w14:paraId="55AED01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hideMark/>
          </w:tcPr>
          <w:p w14:paraId="2E70CB8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hideMark/>
          </w:tcPr>
          <w:p w14:paraId="383CF27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152E220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4859,262</w:t>
            </w:r>
          </w:p>
        </w:tc>
        <w:tc>
          <w:tcPr>
            <w:tcW w:w="295" w:type="pct"/>
            <w:shd w:val="clear" w:color="auto" w:fill="FFFFFF"/>
            <w:vAlign w:val="bottom"/>
            <w:hideMark/>
          </w:tcPr>
          <w:p w14:paraId="25DB86B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71CBC1B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30D476C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61DCB72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6B6A783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1792,916</w:t>
            </w:r>
          </w:p>
        </w:tc>
        <w:tc>
          <w:tcPr>
            <w:tcW w:w="289" w:type="pct"/>
            <w:shd w:val="clear" w:color="auto" w:fill="FFFFFF"/>
            <w:vAlign w:val="bottom"/>
            <w:hideMark/>
          </w:tcPr>
          <w:p w14:paraId="6E924F7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1346,95</w:t>
            </w:r>
          </w:p>
        </w:tc>
        <w:tc>
          <w:tcPr>
            <w:tcW w:w="309" w:type="pct"/>
            <w:shd w:val="clear" w:color="auto" w:fill="FFFFFF"/>
            <w:vAlign w:val="bottom"/>
            <w:hideMark/>
          </w:tcPr>
          <w:p w14:paraId="7DFF435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1296,1</w:t>
            </w:r>
          </w:p>
        </w:tc>
        <w:tc>
          <w:tcPr>
            <w:tcW w:w="323" w:type="pct"/>
            <w:shd w:val="clear" w:color="auto" w:fill="FFFFFF"/>
            <w:noWrap/>
            <w:vAlign w:val="bottom"/>
            <w:hideMark/>
          </w:tcPr>
          <w:p w14:paraId="44C7934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302,1</w:t>
            </w:r>
          </w:p>
        </w:tc>
        <w:tc>
          <w:tcPr>
            <w:tcW w:w="313" w:type="pct"/>
            <w:shd w:val="clear" w:color="auto" w:fill="FFFFFF"/>
            <w:noWrap/>
            <w:vAlign w:val="bottom"/>
            <w:hideMark/>
          </w:tcPr>
          <w:p w14:paraId="376B1FC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60,4</w:t>
            </w:r>
          </w:p>
        </w:tc>
        <w:tc>
          <w:tcPr>
            <w:tcW w:w="291" w:type="pct"/>
            <w:shd w:val="clear" w:color="auto" w:fill="FFFFFF"/>
            <w:noWrap/>
            <w:vAlign w:val="bottom"/>
            <w:hideMark/>
          </w:tcPr>
          <w:p w14:paraId="23AF0C9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60,8</w:t>
            </w:r>
          </w:p>
        </w:tc>
        <w:tc>
          <w:tcPr>
            <w:tcW w:w="186" w:type="pct"/>
            <w:gridSpan w:val="2"/>
            <w:shd w:val="clear" w:color="auto" w:fill="FFFFFF"/>
            <w:noWrap/>
            <w:vAlign w:val="bottom"/>
            <w:hideMark/>
          </w:tcPr>
          <w:p w14:paraId="0D826A3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23CBDD27" w14:textId="77777777" w:rsidTr="00916AA7">
        <w:trPr>
          <w:gridAfter w:val="1"/>
          <w:wAfter w:w="5" w:type="pct"/>
          <w:trHeight w:val="346"/>
          <w:jc w:val="center"/>
        </w:trPr>
        <w:tc>
          <w:tcPr>
            <w:tcW w:w="285" w:type="pct"/>
            <w:vMerge/>
            <w:shd w:val="clear" w:color="auto" w:fill="FFFFFF"/>
            <w:vAlign w:val="center"/>
            <w:hideMark/>
          </w:tcPr>
          <w:p w14:paraId="749796F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7686D77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2E0505B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textDirection w:val="btLr"/>
            <w:vAlign w:val="center"/>
            <w:hideMark/>
          </w:tcPr>
          <w:p w14:paraId="11B8FF5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hideMark/>
          </w:tcPr>
          <w:p w14:paraId="01289FD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hideMark/>
          </w:tcPr>
          <w:p w14:paraId="0E89093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3A347F5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1218,95</w:t>
            </w:r>
          </w:p>
        </w:tc>
        <w:tc>
          <w:tcPr>
            <w:tcW w:w="295" w:type="pct"/>
            <w:shd w:val="clear" w:color="auto" w:fill="FFFFFF"/>
            <w:vAlign w:val="bottom"/>
            <w:hideMark/>
          </w:tcPr>
          <w:p w14:paraId="0B052C1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60785E0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04BCABF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551E89C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0F99AAE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262,192</w:t>
            </w:r>
          </w:p>
        </w:tc>
        <w:tc>
          <w:tcPr>
            <w:tcW w:w="289" w:type="pct"/>
            <w:shd w:val="clear" w:color="auto" w:fill="FFFFFF"/>
            <w:vAlign w:val="bottom"/>
            <w:hideMark/>
          </w:tcPr>
          <w:p w14:paraId="153F596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88,958</w:t>
            </w:r>
          </w:p>
        </w:tc>
        <w:tc>
          <w:tcPr>
            <w:tcW w:w="309" w:type="pct"/>
            <w:shd w:val="clear" w:color="auto" w:fill="FFFFFF"/>
            <w:vAlign w:val="bottom"/>
            <w:hideMark/>
          </w:tcPr>
          <w:p w14:paraId="3A55C8A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40,1</w:t>
            </w:r>
          </w:p>
        </w:tc>
        <w:tc>
          <w:tcPr>
            <w:tcW w:w="323" w:type="pct"/>
            <w:shd w:val="clear" w:color="auto" w:fill="FFFFFF"/>
            <w:noWrap/>
            <w:vAlign w:val="bottom"/>
            <w:hideMark/>
          </w:tcPr>
          <w:p w14:paraId="0800127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267,7</w:t>
            </w:r>
          </w:p>
        </w:tc>
        <w:tc>
          <w:tcPr>
            <w:tcW w:w="313" w:type="pct"/>
            <w:shd w:val="clear" w:color="auto" w:fill="FFFFFF"/>
            <w:noWrap/>
            <w:vAlign w:val="bottom"/>
            <w:hideMark/>
          </w:tcPr>
          <w:p w14:paraId="05D0A6D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280,0</w:t>
            </w:r>
          </w:p>
        </w:tc>
        <w:tc>
          <w:tcPr>
            <w:tcW w:w="291" w:type="pct"/>
            <w:shd w:val="clear" w:color="auto" w:fill="FFFFFF"/>
            <w:noWrap/>
            <w:vAlign w:val="bottom"/>
            <w:hideMark/>
          </w:tcPr>
          <w:p w14:paraId="309C35A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280,0</w:t>
            </w:r>
          </w:p>
        </w:tc>
        <w:tc>
          <w:tcPr>
            <w:tcW w:w="186" w:type="pct"/>
            <w:gridSpan w:val="2"/>
            <w:shd w:val="clear" w:color="auto" w:fill="FFFFFF"/>
            <w:noWrap/>
            <w:vAlign w:val="bottom"/>
            <w:hideMark/>
          </w:tcPr>
          <w:p w14:paraId="73C33B6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02A3E589" w14:textId="77777777" w:rsidTr="00916AA7">
        <w:trPr>
          <w:gridAfter w:val="1"/>
          <w:wAfter w:w="5" w:type="pct"/>
          <w:trHeight w:val="681"/>
          <w:jc w:val="center"/>
        </w:trPr>
        <w:tc>
          <w:tcPr>
            <w:tcW w:w="285" w:type="pct"/>
            <w:vMerge/>
            <w:shd w:val="clear" w:color="auto" w:fill="FFFFFF"/>
            <w:vAlign w:val="center"/>
            <w:hideMark/>
          </w:tcPr>
          <w:p w14:paraId="5EEFF41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3674D94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3BC10D8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textDirection w:val="btLr"/>
            <w:vAlign w:val="center"/>
            <w:hideMark/>
          </w:tcPr>
          <w:p w14:paraId="782FDFF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hideMark/>
          </w:tcPr>
          <w:p w14:paraId="5FB0A36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hideMark/>
          </w:tcPr>
          <w:p w14:paraId="1678C28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hideMark/>
          </w:tcPr>
          <w:p w14:paraId="31CBFD1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p w14:paraId="79B9A78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p>
          <w:p w14:paraId="625D0B7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p>
          <w:p w14:paraId="268E704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p>
        </w:tc>
        <w:tc>
          <w:tcPr>
            <w:tcW w:w="295" w:type="pct"/>
            <w:shd w:val="clear" w:color="auto" w:fill="FFFFFF"/>
            <w:vAlign w:val="bottom"/>
            <w:hideMark/>
          </w:tcPr>
          <w:p w14:paraId="41766B0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76F3A79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7C71BF8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hideMark/>
          </w:tcPr>
          <w:p w14:paraId="32CD45D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hideMark/>
          </w:tcPr>
          <w:p w14:paraId="07FCC13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hideMark/>
          </w:tcPr>
          <w:p w14:paraId="068E183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hideMark/>
          </w:tcPr>
          <w:p w14:paraId="1444457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hideMark/>
          </w:tcPr>
          <w:p w14:paraId="1A2971E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hideMark/>
          </w:tcPr>
          <w:p w14:paraId="43042B1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hideMark/>
          </w:tcPr>
          <w:p w14:paraId="11F6390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hideMark/>
          </w:tcPr>
          <w:p w14:paraId="2DF7487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7F59FECC" w14:textId="77777777" w:rsidTr="00916AA7">
        <w:trPr>
          <w:gridAfter w:val="1"/>
          <w:wAfter w:w="5" w:type="pct"/>
          <w:trHeight w:val="311"/>
          <w:jc w:val="center"/>
        </w:trPr>
        <w:tc>
          <w:tcPr>
            <w:tcW w:w="285" w:type="pct"/>
            <w:vMerge w:val="restart"/>
            <w:shd w:val="clear" w:color="auto" w:fill="FFFFFF"/>
            <w:vAlign w:val="center"/>
          </w:tcPr>
          <w:p w14:paraId="64A9664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Наименование основного мероприятия 3.1.</w:t>
            </w:r>
          </w:p>
        </w:tc>
        <w:tc>
          <w:tcPr>
            <w:tcW w:w="385" w:type="pct"/>
            <w:gridSpan w:val="2"/>
            <w:vMerge w:val="restart"/>
            <w:shd w:val="clear" w:color="auto" w:fill="FFFFFF"/>
            <w:vAlign w:val="center"/>
          </w:tcPr>
          <w:p w14:paraId="51C488E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Оборудование контейнерных площадок для сбора твердых коммунальных отходов»</w:t>
            </w:r>
          </w:p>
        </w:tc>
        <w:tc>
          <w:tcPr>
            <w:tcW w:w="367" w:type="pct"/>
            <w:shd w:val="clear" w:color="auto" w:fill="FFFFFF"/>
            <w:vAlign w:val="center"/>
          </w:tcPr>
          <w:p w14:paraId="7BC50D1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Всего</w:t>
            </w:r>
          </w:p>
        </w:tc>
        <w:tc>
          <w:tcPr>
            <w:tcW w:w="116" w:type="pct"/>
            <w:vMerge w:val="restart"/>
            <w:shd w:val="clear" w:color="auto" w:fill="FFFFFF"/>
            <w:textDirection w:val="btLr"/>
            <w:vAlign w:val="center"/>
          </w:tcPr>
          <w:p w14:paraId="5193F8E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center"/>
          </w:tcPr>
          <w:p w14:paraId="34C0B61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center"/>
          </w:tcPr>
          <w:p w14:paraId="601794E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53.3.01.00000</w:t>
            </w:r>
          </w:p>
        </w:tc>
        <w:tc>
          <w:tcPr>
            <w:tcW w:w="353" w:type="pct"/>
            <w:shd w:val="clear" w:color="auto" w:fill="FFFFFF"/>
            <w:vAlign w:val="bottom"/>
          </w:tcPr>
          <w:p w14:paraId="03B96E3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6078,212</w:t>
            </w:r>
          </w:p>
        </w:tc>
        <w:tc>
          <w:tcPr>
            <w:tcW w:w="295" w:type="pct"/>
            <w:shd w:val="clear" w:color="auto" w:fill="FFFFFF"/>
            <w:vAlign w:val="bottom"/>
          </w:tcPr>
          <w:p w14:paraId="7BC6023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764F770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19553C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38BBE13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1ABBF8B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2055,108</w:t>
            </w:r>
          </w:p>
        </w:tc>
        <w:tc>
          <w:tcPr>
            <w:tcW w:w="289" w:type="pct"/>
            <w:shd w:val="clear" w:color="auto" w:fill="FFFFFF"/>
            <w:vAlign w:val="bottom"/>
          </w:tcPr>
          <w:p w14:paraId="3841300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1435,9</w:t>
            </w:r>
          </w:p>
        </w:tc>
        <w:tc>
          <w:tcPr>
            <w:tcW w:w="309" w:type="pct"/>
            <w:shd w:val="clear" w:color="auto" w:fill="FFFFFF"/>
            <w:vAlign w:val="bottom"/>
          </w:tcPr>
          <w:p w14:paraId="37DBD16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1336,2</w:t>
            </w:r>
          </w:p>
        </w:tc>
        <w:tc>
          <w:tcPr>
            <w:tcW w:w="323" w:type="pct"/>
            <w:shd w:val="clear" w:color="auto" w:fill="FFFFFF"/>
            <w:noWrap/>
            <w:vAlign w:val="bottom"/>
          </w:tcPr>
          <w:p w14:paraId="06FC84D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569,8</w:t>
            </w:r>
          </w:p>
        </w:tc>
        <w:tc>
          <w:tcPr>
            <w:tcW w:w="313" w:type="pct"/>
            <w:shd w:val="clear" w:color="auto" w:fill="FFFFFF"/>
            <w:noWrap/>
            <w:vAlign w:val="bottom"/>
          </w:tcPr>
          <w:p w14:paraId="208085E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340,4</w:t>
            </w:r>
          </w:p>
        </w:tc>
        <w:tc>
          <w:tcPr>
            <w:tcW w:w="291" w:type="pct"/>
            <w:shd w:val="clear" w:color="auto" w:fill="FFFFFF"/>
            <w:noWrap/>
            <w:vAlign w:val="bottom"/>
          </w:tcPr>
          <w:p w14:paraId="7D9D639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340,8</w:t>
            </w:r>
          </w:p>
        </w:tc>
        <w:tc>
          <w:tcPr>
            <w:tcW w:w="186" w:type="pct"/>
            <w:gridSpan w:val="2"/>
            <w:shd w:val="clear" w:color="auto" w:fill="FFFFFF"/>
            <w:noWrap/>
            <w:vAlign w:val="bottom"/>
          </w:tcPr>
          <w:p w14:paraId="1A02FAB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5F33984C" w14:textId="77777777" w:rsidTr="00916AA7">
        <w:trPr>
          <w:gridAfter w:val="1"/>
          <w:wAfter w:w="5" w:type="pct"/>
          <w:trHeight w:val="311"/>
          <w:jc w:val="center"/>
        </w:trPr>
        <w:tc>
          <w:tcPr>
            <w:tcW w:w="285" w:type="pct"/>
            <w:vMerge/>
            <w:shd w:val="clear" w:color="auto" w:fill="FFFFFF"/>
            <w:vAlign w:val="center"/>
          </w:tcPr>
          <w:p w14:paraId="3A90C5A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5EFB871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727A34A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textDirection w:val="btLr"/>
            <w:vAlign w:val="center"/>
          </w:tcPr>
          <w:p w14:paraId="5542C67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tcPr>
          <w:p w14:paraId="7DC43D9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tcPr>
          <w:p w14:paraId="6C7C71F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7D2D314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49C93AB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47DDDC3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2556E9A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124D745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4074356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45323C9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334B23D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64AB487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1A08217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44F8FEC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1F53717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29FEE4E2" w14:textId="77777777" w:rsidTr="00916AA7">
        <w:trPr>
          <w:gridAfter w:val="1"/>
          <w:wAfter w:w="5" w:type="pct"/>
          <w:trHeight w:val="311"/>
          <w:jc w:val="center"/>
        </w:trPr>
        <w:tc>
          <w:tcPr>
            <w:tcW w:w="285" w:type="pct"/>
            <w:vMerge/>
            <w:shd w:val="clear" w:color="auto" w:fill="FFFFFF"/>
            <w:vAlign w:val="center"/>
          </w:tcPr>
          <w:p w14:paraId="596687C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4D74CEC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152D026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textDirection w:val="btLr"/>
            <w:vAlign w:val="center"/>
          </w:tcPr>
          <w:p w14:paraId="7AC1208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tcPr>
          <w:p w14:paraId="5E0993F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tcPr>
          <w:p w14:paraId="307F2C8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19DCD65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4859,262</w:t>
            </w:r>
          </w:p>
        </w:tc>
        <w:tc>
          <w:tcPr>
            <w:tcW w:w="295" w:type="pct"/>
            <w:shd w:val="clear" w:color="auto" w:fill="FFFFFF"/>
            <w:vAlign w:val="bottom"/>
          </w:tcPr>
          <w:p w14:paraId="4816CB0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2D76963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396DA64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3E91CE8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7AAC38B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1792,916</w:t>
            </w:r>
          </w:p>
        </w:tc>
        <w:tc>
          <w:tcPr>
            <w:tcW w:w="289" w:type="pct"/>
            <w:shd w:val="clear" w:color="auto" w:fill="FFFFFF"/>
            <w:vAlign w:val="bottom"/>
          </w:tcPr>
          <w:p w14:paraId="3C08255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1346,95</w:t>
            </w:r>
          </w:p>
        </w:tc>
        <w:tc>
          <w:tcPr>
            <w:tcW w:w="309" w:type="pct"/>
            <w:shd w:val="clear" w:color="auto" w:fill="FFFFFF"/>
            <w:vAlign w:val="bottom"/>
          </w:tcPr>
          <w:p w14:paraId="1F8C325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1296,1</w:t>
            </w:r>
          </w:p>
        </w:tc>
        <w:tc>
          <w:tcPr>
            <w:tcW w:w="323" w:type="pct"/>
            <w:shd w:val="clear" w:color="auto" w:fill="FFFFFF"/>
            <w:noWrap/>
            <w:vAlign w:val="bottom"/>
          </w:tcPr>
          <w:p w14:paraId="60735FD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302,1</w:t>
            </w:r>
          </w:p>
        </w:tc>
        <w:tc>
          <w:tcPr>
            <w:tcW w:w="313" w:type="pct"/>
            <w:shd w:val="clear" w:color="auto" w:fill="FFFFFF"/>
            <w:noWrap/>
            <w:vAlign w:val="bottom"/>
          </w:tcPr>
          <w:p w14:paraId="45306BB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60,4</w:t>
            </w:r>
          </w:p>
        </w:tc>
        <w:tc>
          <w:tcPr>
            <w:tcW w:w="291" w:type="pct"/>
            <w:shd w:val="clear" w:color="auto" w:fill="FFFFFF"/>
            <w:noWrap/>
            <w:vAlign w:val="bottom"/>
          </w:tcPr>
          <w:p w14:paraId="6DA1E0B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60,8</w:t>
            </w:r>
          </w:p>
        </w:tc>
        <w:tc>
          <w:tcPr>
            <w:tcW w:w="186" w:type="pct"/>
            <w:gridSpan w:val="2"/>
            <w:shd w:val="clear" w:color="auto" w:fill="FFFFFF"/>
            <w:noWrap/>
            <w:vAlign w:val="bottom"/>
          </w:tcPr>
          <w:p w14:paraId="7636A90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57F427D0" w14:textId="77777777" w:rsidTr="00916AA7">
        <w:trPr>
          <w:gridAfter w:val="1"/>
          <w:wAfter w:w="5" w:type="pct"/>
          <w:trHeight w:val="311"/>
          <w:jc w:val="center"/>
        </w:trPr>
        <w:tc>
          <w:tcPr>
            <w:tcW w:w="285" w:type="pct"/>
            <w:vMerge/>
            <w:shd w:val="clear" w:color="auto" w:fill="FFFFFF"/>
            <w:vAlign w:val="center"/>
          </w:tcPr>
          <w:p w14:paraId="329F714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29C91C4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234E190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textDirection w:val="btLr"/>
            <w:vAlign w:val="center"/>
          </w:tcPr>
          <w:p w14:paraId="0622B72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tcPr>
          <w:p w14:paraId="7CD8061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tcPr>
          <w:p w14:paraId="066E746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56754BF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1218,95</w:t>
            </w:r>
          </w:p>
        </w:tc>
        <w:tc>
          <w:tcPr>
            <w:tcW w:w="295" w:type="pct"/>
            <w:shd w:val="clear" w:color="auto" w:fill="FFFFFF"/>
            <w:vAlign w:val="bottom"/>
          </w:tcPr>
          <w:p w14:paraId="6CEF4E4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339B62B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B28089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79DE3C1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5DB4BAF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262,192</w:t>
            </w:r>
          </w:p>
        </w:tc>
        <w:tc>
          <w:tcPr>
            <w:tcW w:w="289" w:type="pct"/>
            <w:shd w:val="clear" w:color="auto" w:fill="FFFFFF"/>
            <w:vAlign w:val="bottom"/>
          </w:tcPr>
          <w:p w14:paraId="79746F0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88,958</w:t>
            </w:r>
          </w:p>
        </w:tc>
        <w:tc>
          <w:tcPr>
            <w:tcW w:w="309" w:type="pct"/>
            <w:shd w:val="clear" w:color="auto" w:fill="FFFFFF"/>
            <w:vAlign w:val="bottom"/>
          </w:tcPr>
          <w:p w14:paraId="02D3C08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40,1</w:t>
            </w:r>
          </w:p>
        </w:tc>
        <w:tc>
          <w:tcPr>
            <w:tcW w:w="323" w:type="pct"/>
            <w:shd w:val="clear" w:color="auto" w:fill="FFFFFF"/>
            <w:noWrap/>
            <w:vAlign w:val="bottom"/>
          </w:tcPr>
          <w:p w14:paraId="108DA70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267,7</w:t>
            </w:r>
          </w:p>
        </w:tc>
        <w:tc>
          <w:tcPr>
            <w:tcW w:w="313" w:type="pct"/>
            <w:shd w:val="clear" w:color="auto" w:fill="FFFFFF"/>
            <w:noWrap/>
            <w:vAlign w:val="bottom"/>
          </w:tcPr>
          <w:p w14:paraId="254D82E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280,0</w:t>
            </w:r>
          </w:p>
        </w:tc>
        <w:tc>
          <w:tcPr>
            <w:tcW w:w="291" w:type="pct"/>
            <w:shd w:val="clear" w:color="auto" w:fill="FFFFFF"/>
            <w:noWrap/>
            <w:vAlign w:val="bottom"/>
          </w:tcPr>
          <w:p w14:paraId="29A47E3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280,0</w:t>
            </w:r>
          </w:p>
        </w:tc>
        <w:tc>
          <w:tcPr>
            <w:tcW w:w="186" w:type="pct"/>
            <w:gridSpan w:val="2"/>
            <w:shd w:val="clear" w:color="auto" w:fill="FFFFFF"/>
            <w:noWrap/>
            <w:vAlign w:val="bottom"/>
          </w:tcPr>
          <w:p w14:paraId="268BB03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26543687" w14:textId="77777777" w:rsidTr="00916AA7">
        <w:trPr>
          <w:gridAfter w:val="1"/>
          <w:wAfter w:w="5" w:type="pct"/>
          <w:trHeight w:val="311"/>
          <w:jc w:val="center"/>
        </w:trPr>
        <w:tc>
          <w:tcPr>
            <w:tcW w:w="285" w:type="pct"/>
            <w:vMerge/>
            <w:shd w:val="clear" w:color="auto" w:fill="FFFFFF"/>
            <w:vAlign w:val="center"/>
          </w:tcPr>
          <w:p w14:paraId="4CA83DB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6D555A1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7E6D394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tc>
        <w:tc>
          <w:tcPr>
            <w:tcW w:w="116" w:type="pct"/>
            <w:vMerge/>
            <w:shd w:val="clear" w:color="auto" w:fill="FFFFFF"/>
            <w:textDirection w:val="btLr"/>
            <w:vAlign w:val="center"/>
          </w:tcPr>
          <w:p w14:paraId="3F3B69C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textDirection w:val="btLr"/>
            <w:vAlign w:val="center"/>
          </w:tcPr>
          <w:p w14:paraId="6555E36A"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textDirection w:val="btLr"/>
            <w:vAlign w:val="center"/>
          </w:tcPr>
          <w:p w14:paraId="2B02377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0F16C7E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p w14:paraId="77FF52B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p>
        </w:tc>
        <w:tc>
          <w:tcPr>
            <w:tcW w:w="295" w:type="pct"/>
            <w:shd w:val="clear" w:color="auto" w:fill="FFFFFF"/>
            <w:vAlign w:val="bottom"/>
          </w:tcPr>
          <w:p w14:paraId="1915FF7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7BF74EB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59941A1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21BB0E7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2027116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15D4316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0879109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277E639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36BEB56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4D41F05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75ADC46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0DBB3BF5" w14:textId="77777777" w:rsidTr="00916AA7">
        <w:trPr>
          <w:gridAfter w:val="1"/>
          <w:wAfter w:w="5" w:type="pct"/>
          <w:trHeight w:val="311"/>
          <w:jc w:val="center"/>
        </w:trPr>
        <w:tc>
          <w:tcPr>
            <w:tcW w:w="285" w:type="pct"/>
            <w:vMerge w:val="restart"/>
            <w:shd w:val="clear" w:color="auto" w:fill="FFFFFF"/>
            <w:vAlign w:val="center"/>
            <w:hideMark/>
          </w:tcPr>
          <w:p w14:paraId="07BC98D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Мероприятия оборудование контейнерных площадок для сбора твердых коммунальных отходов  3.1.1.</w:t>
            </w:r>
          </w:p>
        </w:tc>
        <w:tc>
          <w:tcPr>
            <w:tcW w:w="385" w:type="pct"/>
            <w:gridSpan w:val="2"/>
            <w:vMerge w:val="restart"/>
            <w:shd w:val="clear" w:color="auto" w:fill="FFFFFF"/>
            <w:vAlign w:val="center"/>
          </w:tcPr>
          <w:p w14:paraId="693F06C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bookmarkStart w:id="53" w:name="_Hlk84325444"/>
            <w:r w:rsidRPr="00D929A0">
              <w:rPr>
                <w:rFonts w:ascii="Times New Roman" w:eastAsia="Times New Roman" w:hAnsi="Times New Roman" w:cs="Times New Roman"/>
                <w:iCs/>
                <w:color w:val="000000"/>
                <w:sz w:val="20"/>
                <w:szCs w:val="20"/>
              </w:rPr>
              <w:t>«Оборудование контейнерных площадок для сбора твердых коммунальных отходов»</w:t>
            </w:r>
            <w:bookmarkEnd w:id="53"/>
          </w:p>
        </w:tc>
        <w:tc>
          <w:tcPr>
            <w:tcW w:w="367" w:type="pct"/>
            <w:shd w:val="clear" w:color="auto" w:fill="FFFFFF"/>
            <w:vAlign w:val="center"/>
            <w:hideMark/>
          </w:tcPr>
          <w:p w14:paraId="31F3E85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Всего</w:t>
            </w:r>
          </w:p>
        </w:tc>
        <w:tc>
          <w:tcPr>
            <w:tcW w:w="116" w:type="pct"/>
            <w:vMerge w:val="restart"/>
            <w:shd w:val="clear" w:color="auto" w:fill="FFFFFF"/>
            <w:textDirection w:val="btLr"/>
            <w:vAlign w:val="center"/>
            <w:hideMark/>
          </w:tcPr>
          <w:p w14:paraId="7526437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002</w:t>
            </w:r>
          </w:p>
        </w:tc>
        <w:tc>
          <w:tcPr>
            <w:tcW w:w="101" w:type="pct"/>
            <w:vMerge w:val="restart"/>
            <w:shd w:val="clear" w:color="auto" w:fill="FFFFFF"/>
            <w:textDirection w:val="btLr"/>
            <w:vAlign w:val="center"/>
            <w:hideMark/>
          </w:tcPr>
          <w:p w14:paraId="57F682C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0502</w:t>
            </w:r>
          </w:p>
        </w:tc>
        <w:tc>
          <w:tcPr>
            <w:tcW w:w="124" w:type="pct"/>
            <w:vMerge w:val="restart"/>
            <w:shd w:val="clear" w:color="auto" w:fill="FFFFFF"/>
            <w:textDirection w:val="btLr"/>
            <w:vAlign w:val="center"/>
            <w:hideMark/>
          </w:tcPr>
          <w:p w14:paraId="270494D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53.3. 01.</w:t>
            </w:r>
            <w:r w:rsidRPr="00D929A0">
              <w:rPr>
                <w:rFonts w:ascii="Times New Roman" w:eastAsia="Times New Roman" w:hAnsi="Times New Roman" w:cs="Times New Roman"/>
                <w:iCs/>
                <w:color w:val="000000"/>
                <w:sz w:val="20"/>
                <w:szCs w:val="20"/>
                <w:lang w:val="en-US"/>
              </w:rPr>
              <w:t>S</w:t>
            </w:r>
            <w:r w:rsidRPr="00D929A0">
              <w:rPr>
                <w:rFonts w:ascii="Times New Roman" w:eastAsia="Times New Roman" w:hAnsi="Times New Roman" w:cs="Times New Roman"/>
                <w:iCs/>
                <w:color w:val="000000"/>
                <w:sz w:val="20"/>
                <w:szCs w:val="20"/>
              </w:rPr>
              <w:t>7330</w:t>
            </w:r>
          </w:p>
          <w:p w14:paraId="75CFCA6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p w14:paraId="3F95F09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53.3.01.</w:t>
            </w:r>
            <w:r w:rsidRPr="00D929A0">
              <w:rPr>
                <w:rFonts w:ascii="Times New Roman" w:eastAsia="Times New Roman" w:hAnsi="Times New Roman" w:cs="Times New Roman"/>
                <w:iCs/>
                <w:color w:val="000000"/>
                <w:sz w:val="20"/>
                <w:szCs w:val="20"/>
                <w:lang w:val="en-US"/>
              </w:rPr>
              <w:t>S7330</w:t>
            </w:r>
          </w:p>
          <w:p w14:paraId="763BE33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p w14:paraId="72879ED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p w14:paraId="57E4DE31"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p w14:paraId="022CDA0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0DB57C1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6078,212</w:t>
            </w:r>
          </w:p>
        </w:tc>
        <w:tc>
          <w:tcPr>
            <w:tcW w:w="295" w:type="pct"/>
            <w:shd w:val="clear" w:color="auto" w:fill="FFFFFF"/>
            <w:vAlign w:val="bottom"/>
          </w:tcPr>
          <w:p w14:paraId="06672D2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3F3BAF4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6FC0BBB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4FED614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60B98A8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2055,108</w:t>
            </w:r>
          </w:p>
        </w:tc>
        <w:tc>
          <w:tcPr>
            <w:tcW w:w="289" w:type="pct"/>
            <w:shd w:val="clear" w:color="auto" w:fill="FFFFFF"/>
            <w:vAlign w:val="bottom"/>
          </w:tcPr>
          <w:p w14:paraId="49043D8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1435,9</w:t>
            </w:r>
          </w:p>
        </w:tc>
        <w:tc>
          <w:tcPr>
            <w:tcW w:w="309" w:type="pct"/>
            <w:shd w:val="clear" w:color="auto" w:fill="FFFFFF"/>
            <w:vAlign w:val="bottom"/>
          </w:tcPr>
          <w:p w14:paraId="42BA224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1336,2</w:t>
            </w:r>
          </w:p>
        </w:tc>
        <w:tc>
          <w:tcPr>
            <w:tcW w:w="323" w:type="pct"/>
            <w:shd w:val="clear" w:color="auto" w:fill="FFFFFF"/>
            <w:noWrap/>
            <w:vAlign w:val="bottom"/>
          </w:tcPr>
          <w:p w14:paraId="79C14E9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569,8</w:t>
            </w:r>
          </w:p>
        </w:tc>
        <w:tc>
          <w:tcPr>
            <w:tcW w:w="313" w:type="pct"/>
            <w:shd w:val="clear" w:color="auto" w:fill="FFFFFF"/>
            <w:noWrap/>
            <w:vAlign w:val="bottom"/>
          </w:tcPr>
          <w:p w14:paraId="07F0C01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340,4</w:t>
            </w:r>
          </w:p>
        </w:tc>
        <w:tc>
          <w:tcPr>
            <w:tcW w:w="291" w:type="pct"/>
            <w:shd w:val="clear" w:color="auto" w:fill="FFFFFF"/>
            <w:noWrap/>
            <w:vAlign w:val="bottom"/>
          </w:tcPr>
          <w:p w14:paraId="3A04EB1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340,8</w:t>
            </w:r>
          </w:p>
        </w:tc>
        <w:tc>
          <w:tcPr>
            <w:tcW w:w="186" w:type="pct"/>
            <w:gridSpan w:val="2"/>
            <w:shd w:val="clear" w:color="auto" w:fill="FFFFFF"/>
            <w:noWrap/>
            <w:vAlign w:val="bottom"/>
          </w:tcPr>
          <w:p w14:paraId="69BCDEC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0D29BE58" w14:textId="77777777" w:rsidTr="00916AA7">
        <w:trPr>
          <w:gridAfter w:val="1"/>
          <w:wAfter w:w="5" w:type="pct"/>
          <w:trHeight w:val="451"/>
          <w:jc w:val="center"/>
        </w:trPr>
        <w:tc>
          <w:tcPr>
            <w:tcW w:w="285" w:type="pct"/>
            <w:vMerge/>
            <w:shd w:val="clear" w:color="auto" w:fill="FFFFFF"/>
            <w:vAlign w:val="center"/>
            <w:hideMark/>
          </w:tcPr>
          <w:p w14:paraId="62F7DA4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597EB3E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6CC9AA3E"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федеральный бюджет</w:t>
            </w:r>
          </w:p>
        </w:tc>
        <w:tc>
          <w:tcPr>
            <w:tcW w:w="116" w:type="pct"/>
            <w:vMerge/>
            <w:shd w:val="clear" w:color="auto" w:fill="FFFFFF"/>
            <w:vAlign w:val="center"/>
            <w:hideMark/>
          </w:tcPr>
          <w:p w14:paraId="0F95053C"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62F69A3F"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29885FB8"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6FCCE0D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5" w:type="pct"/>
            <w:shd w:val="clear" w:color="auto" w:fill="FFFFFF"/>
            <w:vAlign w:val="bottom"/>
          </w:tcPr>
          <w:p w14:paraId="21DAB7D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5ECC09E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54A599D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700CD28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36F49E8B"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617301C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141718FD"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55266D8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3E441EF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5665DF6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1D381FD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4D04E8A1" w14:textId="77777777" w:rsidTr="00916AA7">
        <w:trPr>
          <w:gridAfter w:val="1"/>
          <w:wAfter w:w="5" w:type="pct"/>
          <w:trHeight w:val="451"/>
          <w:jc w:val="center"/>
        </w:trPr>
        <w:tc>
          <w:tcPr>
            <w:tcW w:w="285" w:type="pct"/>
            <w:vMerge/>
            <w:shd w:val="clear" w:color="auto" w:fill="FFFFFF"/>
            <w:vAlign w:val="center"/>
            <w:hideMark/>
          </w:tcPr>
          <w:p w14:paraId="1577DD8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327A80A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20A63CC5"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областной бюджет</w:t>
            </w:r>
          </w:p>
        </w:tc>
        <w:tc>
          <w:tcPr>
            <w:tcW w:w="116" w:type="pct"/>
            <w:vMerge/>
            <w:shd w:val="clear" w:color="auto" w:fill="FFFFFF"/>
            <w:vAlign w:val="center"/>
            <w:hideMark/>
          </w:tcPr>
          <w:p w14:paraId="24760A9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5F80FF1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72C73D6B"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608C1BD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4859,262</w:t>
            </w:r>
          </w:p>
        </w:tc>
        <w:tc>
          <w:tcPr>
            <w:tcW w:w="295" w:type="pct"/>
            <w:shd w:val="clear" w:color="auto" w:fill="FFFFFF"/>
            <w:vAlign w:val="bottom"/>
          </w:tcPr>
          <w:p w14:paraId="7A141B2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7061CB0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72B5D5A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44D358D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7B0407D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1792,916</w:t>
            </w:r>
          </w:p>
        </w:tc>
        <w:tc>
          <w:tcPr>
            <w:tcW w:w="289" w:type="pct"/>
            <w:shd w:val="clear" w:color="auto" w:fill="FFFFFF"/>
            <w:vAlign w:val="bottom"/>
          </w:tcPr>
          <w:p w14:paraId="64ADDE3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1346,95</w:t>
            </w:r>
          </w:p>
        </w:tc>
        <w:tc>
          <w:tcPr>
            <w:tcW w:w="309" w:type="pct"/>
            <w:shd w:val="clear" w:color="auto" w:fill="FFFFFF"/>
            <w:vAlign w:val="bottom"/>
          </w:tcPr>
          <w:p w14:paraId="7D32711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1296,1</w:t>
            </w:r>
          </w:p>
        </w:tc>
        <w:tc>
          <w:tcPr>
            <w:tcW w:w="323" w:type="pct"/>
            <w:shd w:val="clear" w:color="auto" w:fill="FFFFFF"/>
            <w:noWrap/>
            <w:vAlign w:val="bottom"/>
          </w:tcPr>
          <w:p w14:paraId="1329776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302,1</w:t>
            </w:r>
          </w:p>
        </w:tc>
        <w:tc>
          <w:tcPr>
            <w:tcW w:w="313" w:type="pct"/>
            <w:shd w:val="clear" w:color="auto" w:fill="FFFFFF"/>
            <w:noWrap/>
            <w:vAlign w:val="bottom"/>
          </w:tcPr>
          <w:p w14:paraId="38D610D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60,4</w:t>
            </w:r>
          </w:p>
        </w:tc>
        <w:tc>
          <w:tcPr>
            <w:tcW w:w="291" w:type="pct"/>
            <w:shd w:val="clear" w:color="auto" w:fill="FFFFFF"/>
            <w:noWrap/>
            <w:vAlign w:val="bottom"/>
          </w:tcPr>
          <w:p w14:paraId="0751F0D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60,8</w:t>
            </w:r>
          </w:p>
        </w:tc>
        <w:tc>
          <w:tcPr>
            <w:tcW w:w="186" w:type="pct"/>
            <w:gridSpan w:val="2"/>
            <w:shd w:val="clear" w:color="auto" w:fill="FFFFFF"/>
            <w:noWrap/>
            <w:vAlign w:val="bottom"/>
          </w:tcPr>
          <w:p w14:paraId="6D901F1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4EAD21CF" w14:textId="77777777" w:rsidTr="00916AA7">
        <w:trPr>
          <w:gridAfter w:val="1"/>
          <w:wAfter w:w="5" w:type="pct"/>
          <w:trHeight w:val="627"/>
          <w:jc w:val="center"/>
        </w:trPr>
        <w:tc>
          <w:tcPr>
            <w:tcW w:w="285" w:type="pct"/>
            <w:vMerge/>
            <w:shd w:val="clear" w:color="auto" w:fill="FFFFFF"/>
            <w:vAlign w:val="center"/>
            <w:hideMark/>
          </w:tcPr>
          <w:p w14:paraId="505D425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hideMark/>
          </w:tcPr>
          <w:p w14:paraId="24C66230"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hideMark/>
          </w:tcPr>
          <w:p w14:paraId="69B1A4D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местный бюджет</w:t>
            </w:r>
          </w:p>
        </w:tc>
        <w:tc>
          <w:tcPr>
            <w:tcW w:w="116" w:type="pct"/>
            <w:vMerge/>
            <w:shd w:val="clear" w:color="auto" w:fill="FFFFFF"/>
            <w:vAlign w:val="center"/>
            <w:hideMark/>
          </w:tcPr>
          <w:p w14:paraId="5F0D273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hideMark/>
          </w:tcPr>
          <w:p w14:paraId="16A74147"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hideMark/>
          </w:tcPr>
          <w:p w14:paraId="29800CC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3076C273"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1218,95</w:t>
            </w:r>
          </w:p>
        </w:tc>
        <w:tc>
          <w:tcPr>
            <w:tcW w:w="295" w:type="pct"/>
            <w:shd w:val="clear" w:color="auto" w:fill="FFFFFF"/>
            <w:vAlign w:val="bottom"/>
          </w:tcPr>
          <w:p w14:paraId="570E8A4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63DC5B40"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17A597B2"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46B93B4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4B24657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262,192</w:t>
            </w:r>
          </w:p>
        </w:tc>
        <w:tc>
          <w:tcPr>
            <w:tcW w:w="289" w:type="pct"/>
            <w:shd w:val="clear" w:color="auto" w:fill="FFFFFF"/>
            <w:vAlign w:val="bottom"/>
          </w:tcPr>
          <w:p w14:paraId="4E5663E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88,958</w:t>
            </w:r>
          </w:p>
        </w:tc>
        <w:tc>
          <w:tcPr>
            <w:tcW w:w="309" w:type="pct"/>
            <w:shd w:val="clear" w:color="auto" w:fill="FFFFFF"/>
            <w:vAlign w:val="bottom"/>
          </w:tcPr>
          <w:p w14:paraId="634423B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40,1</w:t>
            </w:r>
          </w:p>
        </w:tc>
        <w:tc>
          <w:tcPr>
            <w:tcW w:w="323" w:type="pct"/>
            <w:shd w:val="clear" w:color="auto" w:fill="FFFFFF"/>
            <w:noWrap/>
            <w:vAlign w:val="bottom"/>
          </w:tcPr>
          <w:p w14:paraId="481AC1D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267,7</w:t>
            </w:r>
          </w:p>
        </w:tc>
        <w:tc>
          <w:tcPr>
            <w:tcW w:w="313" w:type="pct"/>
            <w:shd w:val="clear" w:color="auto" w:fill="FFFFFF"/>
            <w:noWrap/>
            <w:vAlign w:val="bottom"/>
          </w:tcPr>
          <w:p w14:paraId="458AAB2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280,0</w:t>
            </w:r>
          </w:p>
        </w:tc>
        <w:tc>
          <w:tcPr>
            <w:tcW w:w="291" w:type="pct"/>
            <w:shd w:val="clear" w:color="auto" w:fill="FFFFFF"/>
            <w:noWrap/>
            <w:vAlign w:val="bottom"/>
          </w:tcPr>
          <w:p w14:paraId="73D48F11"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280,0</w:t>
            </w:r>
          </w:p>
        </w:tc>
        <w:tc>
          <w:tcPr>
            <w:tcW w:w="186" w:type="pct"/>
            <w:gridSpan w:val="2"/>
            <w:shd w:val="clear" w:color="auto" w:fill="FFFFFF"/>
            <w:noWrap/>
            <w:vAlign w:val="bottom"/>
          </w:tcPr>
          <w:p w14:paraId="3C817D3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r w:rsidR="00A14E32" w:rsidRPr="00D929A0" w14:paraId="1B0950F1" w14:textId="77777777" w:rsidTr="00916AA7">
        <w:trPr>
          <w:gridAfter w:val="1"/>
          <w:wAfter w:w="5" w:type="pct"/>
          <w:trHeight w:val="412"/>
          <w:jc w:val="center"/>
        </w:trPr>
        <w:tc>
          <w:tcPr>
            <w:tcW w:w="285" w:type="pct"/>
            <w:vMerge/>
            <w:shd w:val="clear" w:color="auto" w:fill="FFFFFF"/>
            <w:vAlign w:val="center"/>
          </w:tcPr>
          <w:p w14:paraId="62F6EDF2"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85" w:type="pct"/>
            <w:gridSpan w:val="2"/>
            <w:vMerge/>
            <w:shd w:val="clear" w:color="auto" w:fill="FFFFFF"/>
            <w:vAlign w:val="center"/>
          </w:tcPr>
          <w:p w14:paraId="36133E6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67" w:type="pct"/>
            <w:shd w:val="clear" w:color="auto" w:fill="FFFFFF"/>
            <w:vAlign w:val="center"/>
          </w:tcPr>
          <w:p w14:paraId="1B4D8E99"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r w:rsidRPr="00D929A0">
              <w:rPr>
                <w:rFonts w:ascii="Times New Roman" w:eastAsia="Times New Roman" w:hAnsi="Times New Roman" w:cs="Times New Roman"/>
                <w:iCs/>
                <w:color w:val="000000"/>
                <w:sz w:val="20"/>
                <w:szCs w:val="20"/>
              </w:rPr>
              <w:t>внебюджетные источники</w:t>
            </w:r>
          </w:p>
          <w:p w14:paraId="09643843"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16" w:type="pct"/>
            <w:vMerge/>
            <w:shd w:val="clear" w:color="auto" w:fill="FFFFFF"/>
            <w:vAlign w:val="center"/>
          </w:tcPr>
          <w:p w14:paraId="64CF0A0D"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01" w:type="pct"/>
            <w:vMerge/>
            <w:shd w:val="clear" w:color="auto" w:fill="FFFFFF"/>
            <w:vAlign w:val="center"/>
          </w:tcPr>
          <w:p w14:paraId="75C178E6"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124" w:type="pct"/>
            <w:vMerge/>
            <w:shd w:val="clear" w:color="auto" w:fill="FFFFFF"/>
            <w:vAlign w:val="center"/>
          </w:tcPr>
          <w:p w14:paraId="1A480A24" w14:textId="77777777" w:rsidR="00A14E32" w:rsidRPr="00D929A0" w:rsidRDefault="00A14E32" w:rsidP="00D929A0">
            <w:pPr>
              <w:shd w:val="clear" w:color="auto" w:fill="FFFFFF"/>
              <w:spacing w:after="0" w:line="240" w:lineRule="auto"/>
              <w:jc w:val="both"/>
              <w:rPr>
                <w:rFonts w:ascii="Times New Roman" w:eastAsia="Times New Roman" w:hAnsi="Times New Roman" w:cs="Times New Roman"/>
                <w:iCs/>
                <w:color w:val="000000"/>
                <w:sz w:val="20"/>
                <w:szCs w:val="20"/>
              </w:rPr>
            </w:pPr>
          </w:p>
        </w:tc>
        <w:tc>
          <w:tcPr>
            <w:tcW w:w="353" w:type="pct"/>
            <w:shd w:val="clear" w:color="auto" w:fill="FFFFFF"/>
            <w:vAlign w:val="bottom"/>
          </w:tcPr>
          <w:p w14:paraId="58B9C0D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p w14:paraId="69282064"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p>
          <w:p w14:paraId="436F9B2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p>
          <w:p w14:paraId="2BA12168"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p>
        </w:tc>
        <w:tc>
          <w:tcPr>
            <w:tcW w:w="295" w:type="pct"/>
            <w:shd w:val="clear" w:color="auto" w:fill="FFFFFF"/>
            <w:vAlign w:val="bottom"/>
          </w:tcPr>
          <w:p w14:paraId="5F8B699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025FE69C"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341EAD17"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5" w:type="pct"/>
            <w:shd w:val="clear" w:color="auto" w:fill="FFFFFF"/>
            <w:vAlign w:val="bottom"/>
          </w:tcPr>
          <w:p w14:paraId="17E30A9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4" w:type="pct"/>
            <w:shd w:val="clear" w:color="auto" w:fill="FFFFFF"/>
            <w:vAlign w:val="bottom"/>
          </w:tcPr>
          <w:p w14:paraId="7C1A65B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89" w:type="pct"/>
            <w:shd w:val="clear" w:color="auto" w:fill="FFFFFF"/>
            <w:vAlign w:val="bottom"/>
          </w:tcPr>
          <w:p w14:paraId="1BBE4C3F"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09" w:type="pct"/>
            <w:shd w:val="clear" w:color="auto" w:fill="FFFFFF"/>
            <w:vAlign w:val="bottom"/>
          </w:tcPr>
          <w:p w14:paraId="6E7FCA1A"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23" w:type="pct"/>
            <w:shd w:val="clear" w:color="auto" w:fill="FFFFFF"/>
            <w:noWrap/>
            <w:vAlign w:val="bottom"/>
          </w:tcPr>
          <w:p w14:paraId="377930A5"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313" w:type="pct"/>
            <w:shd w:val="clear" w:color="auto" w:fill="FFFFFF"/>
            <w:noWrap/>
            <w:vAlign w:val="bottom"/>
          </w:tcPr>
          <w:p w14:paraId="3F4C04AE"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291" w:type="pct"/>
            <w:shd w:val="clear" w:color="auto" w:fill="FFFFFF"/>
            <w:noWrap/>
            <w:vAlign w:val="bottom"/>
          </w:tcPr>
          <w:p w14:paraId="625C5FC6"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c>
          <w:tcPr>
            <w:tcW w:w="186" w:type="pct"/>
            <w:gridSpan w:val="2"/>
            <w:shd w:val="clear" w:color="auto" w:fill="FFFFFF"/>
            <w:noWrap/>
            <w:vAlign w:val="bottom"/>
          </w:tcPr>
          <w:p w14:paraId="0CD32399" w14:textId="77777777" w:rsidR="00A14E32" w:rsidRPr="00D929A0" w:rsidRDefault="00A14E32" w:rsidP="00D929A0">
            <w:pPr>
              <w:shd w:val="clear" w:color="auto" w:fill="FFFFFF"/>
              <w:spacing w:after="0" w:line="240" w:lineRule="auto"/>
              <w:jc w:val="both"/>
              <w:rPr>
                <w:rFonts w:ascii="Times New Roman" w:hAnsi="Times New Roman" w:cs="Times New Roman"/>
                <w:iCs/>
                <w:color w:val="000000"/>
                <w:sz w:val="20"/>
                <w:szCs w:val="20"/>
              </w:rPr>
            </w:pPr>
            <w:r w:rsidRPr="00D929A0">
              <w:rPr>
                <w:rFonts w:ascii="Times New Roman" w:hAnsi="Times New Roman" w:cs="Times New Roman"/>
                <w:iCs/>
                <w:color w:val="000000"/>
                <w:sz w:val="20"/>
                <w:szCs w:val="20"/>
              </w:rPr>
              <w:t>0</w:t>
            </w:r>
          </w:p>
        </w:tc>
      </w:tr>
    </w:tbl>
    <w:p w14:paraId="4F72F568" w14:textId="77777777" w:rsidR="00A14E32" w:rsidRPr="00D929A0" w:rsidRDefault="00A14E32" w:rsidP="00D929A0">
      <w:pPr>
        <w:shd w:val="clear" w:color="auto" w:fill="FFFFFF"/>
        <w:tabs>
          <w:tab w:val="left" w:pos="1590"/>
        </w:tabs>
        <w:spacing w:after="0" w:line="240" w:lineRule="auto"/>
        <w:jc w:val="both"/>
        <w:rPr>
          <w:rFonts w:ascii="Times New Roman" w:hAnsi="Times New Roman" w:cs="Times New Roman"/>
          <w:iCs/>
          <w:sz w:val="20"/>
          <w:szCs w:val="20"/>
        </w:rPr>
      </w:pPr>
    </w:p>
    <w:p w14:paraId="083D780B" w14:textId="77777777" w:rsidR="00A14E32" w:rsidRPr="00D929A0" w:rsidRDefault="00A14E32" w:rsidP="00D929A0">
      <w:pPr>
        <w:spacing w:after="0" w:line="240" w:lineRule="auto"/>
        <w:jc w:val="both"/>
        <w:rPr>
          <w:rFonts w:ascii="Times New Roman" w:hAnsi="Times New Roman" w:cs="Times New Roman"/>
          <w:sz w:val="20"/>
          <w:szCs w:val="20"/>
        </w:rPr>
        <w:sectPr w:rsidR="00A14E32" w:rsidRPr="00D929A0" w:rsidSect="00D929A0">
          <w:pgSz w:w="16838" w:h="11906" w:orient="landscape"/>
          <w:pgMar w:top="567" w:right="567" w:bottom="567" w:left="680" w:header="709" w:footer="709" w:gutter="0"/>
          <w:cols w:space="708"/>
          <w:docGrid w:linePitch="360"/>
        </w:sectPr>
      </w:pPr>
    </w:p>
    <w:p w14:paraId="1332EE91" w14:textId="42D3243C" w:rsidR="00E1422A" w:rsidRPr="00D929A0" w:rsidRDefault="00E1422A" w:rsidP="00D929A0">
      <w:pPr>
        <w:spacing w:after="0" w:line="240" w:lineRule="auto"/>
        <w:jc w:val="both"/>
        <w:rPr>
          <w:rFonts w:ascii="Times New Roman" w:hAnsi="Times New Roman" w:cs="Times New Roman"/>
          <w:b/>
          <w:sz w:val="20"/>
          <w:szCs w:val="20"/>
        </w:rPr>
      </w:pPr>
      <w:r w:rsidRPr="00D929A0">
        <w:rPr>
          <w:rFonts w:ascii="Times New Roman" w:hAnsi="Times New Roman" w:cs="Times New Roman"/>
          <w:b/>
          <w:sz w:val="20"/>
          <w:szCs w:val="20"/>
        </w:rPr>
        <w:lastRenderedPageBreak/>
        <w:t>Постановление от 22.12.2021                                                                                                                                                        №</w:t>
      </w:r>
      <w:r w:rsidR="00C624CB">
        <w:rPr>
          <w:rFonts w:ascii="Times New Roman" w:hAnsi="Times New Roman" w:cs="Times New Roman"/>
          <w:b/>
          <w:sz w:val="20"/>
          <w:szCs w:val="20"/>
        </w:rPr>
        <w:t xml:space="preserve"> </w:t>
      </w:r>
      <w:r w:rsidRPr="00D929A0">
        <w:rPr>
          <w:rFonts w:ascii="Times New Roman" w:hAnsi="Times New Roman" w:cs="Times New Roman"/>
          <w:b/>
          <w:sz w:val="20"/>
          <w:szCs w:val="20"/>
        </w:rPr>
        <w:t>642</w:t>
      </w:r>
    </w:p>
    <w:p w14:paraId="155D1302" w14:textId="26AB9683" w:rsidR="00E1422A" w:rsidRPr="00D929A0" w:rsidRDefault="00E1422A" w:rsidP="00D929A0">
      <w:pPr>
        <w:spacing w:after="0" w:line="240" w:lineRule="auto"/>
        <w:jc w:val="both"/>
        <w:rPr>
          <w:rFonts w:ascii="Times New Roman" w:hAnsi="Times New Roman" w:cs="Times New Roman"/>
          <w:b/>
          <w:sz w:val="20"/>
          <w:szCs w:val="20"/>
        </w:rPr>
      </w:pPr>
      <w:r w:rsidRPr="00D929A0">
        <w:rPr>
          <w:rFonts w:ascii="Times New Roman" w:eastAsia="Times New Roman" w:hAnsi="Times New Roman" w:cs="Times New Roman"/>
          <w:sz w:val="20"/>
          <w:szCs w:val="20"/>
          <w:lang w:eastAsia="ar-SA"/>
        </w:rPr>
        <w:t>Об утверждении муниципальной программы «</w:t>
      </w:r>
      <w:r w:rsidRPr="00D929A0">
        <w:rPr>
          <w:rFonts w:ascii="Times New Roman" w:hAnsi="Times New Roman" w:cs="Times New Roman"/>
          <w:bCs/>
          <w:sz w:val="20"/>
          <w:szCs w:val="20"/>
        </w:rPr>
        <w:t>Переселение граждан из аварийного жилищного фонда на территории Завитинского муниципального округа»</w:t>
      </w:r>
      <w:r w:rsidRPr="00D929A0">
        <w:rPr>
          <w:rFonts w:ascii="Times New Roman" w:hAnsi="Times New Roman" w:cs="Times New Roman"/>
          <w:b/>
          <w:sz w:val="20"/>
          <w:szCs w:val="20"/>
        </w:rPr>
        <w:t xml:space="preserve"> </w:t>
      </w:r>
      <w:r w:rsidRPr="00D929A0">
        <w:rPr>
          <w:rFonts w:ascii="Times New Roman" w:hAnsi="Times New Roman" w:cs="Times New Roman"/>
          <w:sz w:val="20"/>
          <w:szCs w:val="20"/>
        </w:rPr>
        <w:t xml:space="preserve">В целях повышения качества проживания граждан на территории Завитинского муниципального округа, руководствуясь Федеральным законом от 06.10.2003 № 131-ФЗ «Об общих принципах организации местного самоуправления в Российской Федерации», </w:t>
      </w:r>
      <w:r w:rsidRPr="00D929A0">
        <w:rPr>
          <w:rFonts w:ascii="Times New Roman" w:hAnsi="Times New Roman" w:cs="Times New Roman"/>
          <w:b/>
          <w:sz w:val="20"/>
          <w:szCs w:val="20"/>
        </w:rPr>
        <w:t xml:space="preserve">п о с т а н о в л я ю: </w:t>
      </w:r>
      <w:r w:rsidRPr="00D929A0">
        <w:rPr>
          <w:rFonts w:ascii="Times New Roman" w:hAnsi="Times New Roman" w:cs="Times New Roman"/>
          <w:sz w:val="20"/>
          <w:szCs w:val="20"/>
        </w:rPr>
        <w:t>1. Утвердить муниципальную программу «</w:t>
      </w:r>
      <w:r w:rsidRPr="00D929A0">
        <w:rPr>
          <w:rFonts w:ascii="Times New Roman" w:hAnsi="Times New Roman" w:cs="Times New Roman"/>
          <w:bCs/>
          <w:sz w:val="20"/>
          <w:szCs w:val="20"/>
        </w:rPr>
        <w:t>Переселение граждан из аварийного жилищного фонда на территории Завитинского муниципального округа</w:t>
      </w:r>
      <w:r w:rsidRPr="00D929A0">
        <w:rPr>
          <w:rFonts w:ascii="Times New Roman" w:hAnsi="Times New Roman" w:cs="Times New Roman"/>
          <w:sz w:val="20"/>
          <w:szCs w:val="20"/>
        </w:rPr>
        <w:t>» согласно приложению к настоящему постановлению. 2. Настоящее постановление вступает в силу с 01.01.2022. 3.Настоящее постановление подлежит официальному опубликованию.4. Контроль за исполнением настоящего постановления возложить на заместителя главы администрации Завитинского района по муниципальному хозяйству П.В. Ломако.</w:t>
      </w:r>
    </w:p>
    <w:p w14:paraId="64C66315" w14:textId="1FB9F3D0" w:rsidR="00E1422A" w:rsidRPr="00D929A0" w:rsidRDefault="00E1422A" w:rsidP="00D929A0">
      <w:pPr>
        <w:spacing w:after="0" w:line="240" w:lineRule="auto"/>
        <w:contextualSpacing/>
        <w:jc w:val="both"/>
        <w:rPr>
          <w:rFonts w:ascii="Times New Roman" w:hAnsi="Times New Roman" w:cs="Times New Roman"/>
          <w:sz w:val="20"/>
          <w:szCs w:val="20"/>
        </w:rPr>
      </w:pPr>
      <w:r w:rsidRPr="00D929A0">
        <w:rPr>
          <w:rFonts w:ascii="Times New Roman" w:hAnsi="Times New Roman" w:cs="Times New Roman"/>
          <w:sz w:val="20"/>
          <w:szCs w:val="20"/>
        </w:rPr>
        <w:t xml:space="preserve">Глава Завитинского  муниципального округа                                                                                                                                                       </w:t>
      </w:r>
      <w:proofErr w:type="spellStart"/>
      <w:r w:rsidRPr="00D929A0">
        <w:rPr>
          <w:rFonts w:ascii="Times New Roman" w:hAnsi="Times New Roman" w:cs="Times New Roman"/>
          <w:sz w:val="20"/>
          <w:szCs w:val="20"/>
        </w:rPr>
        <w:t>С.С.Линевич</w:t>
      </w:r>
      <w:proofErr w:type="spellEnd"/>
    </w:p>
    <w:p w14:paraId="05FB8B8C" w14:textId="00BF4205" w:rsidR="00E1422A" w:rsidRPr="00D929A0" w:rsidRDefault="00E1422A" w:rsidP="00D929A0">
      <w:pPr>
        <w:spacing w:after="0" w:line="240" w:lineRule="auto"/>
        <w:contextualSpacing/>
        <w:jc w:val="both"/>
        <w:rPr>
          <w:rFonts w:ascii="Times New Roman" w:hAnsi="Times New Roman" w:cs="Times New Roman"/>
          <w:b/>
          <w:bCs/>
          <w:sz w:val="20"/>
          <w:szCs w:val="20"/>
        </w:rPr>
      </w:pPr>
      <w:r w:rsidRPr="00D929A0">
        <w:rPr>
          <w:rFonts w:ascii="Times New Roman" w:hAnsi="Times New Roman" w:cs="Times New Roman"/>
          <w:b/>
          <w:bCs/>
          <w:sz w:val="20"/>
          <w:szCs w:val="20"/>
        </w:rPr>
        <w:t>Приложение №1 «</w:t>
      </w:r>
      <w:r w:rsidR="00F43598" w:rsidRPr="00D929A0">
        <w:rPr>
          <w:rFonts w:ascii="Times New Roman" w:hAnsi="Times New Roman" w:cs="Times New Roman"/>
          <w:b/>
          <w:bCs/>
          <w:sz w:val="20"/>
          <w:szCs w:val="20"/>
        </w:rPr>
        <w:t>Муниципальная программа «Переселение граждан из аварийного жилищного фонда на территории Завитинского муниципального округа»</w:t>
      </w:r>
    </w:p>
    <w:p w14:paraId="526C680C" w14:textId="77777777" w:rsidR="00F43598" w:rsidRPr="00D929A0" w:rsidRDefault="00F43598" w:rsidP="00D929A0">
      <w:pPr>
        <w:spacing w:after="0" w:line="240" w:lineRule="auto"/>
        <w:contextualSpacing/>
        <w:jc w:val="both"/>
        <w:rPr>
          <w:rFonts w:ascii="Times New Roman" w:hAnsi="Times New Roman" w:cs="Times New Roman"/>
          <w:sz w:val="20"/>
          <w:szCs w:val="20"/>
        </w:rPr>
      </w:pPr>
      <w:r w:rsidRPr="00D929A0">
        <w:rPr>
          <w:rFonts w:ascii="Times New Roman" w:hAnsi="Times New Roman" w:cs="Times New Roman"/>
          <w:sz w:val="20"/>
          <w:szCs w:val="20"/>
        </w:rPr>
        <w:t>1.Паспорт</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5"/>
        <w:gridCol w:w="6758"/>
      </w:tblGrid>
      <w:tr w:rsidR="00F43598" w:rsidRPr="00D929A0" w14:paraId="5981EAC3" w14:textId="77777777" w:rsidTr="00F43598">
        <w:trPr>
          <w:jc w:val="center"/>
        </w:trPr>
        <w:tc>
          <w:tcPr>
            <w:tcW w:w="2755" w:type="dxa"/>
            <w:tcBorders>
              <w:top w:val="single" w:sz="4" w:space="0" w:color="auto"/>
              <w:left w:val="single" w:sz="4" w:space="0" w:color="auto"/>
              <w:bottom w:val="single" w:sz="4" w:space="0" w:color="auto"/>
              <w:right w:val="single" w:sz="4" w:space="0" w:color="auto"/>
            </w:tcBorders>
            <w:hideMark/>
          </w:tcPr>
          <w:p w14:paraId="23E075D8"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Наименование муниципальной программы</w:t>
            </w:r>
          </w:p>
        </w:tc>
        <w:tc>
          <w:tcPr>
            <w:tcW w:w="6758" w:type="dxa"/>
            <w:tcBorders>
              <w:top w:val="single" w:sz="4" w:space="0" w:color="auto"/>
              <w:left w:val="single" w:sz="4" w:space="0" w:color="auto"/>
              <w:bottom w:val="single" w:sz="4" w:space="0" w:color="auto"/>
              <w:right w:val="single" w:sz="4" w:space="0" w:color="auto"/>
            </w:tcBorders>
            <w:hideMark/>
          </w:tcPr>
          <w:p w14:paraId="75159F01"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Переселение граждан из аварийного жилищного  фонда на территории Завитинского муниципального округа </w:t>
            </w:r>
          </w:p>
        </w:tc>
      </w:tr>
      <w:tr w:rsidR="00F43598" w:rsidRPr="00D929A0" w14:paraId="05BE8092" w14:textId="77777777" w:rsidTr="00F43598">
        <w:trPr>
          <w:jc w:val="center"/>
        </w:trPr>
        <w:tc>
          <w:tcPr>
            <w:tcW w:w="2755" w:type="dxa"/>
            <w:tcBorders>
              <w:top w:val="single" w:sz="4" w:space="0" w:color="auto"/>
              <w:left w:val="single" w:sz="4" w:space="0" w:color="auto"/>
              <w:bottom w:val="single" w:sz="4" w:space="0" w:color="auto"/>
              <w:right w:val="single" w:sz="4" w:space="0" w:color="auto"/>
            </w:tcBorders>
            <w:hideMark/>
          </w:tcPr>
          <w:p w14:paraId="68182F5A"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Координатор муниципальной программы</w:t>
            </w:r>
          </w:p>
        </w:tc>
        <w:tc>
          <w:tcPr>
            <w:tcW w:w="6758" w:type="dxa"/>
            <w:tcBorders>
              <w:top w:val="single" w:sz="4" w:space="0" w:color="auto"/>
              <w:left w:val="single" w:sz="4" w:space="0" w:color="auto"/>
              <w:bottom w:val="single" w:sz="4" w:space="0" w:color="auto"/>
              <w:right w:val="single" w:sz="4" w:space="0" w:color="auto"/>
            </w:tcBorders>
            <w:hideMark/>
          </w:tcPr>
          <w:p w14:paraId="02DD7AD9"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Отдел муниципального хозяйства администрации Завитинского муниципального округа</w:t>
            </w:r>
          </w:p>
        </w:tc>
      </w:tr>
      <w:tr w:rsidR="00F43598" w:rsidRPr="00D929A0" w14:paraId="26E87F37" w14:textId="77777777" w:rsidTr="00F43598">
        <w:trPr>
          <w:jc w:val="center"/>
        </w:trPr>
        <w:tc>
          <w:tcPr>
            <w:tcW w:w="2755" w:type="dxa"/>
            <w:tcBorders>
              <w:top w:val="single" w:sz="4" w:space="0" w:color="auto"/>
              <w:left w:val="single" w:sz="4" w:space="0" w:color="auto"/>
              <w:bottom w:val="single" w:sz="4" w:space="0" w:color="auto"/>
              <w:right w:val="single" w:sz="4" w:space="0" w:color="auto"/>
            </w:tcBorders>
            <w:hideMark/>
          </w:tcPr>
          <w:p w14:paraId="78571B2F"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Участники муниципальной программы</w:t>
            </w:r>
          </w:p>
        </w:tc>
        <w:tc>
          <w:tcPr>
            <w:tcW w:w="6758" w:type="dxa"/>
            <w:tcBorders>
              <w:top w:val="single" w:sz="4" w:space="0" w:color="auto"/>
              <w:left w:val="single" w:sz="4" w:space="0" w:color="auto"/>
              <w:bottom w:val="single" w:sz="4" w:space="0" w:color="auto"/>
              <w:right w:val="single" w:sz="4" w:space="0" w:color="auto"/>
            </w:tcBorders>
            <w:hideMark/>
          </w:tcPr>
          <w:p w14:paraId="40BAC91C"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Администрация Завитинского муниципального округа в лице отдела муниципального хозяйства администрации Завитинского муниципального округа; </w:t>
            </w:r>
          </w:p>
          <w:p w14:paraId="58C20938"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МБУ «Управление ЖКХ и благоустройства»</w:t>
            </w:r>
          </w:p>
        </w:tc>
      </w:tr>
      <w:tr w:rsidR="00F43598" w:rsidRPr="00D929A0" w14:paraId="6424E8C5" w14:textId="77777777" w:rsidTr="00F43598">
        <w:trPr>
          <w:jc w:val="center"/>
        </w:trPr>
        <w:tc>
          <w:tcPr>
            <w:tcW w:w="2755" w:type="dxa"/>
            <w:tcBorders>
              <w:top w:val="single" w:sz="4" w:space="0" w:color="auto"/>
              <w:left w:val="single" w:sz="4" w:space="0" w:color="auto"/>
              <w:bottom w:val="single" w:sz="4" w:space="0" w:color="auto"/>
              <w:right w:val="single" w:sz="4" w:space="0" w:color="auto"/>
            </w:tcBorders>
            <w:hideMark/>
          </w:tcPr>
          <w:p w14:paraId="40651A9A"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Цели муниципальной программы</w:t>
            </w:r>
          </w:p>
        </w:tc>
        <w:tc>
          <w:tcPr>
            <w:tcW w:w="6758" w:type="dxa"/>
            <w:tcBorders>
              <w:top w:val="single" w:sz="4" w:space="0" w:color="auto"/>
              <w:left w:val="single" w:sz="4" w:space="0" w:color="auto"/>
              <w:bottom w:val="single" w:sz="4" w:space="0" w:color="auto"/>
              <w:right w:val="single" w:sz="4" w:space="0" w:color="auto"/>
            </w:tcBorders>
            <w:hideMark/>
          </w:tcPr>
          <w:p w14:paraId="01BA5393"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Создание безопасных и благоприятных условий проживания граждан на территории Завитинского муниципального округа</w:t>
            </w:r>
          </w:p>
        </w:tc>
      </w:tr>
      <w:tr w:rsidR="00F43598" w:rsidRPr="00D929A0" w14:paraId="1E30A0C6" w14:textId="77777777" w:rsidTr="00F43598">
        <w:trPr>
          <w:jc w:val="center"/>
        </w:trPr>
        <w:tc>
          <w:tcPr>
            <w:tcW w:w="2755" w:type="dxa"/>
            <w:tcBorders>
              <w:top w:val="single" w:sz="4" w:space="0" w:color="auto"/>
              <w:left w:val="single" w:sz="4" w:space="0" w:color="auto"/>
              <w:bottom w:val="single" w:sz="4" w:space="0" w:color="auto"/>
              <w:right w:val="single" w:sz="4" w:space="0" w:color="auto"/>
            </w:tcBorders>
            <w:hideMark/>
          </w:tcPr>
          <w:p w14:paraId="7702BA83"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Задачи муниципальной программы</w:t>
            </w:r>
          </w:p>
        </w:tc>
        <w:tc>
          <w:tcPr>
            <w:tcW w:w="6758" w:type="dxa"/>
            <w:tcBorders>
              <w:top w:val="single" w:sz="4" w:space="0" w:color="auto"/>
              <w:left w:val="single" w:sz="4" w:space="0" w:color="auto"/>
              <w:bottom w:val="single" w:sz="4" w:space="0" w:color="auto"/>
              <w:right w:val="single" w:sz="4" w:space="0" w:color="auto"/>
            </w:tcBorders>
            <w:hideMark/>
          </w:tcPr>
          <w:p w14:paraId="3EBA287A"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1. Переселение граждан, проживающих в аварийных МКД </w:t>
            </w:r>
          </w:p>
          <w:p w14:paraId="06AFB7F3"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 Ликвидация аварийного жилищного фонда</w:t>
            </w:r>
          </w:p>
        </w:tc>
      </w:tr>
      <w:tr w:rsidR="00F43598" w:rsidRPr="00D929A0" w14:paraId="7C1D8B02" w14:textId="77777777" w:rsidTr="00F43598">
        <w:trPr>
          <w:jc w:val="center"/>
        </w:trPr>
        <w:tc>
          <w:tcPr>
            <w:tcW w:w="2755" w:type="dxa"/>
            <w:tcBorders>
              <w:top w:val="single" w:sz="4" w:space="0" w:color="auto"/>
              <w:left w:val="single" w:sz="4" w:space="0" w:color="auto"/>
              <w:bottom w:val="single" w:sz="4" w:space="0" w:color="auto"/>
              <w:right w:val="single" w:sz="4" w:space="0" w:color="auto"/>
            </w:tcBorders>
            <w:hideMark/>
          </w:tcPr>
          <w:p w14:paraId="4A9487F2"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Перечень основных мероприятий, включенных в состав муниципальной программы</w:t>
            </w:r>
          </w:p>
        </w:tc>
        <w:tc>
          <w:tcPr>
            <w:tcW w:w="6758" w:type="dxa"/>
            <w:tcBorders>
              <w:top w:val="single" w:sz="4" w:space="0" w:color="auto"/>
              <w:left w:val="single" w:sz="4" w:space="0" w:color="auto"/>
              <w:bottom w:val="single" w:sz="4" w:space="0" w:color="auto"/>
              <w:right w:val="single" w:sz="4" w:space="0" w:color="auto"/>
            </w:tcBorders>
            <w:hideMark/>
          </w:tcPr>
          <w:p w14:paraId="3F303BB6"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1.Ремонт освободившегося муниципального жилья для переселения граждан из аварийного МКД</w:t>
            </w:r>
          </w:p>
          <w:p w14:paraId="386F8511"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 Сбор и подготовка документации для переселения граждан из аварийных МКД (обследование свободного муниципального фонда для перевода его в маневренный, проведение оценочной стоимости жилых помещений, являющихся собственностью граждан)</w:t>
            </w:r>
          </w:p>
          <w:p w14:paraId="2950AFC0"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 Возмещение за жилые помещения, находящиеся в собственности граждан, проживающих в аварийном МКД</w:t>
            </w:r>
          </w:p>
          <w:p w14:paraId="177312AC"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 Подготовка соглашений и договоров мены, содержание программного обеспечения, расторжение и заключения договоров социального найма, оформление права на собственность</w:t>
            </w:r>
          </w:p>
          <w:p w14:paraId="34A0139F"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 Снос аварийных домов и рекультивация земельного участка</w:t>
            </w:r>
          </w:p>
        </w:tc>
      </w:tr>
      <w:tr w:rsidR="00F43598" w:rsidRPr="00D929A0" w14:paraId="4169AC4E" w14:textId="77777777" w:rsidTr="00F43598">
        <w:trPr>
          <w:jc w:val="center"/>
        </w:trPr>
        <w:tc>
          <w:tcPr>
            <w:tcW w:w="2755" w:type="dxa"/>
            <w:tcBorders>
              <w:top w:val="single" w:sz="4" w:space="0" w:color="auto"/>
              <w:left w:val="single" w:sz="4" w:space="0" w:color="auto"/>
              <w:bottom w:val="single" w:sz="4" w:space="0" w:color="auto"/>
              <w:right w:val="single" w:sz="4" w:space="0" w:color="auto"/>
            </w:tcBorders>
            <w:hideMark/>
          </w:tcPr>
          <w:p w14:paraId="146ABA2D"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Объемы ассигнований бюджета округа муниципальной программы (с расшифровкой по годам ее реализации), а также прогнозные объемы средств, привлекаемых из других источников </w:t>
            </w:r>
          </w:p>
        </w:tc>
        <w:tc>
          <w:tcPr>
            <w:tcW w:w="6758" w:type="dxa"/>
            <w:tcBorders>
              <w:top w:val="single" w:sz="4" w:space="0" w:color="auto"/>
              <w:left w:val="single" w:sz="4" w:space="0" w:color="auto"/>
              <w:bottom w:val="single" w:sz="4" w:space="0" w:color="auto"/>
              <w:right w:val="single" w:sz="4" w:space="0" w:color="auto"/>
            </w:tcBorders>
            <w:hideMark/>
          </w:tcPr>
          <w:p w14:paraId="6F87A249" w14:textId="4D873554" w:rsidR="00F43598" w:rsidRPr="00D929A0" w:rsidRDefault="00F43598" w:rsidP="00C624CB">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На финансирование программы планируется затратить 2 170,00 тыс. руб. - всего, в том числе по годам:</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2022 год – 920,00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2023 год – 1 250,00 тыс. руб.;</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2024 год -  0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2025 год – 0 тыс. руб.;</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средства местного бюджета составят:</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2 170,00 тыс. руб. - всего, в том числе по годам:</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2022 год – 920,00 тыс. руб.;</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2023 год – 1 250,00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2024 год -  0 тыс. руб.;</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2025 год – 0 тыс. руб.;</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средства областного бюджета составят 0,00 тыс. руб.</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0,00 тыс. руб., в том числе по годам:</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2022 год – 0,00 тыс. руб.;</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2023 год – 0,00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2024 год -  0,00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2025 год – 0,00 тыс. руб.;</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внебюджетные источники, в том числе по годам составят 0,00 тыс. руб., в том числе по годам:</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2022 год – 0,00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2023 год – 0,00 тыс. руб.;</w:t>
            </w:r>
            <w:r w:rsidR="00C624CB">
              <w:rPr>
                <w:rFonts w:ascii="Times New Roman" w:hAnsi="Times New Roman" w:cs="Times New Roman"/>
                <w:sz w:val="20"/>
                <w:szCs w:val="20"/>
              </w:rPr>
              <w:t xml:space="preserve"> </w:t>
            </w:r>
            <w:r w:rsidRPr="00D929A0">
              <w:rPr>
                <w:rFonts w:ascii="Times New Roman" w:hAnsi="Times New Roman" w:cs="Times New Roman"/>
                <w:sz w:val="20"/>
                <w:szCs w:val="20"/>
              </w:rPr>
              <w:t>2024 год -  0,00 тыс. руб.;</w:t>
            </w:r>
            <w:r w:rsidR="007802D6">
              <w:rPr>
                <w:rFonts w:ascii="Times New Roman" w:hAnsi="Times New Roman" w:cs="Times New Roman"/>
                <w:sz w:val="20"/>
                <w:szCs w:val="20"/>
              </w:rPr>
              <w:t xml:space="preserve"> </w:t>
            </w:r>
            <w:r w:rsidRPr="00D929A0">
              <w:rPr>
                <w:rFonts w:ascii="Times New Roman" w:hAnsi="Times New Roman" w:cs="Times New Roman"/>
                <w:sz w:val="20"/>
                <w:szCs w:val="20"/>
              </w:rPr>
              <w:t>2025 год – 0,00 тыс. руб.</w:t>
            </w:r>
            <w:r w:rsidRPr="00D929A0">
              <w:rPr>
                <w:rFonts w:ascii="Times New Roman" w:hAnsi="Times New Roman" w:cs="Times New Roman"/>
                <w:sz w:val="20"/>
                <w:szCs w:val="20"/>
              </w:rPr>
              <w:tab/>
            </w:r>
          </w:p>
        </w:tc>
      </w:tr>
      <w:tr w:rsidR="00F43598" w:rsidRPr="00D929A0" w14:paraId="1551DD2C" w14:textId="77777777" w:rsidTr="00F43598">
        <w:trPr>
          <w:jc w:val="center"/>
        </w:trPr>
        <w:tc>
          <w:tcPr>
            <w:tcW w:w="2755" w:type="dxa"/>
            <w:tcBorders>
              <w:top w:val="single" w:sz="4" w:space="0" w:color="auto"/>
              <w:left w:val="single" w:sz="4" w:space="0" w:color="auto"/>
              <w:bottom w:val="single" w:sz="4" w:space="0" w:color="auto"/>
              <w:right w:val="single" w:sz="4" w:space="0" w:color="auto"/>
            </w:tcBorders>
            <w:hideMark/>
          </w:tcPr>
          <w:p w14:paraId="0E03F864"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Ожидаемые конечные результаты реализации муниципальной программы</w:t>
            </w:r>
          </w:p>
        </w:tc>
        <w:tc>
          <w:tcPr>
            <w:tcW w:w="6758" w:type="dxa"/>
            <w:tcBorders>
              <w:top w:val="single" w:sz="4" w:space="0" w:color="auto"/>
              <w:left w:val="single" w:sz="4" w:space="0" w:color="auto"/>
              <w:bottom w:val="single" w:sz="4" w:space="0" w:color="auto"/>
              <w:right w:val="single" w:sz="4" w:space="0" w:color="auto"/>
            </w:tcBorders>
            <w:hideMark/>
          </w:tcPr>
          <w:p w14:paraId="495CD5D1"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 переселение необходимого количества семей из 7 жилых помещений в аварийных МКД </w:t>
            </w:r>
          </w:p>
          <w:p w14:paraId="09838354" w14:textId="77777777" w:rsidR="00F43598" w:rsidRPr="00D929A0" w:rsidRDefault="00F43598"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 -  снос  1 аварийного дома</w:t>
            </w:r>
          </w:p>
        </w:tc>
      </w:tr>
    </w:tbl>
    <w:p w14:paraId="3016BA39" w14:textId="04068348" w:rsidR="00072BCB" w:rsidRPr="00D929A0" w:rsidRDefault="00F43598" w:rsidP="00D929A0">
      <w:pPr>
        <w:tabs>
          <w:tab w:val="left" w:pos="720"/>
        </w:tabs>
        <w:autoSpaceDE w:val="0"/>
        <w:spacing w:after="0" w:line="240" w:lineRule="auto"/>
        <w:jc w:val="both"/>
        <w:rPr>
          <w:rFonts w:ascii="Times New Roman" w:hAnsi="Times New Roman" w:cs="Times New Roman"/>
          <w:sz w:val="20"/>
          <w:szCs w:val="20"/>
        </w:rPr>
      </w:pPr>
      <w:r w:rsidRPr="00D929A0">
        <w:rPr>
          <w:rFonts w:ascii="Times New Roman" w:hAnsi="Times New Roman" w:cs="Times New Roman"/>
          <w:bCs/>
          <w:sz w:val="20"/>
          <w:szCs w:val="20"/>
        </w:rPr>
        <w:t>Характеристика сферы реализации муниципальной программы</w:t>
      </w:r>
      <w:r w:rsidR="00072BCB" w:rsidRPr="00D929A0">
        <w:rPr>
          <w:rFonts w:ascii="Times New Roman" w:hAnsi="Times New Roman" w:cs="Times New Roman"/>
          <w:bCs/>
          <w:sz w:val="20"/>
          <w:szCs w:val="20"/>
        </w:rPr>
        <w:t xml:space="preserve"> </w:t>
      </w:r>
      <w:r w:rsidRPr="00D929A0">
        <w:rPr>
          <w:rFonts w:ascii="Times New Roman" w:hAnsi="Times New Roman" w:cs="Times New Roman"/>
          <w:bCs/>
          <w:sz w:val="20"/>
          <w:szCs w:val="20"/>
        </w:rPr>
        <w:t>Одной из важнейших проблем жилищно-коммунальной реформы является проблема ликвидации аварийного жилищного фонда. Его наличие не только ухудшает внешний облик, понижает инвестиционную привлекательность населенных пунктов и сдерживает развитие инфраструктуры, но и создает потенциальную угрозу безопасности и комфортности проживания граждан, ухудшает качество предоставляемых коммунальных услуг, повышает социальную напряженность в обществе.</w:t>
      </w:r>
      <w:r w:rsidRPr="00D929A0">
        <w:rPr>
          <w:rFonts w:ascii="Times New Roman" w:eastAsia="Times New Roman" w:hAnsi="Times New Roman" w:cs="Times New Roman"/>
          <w:bCs/>
          <w:spacing w:val="2"/>
          <w:sz w:val="20"/>
          <w:szCs w:val="20"/>
        </w:rPr>
        <w:t xml:space="preserve"> Учитывая сложившуюся ситуацию в жилищной сфере и социальную значимость вопроса переселения жителей Завитинского муниципального округа, проживающих в жилищном фонде, подлежащем сносу, реконструкции, возникает необходимость решения проблемы жилищного фонда, подлежащего сносу программными методами.</w:t>
      </w:r>
      <w:r w:rsidRPr="00D929A0">
        <w:rPr>
          <w:rFonts w:ascii="Times New Roman" w:hAnsi="Times New Roman" w:cs="Times New Roman"/>
          <w:bCs/>
          <w:sz w:val="20"/>
          <w:szCs w:val="20"/>
        </w:rPr>
        <w:t xml:space="preserve"> </w:t>
      </w:r>
      <w:r w:rsidR="00072BCB" w:rsidRPr="00D929A0">
        <w:rPr>
          <w:rFonts w:ascii="Times New Roman" w:hAnsi="Times New Roman" w:cs="Times New Roman"/>
          <w:bCs/>
          <w:sz w:val="20"/>
          <w:szCs w:val="20"/>
        </w:rPr>
        <w:t xml:space="preserve"> </w:t>
      </w:r>
      <w:r w:rsidRPr="00D929A0">
        <w:rPr>
          <w:rFonts w:ascii="Times New Roman" w:eastAsia="Times New Roman" w:hAnsi="Times New Roman" w:cs="Times New Roman"/>
          <w:bCs/>
          <w:spacing w:val="2"/>
          <w:sz w:val="20"/>
          <w:szCs w:val="20"/>
        </w:rPr>
        <w:t xml:space="preserve">Общая площадь аварийного жилого фонда Завитинского муниципального округа по состоянию на 01.01.2022 года составляла 16048,03 кв. м. </w:t>
      </w:r>
      <w:r w:rsidRPr="00D929A0">
        <w:rPr>
          <w:rFonts w:ascii="Times New Roman" w:eastAsia="Times New Roman" w:hAnsi="Times New Roman" w:cs="Times New Roman"/>
          <w:bCs/>
          <w:sz w:val="20"/>
          <w:szCs w:val="20"/>
        </w:rPr>
        <w:t>Перечень</w:t>
      </w:r>
      <w:r w:rsidRPr="00D929A0">
        <w:rPr>
          <w:rFonts w:ascii="Times New Roman" w:eastAsia="Times New Roman" w:hAnsi="Times New Roman" w:cs="Times New Roman"/>
          <w:bCs/>
          <w:spacing w:val="2"/>
          <w:sz w:val="20"/>
          <w:szCs w:val="20"/>
        </w:rPr>
        <w:t xml:space="preserve"> </w:t>
      </w:r>
      <w:r w:rsidRPr="00D929A0">
        <w:rPr>
          <w:rFonts w:ascii="Times New Roman" w:eastAsia="Times New Roman" w:hAnsi="Times New Roman" w:cs="Times New Roman"/>
          <w:bCs/>
          <w:sz w:val="20"/>
          <w:szCs w:val="20"/>
        </w:rPr>
        <w:t xml:space="preserve">многоквартирных домов в аварийном жилищном фонде, подлежащих расселению </w:t>
      </w:r>
      <w:r w:rsidRPr="00D929A0">
        <w:rPr>
          <w:rFonts w:ascii="Times New Roman" w:hAnsi="Times New Roman" w:cs="Times New Roman"/>
          <w:bCs/>
          <w:sz w:val="20"/>
          <w:szCs w:val="20"/>
        </w:rPr>
        <w:t>приведены в приложении № 1</w:t>
      </w:r>
      <w:r w:rsidRPr="00D929A0">
        <w:rPr>
          <w:rFonts w:ascii="Times New Roman" w:eastAsia="Times New Roman" w:hAnsi="Times New Roman" w:cs="Times New Roman"/>
          <w:bCs/>
          <w:spacing w:val="2"/>
          <w:sz w:val="20"/>
          <w:szCs w:val="20"/>
        </w:rPr>
        <w:t xml:space="preserve"> к Программе.</w:t>
      </w:r>
      <w:r w:rsidR="00072BCB" w:rsidRPr="00D929A0">
        <w:rPr>
          <w:rFonts w:ascii="Times New Roman" w:hAnsi="Times New Roman" w:cs="Times New Roman"/>
          <w:bCs/>
          <w:sz w:val="20"/>
          <w:szCs w:val="20"/>
        </w:rPr>
        <w:t xml:space="preserve"> </w:t>
      </w:r>
      <w:r w:rsidRPr="00D929A0">
        <w:rPr>
          <w:rFonts w:ascii="Times New Roman" w:eastAsia="Times New Roman" w:hAnsi="Times New Roman" w:cs="Times New Roman"/>
          <w:bCs/>
          <w:spacing w:val="2"/>
          <w:sz w:val="20"/>
          <w:szCs w:val="20"/>
        </w:rPr>
        <w:t>Настоящая программа носит социальный характер, основными критериями эффективности которой являются количество переселенных граждан из аварийного жилищного фонда и ликвидация аварийного жилищного фонда. Выполнение программы обеспечит реализацию гражданами права на безопасные и благоприятные условия проживания.</w:t>
      </w:r>
      <w:r w:rsidR="00072BCB" w:rsidRPr="00D929A0">
        <w:rPr>
          <w:rFonts w:ascii="Times New Roman" w:hAnsi="Times New Roman" w:cs="Times New Roman"/>
          <w:bCs/>
          <w:spacing w:val="2"/>
          <w:sz w:val="20"/>
          <w:szCs w:val="20"/>
        </w:rPr>
        <w:t xml:space="preserve"> </w:t>
      </w:r>
      <w:r w:rsidRPr="00D929A0">
        <w:rPr>
          <w:rFonts w:ascii="Times New Roman" w:hAnsi="Times New Roman" w:cs="Times New Roman"/>
          <w:bCs/>
          <w:sz w:val="20"/>
          <w:szCs w:val="20"/>
        </w:rPr>
        <w:t>Переселение граждан из аварийного жилищного фонда в рамках Программы осуществляется в соответствии со статьями 32, 84, 85, 86, 89 Жилищного кодекса Российской Федерации.</w:t>
      </w:r>
      <w:r w:rsidR="00072BCB" w:rsidRPr="00D929A0">
        <w:rPr>
          <w:rFonts w:ascii="Times New Roman" w:hAnsi="Times New Roman" w:cs="Times New Roman"/>
          <w:bCs/>
          <w:spacing w:val="2"/>
          <w:sz w:val="20"/>
          <w:szCs w:val="20"/>
        </w:rPr>
        <w:t xml:space="preserve"> </w:t>
      </w:r>
      <w:r w:rsidRPr="00D929A0">
        <w:rPr>
          <w:rFonts w:ascii="Times New Roman" w:hAnsi="Times New Roman" w:cs="Times New Roman"/>
          <w:bCs/>
          <w:sz w:val="20"/>
          <w:szCs w:val="20"/>
        </w:rPr>
        <w:t xml:space="preserve">Механизм реализации настоящей программы включает формирование правовой базы для переселения граждан из аварийного жилого фонда, ремонт освободившегося муниципального жилья и использование его для </w:t>
      </w:r>
      <w:r w:rsidRPr="00D929A0">
        <w:rPr>
          <w:rFonts w:ascii="Times New Roman" w:hAnsi="Times New Roman" w:cs="Times New Roman"/>
          <w:bCs/>
          <w:sz w:val="20"/>
          <w:szCs w:val="20"/>
        </w:rPr>
        <w:lastRenderedPageBreak/>
        <w:t>переселения граждан, фактически проживающих в аварийном жилищном фонде, а также возмещение за жилые помещения, находящиеся в собственности граждан, проживающих в аварийном жилом фонде и ликвидация такового.</w:t>
      </w:r>
      <w:r w:rsidR="00072BCB" w:rsidRPr="00D929A0">
        <w:rPr>
          <w:rFonts w:ascii="Times New Roman" w:eastAsiaTheme="minorEastAsia" w:hAnsi="Times New Roman" w:cs="Times New Roman"/>
          <w:bCs/>
          <w:sz w:val="20"/>
          <w:szCs w:val="20"/>
        </w:rPr>
        <w:t xml:space="preserve"> </w:t>
      </w:r>
      <w:r w:rsidRPr="00D929A0">
        <w:rPr>
          <w:rFonts w:ascii="Times New Roman" w:eastAsia="Times New Roman" w:hAnsi="Times New Roman" w:cs="Times New Roman"/>
          <w:bCs/>
          <w:spacing w:val="2"/>
          <w:sz w:val="20"/>
          <w:szCs w:val="20"/>
        </w:rPr>
        <w:t xml:space="preserve">Конечными результатами реализации программы будут являться: </w:t>
      </w:r>
      <w:r w:rsidR="00072BCB" w:rsidRPr="00D929A0">
        <w:rPr>
          <w:rFonts w:ascii="Times New Roman" w:hAnsi="Times New Roman" w:cs="Times New Roman"/>
          <w:bCs/>
          <w:spacing w:val="2"/>
          <w:sz w:val="20"/>
          <w:szCs w:val="20"/>
        </w:rPr>
        <w:t xml:space="preserve"> </w:t>
      </w:r>
      <w:r w:rsidRPr="00D929A0">
        <w:rPr>
          <w:rFonts w:ascii="Times New Roman" w:hAnsi="Times New Roman" w:cs="Times New Roman"/>
          <w:bCs/>
          <w:sz w:val="20"/>
          <w:szCs w:val="20"/>
        </w:rPr>
        <w:t xml:space="preserve">- переселение необходимого количества семей из 7 жилых помещений в аварийных МКД; </w:t>
      </w:r>
      <w:r w:rsidR="00072BCB" w:rsidRPr="00D929A0">
        <w:rPr>
          <w:rFonts w:ascii="Times New Roman" w:hAnsi="Times New Roman" w:cs="Times New Roman"/>
          <w:bCs/>
          <w:sz w:val="20"/>
          <w:szCs w:val="20"/>
        </w:rPr>
        <w:t xml:space="preserve"> </w:t>
      </w:r>
      <w:r w:rsidRPr="00D929A0">
        <w:rPr>
          <w:rFonts w:ascii="Times New Roman" w:hAnsi="Times New Roman" w:cs="Times New Roman"/>
          <w:bCs/>
          <w:sz w:val="20"/>
          <w:szCs w:val="20"/>
        </w:rPr>
        <w:t>-  снос 1 аварийного дома.</w:t>
      </w:r>
      <w:r w:rsidR="00072BCB" w:rsidRPr="00D929A0">
        <w:rPr>
          <w:rFonts w:ascii="Times New Roman" w:hAnsi="Times New Roman" w:cs="Times New Roman"/>
          <w:bCs/>
          <w:sz w:val="20"/>
          <w:szCs w:val="20"/>
        </w:rPr>
        <w:t xml:space="preserve"> </w:t>
      </w:r>
      <w:r w:rsidRPr="00D929A0">
        <w:rPr>
          <w:rFonts w:ascii="Times New Roman" w:eastAsia="Times New Roman" w:hAnsi="Times New Roman" w:cs="Times New Roman"/>
          <w:bCs/>
          <w:spacing w:val="2"/>
          <w:sz w:val="20"/>
          <w:szCs w:val="20"/>
        </w:rPr>
        <w:t>Результатом реализации мероприятий настоящей программы станет не только решение проблемы переселения граждан из аварийного жилищного фонда, но и улучшение внешнего облика городского поселения за счет сноса аварийного жилого фонда.</w:t>
      </w:r>
      <w:r w:rsidR="00072BCB" w:rsidRPr="00D929A0">
        <w:rPr>
          <w:rFonts w:ascii="Times New Roman" w:hAnsi="Times New Roman" w:cs="Times New Roman"/>
          <w:bCs/>
          <w:spacing w:val="2"/>
          <w:sz w:val="20"/>
          <w:szCs w:val="20"/>
        </w:rPr>
        <w:t xml:space="preserve"> </w:t>
      </w:r>
      <w:r w:rsidRPr="00D929A0">
        <w:rPr>
          <w:rFonts w:ascii="Times New Roman" w:eastAsia="Times New Roman" w:hAnsi="Times New Roman" w:cs="Times New Roman"/>
          <w:bCs/>
          <w:spacing w:val="2"/>
          <w:sz w:val="20"/>
          <w:szCs w:val="20"/>
        </w:rPr>
        <w:t>3.</w:t>
      </w:r>
      <w:r w:rsidRPr="00D929A0">
        <w:rPr>
          <w:rFonts w:ascii="Times New Roman" w:hAnsi="Times New Roman" w:cs="Times New Roman"/>
          <w:bCs/>
          <w:sz w:val="20"/>
          <w:szCs w:val="20"/>
        </w:rPr>
        <w:t xml:space="preserve"> Приоритеты муниципальной политики в сфере реализации муниципальной программы, цели и задачи муниципальной программы</w:t>
      </w:r>
      <w:r w:rsidR="00072BCB" w:rsidRPr="00D929A0">
        <w:rPr>
          <w:rFonts w:ascii="Times New Roman" w:hAnsi="Times New Roman" w:cs="Times New Roman"/>
          <w:bCs/>
          <w:sz w:val="20"/>
          <w:szCs w:val="20"/>
        </w:rPr>
        <w:t xml:space="preserve"> </w:t>
      </w:r>
      <w:r w:rsidRPr="00D929A0">
        <w:rPr>
          <w:rFonts w:ascii="Times New Roman" w:hAnsi="Times New Roman" w:cs="Times New Roman"/>
          <w:bCs/>
          <w:sz w:val="20"/>
          <w:szCs w:val="20"/>
        </w:rPr>
        <w:t>Целью настоящей программы является обеспечение жильем граждан, проживающих в аварийных МКД.</w:t>
      </w:r>
      <w:r w:rsidR="00072BCB" w:rsidRPr="00D929A0">
        <w:rPr>
          <w:rFonts w:ascii="Times New Roman" w:eastAsia="Times New Roman" w:hAnsi="Times New Roman" w:cs="Times New Roman"/>
          <w:bCs/>
          <w:spacing w:val="2"/>
          <w:sz w:val="20"/>
          <w:szCs w:val="20"/>
        </w:rPr>
        <w:t xml:space="preserve"> </w:t>
      </w:r>
      <w:r w:rsidRPr="00D929A0">
        <w:rPr>
          <w:rFonts w:ascii="Times New Roman" w:hAnsi="Times New Roman" w:cs="Times New Roman"/>
          <w:bCs/>
          <w:kern w:val="2"/>
          <w:sz w:val="20"/>
          <w:szCs w:val="20"/>
        </w:rPr>
        <w:t>Для достижения данных целей необходимо решить следующие задачи:</w:t>
      </w:r>
      <w:r w:rsidRPr="00D929A0">
        <w:rPr>
          <w:rFonts w:ascii="Times New Roman" w:hAnsi="Times New Roman" w:cs="Times New Roman"/>
          <w:bCs/>
          <w:sz w:val="20"/>
          <w:szCs w:val="20"/>
        </w:rPr>
        <w:t xml:space="preserve"> 1. Переселение граждан, проживающих в аварийных МКД;</w:t>
      </w:r>
      <w:r w:rsidR="00072BCB" w:rsidRPr="00D929A0">
        <w:rPr>
          <w:rFonts w:ascii="Times New Roman" w:hAnsi="Times New Roman" w:cs="Times New Roman"/>
          <w:bCs/>
          <w:sz w:val="20"/>
          <w:szCs w:val="20"/>
        </w:rPr>
        <w:t xml:space="preserve"> </w:t>
      </w:r>
      <w:r w:rsidRPr="00D929A0">
        <w:rPr>
          <w:rFonts w:ascii="Times New Roman" w:hAnsi="Times New Roman" w:cs="Times New Roman"/>
          <w:bCs/>
          <w:sz w:val="20"/>
          <w:szCs w:val="20"/>
        </w:rPr>
        <w:t>2. Ликвидация аварийного жилищного фонда.</w:t>
      </w:r>
      <w:r w:rsidR="00072BCB" w:rsidRPr="00D929A0">
        <w:rPr>
          <w:rFonts w:ascii="Times New Roman" w:hAnsi="Times New Roman" w:cs="Times New Roman"/>
          <w:bCs/>
          <w:kern w:val="2"/>
          <w:sz w:val="20"/>
          <w:szCs w:val="20"/>
        </w:rPr>
        <w:t xml:space="preserve"> </w:t>
      </w:r>
      <w:r w:rsidRPr="00D929A0">
        <w:rPr>
          <w:rFonts w:ascii="Times New Roman" w:hAnsi="Times New Roman" w:cs="Times New Roman"/>
          <w:bCs/>
          <w:sz w:val="20"/>
          <w:szCs w:val="20"/>
        </w:rPr>
        <w:t>Достижение поставленных целей и задач настоящей программы в течение указанного срока предусматривает следующие мероприятия:</w:t>
      </w:r>
      <w:r w:rsidR="00072BCB" w:rsidRPr="00D929A0">
        <w:rPr>
          <w:rFonts w:ascii="Times New Roman" w:hAnsi="Times New Roman" w:cs="Times New Roman"/>
          <w:bCs/>
          <w:sz w:val="20"/>
          <w:szCs w:val="20"/>
        </w:rPr>
        <w:t xml:space="preserve"> </w:t>
      </w:r>
      <w:r w:rsidRPr="00D929A0">
        <w:rPr>
          <w:rFonts w:ascii="Times New Roman" w:hAnsi="Times New Roman" w:cs="Times New Roman"/>
          <w:bCs/>
          <w:sz w:val="20"/>
          <w:szCs w:val="20"/>
        </w:rPr>
        <w:t>- проведение оценки стоимости жилых помещений, являющихся собственностью граждан в аварийном жилищном фонде;</w:t>
      </w:r>
      <w:r w:rsidR="00072BCB" w:rsidRPr="00D929A0">
        <w:rPr>
          <w:rFonts w:ascii="Times New Roman" w:hAnsi="Times New Roman" w:cs="Times New Roman"/>
          <w:bCs/>
          <w:sz w:val="20"/>
          <w:szCs w:val="20"/>
        </w:rPr>
        <w:t xml:space="preserve"> </w:t>
      </w:r>
      <w:r w:rsidRPr="00D929A0">
        <w:rPr>
          <w:rFonts w:ascii="Times New Roman" w:hAnsi="Times New Roman" w:cs="Times New Roman"/>
          <w:bCs/>
          <w:sz w:val="20"/>
          <w:szCs w:val="20"/>
        </w:rPr>
        <w:t xml:space="preserve"> - ремонт освободившегося муниципального жилья для переселения граждан из аварийных МКД;</w:t>
      </w:r>
      <w:r w:rsidR="00072BCB" w:rsidRPr="00D929A0">
        <w:rPr>
          <w:rFonts w:ascii="Times New Roman" w:hAnsi="Times New Roman" w:cs="Times New Roman"/>
          <w:bCs/>
          <w:sz w:val="20"/>
          <w:szCs w:val="20"/>
        </w:rPr>
        <w:t xml:space="preserve"> </w:t>
      </w:r>
      <w:r w:rsidRPr="00D929A0">
        <w:rPr>
          <w:rFonts w:ascii="Times New Roman" w:hAnsi="Times New Roman" w:cs="Times New Roman"/>
          <w:bCs/>
          <w:sz w:val="20"/>
          <w:szCs w:val="20"/>
        </w:rPr>
        <w:t xml:space="preserve"> - предоставление жилых помещений переселяемым гражданам по договорам социального найма;</w:t>
      </w:r>
      <w:r w:rsidR="00072BCB" w:rsidRPr="00D929A0">
        <w:rPr>
          <w:rFonts w:ascii="Times New Roman" w:hAnsi="Times New Roman" w:cs="Times New Roman"/>
          <w:bCs/>
          <w:sz w:val="20"/>
          <w:szCs w:val="20"/>
        </w:rPr>
        <w:t xml:space="preserve"> </w:t>
      </w:r>
      <w:r w:rsidRPr="00D929A0">
        <w:rPr>
          <w:rFonts w:ascii="Times New Roman" w:hAnsi="Times New Roman" w:cs="Times New Roman"/>
          <w:bCs/>
          <w:sz w:val="20"/>
          <w:szCs w:val="20"/>
        </w:rPr>
        <w:t>- предоставление жилых помещений переселяемым гражданам по договорам мены.</w:t>
      </w:r>
      <w:r w:rsidR="00072BCB" w:rsidRPr="00D929A0">
        <w:rPr>
          <w:rFonts w:ascii="Times New Roman" w:eastAsia="Times New Roman" w:hAnsi="Times New Roman" w:cs="Times New Roman"/>
          <w:bCs/>
          <w:spacing w:val="2"/>
          <w:sz w:val="20"/>
          <w:szCs w:val="20"/>
        </w:rPr>
        <w:t xml:space="preserve"> </w:t>
      </w:r>
      <w:r w:rsidRPr="00D929A0">
        <w:rPr>
          <w:rFonts w:ascii="Times New Roman" w:eastAsia="Times New Roman" w:hAnsi="Times New Roman" w:cs="Times New Roman"/>
          <w:bCs/>
          <w:spacing w:val="2"/>
          <w:sz w:val="20"/>
          <w:szCs w:val="20"/>
        </w:rPr>
        <w:t>Гражданам, занимающим жилые помещения   по   договорам социального найма, предоставляются другие жилые помещения соответствующей площади по договорам социального найма и заключение соглашения о мене между собственниками жилых помещений</w:t>
      </w:r>
      <w:r w:rsidRPr="00D929A0">
        <w:rPr>
          <w:rFonts w:ascii="Times New Roman" w:hAnsi="Times New Roman" w:cs="Times New Roman"/>
          <w:bCs/>
          <w:sz w:val="20"/>
          <w:szCs w:val="20"/>
        </w:rPr>
        <w:t>; - возмещение за жилые   помещения, находящиеся в собственности граждан, проживающих в аварийных МКД,</w:t>
      </w:r>
      <w:r w:rsidRPr="00D929A0">
        <w:rPr>
          <w:rFonts w:ascii="Times New Roman" w:eastAsia="Times New Roman" w:hAnsi="Times New Roman" w:cs="Times New Roman"/>
          <w:bCs/>
          <w:spacing w:val="2"/>
          <w:sz w:val="20"/>
          <w:szCs w:val="20"/>
        </w:rPr>
        <w:t xml:space="preserve"> в соответствии со статьей 32 </w:t>
      </w:r>
      <w:hyperlink r:id="rId40" w:history="1">
        <w:r w:rsidRPr="00D929A0">
          <w:rPr>
            <w:rStyle w:val="a7"/>
            <w:rFonts w:ascii="Times New Roman" w:eastAsia="Times New Roman" w:hAnsi="Times New Roman" w:cs="Times New Roman"/>
            <w:bCs/>
            <w:color w:val="auto"/>
            <w:spacing w:val="2"/>
            <w:sz w:val="20"/>
            <w:szCs w:val="20"/>
            <w:u w:val="none"/>
          </w:rPr>
          <w:t>Жилищного кодекса Российской Федерации</w:t>
        </w:r>
      </w:hyperlink>
      <w:r w:rsidRPr="00D929A0">
        <w:rPr>
          <w:rFonts w:ascii="Times New Roman" w:eastAsia="Times New Roman" w:hAnsi="Times New Roman" w:cs="Times New Roman"/>
          <w:bCs/>
          <w:spacing w:val="2"/>
          <w:sz w:val="20"/>
          <w:szCs w:val="20"/>
        </w:rPr>
        <w:t> при отселении граждан из аварийного жилищного фонда;</w:t>
      </w:r>
      <w:r w:rsidR="00072BCB" w:rsidRPr="00D929A0">
        <w:rPr>
          <w:rFonts w:ascii="Times New Roman" w:hAnsi="Times New Roman" w:cs="Times New Roman"/>
          <w:bCs/>
          <w:sz w:val="20"/>
          <w:szCs w:val="20"/>
        </w:rPr>
        <w:t xml:space="preserve"> </w:t>
      </w:r>
      <w:r w:rsidRPr="00D929A0">
        <w:rPr>
          <w:rFonts w:ascii="Times New Roman" w:hAnsi="Times New Roman" w:cs="Times New Roman"/>
          <w:bCs/>
          <w:sz w:val="20"/>
          <w:szCs w:val="20"/>
        </w:rPr>
        <w:t xml:space="preserve">- снос аварийного дома и рекультивация земельного участка. </w:t>
      </w:r>
      <w:r w:rsidR="00072BCB" w:rsidRPr="00D929A0">
        <w:rPr>
          <w:rFonts w:ascii="Times New Roman" w:hAnsi="Times New Roman" w:cs="Times New Roman"/>
          <w:sz w:val="20"/>
          <w:szCs w:val="20"/>
        </w:rPr>
        <w:t>Таблица 1 Проблемы, задачи, сроки и этапы реализации муниципальной программы</w:t>
      </w:r>
    </w:p>
    <w:tbl>
      <w:tblPr>
        <w:tblStyle w:val="aa"/>
        <w:tblW w:w="10343" w:type="dxa"/>
        <w:jc w:val="center"/>
        <w:tblLook w:val="04A0" w:firstRow="1" w:lastRow="0" w:firstColumn="1" w:lastColumn="0" w:noHBand="0" w:noVBand="1"/>
      </w:tblPr>
      <w:tblGrid>
        <w:gridCol w:w="534"/>
        <w:gridCol w:w="1902"/>
        <w:gridCol w:w="2618"/>
        <w:gridCol w:w="2454"/>
        <w:gridCol w:w="2835"/>
      </w:tblGrid>
      <w:tr w:rsidR="00072BCB" w:rsidRPr="00D929A0" w14:paraId="5B2ED761" w14:textId="77777777" w:rsidTr="007802D6">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F2EBE7" w14:textId="77777777" w:rsidR="00072BCB" w:rsidRPr="00D929A0" w:rsidRDefault="00072BCB" w:rsidP="00D929A0">
            <w:pPr>
              <w:tabs>
                <w:tab w:val="left" w:pos="720"/>
              </w:tabs>
              <w:autoSpaceDE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w:t>
            </w:r>
          </w:p>
          <w:p w14:paraId="6C50FCE5" w14:textId="77777777" w:rsidR="00072BCB" w:rsidRPr="00D929A0" w:rsidRDefault="00072BCB" w:rsidP="00D929A0">
            <w:pPr>
              <w:tabs>
                <w:tab w:val="left" w:pos="720"/>
              </w:tabs>
              <w:autoSpaceDE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п/п</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02C051" w14:textId="77777777" w:rsidR="00072BCB" w:rsidRPr="00D929A0" w:rsidRDefault="00072BCB" w:rsidP="00D929A0">
            <w:pPr>
              <w:tabs>
                <w:tab w:val="left" w:pos="720"/>
              </w:tabs>
              <w:autoSpaceDE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Формулировка решаемой проблемы</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98EF9E" w14:textId="77777777" w:rsidR="00072BCB" w:rsidRPr="00D929A0" w:rsidRDefault="00072BCB" w:rsidP="00D929A0">
            <w:pPr>
              <w:tabs>
                <w:tab w:val="left" w:pos="720"/>
              </w:tabs>
              <w:autoSpaceDE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Наименование задачи муниципальной программы</w:t>
            </w:r>
          </w:p>
        </w:tc>
        <w:tc>
          <w:tcPr>
            <w:tcW w:w="2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D548B" w14:textId="77777777" w:rsidR="00072BCB" w:rsidRPr="00D929A0" w:rsidRDefault="00072BCB" w:rsidP="00D929A0">
            <w:pPr>
              <w:tabs>
                <w:tab w:val="left" w:pos="720"/>
              </w:tabs>
              <w:autoSpaceDE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Сроки и этапы реализации</w:t>
            </w:r>
          </w:p>
          <w:p w14:paraId="1A1131AA" w14:textId="77777777" w:rsidR="00072BCB" w:rsidRPr="00D929A0" w:rsidRDefault="00072BCB" w:rsidP="00D929A0">
            <w:pPr>
              <w:tabs>
                <w:tab w:val="left" w:pos="720"/>
              </w:tabs>
              <w:autoSpaceDE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муниципальной программы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AB0015" w14:textId="77777777" w:rsidR="00072BCB" w:rsidRPr="00D929A0" w:rsidRDefault="00072BCB" w:rsidP="00D929A0">
            <w:pPr>
              <w:tabs>
                <w:tab w:val="left" w:pos="720"/>
              </w:tabs>
              <w:autoSpaceDE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Конечный результат программы</w:t>
            </w:r>
          </w:p>
        </w:tc>
      </w:tr>
      <w:tr w:rsidR="00072BCB" w:rsidRPr="00D929A0" w14:paraId="6BDEC863" w14:textId="77777777" w:rsidTr="007802D6">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099575" w14:textId="77777777" w:rsidR="00072BCB" w:rsidRPr="00D929A0" w:rsidRDefault="00072BCB" w:rsidP="00D929A0">
            <w:pPr>
              <w:tabs>
                <w:tab w:val="left" w:pos="720"/>
              </w:tabs>
              <w:autoSpaceDE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76E97" w14:textId="77777777" w:rsidR="00072BCB" w:rsidRPr="00D929A0" w:rsidRDefault="00072BCB" w:rsidP="00D929A0">
            <w:pPr>
              <w:tabs>
                <w:tab w:val="left" w:pos="720"/>
              </w:tabs>
              <w:autoSpaceDE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Аварийное состояние 27 многоквартирных домов</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A5C77" w14:textId="77777777" w:rsidR="00072BCB" w:rsidRPr="00D929A0" w:rsidRDefault="00072BCB"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1. Переселение граждан, проживающих в аварийных МКД </w:t>
            </w:r>
          </w:p>
          <w:p w14:paraId="0B5A1142" w14:textId="77777777" w:rsidR="00072BCB" w:rsidRPr="00D929A0" w:rsidRDefault="00072BCB" w:rsidP="00D929A0">
            <w:pPr>
              <w:tabs>
                <w:tab w:val="left" w:pos="720"/>
              </w:tabs>
              <w:autoSpaceDE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2.Ликвидация аварийного жилищного фонда</w:t>
            </w:r>
          </w:p>
        </w:tc>
        <w:tc>
          <w:tcPr>
            <w:tcW w:w="2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54C428" w14:textId="77777777" w:rsidR="00072BCB" w:rsidRPr="00D929A0" w:rsidRDefault="00072BCB" w:rsidP="00D929A0">
            <w:pPr>
              <w:tabs>
                <w:tab w:val="left" w:pos="720"/>
              </w:tabs>
              <w:autoSpaceDE w:val="0"/>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2022-2025 годы</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5E854" w14:textId="77777777" w:rsidR="00072BCB" w:rsidRPr="00D929A0" w:rsidRDefault="00072BCB"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Снижение уровня аварийного жилого фонда. Переселение 7 семей из жилых помещений в аварийных МКД. Снос 1 аварийного домов.</w:t>
            </w:r>
          </w:p>
        </w:tc>
      </w:tr>
    </w:tbl>
    <w:p w14:paraId="7F299713" w14:textId="36EA68E7" w:rsidR="006F1DD4" w:rsidRPr="00D929A0" w:rsidRDefault="00F357B9" w:rsidP="00D929A0">
      <w:pPr>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 xml:space="preserve">4. Система основных программных мероприятий </w:t>
      </w:r>
      <w:r w:rsidRPr="00D929A0">
        <w:rPr>
          <w:rFonts w:ascii="Times New Roman" w:eastAsia="Times New Roman" w:hAnsi="Times New Roman" w:cs="Times New Roman"/>
          <w:bCs/>
          <w:spacing w:val="2"/>
          <w:sz w:val="20"/>
          <w:szCs w:val="20"/>
        </w:rPr>
        <w:t xml:space="preserve">Система основных мероприятий и плановых показателей реализации муниципальной программы указана в приложении №2 к Программе. </w:t>
      </w:r>
      <w:r w:rsidRPr="00D929A0">
        <w:rPr>
          <w:rFonts w:ascii="Times New Roman" w:hAnsi="Times New Roman" w:cs="Times New Roman"/>
          <w:bCs/>
          <w:sz w:val="20"/>
          <w:szCs w:val="20"/>
        </w:rPr>
        <w:t>5.  Сведения об основных мерах правого регулирования в сфере реализации муниципальной программы</w:t>
      </w:r>
      <w:r w:rsidRPr="00D929A0">
        <w:rPr>
          <w:rFonts w:ascii="Times New Roman" w:eastAsiaTheme="minorEastAsia" w:hAnsi="Times New Roman" w:cs="Times New Roman"/>
          <w:bCs/>
          <w:sz w:val="20"/>
          <w:szCs w:val="20"/>
        </w:rPr>
        <w:t xml:space="preserve"> </w:t>
      </w:r>
      <w:r w:rsidRPr="00D929A0">
        <w:rPr>
          <w:rFonts w:ascii="Times New Roman" w:hAnsi="Times New Roman" w:cs="Times New Roman"/>
          <w:bCs/>
          <w:sz w:val="20"/>
          <w:szCs w:val="20"/>
        </w:rPr>
        <w:t>Предполагаемые к принятию меры правого регулирования в сфере реализации муниципальной программы приведены в приложении №3</w:t>
      </w:r>
      <w:r w:rsidRPr="00D929A0">
        <w:rPr>
          <w:rFonts w:ascii="Times New Roman" w:eastAsia="Times New Roman" w:hAnsi="Times New Roman" w:cs="Times New Roman"/>
          <w:bCs/>
          <w:spacing w:val="2"/>
          <w:sz w:val="20"/>
          <w:szCs w:val="20"/>
        </w:rPr>
        <w:t xml:space="preserve"> к Программе.</w:t>
      </w:r>
      <w:r w:rsidRPr="00D929A0">
        <w:rPr>
          <w:rFonts w:ascii="Times New Roman" w:hAnsi="Times New Roman" w:cs="Times New Roman"/>
          <w:bCs/>
          <w:sz w:val="20"/>
          <w:szCs w:val="20"/>
        </w:rPr>
        <w:t xml:space="preserve"> </w:t>
      </w:r>
      <w:r w:rsidRPr="00D929A0">
        <w:rPr>
          <w:rFonts w:ascii="Times New Roman" w:eastAsia="Times New Roman" w:hAnsi="Times New Roman" w:cs="Times New Roman"/>
          <w:bCs/>
          <w:spacing w:val="2"/>
          <w:sz w:val="20"/>
          <w:szCs w:val="20"/>
        </w:rPr>
        <w:t xml:space="preserve">6. Ресурсное обеспечение муниципальной программы Финансовые средства для выполнения мероприятий настоящей программы формируются за счет средств бюджета Завитинского муниципального округа.   Общий     объем     средств, необходимый    для   финансирования программы в 2022-2025 годах, составляет 2170,0 тыс. руб. Стоимость изымаемого жилья определяется на основании независимой оценки расселяемого жилого помещения. Объемы финансирования настоящей программы подлежат ежегодной корректировке при формировании бюджета Завитинского муниципального округа.  Финансирование программы осуществляется в пределах средств, предусматриваемых ежегодно в бюджете Завитинского муниципального округа. Ресурсное обеспечение и прогнозная (справочная) оценка расходов на реализацию мероприятий муниципальной программы из различных источников финансирования приведены в приложении № 4 к Программе. 7. Планируемые показатели эффективности реализации муниципальной программы Показатели (индикаторы) эффективности реализации муниципальной программы соответствуют ее приоритетам, целям и задачам, в целом предназначены для оценки наиболее существенных результатов реализации программы. Перечень целевых показателей муниципальной программы носит открытый характер и предусматривает возможность корректировки в случае потери информативности показателя, изменения приоритетов государственной политики, появление новых технологических и социально-экономических обстоятельств, существенно влияющих на развитие соответствующих сфер экономической деятельности. Эффективность реализации муниципальной программы и использование выделенных на нее средств бюджетов всех уровней за счет: исключения возможности нецелевого использования бюджетных средств; прозрачности использования бюджетных средств. Оценка эффективности реализации муниципальной программы будет осуществляться на основе следующих индикаторов: количество переселенных семей из аварийных МКД; </w:t>
      </w:r>
      <w:r w:rsidRPr="00D929A0">
        <w:rPr>
          <w:rFonts w:ascii="Times New Roman" w:hAnsi="Times New Roman" w:cs="Times New Roman"/>
          <w:bCs/>
          <w:sz w:val="20"/>
          <w:szCs w:val="20"/>
        </w:rPr>
        <w:t>удельный вес затраченных денежных средств на ремонт освободившегося муниципального жилья;</w:t>
      </w:r>
      <w:r w:rsidRPr="00D929A0">
        <w:rPr>
          <w:rFonts w:ascii="Times New Roman" w:eastAsia="Times New Roman" w:hAnsi="Times New Roman" w:cs="Times New Roman"/>
          <w:bCs/>
          <w:spacing w:val="2"/>
          <w:sz w:val="20"/>
          <w:szCs w:val="20"/>
        </w:rPr>
        <w:t xml:space="preserve"> удельный вес</w:t>
      </w:r>
      <w:r w:rsidRPr="00D929A0">
        <w:rPr>
          <w:rFonts w:ascii="Times New Roman" w:hAnsi="Times New Roman" w:cs="Times New Roman"/>
          <w:bCs/>
          <w:sz w:val="20"/>
          <w:szCs w:val="20"/>
        </w:rPr>
        <w:t xml:space="preserve"> </w:t>
      </w:r>
      <w:r w:rsidRPr="00D929A0">
        <w:rPr>
          <w:rFonts w:ascii="Times New Roman" w:eastAsia="Times New Roman" w:hAnsi="Times New Roman" w:cs="Times New Roman"/>
          <w:bCs/>
          <w:spacing w:val="2"/>
          <w:sz w:val="20"/>
          <w:szCs w:val="20"/>
        </w:rPr>
        <w:t>возмещенных денежных средств за жилые помещения, находящихся в собственности граждан; удельный вес затраченных денежных средств</w:t>
      </w:r>
      <w:r w:rsidRPr="00D929A0">
        <w:rPr>
          <w:rFonts w:ascii="Times New Roman" w:hAnsi="Times New Roman" w:cs="Times New Roman"/>
          <w:bCs/>
          <w:sz w:val="20"/>
          <w:szCs w:val="20"/>
        </w:rPr>
        <w:t xml:space="preserve"> для </w:t>
      </w:r>
      <w:r w:rsidRPr="00D929A0">
        <w:rPr>
          <w:rFonts w:ascii="Times New Roman" w:eastAsia="Times New Roman" w:hAnsi="Times New Roman" w:cs="Times New Roman"/>
          <w:bCs/>
          <w:spacing w:val="2"/>
          <w:sz w:val="20"/>
          <w:szCs w:val="20"/>
        </w:rPr>
        <w:t xml:space="preserve">подготовки соглашений и договоров мены, содержание программного обеспечения, расторжение и заключения договоров социального найма, оформление права на собственность; </w:t>
      </w:r>
      <w:r w:rsidRPr="00D929A0">
        <w:rPr>
          <w:rFonts w:ascii="Times New Roman" w:hAnsi="Times New Roman" w:cs="Times New Roman"/>
          <w:bCs/>
          <w:sz w:val="20"/>
          <w:szCs w:val="20"/>
        </w:rPr>
        <w:t>количество ликвидированного /снесенного аварийного жилого фонда.</w:t>
      </w:r>
      <w:r w:rsidR="006F1DD4" w:rsidRPr="00D929A0">
        <w:rPr>
          <w:rFonts w:ascii="Times New Roman" w:hAnsi="Times New Roman" w:cs="Times New Roman"/>
          <w:bCs/>
          <w:sz w:val="20"/>
          <w:szCs w:val="20"/>
        </w:rPr>
        <w:t xml:space="preserve"> 8.  Риски реализации муниципальной программы Меры управления рисками Сводный анализ рисков, их вероятности и силы влияния, а также мер по их минимизации при реализации муниципальной программы приведены в таблице 2. Таблица 2 Риски невыполнения программы</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4"/>
        <w:gridCol w:w="1258"/>
        <w:gridCol w:w="11"/>
        <w:gridCol w:w="1427"/>
        <w:gridCol w:w="4085"/>
      </w:tblGrid>
      <w:tr w:rsidR="006F1DD4" w:rsidRPr="00D929A0" w14:paraId="6638B938" w14:textId="77777777" w:rsidTr="007802D6">
        <w:trPr>
          <w:jc w:val="center"/>
        </w:trPr>
        <w:tc>
          <w:tcPr>
            <w:tcW w:w="3704" w:type="dxa"/>
            <w:tcBorders>
              <w:top w:val="single" w:sz="4" w:space="0" w:color="auto"/>
              <w:left w:val="single" w:sz="4" w:space="0" w:color="auto"/>
              <w:bottom w:val="single" w:sz="4" w:space="0" w:color="auto"/>
              <w:right w:val="single" w:sz="4" w:space="0" w:color="auto"/>
            </w:tcBorders>
            <w:hideMark/>
          </w:tcPr>
          <w:p w14:paraId="79959F0C"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 xml:space="preserve">Наименование рисков  </w:t>
            </w:r>
          </w:p>
        </w:tc>
        <w:tc>
          <w:tcPr>
            <w:tcW w:w="1269" w:type="dxa"/>
            <w:gridSpan w:val="2"/>
            <w:tcBorders>
              <w:top w:val="single" w:sz="4" w:space="0" w:color="auto"/>
              <w:left w:val="single" w:sz="4" w:space="0" w:color="auto"/>
              <w:bottom w:val="single" w:sz="4" w:space="0" w:color="auto"/>
              <w:right w:val="single" w:sz="4" w:space="0" w:color="auto"/>
            </w:tcBorders>
            <w:hideMark/>
          </w:tcPr>
          <w:p w14:paraId="7C0385F8"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Вероятность</w:t>
            </w:r>
          </w:p>
        </w:tc>
        <w:tc>
          <w:tcPr>
            <w:tcW w:w="1427" w:type="dxa"/>
            <w:tcBorders>
              <w:top w:val="single" w:sz="4" w:space="0" w:color="auto"/>
              <w:left w:val="single" w:sz="4" w:space="0" w:color="auto"/>
              <w:bottom w:val="single" w:sz="4" w:space="0" w:color="auto"/>
              <w:right w:val="single" w:sz="4" w:space="0" w:color="auto"/>
            </w:tcBorders>
            <w:hideMark/>
          </w:tcPr>
          <w:p w14:paraId="2E37699D"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Сила влияния</w:t>
            </w:r>
          </w:p>
        </w:tc>
        <w:tc>
          <w:tcPr>
            <w:tcW w:w="4085" w:type="dxa"/>
            <w:tcBorders>
              <w:top w:val="single" w:sz="4" w:space="0" w:color="auto"/>
              <w:left w:val="single" w:sz="4" w:space="0" w:color="auto"/>
              <w:bottom w:val="single" w:sz="4" w:space="0" w:color="auto"/>
              <w:right w:val="single" w:sz="4" w:space="0" w:color="auto"/>
            </w:tcBorders>
            <w:hideMark/>
          </w:tcPr>
          <w:p w14:paraId="1EDB82E1"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 xml:space="preserve">Меры управления  рисками  </w:t>
            </w:r>
          </w:p>
        </w:tc>
      </w:tr>
      <w:tr w:rsidR="006F1DD4" w:rsidRPr="00D929A0" w14:paraId="44C150DD" w14:textId="77777777" w:rsidTr="007802D6">
        <w:trPr>
          <w:jc w:val="center"/>
        </w:trPr>
        <w:tc>
          <w:tcPr>
            <w:tcW w:w="10485" w:type="dxa"/>
            <w:gridSpan w:val="5"/>
            <w:tcBorders>
              <w:top w:val="single" w:sz="4" w:space="0" w:color="auto"/>
              <w:left w:val="single" w:sz="4" w:space="0" w:color="auto"/>
              <w:bottom w:val="single" w:sz="4" w:space="0" w:color="auto"/>
              <w:right w:val="single" w:sz="4" w:space="0" w:color="auto"/>
            </w:tcBorders>
            <w:hideMark/>
          </w:tcPr>
          <w:p w14:paraId="29267E20"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Риски, связанные с недофинансированием Программы</w:t>
            </w:r>
          </w:p>
        </w:tc>
      </w:tr>
      <w:tr w:rsidR="006F1DD4" w:rsidRPr="00D929A0" w14:paraId="6B6B0E62" w14:textId="77777777" w:rsidTr="007802D6">
        <w:trPr>
          <w:jc w:val="center"/>
        </w:trPr>
        <w:tc>
          <w:tcPr>
            <w:tcW w:w="3704" w:type="dxa"/>
            <w:tcBorders>
              <w:top w:val="single" w:sz="4" w:space="0" w:color="auto"/>
              <w:left w:val="single" w:sz="4" w:space="0" w:color="auto"/>
              <w:bottom w:val="single" w:sz="4" w:space="0" w:color="auto"/>
              <w:right w:val="single" w:sz="4" w:space="0" w:color="auto"/>
            </w:tcBorders>
            <w:hideMark/>
          </w:tcPr>
          <w:p w14:paraId="474813D0"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Снижение объемов финансирования из районного бюджета</w:t>
            </w:r>
          </w:p>
        </w:tc>
        <w:tc>
          <w:tcPr>
            <w:tcW w:w="1258" w:type="dxa"/>
            <w:tcBorders>
              <w:top w:val="single" w:sz="4" w:space="0" w:color="auto"/>
              <w:left w:val="single" w:sz="4" w:space="0" w:color="auto"/>
              <w:bottom w:val="single" w:sz="4" w:space="0" w:color="auto"/>
              <w:right w:val="single" w:sz="4" w:space="0" w:color="auto"/>
            </w:tcBorders>
            <w:hideMark/>
          </w:tcPr>
          <w:p w14:paraId="332CF120"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средняя</w:t>
            </w:r>
          </w:p>
        </w:tc>
        <w:tc>
          <w:tcPr>
            <w:tcW w:w="1438" w:type="dxa"/>
            <w:gridSpan w:val="2"/>
            <w:tcBorders>
              <w:top w:val="single" w:sz="4" w:space="0" w:color="auto"/>
              <w:left w:val="single" w:sz="4" w:space="0" w:color="auto"/>
              <w:bottom w:val="single" w:sz="4" w:space="0" w:color="auto"/>
              <w:right w:val="single" w:sz="4" w:space="0" w:color="auto"/>
            </w:tcBorders>
            <w:hideMark/>
          </w:tcPr>
          <w:p w14:paraId="5E2B14F1"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 xml:space="preserve">высокая </w:t>
            </w:r>
          </w:p>
        </w:tc>
        <w:tc>
          <w:tcPr>
            <w:tcW w:w="4085" w:type="dxa"/>
            <w:tcBorders>
              <w:top w:val="single" w:sz="4" w:space="0" w:color="auto"/>
              <w:left w:val="single" w:sz="4" w:space="0" w:color="auto"/>
              <w:bottom w:val="single" w:sz="4" w:space="0" w:color="auto"/>
              <w:right w:val="single" w:sz="4" w:space="0" w:color="auto"/>
            </w:tcBorders>
            <w:hideMark/>
          </w:tcPr>
          <w:p w14:paraId="35CF43DC"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мониторинг эффективности бюджетных вложений; определение приоритетов для первоочередного финансирования</w:t>
            </w:r>
          </w:p>
        </w:tc>
      </w:tr>
      <w:tr w:rsidR="006F1DD4" w:rsidRPr="00D929A0" w14:paraId="330686DF" w14:textId="77777777" w:rsidTr="007802D6">
        <w:trPr>
          <w:jc w:val="center"/>
        </w:trPr>
        <w:tc>
          <w:tcPr>
            <w:tcW w:w="3704" w:type="dxa"/>
            <w:tcBorders>
              <w:top w:val="single" w:sz="4" w:space="0" w:color="auto"/>
              <w:left w:val="single" w:sz="4" w:space="0" w:color="auto"/>
              <w:bottom w:val="single" w:sz="4" w:space="0" w:color="auto"/>
              <w:right w:val="single" w:sz="4" w:space="0" w:color="auto"/>
            </w:tcBorders>
            <w:hideMark/>
          </w:tcPr>
          <w:p w14:paraId="0513C00A"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Недофинансирование со стороны местного бюджета</w:t>
            </w:r>
          </w:p>
        </w:tc>
        <w:tc>
          <w:tcPr>
            <w:tcW w:w="1258" w:type="dxa"/>
            <w:tcBorders>
              <w:top w:val="single" w:sz="4" w:space="0" w:color="auto"/>
              <w:left w:val="single" w:sz="4" w:space="0" w:color="auto"/>
              <w:bottom w:val="single" w:sz="4" w:space="0" w:color="auto"/>
              <w:right w:val="single" w:sz="4" w:space="0" w:color="auto"/>
            </w:tcBorders>
            <w:hideMark/>
          </w:tcPr>
          <w:p w14:paraId="61BAEB9D"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 xml:space="preserve">средняя </w:t>
            </w:r>
          </w:p>
        </w:tc>
        <w:tc>
          <w:tcPr>
            <w:tcW w:w="1438" w:type="dxa"/>
            <w:gridSpan w:val="2"/>
            <w:tcBorders>
              <w:top w:val="single" w:sz="4" w:space="0" w:color="auto"/>
              <w:left w:val="single" w:sz="4" w:space="0" w:color="auto"/>
              <w:bottom w:val="single" w:sz="4" w:space="0" w:color="auto"/>
              <w:right w:val="single" w:sz="4" w:space="0" w:color="auto"/>
            </w:tcBorders>
            <w:hideMark/>
          </w:tcPr>
          <w:p w14:paraId="5AEDD7C6"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высокая</w:t>
            </w:r>
          </w:p>
        </w:tc>
        <w:tc>
          <w:tcPr>
            <w:tcW w:w="4085" w:type="dxa"/>
            <w:tcBorders>
              <w:top w:val="single" w:sz="4" w:space="0" w:color="auto"/>
              <w:left w:val="single" w:sz="4" w:space="0" w:color="auto"/>
              <w:bottom w:val="single" w:sz="4" w:space="0" w:color="auto"/>
              <w:right w:val="single" w:sz="4" w:space="0" w:color="auto"/>
            </w:tcBorders>
            <w:hideMark/>
          </w:tcPr>
          <w:p w14:paraId="717BBCCA"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Создание стимулов для участия добровольцев (волонтеров) в реализации программы; мониторинг эффективности бюджетных вложений</w:t>
            </w:r>
          </w:p>
        </w:tc>
      </w:tr>
      <w:tr w:rsidR="006F1DD4" w:rsidRPr="00D929A0" w14:paraId="330D7349" w14:textId="77777777" w:rsidTr="007802D6">
        <w:trPr>
          <w:jc w:val="center"/>
        </w:trPr>
        <w:tc>
          <w:tcPr>
            <w:tcW w:w="10485" w:type="dxa"/>
            <w:gridSpan w:val="5"/>
            <w:tcBorders>
              <w:top w:val="single" w:sz="4" w:space="0" w:color="auto"/>
              <w:left w:val="single" w:sz="4" w:space="0" w:color="auto"/>
              <w:bottom w:val="single" w:sz="4" w:space="0" w:color="auto"/>
              <w:right w:val="single" w:sz="4" w:space="0" w:color="auto"/>
            </w:tcBorders>
            <w:hideMark/>
          </w:tcPr>
          <w:p w14:paraId="1C70EBA9"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Риски, связанные с изменением внешней среды</w:t>
            </w:r>
          </w:p>
        </w:tc>
      </w:tr>
      <w:tr w:rsidR="006F1DD4" w:rsidRPr="00D929A0" w14:paraId="4EEF42EF" w14:textId="77777777" w:rsidTr="007802D6">
        <w:trPr>
          <w:jc w:val="center"/>
        </w:trPr>
        <w:tc>
          <w:tcPr>
            <w:tcW w:w="3704" w:type="dxa"/>
            <w:tcBorders>
              <w:top w:val="single" w:sz="4" w:space="0" w:color="auto"/>
              <w:left w:val="single" w:sz="4" w:space="0" w:color="auto"/>
              <w:bottom w:val="single" w:sz="4" w:space="0" w:color="auto"/>
              <w:right w:val="single" w:sz="4" w:space="0" w:color="auto"/>
            </w:tcBorders>
            <w:hideMark/>
          </w:tcPr>
          <w:p w14:paraId="260C7689"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lastRenderedPageBreak/>
              <w:t xml:space="preserve">Изменения федерального                </w:t>
            </w:r>
          </w:p>
          <w:p w14:paraId="472C3664"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 xml:space="preserve">и областного законодательства </w:t>
            </w:r>
          </w:p>
          <w:p w14:paraId="062F8541"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в сфере жилищно-коммунального хозяйства</w:t>
            </w:r>
          </w:p>
        </w:tc>
        <w:tc>
          <w:tcPr>
            <w:tcW w:w="1258" w:type="dxa"/>
            <w:tcBorders>
              <w:top w:val="single" w:sz="4" w:space="0" w:color="auto"/>
              <w:left w:val="single" w:sz="4" w:space="0" w:color="auto"/>
              <w:bottom w:val="single" w:sz="4" w:space="0" w:color="auto"/>
              <w:right w:val="single" w:sz="4" w:space="0" w:color="auto"/>
            </w:tcBorders>
            <w:hideMark/>
          </w:tcPr>
          <w:p w14:paraId="6817C9CE"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 xml:space="preserve">средняя </w:t>
            </w:r>
          </w:p>
        </w:tc>
        <w:tc>
          <w:tcPr>
            <w:tcW w:w="1438" w:type="dxa"/>
            <w:gridSpan w:val="2"/>
            <w:tcBorders>
              <w:top w:val="single" w:sz="4" w:space="0" w:color="auto"/>
              <w:left w:val="single" w:sz="4" w:space="0" w:color="auto"/>
              <w:bottom w:val="single" w:sz="4" w:space="0" w:color="auto"/>
              <w:right w:val="single" w:sz="4" w:space="0" w:color="auto"/>
            </w:tcBorders>
            <w:hideMark/>
          </w:tcPr>
          <w:p w14:paraId="73A5D0B4"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 xml:space="preserve">высокая </w:t>
            </w:r>
          </w:p>
        </w:tc>
        <w:tc>
          <w:tcPr>
            <w:tcW w:w="4085" w:type="dxa"/>
            <w:tcBorders>
              <w:top w:val="single" w:sz="4" w:space="0" w:color="auto"/>
              <w:left w:val="single" w:sz="4" w:space="0" w:color="auto"/>
              <w:bottom w:val="single" w:sz="4" w:space="0" w:color="auto"/>
              <w:right w:val="single" w:sz="4" w:space="0" w:color="auto"/>
            </w:tcBorders>
            <w:hideMark/>
          </w:tcPr>
          <w:p w14:paraId="3B4486AC"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Разработка предложений по регулированию форм и видов муниципальной поддержки  во взаимодействии с организациями жилищно-коммунального хозяйства</w:t>
            </w:r>
          </w:p>
        </w:tc>
      </w:tr>
      <w:tr w:rsidR="006F1DD4" w:rsidRPr="00D929A0" w14:paraId="011EB212" w14:textId="77777777" w:rsidTr="007802D6">
        <w:trPr>
          <w:jc w:val="center"/>
        </w:trPr>
        <w:tc>
          <w:tcPr>
            <w:tcW w:w="3704" w:type="dxa"/>
            <w:tcBorders>
              <w:top w:val="single" w:sz="4" w:space="0" w:color="auto"/>
              <w:left w:val="single" w:sz="4" w:space="0" w:color="auto"/>
              <w:bottom w:val="single" w:sz="4" w:space="0" w:color="auto"/>
              <w:right w:val="single" w:sz="4" w:space="0" w:color="auto"/>
            </w:tcBorders>
            <w:hideMark/>
          </w:tcPr>
          <w:p w14:paraId="4BE7AB7B"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Снижение актуальности мероприятий программы</w:t>
            </w:r>
          </w:p>
        </w:tc>
        <w:tc>
          <w:tcPr>
            <w:tcW w:w="1258" w:type="dxa"/>
            <w:tcBorders>
              <w:top w:val="single" w:sz="4" w:space="0" w:color="auto"/>
              <w:left w:val="single" w:sz="4" w:space="0" w:color="auto"/>
              <w:bottom w:val="single" w:sz="4" w:space="0" w:color="auto"/>
              <w:right w:val="single" w:sz="4" w:space="0" w:color="auto"/>
            </w:tcBorders>
            <w:hideMark/>
          </w:tcPr>
          <w:p w14:paraId="11AA73AA"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низкая</w:t>
            </w:r>
          </w:p>
        </w:tc>
        <w:tc>
          <w:tcPr>
            <w:tcW w:w="1438" w:type="dxa"/>
            <w:gridSpan w:val="2"/>
            <w:tcBorders>
              <w:top w:val="single" w:sz="4" w:space="0" w:color="auto"/>
              <w:left w:val="single" w:sz="4" w:space="0" w:color="auto"/>
              <w:bottom w:val="single" w:sz="4" w:space="0" w:color="auto"/>
              <w:right w:val="single" w:sz="4" w:space="0" w:color="auto"/>
            </w:tcBorders>
            <w:hideMark/>
          </w:tcPr>
          <w:p w14:paraId="5323FC66"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средняя</w:t>
            </w:r>
          </w:p>
        </w:tc>
        <w:tc>
          <w:tcPr>
            <w:tcW w:w="4085" w:type="dxa"/>
            <w:tcBorders>
              <w:top w:val="single" w:sz="4" w:space="0" w:color="auto"/>
              <w:left w:val="single" w:sz="4" w:space="0" w:color="auto"/>
              <w:bottom w:val="single" w:sz="4" w:space="0" w:color="auto"/>
              <w:right w:val="single" w:sz="4" w:space="0" w:color="auto"/>
            </w:tcBorders>
            <w:hideMark/>
          </w:tcPr>
          <w:p w14:paraId="2696C560"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Ежегодный анализ эффективности мероприятий программы, перераспределение средств между мероприятиями программы</w:t>
            </w:r>
          </w:p>
        </w:tc>
      </w:tr>
      <w:tr w:rsidR="006F1DD4" w:rsidRPr="00D929A0" w14:paraId="0FEE8AE8" w14:textId="77777777" w:rsidTr="007802D6">
        <w:trPr>
          <w:jc w:val="center"/>
        </w:trPr>
        <w:tc>
          <w:tcPr>
            <w:tcW w:w="10485" w:type="dxa"/>
            <w:gridSpan w:val="5"/>
            <w:tcBorders>
              <w:top w:val="single" w:sz="4" w:space="0" w:color="auto"/>
              <w:left w:val="single" w:sz="4" w:space="0" w:color="auto"/>
              <w:bottom w:val="single" w:sz="4" w:space="0" w:color="auto"/>
              <w:right w:val="single" w:sz="4" w:space="0" w:color="auto"/>
            </w:tcBorders>
            <w:hideMark/>
          </w:tcPr>
          <w:p w14:paraId="11A206E0"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Риски, связанные с человеческим фактором</w:t>
            </w:r>
          </w:p>
        </w:tc>
      </w:tr>
      <w:tr w:rsidR="006F1DD4" w:rsidRPr="00D929A0" w14:paraId="575F4727" w14:textId="77777777" w:rsidTr="007802D6">
        <w:trPr>
          <w:jc w:val="center"/>
        </w:trPr>
        <w:tc>
          <w:tcPr>
            <w:tcW w:w="3704" w:type="dxa"/>
            <w:tcBorders>
              <w:top w:val="single" w:sz="4" w:space="0" w:color="auto"/>
              <w:left w:val="single" w:sz="4" w:space="0" w:color="auto"/>
              <w:bottom w:val="single" w:sz="4" w:space="0" w:color="auto"/>
              <w:right w:val="single" w:sz="4" w:space="0" w:color="auto"/>
            </w:tcBorders>
            <w:hideMark/>
          </w:tcPr>
          <w:p w14:paraId="4D53A8DB"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Недоверие со стороны жителей города в части доступности мероприятий программы</w:t>
            </w:r>
          </w:p>
        </w:tc>
        <w:tc>
          <w:tcPr>
            <w:tcW w:w="1258" w:type="dxa"/>
            <w:tcBorders>
              <w:top w:val="single" w:sz="4" w:space="0" w:color="auto"/>
              <w:left w:val="single" w:sz="4" w:space="0" w:color="auto"/>
              <w:bottom w:val="single" w:sz="4" w:space="0" w:color="auto"/>
              <w:right w:val="single" w:sz="4" w:space="0" w:color="auto"/>
            </w:tcBorders>
            <w:hideMark/>
          </w:tcPr>
          <w:p w14:paraId="1D81AF17"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средняя</w:t>
            </w:r>
          </w:p>
        </w:tc>
        <w:tc>
          <w:tcPr>
            <w:tcW w:w="1438" w:type="dxa"/>
            <w:gridSpan w:val="2"/>
            <w:tcBorders>
              <w:top w:val="single" w:sz="4" w:space="0" w:color="auto"/>
              <w:left w:val="single" w:sz="4" w:space="0" w:color="auto"/>
              <w:bottom w:val="single" w:sz="4" w:space="0" w:color="auto"/>
              <w:right w:val="single" w:sz="4" w:space="0" w:color="auto"/>
            </w:tcBorders>
            <w:hideMark/>
          </w:tcPr>
          <w:p w14:paraId="1326D921"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средняя</w:t>
            </w:r>
          </w:p>
        </w:tc>
        <w:tc>
          <w:tcPr>
            <w:tcW w:w="4085" w:type="dxa"/>
            <w:tcBorders>
              <w:top w:val="single" w:sz="4" w:space="0" w:color="auto"/>
              <w:left w:val="single" w:sz="4" w:space="0" w:color="auto"/>
              <w:bottom w:val="single" w:sz="4" w:space="0" w:color="auto"/>
              <w:right w:val="single" w:sz="4" w:space="0" w:color="auto"/>
            </w:tcBorders>
            <w:hideMark/>
          </w:tcPr>
          <w:p w14:paraId="54647D4F"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Повышение открытости за счет информирования жителей города об осуществляемых мероприятиях на регулярной основе;</w:t>
            </w:r>
          </w:p>
          <w:p w14:paraId="2E2833FD"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популяризация успешных проектов, реализованных с помощью мер государственной и муниципальной поддержки</w:t>
            </w:r>
          </w:p>
        </w:tc>
      </w:tr>
      <w:tr w:rsidR="006F1DD4" w:rsidRPr="00D929A0" w14:paraId="25130723" w14:textId="77777777" w:rsidTr="007802D6">
        <w:trPr>
          <w:jc w:val="center"/>
        </w:trPr>
        <w:tc>
          <w:tcPr>
            <w:tcW w:w="3704" w:type="dxa"/>
            <w:tcBorders>
              <w:top w:val="single" w:sz="4" w:space="0" w:color="auto"/>
              <w:left w:val="single" w:sz="4" w:space="0" w:color="auto"/>
              <w:bottom w:val="single" w:sz="4" w:space="0" w:color="auto"/>
              <w:right w:val="single" w:sz="4" w:space="0" w:color="auto"/>
            </w:tcBorders>
            <w:hideMark/>
          </w:tcPr>
          <w:p w14:paraId="7D397FA0"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Недостаточная активность организаций жителей города Завитинска</w:t>
            </w:r>
          </w:p>
        </w:tc>
        <w:tc>
          <w:tcPr>
            <w:tcW w:w="1258" w:type="dxa"/>
            <w:tcBorders>
              <w:top w:val="single" w:sz="4" w:space="0" w:color="auto"/>
              <w:left w:val="single" w:sz="4" w:space="0" w:color="auto"/>
              <w:bottom w:val="single" w:sz="4" w:space="0" w:color="auto"/>
              <w:right w:val="single" w:sz="4" w:space="0" w:color="auto"/>
            </w:tcBorders>
            <w:hideMark/>
          </w:tcPr>
          <w:p w14:paraId="21E222E0"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средняя</w:t>
            </w:r>
          </w:p>
        </w:tc>
        <w:tc>
          <w:tcPr>
            <w:tcW w:w="1438" w:type="dxa"/>
            <w:gridSpan w:val="2"/>
            <w:tcBorders>
              <w:top w:val="single" w:sz="4" w:space="0" w:color="auto"/>
              <w:left w:val="single" w:sz="4" w:space="0" w:color="auto"/>
              <w:bottom w:val="single" w:sz="4" w:space="0" w:color="auto"/>
              <w:right w:val="single" w:sz="4" w:space="0" w:color="auto"/>
            </w:tcBorders>
            <w:hideMark/>
          </w:tcPr>
          <w:p w14:paraId="7B60A7B0"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средняя</w:t>
            </w:r>
          </w:p>
        </w:tc>
        <w:tc>
          <w:tcPr>
            <w:tcW w:w="4085" w:type="dxa"/>
            <w:tcBorders>
              <w:top w:val="single" w:sz="4" w:space="0" w:color="auto"/>
              <w:left w:val="single" w:sz="4" w:space="0" w:color="auto"/>
              <w:bottom w:val="single" w:sz="4" w:space="0" w:color="auto"/>
              <w:right w:val="single" w:sz="4" w:space="0" w:color="auto"/>
            </w:tcBorders>
            <w:hideMark/>
          </w:tcPr>
          <w:p w14:paraId="460E139B"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Корректировка мероприятий программы с привлечением добровольцев (волонтеров)</w:t>
            </w:r>
          </w:p>
        </w:tc>
      </w:tr>
      <w:tr w:rsidR="006F1DD4" w:rsidRPr="00D929A0" w14:paraId="3BC5F3C9" w14:textId="77777777" w:rsidTr="007802D6">
        <w:trPr>
          <w:jc w:val="center"/>
        </w:trPr>
        <w:tc>
          <w:tcPr>
            <w:tcW w:w="10485" w:type="dxa"/>
            <w:gridSpan w:val="5"/>
            <w:tcBorders>
              <w:top w:val="single" w:sz="4" w:space="0" w:color="auto"/>
              <w:left w:val="single" w:sz="4" w:space="0" w:color="auto"/>
              <w:bottom w:val="single" w:sz="4" w:space="0" w:color="auto"/>
              <w:right w:val="single" w:sz="4" w:space="0" w:color="auto"/>
            </w:tcBorders>
            <w:hideMark/>
          </w:tcPr>
          <w:p w14:paraId="66059DC8"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Риски, связанные с недостоверностью информации</w:t>
            </w:r>
          </w:p>
          <w:p w14:paraId="0082FA38"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(статистической, налоговой и т.д.)</w:t>
            </w:r>
          </w:p>
        </w:tc>
      </w:tr>
      <w:tr w:rsidR="006F1DD4" w:rsidRPr="00D929A0" w14:paraId="0A2409C2" w14:textId="77777777" w:rsidTr="007802D6">
        <w:trPr>
          <w:jc w:val="center"/>
        </w:trPr>
        <w:tc>
          <w:tcPr>
            <w:tcW w:w="3704" w:type="dxa"/>
            <w:tcBorders>
              <w:top w:val="single" w:sz="4" w:space="0" w:color="auto"/>
              <w:left w:val="single" w:sz="4" w:space="0" w:color="auto"/>
              <w:bottom w:val="single" w:sz="4" w:space="0" w:color="auto"/>
              <w:right w:val="single" w:sz="4" w:space="0" w:color="auto"/>
            </w:tcBorders>
            <w:hideMark/>
          </w:tcPr>
          <w:p w14:paraId="34263DC3"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Неправильная оценка перспектив развития сферы и эффективности реализации мероприятий программы                   из-за получения недостоверной информации</w:t>
            </w:r>
          </w:p>
        </w:tc>
        <w:tc>
          <w:tcPr>
            <w:tcW w:w="1258" w:type="dxa"/>
            <w:tcBorders>
              <w:top w:val="single" w:sz="4" w:space="0" w:color="auto"/>
              <w:left w:val="single" w:sz="4" w:space="0" w:color="auto"/>
              <w:bottom w:val="single" w:sz="4" w:space="0" w:color="auto"/>
              <w:right w:val="single" w:sz="4" w:space="0" w:color="auto"/>
            </w:tcBorders>
            <w:hideMark/>
          </w:tcPr>
          <w:p w14:paraId="3A1C3BAE"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средняя</w:t>
            </w:r>
          </w:p>
        </w:tc>
        <w:tc>
          <w:tcPr>
            <w:tcW w:w="1438" w:type="dxa"/>
            <w:gridSpan w:val="2"/>
            <w:tcBorders>
              <w:top w:val="single" w:sz="4" w:space="0" w:color="auto"/>
              <w:left w:val="single" w:sz="4" w:space="0" w:color="auto"/>
              <w:bottom w:val="single" w:sz="4" w:space="0" w:color="auto"/>
              <w:right w:val="single" w:sz="4" w:space="0" w:color="auto"/>
            </w:tcBorders>
            <w:hideMark/>
          </w:tcPr>
          <w:p w14:paraId="682A53E1"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 xml:space="preserve">высокая </w:t>
            </w:r>
          </w:p>
        </w:tc>
        <w:tc>
          <w:tcPr>
            <w:tcW w:w="4085" w:type="dxa"/>
            <w:tcBorders>
              <w:top w:val="single" w:sz="4" w:space="0" w:color="auto"/>
              <w:left w:val="single" w:sz="4" w:space="0" w:color="auto"/>
              <w:bottom w:val="single" w:sz="4" w:space="0" w:color="auto"/>
              <w:right w:val="single" w:sz="4" w:space="0" w:color="auto"/>
            </w:tcBorders>
            <w:hideMark/>
          </w:tcPr>
          <w:p w14:paraId="3AE0DE7E"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Сотрудничество с налоговыми органами и органами статистики по взаимодействию и информационному обмену по показателям развития сферы жилищно-коммунального хозяйства;</w:t>
            </w:r>
          </w:p>
          <w:p w14:paraId="5FC455FF"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возможность корректировки программных мероприятий и целевых показателей</w:t>
            </w:r>
          </w:p>
        </w:tc>
      </w:tr>
      <w:tr w:rsidR="006F1DD4" w:rsidRPr="00D929A0" w14:paraId="72783C3C" w14:textId="77777777" w:rsidTr="007802D6">
        <w:trPr>
          <w:jc w:val="center"/>
        </w:trPr>
        <w:tc>
          <w:tcPr>
            <w:tcW w:w="10485" w:type="dxa"/>
            <w:gridSpan w:val="5"/>
            <w:tcBorders>
              <w:top w:val="single" w:sz="4" w:space="0" w:color="auto"/>
              <w:left w:val="single" w:sz="4" w:space="0" w:color="auto"/>
              <w:bottom w:val="single" w:sz="4" w:space="0" w:color="auto"/>
              <w:right w:val="single" w:sz="4" w:space="0" w:color="auto"/>
            </w:tcBorders>
            <w:hideMark/>
          </w:tcPr>
          <w:p w14:paraId="2396FD18"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Риски, связанные с негативными природными явлениями</w:t>
            </w:r>
          </w:p>
        </w:tc>
      </w:tr>
      <w:tr w:rsidR="006F1DD4" w:rsidRPr="00D929A0" w14:paraId="0D3E7D81" w14:textId="77777777" w:rsidTr="007802D6">
        <w:trPr>
          <w:jc w:val="center"/>
        </w:trPr>
        <w:tc>
          <w:tcPr>
            <w:tcW w:w="3704" w:type="dxa"/>
            <w:tcBorders>
              <w:top w:val="single" w:sz="4" w:space="0" w:color="auto"/>
              <w:left w:val="single" w:sz="4" w:space="0" w:color="auto"/>
              <w:bottom w:val="single" w:sz="4" w:space="0" w:color="auto"/>
              <w:right w:val="single" w:sz="4" w:space="0" w:color="auto"/>
            </w:tcBorders>
            <w:hideMark/>
          </w:tcPr>
          <w:p w14:paraId="09ABC4AF"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Форс-мажорные обстоятельства -стихийные бедствия (лесные пожары, наводнения, засухи, землетрясения)</w:t>
            </w:r>
          </w:p>
        </w:tc>
        <w:tc>
          <w:tcPr>
            <w:tcW w:w="1258" w:type="dxa"/>
            <w:tcBorders>
              <w:top w:val="single" w:sz="4" w:space="0" w:color="auto"/>
              <w:left w:val="single" w:sz="4" w:space="0" w:color="auto"/>
              <w:bottom w:val="single" w:sz="4" w:space="0" w:color="auto"/>
              <w:right w:val="single" w:sz="4" w:space="0" w:color="auto"/>
            </w:tcBorders>
            <w:hideMark/>
          </w:tcPr>
          <w:p w14:paraId="1DA51CDB"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средняя</w:t>
            </w:r>
          </w:p>
        </w:tc>
        <w:tc>
          <w:tcPr>
            <w:tcW w:w="1438" w:type="dxa"/>
            <w:gridSpan w:val="2"/>
            <w:tcBorders>
              <w:top w:val="single" w:sz="4" w:space="0" w:color="auto"/>
              <w:left w:val="single" w:sz="4" w:space="0" w:color="auto"/>
              <w:bottom w:val="single" w:sz="4" w:space="0" w:color="auto"/>
              <w:right w:val="single" w:sz="4" w:space="0" w:color="auto"/>
            </w:tcBorders>
            <w:hideMark/>
          </w:tcPr>
          <w:p w14:paraId="6250C8A3"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средняя</w:t>
            </w:r>
          </w:p>
        </w:tc>
        <w:tc>
          <w:tcPr>
            <w:tcW w:w="4085" w:type="dxa"/>
            <w:tcBorders>
              <w:top w:val="single" w:sz="4" w:space="0" w:color="auto"/>
              <w:left w:val="single" w:sz="4" w:space="0" w:color="auto"/>
              <w:bottom w:val="single" w:sz="4" w:space="0" w:color="auto"/>
              <w:right w:val="single" w:sz="4" w:space="0" w:color="auto"/>
            </w:tcBorders>
            <w:hideMark/>
          </w:tcPr>
          <w:p w14:paraId="502DEF34" w14:textId="77777777" w:rsidR="006F1DD4" w:rsidRPr="00D929A0" w:rsidRDefault="006F1DD4" w:rsidP="00D929A0">
            <w:pPr>
              <w:autoSpaceDE w:val="0"/>
              <w:autoSpaceDN w:val="0"/>
              <w:adjustRightInd w:val="0"/>
              <w:spacing w:after="0" w:line="240" w:lineRule="auto"/>
              <w:jc w:val="both"/>
              <w:rPr>
                <w:rFonts w:ascii="Times New Roman" w:hAnsi="Times New Roman" w:cs="Times New Roman"/>
                <w:bCs/>
                <w:sz w:val="20"/>
                <w:szCs w:val="20"/>
              </w:rPr>
            </w:pPr>
            <w:r w:rsidRPr="00D929A0">
              <w:rPr>
                <w:rFonts w:ascii="Times New Roman" w:hAnsi="Times New Roman" w:cs="Times New Roman"/>
                <w:bCs/>
                <w:sz w:val="20"/>
                <w:szCs w:val="20"/>
              </w:rPr>
              <w:t>Выработка скоординированных действий органов МСУ Завитинского муниципального округа по преодолению препятствий.</w:t>
            </w:r>
          </w:p>
        </w:tc>
      </w:tr>
    </w:tbl>
    <w:p w14:paraId="267F9A11" w14:textId="61E70E48" w:rsidR="006F1DD4" w:rsidRPr="00D929A0" w:rsidRDefault="006F1DD4" w:rsidP="00D929A0">
      <w:pPr>
        <w:spacing w:after="0" w:line="240" w:lineRule="auto"/>
        <w:jc w:val="both"/>
        <w:rPr>
          <w:rFonts w:ascii="Times New Roman" w:eastAsia="Times New Roman" w:hAnsi="Times New Roman" w:cs="Times New Roman"/>
          <w:sz w:val="20"/>
          <w:szCs w:val="20"/>
        </w:rPr>
      </w:pPr>
      <w:proofErr w:type="spellStart"/>
      <w:r w:rsidRPr="00D929A0">
        <w:rPr>
          <w:rFonts w:ascii="Times New Roman" w:eastAsia="Times New Roman" w:hAnsi="Times New Roman" w:cs="Times New Roman"/>
          <w:sz w:val="20"/>
          <w:szCs w:val="20"/>
        </w:rPr>
        <w:t>Переченьмногоквартирных</w:t>
      </w:r>
      <w:proofErr w:type="spellEnd"/>
      <w:r w:rsidRPr="00D929A0">
        <w:rPr>
          <w:rFonts w:ascii="Times New Roman" w:eastAsia="Times New Roman" w:hAnsi="Times New Roman" w:cs="Times New Roman"/>
          <w:sz w:val="20"/>
          <w:szCs w:val="20"/>
        </w:rPr>
        <w:t xml:space="preserve"> домов в аварийном жилищном фонде, подлежащих расселению, признанных аварийными до 01.01.2022 г.</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2637"/>
        <w:gridCol w:w="1916"/>
        <w:gridCol w:w="1687"/>
        <w:gridCol w:w="1831"/>
      </w:tblGrid>
      <w:tr w:rsidR="006F1DD4" w:rsidRPr="00D929A0" w14:paraId="723B3FDE"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0846528C"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 п/п</w:t>
            </w:r>
          </w:p>
        </w:tc>
        <w:tc>
          <w:tcPr>
            <w:tcW w:w="2638" w:type="dxa"/>
            <w:tcBorders>
              <w:top w:val="single" w:sz="4" w:space="0" w:color="auto"/>
              <w:left w:val="single" w:sz="4" w:space="0" w:color="auto"/>
              <w:bottom w:val="single" w:sz="4" w:space="0" w:color="auto"/>
              <w:right w:val="single" w:sz="4" w:space="0" w:color="auto"/>
            </w:tcBorders>
          </w:tcPr>
          <w:p w14:paraId="0CD98C92"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p>
          <w:p w14:paraId="10F26A00"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Адрес</w:t>
            </w:r>
          </w:p>
        </w:tc>
        <w:tc>
          <w:tcPr>
            <w:tcW w:w="1917" w:type="dxa"/>
            <w:tcBorders>
              <w:top w:val="single" w:sz="4" w:space="0" w:color="auto"/>
              <w:left w:val="single" w:sz="4" w:space="0" w:color="auto"/>
              <w:bottom w:val="single" w:sz="4" w:space="0" w:color="auto"/>
              <w:right w:val="single" w:sz="4" w:space="0" w:color="auto"/>
            </w:tcBorders>
            <w:hideMark/>
          </w:tcPr>
          <w:p w14:paraId="3ED934E0"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Площадь</w:t>
            </w:r>
          </w:p>
          <w:p w14:paraId="2DCE5C07" w14:textId="77777777" w:rsidR="006F1DD4" w:rsidRPr="00D929A0" w:rsidRDefault="006F1DD4" w:rsidP="00D929A0">
            <w:pPr>
              <w:spacing w:after="0" w:line="240" w:lineRule="auto"/>
              <w:jc w:val="both"/>
              <w:rPr>
                <w:rFonts w:ascii="Times New Roman" w:eastAsia="Times New Roman" w:hAnsi="Times New Roman" w:cs="Times New Roman"/>
                <w:sz w:val="20"/>
                <w:szCs w:val="20"/>
                <w:vertAlign w:val="superscript"/>
              </w:rPr>
            </w:pPr>
            <w:r w:rsidRPr="00D929A0">
              <w:rPr>
                <w:rFonts w:ascii="Times New Roman" w:eastAsia="Times New Roman" w:hAnsi="Times New Roman" w:cs="Times New Roman"/>
                <w:sz w:val="20"/>
                <w:szCs w:val="20"/>
              </w:rPr>
              <w:t>помещений к переселению, м</w:t>
            </w:r>
            <w:r w:rsidRPr="00D929A0">
              <w:rPr>
                <w:rFonts w:ascii="Times New Roman" w:eastAsia="Times New Roman" w:hAnsi="Times New Roman" w:cs="Times New Roman"/>
                <w:sz w:val="20"/>
                <w:szCs w:val="20"/>
                <w:vertAlign w:val="superscript"/>
              </w:rPr>
              <w:t>2</w:t>
            </w:r>
          </w:p>
        </w:tc>
        <w:tc>
          <w:tcPr>
            <w:tcW w:w="1688" w:type="dxa"/>
            <w:tcBorders>
              <w:top w:val="single" w:sz="4" w:space="0" w:color="auto"/>
              <w:left w:val="single" w:sz="4" w:space="0" w:color="auto"/>
              <w:bottom w:val="single" w:sz="4" w:space="0" w:color="auto"/>
              <w:right w:val="single" w:sz="4" w:space="0" w:color="auto"/>
            </w:tcBorders>
            <w:hideMark/>
          </w:tcPr>
          <w:p w14:paraId="60AD4C89"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Кол-во</w:t>
            </w:r>
          </w:p>
          <w:p w14:paraId="735E155C"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proofErr w:type="spellStart"/>
            <w:r w:rsidRPr="00D929A0">
              <w:rPr>
                <w:rFonts w:ascii="Times New Roman" w:eastAsia="Times New Roman" w:hAnsi="Times New Roman" w:cs="Times New Roman"/>
                <w:sz w:val="20"/>
                <w:szCs w:val="20"/>
              </w:rPr>
              <w:t>зарегистр</w:t>
            </w:r>
            <w:proofErr w:type="spellEnd"/>
            <w:r w:rsidRPr="00D929A0">
              <w:rPr>
                <w:rFonts w:ascii="Times New Roman" w:eastAsia="Times New Roman" w:hAnsi="Times New Roman" w:cs="Times New Roman"/>
                <w:sz w:val="20"/>
                <w:szCs w:val="20"/>
              </w:rPr>
              <w:t>.</w:t>
            </w:r>
          </w:p>
          <w:p w14:paraId="7B665258"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граждан, чел.</w:t>
            </w:r>
          </w:p>
        </w:tc>
        <w:tc>
          <w:tcPr>
            <w:tcW w:w="1832" w:type="dxa"/>
            <w:tcBorders>
              <w:top w:val="single" w:sz="4" w:space="0" w:color="auto"/>
              <w:left w:val="single" w:sz="4" w:space="0" w:color="auto"/>
              <w:bottom w:val="single" w:sz="4" w:space="0" w:color="auto"/>
              <w:right w:val="single" w:sz="4" w:space="0" w:color="auto"/>
            </w:tcBorders>
            <w:hideMark/>
          </w:tcPr>
          <w:p w14:paraId="1F71F7C7" w14:textId="77777777" w:rsidR="006F1DD4" w:rsidRPr="00D929A0" w:rsidRDefault="006F1DD4" w:rsidP="00D929A0">
            <w:pPr>
              <w:spacing w:after="0" w:line="240" w:lineRule="auto"/>
              <w:jc w:val="both"/>
              <w:rPr>
                <w:rFonts w:ascii="Times New Roman" w:eastAsia="Times New Roman" w:hAnsi="Times New Roman" w:cs="Times New Roman"/>
                <w:sz w:val="20"/>
                <w:szCs w:val="20"/>
                <w:vertAlign w:val="superscript"/>
              </w:rPr>
            </w:pPr>
            <w:r w:rsidRPr="00D929A0">
              <w:rPr>
                <w:rFonts w:ascii="Times New Roman" w:eastAsia="Times New Roman" w:hAnsi="Times New Roman" w:cs="Times New Roman"/>
                <w:sz w:val="20"/>
                <w:szCs w:val="20"/>
              </w:rPr>
              <w:t>Кол-во помещений необходимых расселить, шт.</w:t>
            </w:r>
          </w:p>
        </w:tc>
      </w:tr>
      <w:tr w:rsidR="006F1DD4" w:rsidRPr="00D929A0" w14:paraId="62DE185E"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660E18CA"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w:t>
            </w:r>
          </w:p>
        </w:tc>
        <w:tc>
          <w:tcPr>
            <w:tcW w:w="2638" w:type="dxa"/>
            <w:tcBorders>
              <w:top w:val="single" w:sz="4" w:space="0" w:color="auto"/>
              <w:left w:val="single" w:sz="4" w:space="0" w:color="auto"/>
              <w:bottom w:val="single" w:sz="4" w:space="0" w:color="auto"/>
              <w:right w:val="single" w:sz="4" w:space="0" w:color="auto"/>
            </w:tcBorders>
            <w:hideMark/>
          </w:tcPr>
          <w:p w14:paraId="45D9E203"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w:t>
            </w:r>
          </w:p>
        </w:tc>
        <w:tc>
          <w:tcPr>
            <w:tcW w:w="1917" w:type="dxa"/>
            <w:tcBorders>
              <w:top w:val="single" w:sz="4" w:space="0" w:color="auto"/>
              <w:left w:val="single" w:sz="4" w:space="0" w:color="auto"/>
              <w:bottom w:val="single" w:sz="4" w:space="0" w:color="auto"/>
              <w:right w:val="single" w:sz="4" w:space="0" w:color="auto"/>
            </w:tcBorders>
            <w:hideMark/>
          </w:tcPr>
          <w:p w14:paraId="52C064C1"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3</w:t>
            </w:r>
          </w:p>
        </w:tc>
        <w:tc>
          <w:tcPr>
            <w:tcW w:w="1688" w:type="dxa"/>
            <w:tcBorders>
              <w:top w:val="single" w:sz="4" w:space="0" w:color="auto"/>
              <w:left w:val="single" w:sz="4" w:space="0" w:color="auto"/>
              <w:bottom w:val="single" w:sz="4" w:space="0" w:color="auto"/>
              <w:right w:val="single" w:sz="4" w:space="0" w:color="auto"/>
            </w:tcBorders>
            <w:hideMark/>
          </w:tcPr>
          <w:p w14:paraId="39E62DE2"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4</w:t>
            </w:r>
          </w:p>
        </w:tc>
        <w:tc>
          <w:tcPr>
            <w:tcW w:w="1832" w:type="dxa"/>
            <w:tcBorders>
              <w:top w:val="single" w:sz="4" w:space="0" w:color="auto"/>
              <w:left w:val="single" w:sz="4" w:space="0" w:color="auto"/>
              <w:bottom w:val="single" w:sz="4" w:space="0" w:color="auto"/>
              <w:right w:val="single" w:sz="4" w:space="0" w:color="auto"/>
            </w:tcBorders>
            <w:hideMark/>
          </w:tcPr>
          <w:p w14:paraId="4E7B14E9"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5</w:t>
            </w:r>
          </w:p>
        </w:tc>
      </w:tr>
      <w:tr w:rsidR="006F1DD4" w:rsidRPr="00D929A0" w14:paraId="51947731"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7D59B34C" w14:textId="77777777" w:rsidR="006F1DD4" w:rsidRPr="00D929A0" w:rsidRDefault="006F1DD4" w:rsidP="00D929A0">
            <w:pPr>
              <w:spacing w:after="0" w:line="240" w:lineRule="auto"/>
              <w:jc w:val="both"/>
              <w:rPr>
                <w:rFonts w:ascii="Times New Roman" w:eastAsia="Times New Roman" w:hAnsi="Times New Roman" w:cs="Times New Roman"/>
                <w:sz w:val="20"/>
                <w:szCs w:val="20"/>
                <w:highlight w:val="yellow"/>
              </w:rPr>
            </w:pPr>
            <w:r w:rsidRPr="00D929A0">
              <w:rPr>
                <w:rFonts w:ascii="Times New Roman" w:eastAsia="Times New Roman" w:hAnsi="Times New Roman" w:cs="Times New Roman"/>
                <w:sz w:val="20"/>
                <w:szCs w:val="20"/>
              </w:rPr>
              <w:t>1</w:t>
            </w:r>
          </w:p>
        </w:tc>
        <w:tc>
          <w:tcPr>
            <w:tcW w:w="2638" w:type="dxa"/>
            <w:tcBorders>
              <w:top w:val="single" w:sz="4" w:space="0" w:color="auto"/>
              <w:left w:val="single" w:sz="4" w:space="0" w:color="auto"/>
              <w:bottom w:val="single" w:sz="4" w:space="0" w:color="auto"/>
              <w:right w:val="single" w:sz="4" w:space="0" w:color="auto"/>
            </w:tcBorders>
            <w:hideMark/>
          </w:tcPr>
          <w:p w14:paraId="7540730D"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 xml:space="preserve">ул. Степная 13 А </w:t>
            </w:r>
          </w:p>
        </w:tc>
        <w:tc>
          <w:tcPr>
            <w:tcW w:w="1917" w:type="dxa"/>
            <w:tcBorders>
              <w:top w:val="single" w:sz="4" w:space="0" w:color="auto"/>
              <w:left w:val="single" w:sz="4" w:space="0" w:color="auto"/>
              <w:bottom w:val="single" w:sz="4" w:space="0" w:color="auto"/>
              <w:right w:val="single" w:sz="4" w:space="0" w:color="auto"/>
            </w:tcBorders>
            <w:hideMark/>
          </w:tcPr>
          <w:p w14:paraId="448AB115"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0</w:t>
            </w:r>
          </w:p>
        </w:tc>
        <w:tc>
          <w:tcPr>
            <w:tcW w:w="1688" w:type="dxa"/>
            <w:tcBorders>
              <w:top w:val="single" w:sz="4" w:space="0" w:color="auto"/>
              <w:left w:val="single" w:sz="4" w:space="0" w:color="auto"/>
              <w:bottom w:val="single" w:sz="4" w:space="0" w:color="auto"/>
              <w:right w:val="single" w:sz="4" w:space="0" w:color="auto"/>
            </w:tcBorders>
            <w:hideMark/>
          </w:tcPr>
          <w:p w14:paraId="17B85A1C"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0</w:t>
            </w:r>
          </w:p>
        </w:tc>
        <w:tc>
          <w:tcPr>
            <w:tcW w:w="1832" w:type="dxa"/>
            <w:tcBorders>
              <w:top w:val="single" w:sz="4" w:space="0" w:color="auto"/>
              <w:left w:val="single" w:sz="4" w:space="0" w:color="auto"/>
              <w:bottom w:val="single" w:sz="4" w:space="0" w:color="auto"/>
              <w:right w:val="single" w:sz="4" w:space="0" w:color="auto"/>
            </w:tcBorders>
            <w:hideMark/>
          </w:tcPr>
          <w:p w14:paraId="166591BB"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0</w:t>
            </w:r>
          </w:p>
        </w:tc>
      </w:tr>
      <w:tr w:rsidR="006F1DD4" w:rsidRPr="00D929A0" w14:paraId="493B7B19"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47AD7ED9"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w:t>
            </w:r>
          </w:p>
        </w:tc>
        <w:tc>
          <w:tcPr>
            <w:tcW w:w="2638" w:type="dxa"/>
            <w:tcBorders>
              <w:top w:val="single" w:sz="4" w:space="0" w:color="auto"/>
              <w:left w:val="single" w:sz="4" w:space="0" w:color="auto"/>
              <w:bottom w:val="single" w:sz="4" w:space="0" w:color="auto"/>
              <w:right w:val="single" w:sz="4" w:space="0" w:color="auto"/>
            </w:tcBorders>
            <w:hideMark/>
          </w:tcPr>
          <w:p w14:paraId="65E821D2"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ул.Мухинская,15</w:t>
            </w:r>
          </w:p>
        </w:tc>
        <w:tc>
          <w:tcPr>
            <w:tcW w:w="1917" w:type="dxa"/>
            <w:tcBorders>
              <w:top w:val="single" w:sz="4" w:space="0" w:color="auto"/>
              <w:left w:val="single" w:sz="4" w:space="0" w:color="auto"/>
              <w:bottom w:val="single" w:sz="4" w:space="0" w:color="auto"/>
              <w:right w:val="single" w:sz="4" w:space="0" w:color="auto"/>
            </w:tcBorders>
            <w:hideMark/>
          </w:tcPr>
          <w:p w14:paraId="15667113"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28,9</w:t>
            </w:r>
          </w:p>
        </w:tc>
        <w:tc>
          <w:tcPr>
            <w:tcW w:w="1688" w:type="dxa"/>
            <w:tcBorders>
              <w:top w:val="single" w:sz="4" w:space="0" w:color="auto"/>
              <w:left w:val="single" w:sz="4" w:space="0" w:color="auto"/>
              <w:bottom w:val="single" w:sz="4" w:space="0" w:color="auto"/>
              <w:right w:val="single" w:sz="4" w:space="0" w:color="auto"/>
            </w:tcBorders>
            <w:hideMark/>
          </w:tcPr>
          <w:p w14:paraId="160C9C14"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w:t>
            </w:r>
          </w:p>
        </w:tc>
        <w:tc>
          <w:tcPr>
            <w:tcW w:w="1832" w:type="dxa"/>
            <w:tcBorders>
              <w:top w:val="single" w:sz="4" w:space="0" w:color="auto"/>
              <w:left w:val="single" w:sz="4" w:space="0" w:color="auto"/>
              <w:bottom w:val="single" w:sz="4" w:space="0" w:color="auto"/>
              <w:right w:val="single" w:sz="4" w:space="0" w:color="auto"/>
            </w:tcBorders>
            <w:hideMark/>
          </w:tcPr>
          <w:p w14:paraId="7CCC6B40"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w:t>
            </w:r>
          </w:p>
        </w:tc>
      </w:tr>
      <w:tr w:rsidR="006F1DD4" w:rsidRPr="00D929A0" w14:paraId="3490A60F"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09EE49DF"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3</w:t>
            </w:r>
          </w:p>
        </w:tc>
        <w:tc>
          <w:tcPr>
            <w:tcW w:w="2638" w:type="dxa"/>
            <w:tcBorders>
              <w:top w:val="single" w:sz="4" w:space="0" w:color="auto"/>
              <w:left w:val="single" w:sz="4" w:space="0" w:color="auto"/>
              <w:bottom w:val="single" w:sz="4" w:space="0" w:color="auto"/>
              <w:right w:val="single" w:sz="4" w:space="0" w:color="auto"/>
            </w:tcBorders>
            <w:hideMark/>
          </w:tcPr>
          <w:p w14:paraId="1594B70C"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ул.Мухинская,17</w:t>
            </w:r>
          </w:p>
        </w:tc>
        <w:tc>
          <w:tcPr>
            <w:tcW w:w="1917" w:type="dxa"/>
            <w:tcBorders>
              <w:top w:val="single" w:sz="4" w:space="0" w:color="auto"/>
              <w:left w:val="single" w:sz="4" w:space="0" w:color="auto"/>
              <w:bottom w:val="single" w:sz="4" w:space="0" w:color="auto"/>
              <w:right w:val="single" w:sz="4" w:space="0" w:color="auto"/>
            </w:tcBorders>
            <w:hideMark/>
          </w:tcPr>
          <w:p w14:paraId="053F0255"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252,3</w:t>
            </w:r>
          </w:p>
        </w:tc>
        <w:tc>
          <w:tcPr>
            <w:tcW w:w="1688" w:type="dxa"/>
            <w:tcBorders>
              <w:top w:val="single" w:sz="4" w:space="0" w:color="auto"/>
              <w:left w:val="single" w:sz="4" w:space="0" w:color="auto"/>
              <w:bottom w:val="single" w:sz="4" w:space="0" w:color="auto"/>
              <w:right w:val="single" w:sz="4" w:space="0" w:color="auto"/>
            </w:tcBorders>
            <w:hideMark/>
          </w:tcPr>
          <w:p w14:paraId="5D49287B"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13</w:t>
            </w:r>
          </w:p>
        </w:tc>
        <w:tc>
          <w:tcPr>
            <w:tcW w:w="1832" w:type="dxa"/>
            <w:tcBorders>
              <w:top w:val="single" w:sz="4" w:space="0" w:color="auto"/>
              <w:left w:val="single" w:sz="4" w:space="0" w:color="auto"/>
              <w:bottom w:val="single" w:sz="4" w:space="0" w:color="auto"/>
              <w:right w:val="single" w:sz="4" w:space="0" w:color="auto"/>
            </w:tcBorders>
            <w:hideMark/>
          </w:tcPr>
          <w:p w14:paraId="5AA2D9F6"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7</w:t>
            </w:r>
          </w:p>
        </w:tc>
      </w:tr>
      <w:tr w:rsidR="006F1DD4" w:rsidRPr="00D929A0" w14:paraId="325BBEB6"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2C3F524F"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4</w:t>
            </w:r>
          </w:p>
        </w:tc>
        <w:tc>
          <w:tcPr>
            <w:tcW w:w="2638" w:type="dxa"/>
            <w:tcBorders>
              <w:top w:val="single" w:sz="4" w:space="0" w:color="auto"/>
              <w:left w:val="single" w:sz="4" w:space="0" w:color="auto"/>
              <w:bottom w:val="single" w:sz="4" w:space="0" w:color="auto"/>
              <w:right w:val="single" w:sz="4" w:space="0" w:color="auto"/>
            </w:tcBorders>
            <w:hideMark/>
          </w:tcPr>
          <w:p w14:paraId="144577C5"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 xml:space="preserve">ул. </w:t>
            </w:r>
            <w:proofErr w:type="spellStart"/>
            <w:r w:rsidRPr="00D929A0">
              <w:rPr>
                <w:rFonts w:ascii="Times New Roman" w:eastAsia="Times New Roman" w:hAnsi="Times New Roman" w:cs="Times New Roman"/>
                <w:sz w:val="20"/>
                <w:szCs w:val="20"/>
              </w:rPr>
              <w:t>Мухинская</w:t>
            </w:r>
            <w:proofErr w:type="spellEnd"/>
            <w:r w:rsidRPr="00D929A0">
              <w:rPr>
                <w:rFonts w:ascii="Times New Roman" w:eastAsia="Times New Roman" w:hAnsi="Times New Roman" w:cs="Times New Roman"/>
                <w:sz w:val="20"/>
                <w:szCs w:val="20"/>
              </w:rPr>
              <w:t>, 29</w:t>
            </w:r>
          </w:p>
        </w:tc>
        <w:tc>
          <w:tcPr>
            <w:tcW w:w="1917" w:type="dxa"/>
            <w:tcBorders>
              <w:top w:val="single" w:sz="4" w:space="0" w:color="auto"/>
              <w:left w:val="single" w:sz="4" w:space="0" w:color="auto"/>
              <w:bottom w:val="single" w:sz="4" w:space="0" w:color="auto"/>
              <w:right w:val="single" w:sz="4" w:space="0" w:color="auto"/>
            </w:tcBorders>
            <w:hideMark/>
          </w:tcPr>
          <w:p w14:paraId="48107697"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410,3</w:t>
            </w:r>
          </w:p>
        </w:tc>
        <w:tc>
          <w:tcPr>
            <w:tcW w:w="1688" w:type="dxa"/>
            <w:tcBorders>
              <w:top w:val="single" w:sz="4" w:space="0" w:color="auto"/>
              <w:left w:val="single" w:sz="4" w:space="0" w:color="auto"/>
              <w:bottom w:val="single" w:sz="4" w:space="0" w:color="auto"/>
              <w:right w:val="single" w:sz="4" w:space="0" w:color="auto"/>
            </w:tcBorders>
            <w:hideMark/>
          </w:tcPr>
          <w:p w14:paraId="3AA25746"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21</w:t>
            </w:r>
          </w:p>
        </w:tc>
        <w:tc>
          <w:tcPr>
            <w:tcW w:w="1832" w:type="dxa"/>
            <w:tcBorders>
              <w:top w:val="single" w:sz="4" w:space="0" w:color="auto"/>
              <w:left w:val="single" w:sz="4" w:space="0" w:color="auto"/>
              <w:bottom w:val="single" w:sz="4" w:space="0" w:color="auto"/>
              <w:right w:val="single" w:sz="4" w:space="0" w:color="auto"/>
            </w:tcBorders>
            <w:hideMark/>
          </w:tcPr>
          <w:p w14:paraId="00FAD8CC"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8</w:t>
            </w:r>
          </w:p>
        </w:tc>
      </w:tr>
      <w:tr w:rsidR="006F1DD4" w:rsidRPr="00D929A0" w14:paraId="7CD5500E"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04B0133B"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5</w:t>
            </w:r>
          </w:p>
        </w:tc>
        <w:tc>
          <w:tcPr>
            <w:tcW w:w="2638" w:type="dxa"/>
            <w:tcBorders>
              <w:top w:val="single" w:sz="4" w:space="0" w:color="auto"/>
              <w:left w:val="single" w:sz="4" w:space="0" w:color="auto"/>
              <w:bottom w:val="single" w:sz="4" w:space="0" w:color="auto"/>
              <w:right w:val="single" w:sz="4" w:space="0" w:color="auto"/>
            </w:tcBorders>
            <w:hideMark/>
          </w:tcPr>
          <w:p w14:paraId="71DE6582"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 xml:space="preserve">ул. </w:t>
            </w:r>
            <w:proofErr w:type="spellStart"/>
            <w:r w:rsidRPr="00D929A0">
              <w:rPr>
                <w:rFonts w:ascii="Times New Roman" w:eastAsia="Times New Roman" w:hAnsi="Times New Roman" w:cs="Times New Roman"/>
                <w:sz w:val="20"/>
                <w:szCs w:val="20"/>
              </w:rPr>
              <w:t>Мухинская</w:t>
            </w:r>
            <w:proofErr w:type="spellEnd"/>
            <w:r w:rsidRPr="00D929A0">
              <w:rPr>
                <w:rFonts w:ascii="Times New Roman" w:eastAsia="Times New Roman" w:hAnsi="Times New Roman" w:cs="Times New Roman"/>
                <w:sz w:val="20"/>
                <w:szCs w:val="20"/>
              </w:rPr>
              <w:t>, 31</w:t>
            </w:r>
          </w:p>
        </w:tc>
        <w:tc>
          <w:tcPr>
            <w:tcW w:w="1917" w:type="dxa"/>
            <w:tcBorders>
              <w:top w:val="single" w:sz="4" w:space="0" w:color="auto"/>
              <w:left w:val="single" w:sz="4" w:space="0" w:color="auto"/>
              <w:bottom w:val="single" w:sz="4" w:space="0" w:color="auto"/>
              <w:right w:val="single" w:sz="4" w:space="0" w:color="auto"/>
            </w:tcBorders>
            <w:hideMark/>
          </w:tcPr>
          <w:p w14:paraId="7BE90EB7"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375,4</w:t>
            </w:r>
          </w:p>
        </w:tc>
        <w:tc>
          <w:tcPr>
            <w:tcW w:w="1688" w:type="dxa"/>
            <w:tcBorders>
              <w:top w:val="single" w:sz="4" w:space="0" w:color="auto"/>
              <w:left w:val="single" w:sz="4" w:space="0" w:color="auto"/>
              <w:bottom w:val="single" w:sz="4" w:space="0" w:color="auto"/>
              <w:right w:val="single" w:sz="4" w:space="0" w:color="auto"/>
            </w:tcBorders>
            <w:hideMark/>
          </w:tcPr>
          <w:p w14:paraId="36E68D06"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29</w:t>
            </w:r>
          </w:p>
        </w:tc>
        <w:tc>
          <w:tcPr>
            <w:tcW w:w="1832" w:type="dxa"/>
            <w:tcBorders>
              <w:top w:val="single" w:sz="4" w:space="0" w:color="auto"/>
              <w:left w:val="single" w:sz="4" w:space="0" w:color="auto"/>
              <w:bottom w:val="single" w:sz="4" w:space="0" w:color="auto"/>
              <w:right w:val="single" w:sz="4" w:space="0" w:color="auto"/>
            </w:tcBorders>
            <w:hideMark/>
          </w:tcPr>
          <w:p w14:paraId="45BCF379"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8</w:t>
            </w:r>
          </w:p>
        </w:tc>
      </w:tr>
      <w:tr w:rsidR="006F1DD4" w:rsidRPr="00D929A0" w14:paraId="06E200E1"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1E6D26E5"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6</w:t>
            </w:r>
          </w:p>
        </w:tc>
        <w:tc>
          <w:tcPr>
            <w:tcW w:w="2638" w:type="dxa"/>
            <w:tcBorders>
              <w:top w:val="single" w:sz="4" w:space="0" w:color="auto"/>
              <w:left w:val="single" w:sz="4" w:space="0" w:color="auto"/>
              <w:bottom w:val="single" w:sz="4" w:space="0" w:color="auto"/>
              <w:right w:val="single" w:sz="4" w:space="0" w:color="auto"/>
            </w:tcBorders>
            <w:hideMark/>
          </w:tcPr>
          <w:p w14:paraId="5C79D1C4"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 xml:space="preserve">ул. </w:t>
            </w:r>
            <w:proofErr w:type="spellStart"/>
            <w:r w:rsidRPr="00D929A0">
              <w:rPr>
                <w:rFonts w:ascii="Times New Roman" w:eastAsia="Times New Roman" w:hAnsi="Times New Roman" w:cs="Times New Roman"/>
                <w:sz w:val="20"/>
                <w:szCs w:val="20"/>
              </w:rPr>
              <w:t>Мухинская</w:t>
            </w:r>
            <w:proofErr w:type="spellEnd"/>
            <w:r w:rsidRPr="00D929A0">
              <w:rPr>
                <w:rFonts w:ascii="Times New Roman" w:eastAsia="Times New Roman" w:hAnsi="Times New Roman" w:cs="Times New Roman"/>
                <w:sz w:val="20"/>
                <w:szCs w:val="20"/>
              </w:rPr>
              <w:t>, 33</w:t>
            </w:r>
          </w:p>
        </w:tc>
        <w:tc>
          <w:tcPr>
            <w:tcW w:w="1917" w:type="dxa"/>
            <w:tcBorders>
              <w:top w:val="single" w:sz="4" w:space="0" w:color="auto"/>
              <w:left w:val="single" w:sz="4" w:space="0" w:color="auto"/>
              <w:bottom w:val="single" w:sz="4" w:space="0" w:color="auto"/>
              <w:right w:val="single" w:sz="4" w:space="0" w:color="auto"/>
            </w:tcBorders>
            <w:hideMark/>
          </w:tcPr>
          <w:p w14:paraId="48713D58"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410,6</w:t>
            </w:r>
          </w:p>
        </w:tc>
        <w:tc>
          <w:tcPr>
            <w:tcW w:w="1688" w:type="dxa"/>
            <w:tcBorders>
              <w:top w:val="single" w:sz="4" w:space="0" w:color="auto"/>
              <w:left w:val="single" w:sz="4" w:space="0" w:color="auto"/>
              <w:bottom w:val="single" w:sz="4" w:space="0" w:color="auto"/>
              <w:right w:val="single" w:sz="4" w:space="0" w:color="auto"/>
            </w:tcBorders>
            <w:hideMark/>
          </w:tcPr>
          <w:p w14:paraId="3B4B3D73"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23</w:t>
            </w:r>
          </w:p>
        </w:tc>
        <w:tc>
          <w:tcPr>
            <w:tcW w:w="1832" w:type="dxa"/>
            <w:tcBorders>
              <w:top w:val="single" w:sz="4" w:space="0" w:color="auto"/>
              <w:left w:val="single" w:sz="4" w:space="0" w:color="auto"/>
              <w:bottom w:val="single" w:sz="4" w:space="0" w:color="auto"/>
              <w:right w:val="single" w:sz="4" w:space="0" w:color="auto"/>
            </w:tcBorders>
            <w:hideMark/>
          </w:tcPr>
          <w:p w14:paraId="50812E82"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8</w:t>
            </w:r>
          </w:p>
        </w:tc>
      </w:tr>
      <w:tr w:rsidR="006F1DD4" w:rsidRPr="00D929A0" w14:paraId="69B2D7E6"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27486E70"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7</w:t>
            </w:r>
          </w:p>
        </w:tc>
        <w:tc>
          <w:tcPr>
            <w:tcW w:w="2638" w:type="dxa"/>
            <w:tcBorders>
              <w:top w:val="single" w:sz="4" w:space="0" w:color="auto"/>
              <w:left w:val="single" w:sz="4" w:space="0" w:color="auto"/>
              <w:bottom w:val="single" w:sz="4" w:space="0" w:color="auto"/>
              <w:right w:val="single" w:sz="4" w:space="0" w:color="auto"/>
            </w:tcBorders>
            <w:hideMark/>
          </w:tcPr>
          <w:p w14:paraId="20C18918"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 xml:space="preserve">ул. </w:t>
            </w:r>
            <w:proofErr w:type="spellStart"/>
            <w:r w:rsidRPr="00D929A0">
              <w:rPr>
                <w:rFonts w:ascii="Times New Roman" w:eastAsia="Times New Roman" w:hAnsi="Times New Roman" w:cs="Times New Roman"/>
                <w:sz w:val="20"/>
                <w:szCs w:val="20"/>
              </w:rPr>
              <w:t>Мухинская</w:t>
            </w:r>
            <w:proofErr w:type="spellEnd"/>
            <w:r w:rsidRPr="00D929A0">
              <w:rPr>
                <w:rFonts w:ascii="Times New Roman" w:eastAsia="Times New Roman" w:hAnsi="Times New Roman" w:cs="Times New Roman"/>
                <w:sz w:val="20"/>
                <w:szCs w:val="20"/>
              </w:rPr>
              <w:t>, 37</w:t>
            </w:r>
          </w:p>
        </w:tc>
        <w:tc>
          <w:tcPr>
            <w:tcW w:w="1917" w:type="dxa"/>
            <w:tcBorders>
              <w:top w:val="single" w:sz="4" w:space="0" w:color="auto"/>
              <w:left w:val="single" w:sz="4" w:space="0" w:color="auto"/>
              <w:bottom w:val="single" w:sz="4" w:space="0" w:color="auto"/>
              <w:right w:val="single" w:sz="4" w:space="0" w:color="auto"/>
            </w:tcBorders>
            <w:hideMark/>
          </w:tcPr>
          <w:p w14:paraId="3BB51F5B"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1019,63</w:t>
            </w:r>
          </w:p>
        </w:tc>
        <w:tc>
          <w:tcPr>
            <w:tcW w:w="1688" w:type="dxa"/>
            <w:tcBorders>
              <w:top w:val="single" w:sz="4" w:space="0" w:color="auto"/>
              <w:left w:val="single" w:sz="4" w:space="0" w:color="auto"/>
              <w:bottom w:val="single" w:sz="4" w:space="0" w:color="auto"/>
              <w:right w:val="single" w:sz="4" w:space="0" w:color="auto"/>
            </w:tcBorders>
            <w:hideMark/>
          </w:tcPr>
          <w:p w14:paraId="2E80C465"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41</w:t>
            </w:r>
          </w:p>
        </w:tc>
        <w:tc>
          <w:tcPr>
            <w:tcW w:w="1832" w:type="dxa"/>
            <w:tcBorders>
              <w:top w:val="single" w:sz="4" w:space="0" w:color="auto"/>
              <w:left w:val="single" w:sz="4" w:space="0" w:color="auto"/>
              <w:bottom w:val="single" w:sz="4" w:space="0" w:color="auto"/>
              <w:right w:val="single" w:sz="4" w:space="0" w:color="auto"/>
            </w:tcBorders>
            <w:hideMark/>
          </w:tcPr>
          <w:p w14:paraId="1CFB2478"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16</w:t>
            </w:r>
          </w:p>
        </w:tc>
      </w:tr>
      <w:tr w:rsidR="006F1DD4" w:rsidRPr="00D929A0" w14:paraId="723633B9"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0D117743"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8</w:t>
            </w:r>
          </w:p>
        </w:tc>
        <w:tc>
          <w:tcPr>
            <w:tcW w:w="2638" w:type="dxa"/>
            <w:tcBorders>
              <w:top w:val="single" w:sz="4" w:space="0" w:color="auto"/>
              <w:left w:val="single" w:sz="4" w:space="0" w:color="auto"/>
              <w:bottom w:val="single" w:sz="4" w:space="0" w:color="auto"/>
              <w:right w:val="single" w:sz="4" w:space="0" w:color="auto"/>
            </w:tcBorders>
            <w:hideMark/>
          </w:tcPr>
          <w:p w14:paraId="7218FD9C"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Кирова, 3</w:t>
            </w:r>
          </w:p>
        </w:tc>
        <w:tc>
          <w:tcPr>
            <w:tcW w:w="1917" w:type="dxa"/>
            <w:tcBorders>
              <w:top w:val="single" w:sz="4" w:space="0" w:color="auto"/>
              <w:left w:val="single" w:sz="4" w:space="0" w:color="auto"/>
              <w:bottom w:val="single" w:sz="4" w:space="0" w:color="auto"/>
              <w:right w:val="single" w:sz="4" w:space="0" w:color="auto"/>
            </w:tcBorders>
            <w:hideMark/>
          </w:tcPr>
          <w:p w14:paraId="43C63352"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54,8</w:t>
            </w:r>
          </w:p>
        </w:tc>
        <w:tc>
          <w:tcPr>
            <w:tcW w:w="1688" w:type="dxa"/>
            <w:tcBorders>
              <w:top w:val="single" w:sz="4" w:space="0" w:color="auto"/>
              <w:left w:val="single" w:sz="4" w:space="0" w:color="auto"/>
              <w:bottom w:val="single" w:sz="4" w:space="0" w:color="auto"/>
              <w:right w:val="single" w:sz="4" w:space="0" w:color="auto"/>
            </w:tcBorders>
            <w:hideMark/>
          </w:tcPr>
          <w:p w14:paraId="25ABAF20"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3</w:t>
            </w:r>
          </w:p>
        </w:tc>
        <w:tc>
          <w:tcPr>
            <w:tcW w:w="1832" w:type="dxa"/>
            <w:tcBorders>
              <w:top w:val="single" w:sz="4" w:space="0" w:color="auto"/>
              <w:left w:val="single" w:sz="4" w:space="0" w:color="auto"/>
              <w:bottom w:val="single" w:sz="4" w:space="0" w:color="auto"/>
              <w:right w:val="single" w:sz="4" w:space="0" w:color="auto"/>
            </w:tcBorders>
            <w:hideMark/>
          </w:tcPr>
          <w:p w14:paraId="466A2C67"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w:t>
            </w:r>
          </w:p>
        </w:tc>
      </w:tr>
      <w:tr w:rsidR="006F1DD4" w:rsidRPr="00D929A0" w14:paraId="7DB7C78B"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246B24EA"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9</w:t>
            </w:r>
          </w:p>
        </w:tc>
        <w:tc>
          <w:tcPr>
            <w:tcW w:w="2638" w:type="dxa"/>
            <w:tcBorders>
              <w:top w:val="single" w:sz="4" w:space="0" w:color="auto"/>
              <w:left w:val="single" w:sz="4" w:space="0" w:color="auto"/>
              <w:bottom w:val="single" w:sz="4" w:space="0" w:color="auto"/>
              <w:right w:val="single" w:sz="4" w:space="0" w:color="auto"/>
            </w:tcBorders>
            <w:hideMark/>
          </w:tcPr>
          <w:p w14:paraId="3D73DD48"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proofErr w:type="spellStart"/>
            <w:r w:rsidRPr="00D929A0">
              <w:rPr>
                <w:rFonts w:ascii="Times New Roman" w:eastAsia="Times New Roman" w:hAnsi="Times New Roman" w:cs="Times New Roman"/>
                <w:sz w:val="20"/>
                <w:szCs w:val="20"/>
              </w:rPr>
              <w:t>ул.Кирова</w:t>
            </w:r>
            <w:proofErr w:type="spellEnd"/>
            <w:r w:rsidRPr="00D929A0">
              <w:rPr>
                <w:rFonts w:ascii="Times New Roman" w:eastAsia="Times New Roman" w:hAnsi="Times New Roman" w:cs="Times New Roman"/>
                <w:sz w:val="20"/>
                <w:szCs w:val="20"/>
              </w:rPr>
              <w:t>, 5</w:t>
            </w:r>
          </w:p>
        </w:tc>
        <w:tc>
          <w:tcPr>
            <w:tcW w:w="1917" w:type="dxa"/>
            <w:tcBorders>
              <w:top w:val="single" w:sz="4" w:space="0" w:color="auto"/>
              <w:left w:val="single" w:sz="4" w:space="0" w:color="auto"/>
              <w:bottom w:val="single" w:sz="4" w:space="0" w:color="auto"/>
              <w:right w:val="single" w:sz="4" w:space="0" w:color="auto"/>
            </w:tcBorders>
            <w:hideMark/>
          </w:tcPr>
          <w:p w14:paraId="20FCD672"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176,1</w:t>
            </w:r>
          </w:p>
        </w:tc>
        <w:tc>
          <w:tcPr>
            <w:tcW w:w="1688" w:type="dxa"/>
            <w:tcBorders>
              <w:top w:val="single" w:sz="4" w:space="0" w:color="auto"/>
              <w:left w:val="single" w:sz="4" w:space="0" w:color="auto"/>
              <w:bottom w:val="single" w:sz="4" w:space="0" w:color="auto"/>
              <w:right w:val="single" w:sz="4" w:space="0" w:color="auto"/>
            </w:tcBorders>
            <w:hideMark/>
          </w:tcPr>
          <w:p w14:paraId="1EBB8B3D"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0</w:t>
            </w:r>
          </w:p>
        </w:tc>
        <w:tc>
          <w:tcPr>
            <w:tcW w:w="1832" w:type="dxa"/>
            <w:tcBorders>
              <w:top w:val="single" w:sz="4" w:space="0" w:color="auto"/>
              <w:left w:val="single" w:sz="4" w:space="0" w:color="auto"/>
              <w:bottom w:val="single" w:sz="4" w:space="0" w:color="auto"/>
              <w:right w:val="single" w:sz="4" w:space="0" w:color="auto"/>
            </w:tcBorders>
            <w:hideMark/>
          </w:tcPr>
          <w:p w14:paraId="1BD96300"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3</w:t>
            </w:r>
          </w:p>
        </w:tc>
      </w:tr>
      <w:tr w:rsidR="006F1DD4" w:rsidRPr="00D929A0" w14:paraId="0F5CCFD5"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0E6F29D1"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10</w:t>
            </w:r>
          </w:p>
        </w:tc>
        <w:tc>
          <w:tcPr>
            <w:tcW w:w="2638" w:type="dxa"/>
            <w:tcBorders>
              <w:top w:val="single" w:sz="4" w:space="0" w:color="auto"/>
              <w:left w:val="single" w:sz="4" w:space="0" w:color="auto"/>
              <w:bottom w:val="single" w:sz="4" w:space="0" w:color="auto"/>
              <w:right w:val="single" w:sz="4" w:space="0" w:color="auto"/>
            </w:tcBorders>
            <w:hideMark/>
          </w:tcPr>
          <w:p w14:paraId="59A3F664"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Комсомольская, 136</w:t>
            </w:r>
          </w:p>
        </w:tc>
        <w:tc>
          <w:tcPr>
            <w:tcW w:w="1917" w:type="dxa"/>
            <w:tcBorders>
              <w:top w:val="single" w:sz="4" w:space="0" w:color="auto"/>
              <w:left w:val="single" w:sz="4" w:space="0" w:color="auto"/>
              <w:bottom w:val="single" w:sz="4" w:space="0" w:color="auto"/>
              <w:right w:val="single" w:sz="4" w:space="0" w:color="auto"/>
            </w:tcBorders>
            <w:hideMark/>
          </w:tcPr>
          <w:p w14:paraId="02302E67"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3827,9</w:t>
            </w:r>
          </w:p>
        </w:tc>
        <w:tc>
          <w:tcPr>
            <w:tcW w:w="1688" w:type="dxa"/>
            <w:tcBorders>
              <w:top w:val="single" w:sz="4" w:space="0" w:color="auto"/>
              <w:left w:val="single" w:sz="4" w:space="0" w:color="auto"/>
              <w:bottom w:val="single" w:sz="4" w:space="0" w:color="auto"/>
              <w:right w:val="single" w:sz="4" w:space="0" w:color="auto"/>
            </w:tcBorders>
            <w:hideMark/>
          </w:tcPr>
          <w:p w14:paraId="0D70D141"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146</w:t>
            </w:r>
          </w:p>
        </w:tc>
        <w:tc>
          <w:tcPr>
            <w:tcW w:w="1832" w:type="dxa"/>
            <w:tcBorders>
              <w:top w:val="single" w:sz="4" w:space="0" w:color="auto"/>
              <w:left w:val="single" w:sz="4" w:space="0" w:color="auto"/>
              <w:bottom w:val="single" w:sz="4" w:space="0" w:color="auto"/>
              <w:right w:val="single" w:sz="4" w:space="0" w:color="auto"/>
            </w:tcBorders>
            <w:hideMark/>
          </w:tcPr>
          <w:p w14:paraId="3C18680F"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78</w:t>
            </w:r>
          </w:p>
        </w:tc>
      </w:tr>
      <w:tr w:rsidR="006F1DD4" w:rsidRPr="00D929A0" w14:paraId="2080447C"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769DE3AF"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11</w:t>
            </w:r>
          </w:p>
        </w:tc>
        <w:tc>
          <w:tcPr>
            <w:tcW w:w="2638" w:type="dxa"/>
            <w:tcBorders>
              <w:top w:val="single" w:sz="4" w:space="0" w:color="auto"/>
              <w:left w:val="single" w:sz="4" w:space="0" w:color="auto"/>
              <w:bottom w:val="single" w:sz="4" w:space="0" w:color="auto"/>
              <w:right w:val="single" w:sz="4" w:space="0" w:color="auto"/>
            </w:tcBorders>
            <w:hideMark/>
          </w:tcPr>
          <w:p w14:paraId="2234B174"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 xml:space="preserve">ул. </w:t>
            </w:r>
            <w:proofErr w:type="spellStart"/>
            <w:r w:rsidRPr="00D929A0">
              <w:rPr>
                <w:rFonts w:ascii="Times New Roman" w:eastAsia="Times New Roman" w:hAnsi="Times New Roman" w:cs="Times New Roman"/>
                <w:sz w:val="20"/>
                <w:szCs w:val="20"/>
              </w:rPr>
              <w:t>К.Маркса</w:t>
            </w:r>
            <w:proofErr w:type="spellEnd"/>
            <w:r w:rsidRPr="00D929A0">
              <w:rPr>
                <w:rFonts w:ascii="Times New Roman" w:eastAsia="Times New Roman" w:hAnsi="Times New Roman" w:cs="Times New Roman"/>
                <w:sz w:val="20"/>
                <w:szCs w:val="20"/>
              </w:rPr>
              <w:t>, 17</w:t>
            </w:r>
          </w:p>
        </w:tc>
        <w:tc>
          <w:tcPr>
            <w:tcW w:w="1917" w:type="dxa"/>
            <w:tcBorders>
              <w:top w:val="single" w:sz="4" w:space="0" w:color="auto"/>
              <w:left w:val="single" w:sz="4" w:space="0" w:color="auto"/>
              <w:bottom w:val="single" w:sz="4" w:space="0" w:color="auto"/>
              <w:right w:val="single" w:sz="4" w:space="0" w:color="auto"/>
            </w:tcBorders>
            <w:hideMark/>
          </w:tcPr>
          <w:p w14:paraId="5A8872CD"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750,7</w:t>
            </w:r>
          </w:p>
        </w:tc>
        <w:tc>
          <w:tcPr>
            <w:tcW w:w="1688" w:type="dxa"/>
            <w:tcBorders>
              <w:top w:val="single" w:sz="4" w:space="0" w:color="auto"/>
              <w:left w:val="single" w:sz="4" w:space="0" w:color="auto"/>
              <w:bottom w:val="single" w:sz="4" w:space="0" w:color="auto"/>
              <w:right w:val="single" w:sz="4" w:space="0" w:color="auto"/>
            </w:tcBorders>
            <w:hideMark/>
          </w:tcPr>
          <w:p w14:paraId="3FA8FD23"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34</w:t>
            </w:r>
          </w:p>
        </w:tc>
        <w:tc>
          <w:tcPr>
            <w:tcW w:w="1832" w:type="dxa"/>
            <w:tcBorders>
              <w:top w:val="single" w:sz="4" w:space="0" w:color="auto"/>
              <w:left w:val="single" w:sz="4" w:space="0" w:color="auto"/>
              <w:bottom w:val="single" w:sz="4" w:space="0" w:color="auto"/>
              <w:right w:val="single" w:sz="4" w:space="0" w:color="auto"/>
            </w:tcBorders>
            <w:hideMark/>
          </w:tcPr>
          <w:p w14:paraId="5103F950"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16</w:t>
            </w:r>
          </w:p>
        </w:tc>
      </w:tr>
      <w:tr w:rsidR="006F1DD4" w:rsidRPr="00D929A0" w14:paraId="069B72EC"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73D01B64"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12</w:t>
            </w:r>
          </w:p>
        </w:tc>
        <w:tc>
          <w:tcPr>
            <w:tcW w:w="2638" w:type="dxa"/>
            <w:tcBorders>
              <w:top w:val="single" w:sz="4" w:space="0" w:color="auto"/>
              <w:left w:val="single" w:sz="4" w:space="0" w:color="auto"/>
              <w:bottom w:val="single" w:sz="4" w:space="0" w:color="auto"/>
              <w:right w:val="single" w:sz="4" w:space="0" w:color="auto"/>
            </w:tcBorders>
            <w:hideMark/>
          </w:tcPr>
          <w:p w14:paraId="11B7BD13"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Куйбышева, 38</w:t>
            </w:r>
          </w:p>
        </w:tc>
        <w:tc>
          <w:tcPr>
            <w:tcW w:w="1917" w:type="dxa"/>
            <w:tcBorders>
              <w:top w:val="single" w:sz="4" w:space="0" w:color="auto"/>
              <w:left w:val="single" w:sz="4" w:space="0" w:color="auto"/>
              <w:bottom w:val="single" w:sz="4" w:space="0" w:color="auto"/>
              <w:right w:val="single" w:sz="4" w:space="0" w:color="auto"/>
            </w:tcBorders>
            <w:hideMark/>
          </w:tcPr>
          <w:p w14:paraId="50DD2B30"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550,4</w:t>
            </w:r>
          </w:p>
        </w:tc>
        <w:tc>
          <w:tcPr>
            <w:tcW w:w="1688" w:type="dxa"/>
            <w:tcBorders>
              <w:top w:val="single" w:sz="4" w:space="0" w:color="auto"/>
              <w:left w:val="single" w:sz="4" w:space="0" w:color="auto"/>
              <w:bottom w:val="single" w:sz="4" w:space="0" w:color="auto"/>
              <w:right w:val="single" w:sz="4" w:space="0" w:color="auto"/>
            </w:tcBorders>
            <w:hideMark/>
          </w:tcPr>
          <w:p w14:paraId="4FCEAD7F"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23</w:t>
            </w:r>
          </w:p>
        </w:tc>
        <w:tc>
          <w:tcPr>
            <w:tcW w:w="1832" w:type="dxa"/>
            <w:tcBorders>
              <w:top w:val="single" w:sz="4" w:space="0" w:color="auto"/>
              <w:left w:val="single" w:sz="4" w:space="0" w:color="auto"/>
              <w:bottom w:val="single" w:sz="4" w:space="0" w:color="auto"/>
              <w:right w:val="single" w:sz="4" w:space="0" w:color="auto"/>
            </w:tcBorders>
            <w:hideMark/>
          </w:tcPr>
          <w:p w14:paraId="46E2D1E7"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16</w:t>
            </w:r>
          </w:p>
        </w:tc>
      </w:tr>
      <w:tr w:rsidR="006F1DD4" w:rsidRPr="00D929A0" w14:paraId="61F95C62"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14947FB5"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13</w:t>
            </w:r>
          </w:p>
        </w:tc>
        <w:tc>
          <w:tcPr>
            <w:tcW w:w="2638" w:type="dxa"/>
            <w:tcBorders>
              <w:top w:val="single" w:sz="4" w:space="0" w:color="auto"/>
              <w:left w:val="single" w:sz="4" w:space="0" w:color="auto"/>
              <w:bottom w:val="single" w:sz="4" w:space="0" w:color="auto"/>
              <w:right w:val="single" w:sz="4" w:space="0" w:color="auto"/>
            </w:tcBorders>
            <w:hideMark/>
          </w:tcPr>
          <w:p w14:paraId="1FF41088"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Куйбышева, 49</w:t>
            </w:r>
          </w:p>
        </w:tc>
        <w:tc>
          <w:tcPr>
            <w:tcW w:w="1917" w:type="dxa"/>
            <w:tcBorders>
              <w:top w:val="single" w:sz="4" w:space="0" w:color="auto"/>
              <w:left w:val="single" w:sz="4" w:space="0" w:color="auto"/>
              <w:bottom w:val="single" w:sz="4" w:space="0" w:color="auto"/>
              <w:right w:val="single" w:sz="4" w:space="0" w:color="auto"/>
            </w:tcBorders>
            <w:hideMark/>
          </w:tcPr>
          <w:p w14:paraId="712AF9B6"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634,6</w:t>
            </w:r>
          </w:p>
        </w:tc>
        <w:tc>
          <w:tcPr>
            <w:tcW w:w="1688" w:type="dxa"/>
            <w:tcBorders>
              <w:top w:val="single" w:sz="4" w:space="0" w:color="auto"/>
              <w:left w:val="single" w:sz="4" w:space="0" w:color="auto"/>
              <w:bottom w:val="single" w:sz="4" w:space="0" w:color="auto"/>
              <w:right w:val="single" w:sz="4" w:space="0" w:color="auto"/>
            </w:tcBorders>
            <w:hideMark/>
          </w:tcPr>
          <w:p w14:paraId="18BA9FD3"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33</w:t>
            </w:r>
          </w:p>
        </w:tc>
        <w:tc>
          <w:tcPr>
            <w:tcW w:w="1832" w:type="dxa"/>
            <w:tcBorders>
              <w:top w:val="single" w:sz="4" w:space="0" w:color="auto"/>
              <w:left w:val="single" w:sz="4" w:space="0" w:color="auto"/>
              <w:bottom w:val="single" w:sz="4" w:space="0" w:color="auto"/>
              <w:right w:val="single" w:sz="4" w:space="0" w:color="auto"/>
            </w:tcBorders>
            <w:hideMark/>
          </w:tcPr>
          <w:p w14:paraId="4A9219EC"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16</w:t>
            </w:r>
          </w:p>
        </w:tc>
      </w:tr>
      <w:tr w:rsidR="006F1DD4" w:rsidRPr="00D929A0" w14:paraId="29DC5331"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3659F9CA"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14</w:t>
            </w:r>
          </w:p>
        </w:tc>
        <w:tc>
          <w:tcPr>
            <w:tcW w:w="2638" w:type="dxa"/>
            <w:tcBorders>
              <w:top w:val="single" w:sz="4" w:space="0" w:color="auto"/>
              <w:left w:val="single" w:sz="4" w:space="0" w:color="auto"/>
              <w:bottom w:val="single" w:sz="4" w:space="0" w:color="auto"/>
              <w:right w:val="single" w:sz="4" w:space="0" w:color="auto"/>
            </w:tcBorders>
            <w:hideMark/>
          </w:tcPr>
          <w:p w14:paraId="34D07A39"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Кооперативная, 47</w:t>
            </w:r>
          </w:p>
        </w:tc>
        <w:tc>
          <w:tcPr>
            <w:tcW w:w="1917" w:type="dxa"/>
            <w:tcBorders>
              <w:top w:val="single" w:sz="4" w:space="0" w:color="auto"/>
              <w:left w:val="single" w:sz="4" w:space="0" w:color="auto"/>
              <w:bottom w:val="single" w:sz="4" w:space="0" w:color="auto"/>
              <w:right w:val="single" w:sz="4" w:space="0" w:color="auto"/>
            </w:tcBorders>
            <w:hideMark/>
          </w:tcPr>
          <w:p w14:paraId="3CEDAD41"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1277,9</w:t>
            </w:r>
          </w:p>
        </w:tc>
        <w:tc>
          <w:tcPr>
            <w:tcW w:w="1688" w:type="dxa"/>
            <w:tcBorders>
              <w:top w:val="single" w:sz="4" w:space="0" w:color="auto"/>
              <w:left w:val="single" w:sz="4" w:space="0" w:color="auto"/>
              <w:bottom w:val="single" w:sz="4" w:space="0" w:color="auto"/>
              <w:right w:val="single" w:sz="4" w:space="0" w:color="auto"/>
            </w:tcBorders>
            <w:hideMark/>
          </w:tcPr>
          <w:p w14:paraId="051C7A92"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54</w:t>
            </w:r>
          </w:p>
        </w:tc>
        <w:tc>
          <w:tcPr>
            <w:tcW w:w="1832" w:type="dxa"/>
            <w:tcBorders>
              <w:top w:val="single" w:sz="4" w:space="0" w:color="auto"/>
              <w:left w:val="single" w:sz="4" w:space="0" w:color="auto"/>
              <w:bottom w:val="single" w:sz="4" w:space="0" w:color="auto"/>
              <w:right w:val="single" w:sz="4" w:space="0" w:color="auto"/>
            </w:tcBorders>
            <w:hideMark/>
          </w:tcPr>
          <w:p w14:paraId="3096F25B"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27</w:t>
            </w:r>
          </w:p>
        </w:tc>
      </w:tr>
      <w:tr w:rsidR="006F1DD4" w:rsidRPr="00D929A0" w14:paraId="21208C16"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0470593E"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15</w:t>
            </w:r>
          </w:p>
        </w:tc>
        <w:tc>
          <w:tcPr>
            <w:tcW w:w="2638" w:type="dxa"/>
            <w:tcBorders>
              <w:top w:val="single" w:sz="4" w:space="0" w:color="auto"/>
              <w:left w:val="single" w:sz="4" w:space="0" w:color="auto"/>
              <w:bottom w:val="single" w:sz="4" w:space="0" w:color="auto"/>
              <w:right w:val="single" w:sz="4" w:space="0" w:color="auto"/>
            </w:tcBorders>
            <w:hideMark/>
          </w:tcPr>
          <w:p w14:paraId="651C5C37"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Чапаева, 12</w:t>
            </w:r>
          </w:p>
        </w:tc>
        <w:tc>
          <w:tcPr>
            <w:tcW w:w="1917" w:type="dxa"/>
            <w:tcBorders>
              <w:top w:val="single" w:sz="4" w:space="0" w:color="auto"/>
              <w:left w:val="single" w:sz="4" w:space="0" w:color="auto"/>
              <w:bottom w:val="single" w:sz="4" w:space="0" w:color="auto"/>
              <w:right w:val="single" w:sz="4" w:space="0" w:color="auto"/>
            </w:tcBorders>
            <w:hideMark/>
          </w:tcPr>
          <w:p w14:paraId="0C0A88C5"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404,8</w:t>
            </w:r>
          </w:p>
        </w:tc>
        <w:tc>
          <w:tcPr>
            <w:tcW w:w="1688" w:type="dxa"/>
            <w:tcBorders>
              <w:top w:val="single" w:sz="4" w:space="0" w:color="auto"/>
              <w:left w:val="single" w:sz="4" w:space="0" w:color="auto"/>
              <w:bottom w:val="single" w:sz="4" w:space="0" w:color="auto"/>
              <w:right w:val="single" w:sz="4" w:space="0" w:color="auto"/>
            </w:tcBorders>
            <w:hideMark/>
          </w:tcPr>
          <w:p w14:paraId="0B2D986E"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19</w:t>
            </w:r>
          </w:p>
        </w:tc>
        <w:tc>
          <w:tcPr>
            <w:tcW w:w="1832" w:type="dxa"/>
            <w:tcBorders>
              <w:top w:val="single" w:sz="4" w:space="0" w:color="auto"/>
              <w:left w:val="single" w:sz="4" w:space="0" w:color="auto"/>
              <w:bottom w:val="single" w:sz="4" w:space="0" w:color="auto"/>
              <w:right w:val="single" w:sz="4" w:space="0" w:color="auto"/>
            </w:tcBorders>
            <w:hideMark/>
          </w:tcPr>
          <w:p w14:paraId="6F3D638A"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8</w:t>
            </w:r>
          </w:p>
        </w:tc>
      </w:tr>
      <w:tr w:rsidR="006F1DD4" w:rsidRPr="00D929A0" w14:paraId="6D1B3FCF"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78AAF1A5"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16</w:t>
            </w:r>
          </w:p>
        </w:tc>
        <w:tc>
          <w:tcPr>
            <w:tcW w:w="2638" w:type="dxa"/>
            <w:tcBorders>
              <w:top w:val="single" w:sz="4" w:space="0" w:color="auto"/>
              <w:left w:val="single" w:sz="4" w:space="0" w:color="auto"/>
              <w:bottom w:val="single" w:sz="4" w:space="0" w:color="auto"/>
              <w:right w:val="single" w:sz="4" w:space="0" w:color="auto"/>
            </w:tcBorders>
            <w:hideMark/>
          </w:tcPr>
          <w:p w14:paraId="510535FC"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Чапаева, 19</w:t>
            </w:r>
          </w:p>
        </w:tc>
        <w:tc>
          <w:tcPr>
            <w:tcW w:w="1917" w:type="dxa"/>
            <w:tcBorders>
              <w:top w:val="single" w:sz="4" w:space="0" w:color="auto"/>
              <w:left w:val="single" w:sz="4" w:space="0" w:color="auto"/>
              <w:bottom w:val="single" w:sz="4" w:space="0" w:color="auto"/>
              <w:right w:val="single" w:sz="4" w:space="0" w:color="auto"/>
            </w:tcBorders>
            <w:hideMark/>
          </w:tcPr>
          <w:p w14:paraId="4FF4E5E1"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268,2</w:t>
            </w:r>
          </w:p>
        </w:tc>
        <w:tc>
          <w:tcPr>
            <w:tcW w:w="1688" w:type="dxa"/>
            <w:tcBorders>
              <w:top w:val="single" w:sz="4" w:space="0" w:color="auto"/>
              <w:left w:val="single" w:sz="4" w:space="0" w:color="auto"/>
              <w:bottom w:val="single" w:sz="4" w:space="0" w:color="auto"/>
              <w:right w:val="single" w:sz="4" w:space="0" w:color="auto"/>
            </w:tcBorders>
            <w:hideMark/>
          </w:tcPr>
          <w:p w14:paraId="0123C0B5"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16</w:t>
            </w:r>
          </w:p>
        </w:tc>
        <w:tc>
          <w:tcPr>
            <w:tcW w:w="1832" w:type="dxa"/>
            <w:tcBorders>
              <w:top w:val="single" w:sz="4" w:space="0" w:color="auto"/>
              <w:left w:val="single" w:sz="4" w:space="0" w:color="auto"/>
              <w:bottom w:val="single" w:sz="4" w:space="0" w:color="auto"/>
              <w:right w:val="single" w:sz="4" w:space="0" w:color="auto"/>
            </w:tcBorders>
            <w:hideMark/>
          </w:tcPr>
          <w:p w14:paraId="53A49CAB"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8</w:t>
            </w:r>
          </w:p>
        </w:tc>
      </w:tr>
      <w:tr w:rsidR="006F1DD4" w:rsidRPr="00D929A0" w14:paraId="47348F3E"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496BDEE3"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17</w:t>
            </w:r>
          </w:p>
        </w:tc>
        <w:tc>
          <w:tcPr>
            <w:tcW w:w="2638" w:type="dxa"/>
            <w:tcBorders>
              <w:top w:val="single" w:sz="4" w:space="0" w:color="auto"/>
              <w:left w:val="single" w:sz="4" w:space="0" w:color="auto"/>
              <w:bottom w:val="single" w:sz="4" w:space="0" w:color="auto"/>
              <w:right w:val="single" w:sz="4" w:space="0" w:color="auto"/>
            </w:tcBorders>
            <w:hideMark/>
          </w:tcPr>
          <w:p w14:paraId="4A527984"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Чапаева,21</w:t>
            </w:r>
          </w:p>
        </w:tc>
        <w:tc>
          <w:tcPr>
            <w:tcW w:w="1917" w:type="dxa"/>
            <w:tcBorders>
              <w:top w:val="single" w:sz="4" w:space="0" w:color="auto"/>
              <w:left w:val="single" w:sz="4" w:space="0" w:color="auto"/>
              <w:bottom w:val="single" w:sz="4" w:space="0" w:color="auto"/>
              <w:right w:val="single" w:sz="4" w:space="0" w:color="auto"/>
            </w:tcBorders>
            <w:hideMark/>
          </w:tcPr>
          <w:p w14:paraId="590C88A1"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270,8</w:t>
            </w:r>
          </w:p>
        </w:tc>
        <w:tc>
          <w:tcPr>
            <w:tcW w:w="1688" w:type="dxa"/>
            <w:tcBorders>
              <w:top w:val="single" w:sz="4" w:space="0" w:color="auto"/>
              <w:left w:val="single" w:sz="4" w:space="0" w:color="auto"/>
              <w:bottom w:val="single" w:sz="4" w:space="0" w:color="auto"/>
              <w:right w:val="single" w:sz="4" w:space="0" w:color="auto"/>
            </w:tcBorders>
            <w:hideMark/>
          </w:tcPr>
          <w:p w14:paraId="50E273DC"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22</w:t>
            </w:r>
          </w:p>
        </w:tc>
        <w:tc>
          <w:tcPr>
            <w:tcW w:w="1832" w:type="dxa"/>
            <w:tcBorders>
              <w:top w:val="single" w:sz="4" w:space="0" w:color="auto"/>
              <w:left w:val="single" w:sz="4" w:space="0" w:color="auto"/>
              <w:bottom w:val="single" w:sz="4" w:space="0" w:color="auto"/>
              <w:right w:val="single" w:sz="4" w:space="0" w:color="auto"/>
            </w:tcBorders>
            <w:hideMark/>
          </w:tcPr>
          <w:p w14:paraId="1A83A3EE"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8</w:t>
            </w:r>
          </w:p>
        </w:tc>
      </w:tr>
      <w:tr w:rsidR="006F1DD4" w:rsidRPr="00D929A0" w14:paraId="6F7F87F1"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466816B0"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18</w:t>
            </w:r>
          </w:p>
        </w:tc>
        <w:tc>
          <w:tcPr>
            <w:tcW w:w="2638" w:type="dxa"/>
            <w:tcBorders>
              <w:top w:val="single" w:sz="4" w:space="0" w:color="auto"/>
              <w:left w:val="single" w:sz="4" w:space="0" w:color="auto"/>
              <w:bottom w:val="single" w:sz="4" w:space="0" w:color="auto"/>
              <w:right w:val="single" w:sz="4" w:space="0" w:color="auto"/>
            </w:tcBorders>
            <w:hideMark/>
          </w:tcPr>
          <w:p w14:paraId="223B3DA0"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Чапаева, 22</w:t>
            </w:r>
          </w:p>
        </w:tc>
        <w:tc>
          <w:tcPr>
            <w:tcW w:w="1917" w:type="dxa"/>
            <w:tcBorders>
              <w:top w:val="single" w:sz="4" w:space="0" w:color="auto"/>
              <w:left w:val="single" w:sz="4" w:space="0" w:color="auto"/>
              <w:bottom w:val="single" w:sz="4" w:space="0" w:color="auto"/>
              <w:right w:val="single" w:sz="4" w:space="0" w:color="auto"/>
            </w:tcBorders>
            <w:hideMark/>
          </w:tcPr>
          <w:p w14:paraId="55B7D4E0"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532,0</w:t>
            </w:r>
          </w:p>
        </w:tc>
        <w:tc>
          <w:tcPr>
            <w:tcW w:w="1688" w:type="dxa"/>
            <w:tcBorders>
              <w:top w:val="single" w:sz="4" w:space="0" w:color="auto"/>
              <w:left w:val="single" w:sz="4" w:space="0" w:color="auto"/>
              <w:bottom w:val="single" w:sz="4" w:space="0" w:color="auto"/>
              <w:right w:val="single" w:sz="4" w:space="0" w:color="auto"/>
            </w:tcBorders>
            <w:hideMark/>
          </w:tcPr>
          <w:p w14:paraId="086E8698"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37</w:t>
            </w:r>
          </w:p>
        </w:tc>
        <w:tc>
          <w:tcPr>
            <w:tcW w:w="1832" w:type="dxa"/>
            <w:tcBorders>
              <w:top w:val="single" w:sz="4" w:space="0" w:color="auto"/>
              <w:left w:val="single" w:sz="4" w:space="0" w:color="auto"/>
              <w:bottom w:val="single" w:sz="4" w:space="0" w:color="auto"/>
              <w:right w:val="single" w:sz="4" w:space="0" w:color="auto"/>
            </w:tcBorders>
            <w:hideMark/>
          </w:tcPr>
          <w:p w14:paraId="132E3A4E"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16</w:t>
            </w:r>
          </w:p>
        </w:tc>
      </w:tr>
      <w:tr w:rsidR="006F1DD4" w:rsidRPr="00D929A0" w14:paraId="6DAC2EEF"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0A8F1EF1"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19</w:t>
            </w:r>
          </w:p>
        </w:tc>
        <w:tc>
          <w:tcPr>
            <w:tcW w:w="2638" w:type="dxa"/>
            <w:tcBorders>
              <w:top w:val="single" w:sz="4" w:space="0" w:color="auto"/>
              <w:left w:val="single" w:sz="4" w:space="0" w:color="auto"/>
              <w:bottom w:val="single" w:sz="4" w:space="0" w:color="auto"/>
              <w:right w:val="single" w:sz="4" w:space="0" w:color="auto"/>
            </w:tcBorders>
            <w:hideMark/>
          </w:tcPr>
          <w:p w14:paraId="2FA2B6BA"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Чапаева, 23</w:t>
            </w:r>
          </w:p>
        </w:tc>
        <w:tc>
          <w:tcPr>
            <w:tcW w:w="1917" w:type="dxa"/>
            <w:tcBorders>
              <w:top w:val="single" w:sz="4" w:space="0" w:color="auto"/>
              <w:left w:val="single" w:sz="4" w:space="0" w:color="auto"/>
              <w:bottom w:val="single" w:sz="4" w:space="0" w:color="auto"/>
              <w:right w:val="single" w:sz="4" w:space="0" w:color="auto"/>
            </w:tcBorders>
            <w:hideMark/>
          </w:tcPr>
          <w:p w14:paraId="1048D9BC"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270,9</w:t>
            </w:r>
          </w:p>
        </w:tc>
        <w:tc>
          <w:tcPr>
            <w:tcW w:w="1688" w:type="dxa"/>
            <w:tcBorders>
              <w:top w:val="single" w:sz="4" w:space="0" w:color="auto"/>
              <w:left w:val="single" w:sz="4" w:space="0" w:color="auto"/>
              <w:bottom w:val="single" w:sz="4" w:space="0" w:color="auto"/>
              <w:right w:val="single" w:sz="4" w:space="0" w:color="auto"/>
            </w:tcBorders>
            <w:hideMark/>
          </w:tcPr>
          <w:p w14:paraId="55D5C4CE"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22</w:t>
            </w:r>
          </w:p>
        </w:tc>
        <w:tc>
          <w:tcPr>
            <w:tcW w:w="1832" w:type="dxa"/>
            <w:tcBorders>
              <w:top w:val="single" w:sz="4" w:space="0" w:color="auto"/>
              <w:left w:val="single" w:sz="4" w:space="0" w:color="auto"/>
              <w:bottom w:val="single" w:sz="4" w:space="0" w:color="auto"/>
              <w:right w:val="single" w:sz="4" w:space="0" w:color="auto"/>
            </w:tcBorders>
            <w:hideMark/>
          </w:tcPr>
          <w:p w14:paraId="04EC05EE"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8</w:t>
            </w:r>
          </w:p>
        </w:tc>
      </w:tr>
      <w:tr w:rsidR="006F1DD4" w:rsidRPr="00D929A0" w14:paraId="5FD3556F"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01917EDD"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20</w:t>
            </w:r>
          </w:p>
        </w:tc>
        <w:tc>
          <w:tcPr>
            <w:tcW w:w="2638" w:type="dxa"/>
            <w:tcBorders>
              <w:top w:val="single" w:sz="4" w:space="0" w:color="auto"/>
              <w:left w:val="single" w:sz="4" w:space="0" w:color="auto"/>
              <w:bottom w:val="single" w:sz="4" w:space="0" w:color="auto"/>
              <w:right w:val="single" w:sz="4" w:space="0" w:color="auto"/>
            </w:tcBorders>
            <w:hideMark/>
          </w:tcPr>
          <w:p w14:paraId="45BC9776"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Чапаева, 24</w:t>
            </w:r>
          </w:p>
        </w:tc>
        <w:tc>
          <w:tcPr>
            <w:tcW w:w="1917" w:type="dxa"/>
            <w:tcBorders>
              <w:top w:val="single" w:sz="4" w:space="0" w:color="auto"/>
              <w:left w:val="single" w:sz="4" w:space="0" w:color="auto"/>
              <w:bottom w:val="single" w:sz="4" w:space="0" w:color="auto"/>
              <w:right w:val="single" w:sz="4" w:space="0" w:color="auto"/>
            </w:tcBorders>
            <w:hideMark/>
          </w:tcPr>
          <w:p w14:paraId="6F0B6607"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537,7</w:t>
            </w:r>
          </w:p>
        </w:tc>
        <w:tc>
          <w:tcPr>
            <w:tcW w:w="1688" w:type="dxa"/>
            <w:tcBorders>
              <w:top w:val="single" w:sz="4" w:space="0" w:color="auto"/>
              <w:left w:val="single" w:sz="4" w:space="0" w:color="auto"/>
              <w:bottom w:val="single" w:sz="4" w:space="0" w:color="auto"/>
              <w:right w:val="single" w:sz="4" w:space="0" w:color="auto"/>
            </w:tcBorders>
            <w:hideMark/>
          </w:tcPr>
          <w:p w14:paraId="23560FE2"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30</w:t>
            </w:r>
          </w:p>
        </w:tc>
        <w:tc>
          <w:tcPr>
            <w:tcW w:w="1832" w:type="dxa"/>
            <w:tcBorders>
              <w:top w:val="single" w:sz="4" w:space="0" w:color="auto"/>
              <w:left w:val="single" w:sz="4" w:space="0" w:color="auto"/>
              <w:bottom w:val="single" w:sz="4" w:space="0" w:color="auto"/>
              <w:right w:val="single" w:sz="4" w:space="0" w:color="auto"/>
            </w:tcBorders>
            <w:hideMark/>
          </w:tcPr>
          <w:p w14:paraId="37AC15F6"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16</w:t>
            </w:r>
          </w:p>
        </w:tc>
      </w:tr>
      <w:tr w:rsidR="006F1DD4" w:rsidRPr="00D929A0" w14:paraId="081D0C06"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49815FB6"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21</w:t>
            </w:r>
          </w:p>
        </w:tc>
        <w:tc>
          <w:tcPr>
            <w:tcW w:w="2638" w:type="dxa"/>
            <w:tcBorders>
              <w:top w:val="single" w:sz="4" w:space="0" w:color="auto"/>
              <w:left w:val="single" w:sz="4" w:space="0" w:color="auto"/>
              <w:bottom w:val="single" w:sz="4" w:space="0" w:color="auto"/>
              <w:right w:val="single" w:sz="4" w:space="0" w:color="auto"/>
            </w:tcBorders>
            <w:hideMark/>
          </w:tcPr>
          <w:p w14:paraId="0341A189"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Чапаева,26</w:t>
            </w:r>
          </w:p>
        </w:tc>
        <w:tc>
          <w:tcPr>
            <w:tcW w:w="1917" w:type="dxa"/>
            <w:tcBorders>
              <w:top w:val="single" w:sz="4" w:space="0" w:color="auto"/>
              <w:left w:val="single" w:sz="4" w:space="0" w:color="auto"/>
              <w:bottom w:val="single" w:sz="4" w:space="0" w:color="auto"/>
              <w:right w:val="single" w:sz="4" w:space="0" w:color="auto"/>
            </w:tcBorders>
            <w:hideMark/>
          </w:tcPr>
          <w:p w14:paraId="07DEC523"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526,0</w:t>
            </w:r>
          </w:p>
        </w:tc>
        <w:tc>
          <w:tcPr>
            <w:tcW w:w="1688" w:type="dxa"/>
            <w:tcBorders>
              <w:top w:val="single" w:sz="4" w:space="0" w:color="auto"/>
              <w:left w:val="single" w:sz="4" w:space="0" w:color="auto"/>
              <w:bottom w:val="single" w:sz="4" w:space="0" w:color="auto"/>
              <w:right w:val="single" w:sz="4" w:space="0" w:color="auto"/>
            </w:tcBorders>
            <w:hideMark/>
          </w:tcPr>
          <w:p w14:paraId="083D8452"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33</w:t>
            </w:r>
          </w:p>
        </w:tc>
        <w:tc>
          <w:tcPr>
            <w:tcW w:w="1832" w:type="dxa"/>
            <w:tcBorders>
              <w:top w:val="single" w:sz="4" w:space="0" w:color="auto"/>
              <w:left w:val="single" w:sz="4" w:space="0" w:color="auto"/>
              <w:bottom w:val="single" w:sz="4" w:space="0" w:color="auto"/>
              <w:right w:val="single" w:sz="4" w:space="0" w:color="auto"/>
            </w:tcBorders>
            <w:hideMark/>
          </w:tcPr>
          <w:p w14:paraId="3B09F587"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16</w:t>
            </w:r>
          </w:p>
        </w:tc>
      </w:tr>
      <w:tr w:rsidR="006F1DD4" w:rsidRPr="00D929A0" w14:paraId="2F5D475A"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5D62F5CE"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22</w:t>
            </w:r>
          </w:p>
        </w:tc>
        <w:tc>
          <w:tcPr>
            <w:tcW w:w="2638" w:type="dxa"/>
            <w:tcBorders>
              <w:top w:val="single" w:sz="4" w:space="0" w:color="auto"/>
              <w:left w:val="single" w:sz="4" w:space="0" w:color="auto"/>
              <w:bottom w:val="single" w:sz="4" w:space="0" w:color="auto"/>
              <w:right w:val="single" w:sz="4" w:space="0" w:color="auto"/>
            </w:tcBorders>
            <w:hideMark/>
          </w:tcPr>
          <w:p w14:paraId="387CBF72"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Чапаева,28</w:t>
            </w:r>
          </w:p>
        </w:tc>
        <w:tc>
          <w:tcPr>
            <w:tcW w:w="1917" w:type="dxa"/>
            <w:tcBorders>
              <w:top w:val="single" w:sz="4" w:space="0" w:color="auto"/>
              <w:left w:val="single" w:sz="4" w:space="0" w:color="auto"/>
              <w:bottom w:val="single" w:sz="4" w:space="0" w:color="auto"/>
              <w:right w:val="single" w:sz="4" w:space="0" w:color="auto"/>
            </w:tcBorders>
            <w:hideMark/>
          </w:tcPr>
          <w:p w14:paraId="24C94990"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444,4</w:t>
            </w:r>
          </w:p>
        </w:tc>
        <w:tc>
          <w:tcPr>
            <w:tcW w:w="1688" w:type="dxa"/>
            <w:tcBorders>
              <w:top w:val="single" w:sz="4" w:space="0" w:color="auto"/>
              <w:left w:val="single" w:sz="4" w:space="0" w:color="auto"/>
              <w:bottom w:val="single" w:sz="4" w:space="0" w:color="auto"/>
              <w:right w:val="single" w:sz="4" w:space="0" w:color="auto"/>
            </w:tcBorders>
            <w:hideMark/>
          </w:tcPr>
          <w:p w14:paraId="5917E849"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17</w:t>
            </w:r>
          </w:p>
        </w:tc>
        <w:tc>
          <w:tcPr>
            <w:tcW w:w="1832" w:type="dxa"/>
            <w:tcBorders>
              <w:top w:val="single" w:sz="4" w:space="0" w:color="auto"/>
              <w:left w:val="single" w:sz="4" w:space="0" w:color="auto"/>
              <w:bottom w:val="single" w:sz="4" w:space="0" w:color="auto"/>
              <w:right w:val="single" w:sz="4" w:space="0" w:color="auto"/>
            </w:tcBorders>
            <w:hideMark/>
          </w:tcPr>
          <w:p w14:paraId="05372399"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12</w:t>
            </w:r>
          </w:p>
        </w:tc>
      </w:tr>
      <w:tr w:rsidR="006F1DD4" w:rsidRPr="00D929A0" w14:paraId="20346F45"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288705F6"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23</w:t>
            </w:r>
          </w:p>
        </w:tc>
        <w:tc>
          <w:tcPr>
            <w:tcW w:w="2638" w:type="dxa"/>
            <w:tcBorders>
              <w:top w:val="single" w:sz="4" w:space="0" w:color="auto"/>
              <w:left w:val="single" w:sz="4" w:space="0" w:color="auto"/>
              <w:bottom w:val="single" w:sz="4" w:space="0" w:color="auto"/>
              <w:right w:val="single" w:sz="4" w:space="0" w:color="auto"/>
            </w:tcBorders>
            <w:hideMark/>
          </w:tcPr>
          <w:p w14:paraId="5EFC8608"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Чкалова, 10</w:t>
            </w:r>
          </w:p>
        </w:tc>
        <w:tc>
          <w:tcPr>
            <w:tcW w:w="1917" w:type="dxa"/>
            <w:tcBorders>
              <w:top w:val="single" w:sz="4" w:space="0" w:color="auto"/>
              <w:left w:val="single" w:sz="4" w:space="0" w:color="auto"/>
              <w:bottom w:val="single" w:sz="4" w:space="0" w:color="auto"/>
              <w:right w:val="single" w:sz="4" w:space="0" w:color="auto"/>
            </w:tcBorders>
            <w:hideMark/>
          </w:tcPr>
          <w:p w14:paraId="18AECEAE"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965,2</w:t>
            </w:r>
          </w:p>
        </w:tc>
        <w:tc>
          <w:tcPr>
            <w:tcW w:w="1688" w:type="dxa"/>
            <w:tcBorders>
              <w:top w:val="single" w:sz="4" w:space="0" w:color="auto"/>
              <w:left w:val="single" w:sz="4" w:space="0" w:color="auto"/>
              <w:bottom w:val="single" w:sz="4" w:space="0" w:color="auto"/>
              <w:right w:val="single" w:sz="4" w:space="0" w:color="auto"/>
            </w:tcBorders>
            <w:hideMark/>
          </w:tcPr>
          <w:p w14:paraId="053BA0A9"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34</w:t>
            </w:r>
          </w:p>
        </w:tc>
        <w:tc>
          <w:tcPr>
            <w:tcW w:w="1832" w:type="dxa"/>
            <w:tcBorders>
              <w:top w:val="single" w:sz="4" w:space="0" w:color="auto"/>
              <w:left w:val="single" w:sz="4" w:space="0" w:color="auto"/>
              <w:bottom w:val="single" w:sz="4" w:space="0" w:color="auto"/>
              <w:right w:val="single" w:sz="4" w:space="0" w:color="auto"/>
            </w:tcBorders>
            <w:hideMark/>
          </w:tcPr>
          <w:p w14:paraId="5B8F36C1"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11</w:t>
            </w:r>
          </w:p>
        </w:tc>
      </w:tr>
      <w:tr w:rsidR="006F1DD4" w:rsidRPr="00D929A0" w14:paraId="59286265"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169D65CA"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24</w:t>
            </w:r>
          </w:p>
        </w:tc>
        <w:tc>
          <w:tcPr>
            <w:tcW w:w="2638" w:type="dxa"/>
            <w:tcBorders>
              <w:top w:val="single" w:sz="4" w:space="0" w:color="auto"/>
              <w:left w:val="single" w:sz="4" w:space="0" w:color="auto"/>
              <w:bottom w:val="single" w:sz="4" w:space="0" w:color="auto"/>
              <w:right w:val="single" w:sz="4" w:space="0" w:color="auto"/>
            </w:tcBorders>
            <w:hideMark/>
          </w:tcPr>
          <w:p w14:paraId="2F56A0F2"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Чкалова, 11</w:t>
            </w:r>
          </w:p>
        </w:tc>
        <w:tc>
          <w:tcPr>
            <w:tcW w:w="1917" w:type="dxa"/>
            <w:tcBorders>
              <w:top w:val="single" w:sz="4" w:space="0" w:color="auto"/>
              <w:left w:val="single" w:sz="4" w:space="0" w:color="auto"/>
              <w:bottom w:val="single" w:sz="4" w:space="0" w:color="auto"/>
              <w:right w:val="single" w:sz="4" w:space="0" w:color="auto"/>
            </w:tcBorders>
            <w:hideMark/>
          </w:tcPr>
          <w:p w14:paraId="29691DFC"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518,4</w:t>
            </w:r>
          </w:p>
        </w:tc>
        <w:tc>
          <w:tcPr>
            <w:tcW w:w="1688" w:type="dxa"/>
            <w:tcBorders>
              <w:top w:val="single" w:sz="4" w:space="0" w:color="auto"/>
              <w:left w:val="single" w:sz="4" w:space="0" w:color="auto"/>
              <w:bottom w:val="single" w:sz="4" w:space="0" w:color="auto"/>
              <w:right w:val="single" w:sz="4" w:space="0" w:color="auto"/>
            </w:tcBorders>
            <w:hideMark/>
          </w:tcPr>
          <w:p w14:paraId="40B01D9F"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33</w:t>
            </w:r>
          </w:p>
        </w:tc>
        <w:tc>
          <w:tcPr>
            <w:tcW w:w="1832" w:type="dxa"/>
            <w:tcBorders>
              <w:top w:val="single" w:sz="4" w:space="0" w:color="auto"/>
              <w:left w:val="single" w:sz="4" w:space="0" w:color="auto"/>
              <w:bottom w:val="single" w:sz="4" w:space="0" w:color="auto"/>
              <w:right w:val="single" w:sz="4" w:space="0" w:color="auto"/>
            </w:tcBorders>
            <w:hideMark/>
          </w:tcPr>
          <w:p w14:paraId="3F6D24C5"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12</w:t>
            </w:r>
          </w:p>
        </w:tc>
      </w:tr>
      <w:tr w:rsidR="006F1DD4" w:rsidRPr="00D929A0" w14:paraId="76C50ABE"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7D53ABCF"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25</w:t>
            </w:r>
          </w:p>
        </w:tc>
        <w:tc>
          <w:tcPr>
            <w:tcW w:w="2638" w:type="dxa"/>
            <w:tcBorders>
              <w:top w:val="single" w:sz="4" w:space="0" w:color="auto"/>
              <w:left w:val="single" w:sz="4" w:space="0" w:color="auto"/>
              <w:bottom w:val="single" w:sz="4" w:space="0" w:color="auto"/>
              <w:right w:val="single" w:sz="4" w:space="0" w:color="auto"/>
            </w:tcBorders>
            <w:hideMark/>
          </w:tcPr>
          <w:p w14:paraId="0DF30C5A"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Чкалова, 15</w:t>
            </w:r>
          </w:p>
        </w:tc>
        <w:tc>
          <w:tcPr>
            <w:tcW w:w="1917" w:type="dxa"/>
            <w:tcBorders>
              <w:top w:val="single" w:sz="4" w:space="0" w:color="auto"/>
              <w:left w:val="single" w:sz="4" w:space="0" w:color="auto"/>
              <w:bottom w:val="single" w:sz="4" w:space="0" w:color="auto"/>
              <w:right w:val="single" w:sz="4" w:space="0" w:color="auto"/>
            </w:tcBorders>
            <w:hideMark/>
          </w:tcPr>
          <w:p w14:paraId="402D9EC1"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470,7</w:t>
            </w:r>
          </w:p>
        </w:tc>
        <w:tc>
          <w:tcPr>
            <w:tcW w:w="1688" w:type="dxa"/>
            <w:tcBorders>
              <w:top w:val="single" w:sz="4" w:space="0" w:color="auto"/>
              <w:left w:val="single" w:sz="4" w:space="0" w:color="auto"/>
              <w:bottom w:val="single" w:sz="4" w:space="0" w:color="auto"/>
              <w:right w:val="single" w:sz="4" w:space="0" w:color="auto"/>
            </w:tcBorders>
            <w:hideMark/>
          </w:tcPr>
          <w:p w14:paraId="31302596"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15</w:t>
            </w:r>
          </w:p>
        </w:tc>
        <w:tc>
          <w:tcPr>
            <w:tcW w:w="1832" w:type="dxa"/>
            <w:tcBorders>
              <w:top w:val="single" w:sz="4" w:space="0" w:color="auto"/>
              <w:left w:val="single" w:sz="4" w:space="0" w:color="auto"/>
              <w:bottom w:val="single" w:sz="4" w:space="0" w:color="auto"/>
              <w:right w:val="single" w:sz="4" w:space="0" w:color="auto"/>
            </w:tcBorders>
            <w:hideMark/>
          </w:tcPr>
          <w:p w14:paraId="1F1EAC4F"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8</w:t>
            </w:r>
          </w:p>
        </w:tc>
      </w:tr>
      <w:tr w:rsidR="006F1DD4" w:rsidRPr="00D929A0" w14:paraId="7AD83E6F"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003A1623"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26</w:t>
            </w:r>
          </w:p>
        </w:tc>
        <w:tc>
          <w:tcPr>
            <w:tcW w:w="2638" w:type="dxa"/>
            <w:tcBorders>
              <w:top w:val="single" w:sz="4" w:space="0" w:color="auto"/>
              <w:left w:val="single" w:sz="4" w:space="0" w:color="auto"/>
              <w:bottom w:val="single" w:sz="4" w:space="0" w:color="auto"/>
              <w:right w:val="single" w:sz="4" w:space="0" w:color="auto"/>
            </w:tcBorders>
            <w:hideMark/>
          </w:tcPr>
          <w:p w14:paraId="4F6FDA9C"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Чкалова, 27</w:t>
            </w:r>
          </w:p>
        </w:tc>
        <w:tc>
          <w:tcPr>
            <w:tcW w:w="1917" w:type="dxa"/>
            <w:tcBorders>
              <w:top w:val="single" w:sz="4" w:space="0" w:color="auto"/>
              <w:left w:val="single" w:sz="4" w:space="0" w:color="auto"/>
              <w:bottom w:val="single" w:sz="4" w:space="0" w:color="auto"/>
              <w:right w:val="single" w:sz="4" w:space="0" w:color="auto"/>
            </w:tcBorders>
            <w:hideMark/>
          </w:tcPr>
          <w:p w14:paraId="11227EB9"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536,4</w:t>
            </w:r>
          </w:p>
        </w:tc>
        <w:tc>
          <w:tcPr>
            <w:tcW w:w="1688" w:type="dxa"/>
            <w:tcBorders>
              <w:top w:val="single" w:sz="4" w:space="0" w:color="auto"/>
              <w:left w:val="single" w:sz="4" w:space="0" w:color="auto"/>
              <w:bottom w:val="single" w:sz="4" w:space="0" w:color="auto"/>
              <w:right w:val="single" w:sz="4" w:space="0" w:color="auto"/>
            </w:tcBorders>
            <w:hideMark/>
          </w:tcPr>
          <w:p w14:paraId="73643E38"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31</w:t>
            </w:r>
          </w:p>
        </w:tc>
        <w:tc>
          <w:tcPr>
            <w:tcW w:w="1832" w:type="dxa"/>
            <w:tcBorders>
              <w:top w:val="single" w:sz="4" w:space="0" w:color="auto"/>
              <w:left w:val="single" w:sz="4" w:space="0" w:color="auto"/>
              <w:bottom w:val="single" w:sz="4" w:space="0" w:color="auto"/>
              <w:right w:val="single" w:sz="4" w:space="0" w:color="auto"/>
            </w:tcBorders>
            <w:hideMark/>
          </w:tcPr>
          <w:p w14:paraId="67B3E154"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16</w:t>
            </w:r>
          </w:p>
        </w:tc>
      </w:tr>
      <w:tr w:rsidR="006F1DD4" w:rsidRPr="00D929A0" w14:paraId="0FCD3817"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hideMark/>
          </w:tcPr>
          <w:p w14:paraId="54E0303E" w14:textId="77777777" w:rsidR="006F1DD4" w:rsidRPr="00D929A0" w:rsidRDefault="006F1DD4" w:rsidP="00D929A0">
            <w:pPr>
              <w:spacing w:after="0" w:line="240" w:lineRule="auto"/>
              <w:jc w:val="both"/>
              <w:rPr>
                <w:rFonts w:ascii="Times New Roman" w:eastAsia="Times New Roman" w:hAnsi="Times New Roman" w:cs="Times New Roman"/>
                <w:color w:val="FFFFFF" w:themeColor="background1"/>
                <w:sz w:val="20"/>
                <w:szCs w:val="20"/>
              </w:rPr>
            </w:pPr>
            <w:r w:rsidRPr="00D929A0">
              <w:rPr>
                <w:rFonts w:ascii="Times New Roman" w:eastAsia="Times New Roman" w:hAnsi="Times New Roman" w:cs="Times New Roman"/>
                <w:sz w:val="20"/>
                <w:szCs w:val="20"/>
              </w:rPr>
              <w:t>27</w:t>
            </w:r>
          </w:p>
        </w:tc>
        <w:tc>
          <w:tcPr>
            <w:tcW w:w="2638" w:type="dxa"/>
            <w:tcBorders>
              <w:top w:val="single" w:sz="4" w:space="0" w:color="auto"/>
              <w:left w:val="single" w:sz="4" w:space="0" w:color="auto"/>
              <w:bottom w:val="single" w:sz="4" w:space="0" w:color="auto"/>
              <w:right w:val="single" w:sz="4" w:space="0" w:color="auto"/>
            </w:tcBorders>
            <w:hideMark/>
          </w:tcPr>
          <w:p w14:paraId="37A7A78C"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ул.  Чкалова, 29</w:t>
            </w:r>
          </w:p>
        </w:tc>
        <w:tc>
          <w:tcPr>
            <w:tcW w:w="1917" w:type="dxa"/>
            <w:tcBorders>
              <w:top w:val="single" w:sz="4" w:space="0" w:color="auto"/>
              <w:left w:val="single" w:sz="4" w:space="0" w:color="auto"/>
              <w:bottom w:val="single" w:sz="4" w:space="0" w:color="auto"/>
              <w:right w:val="single" w:sz="4" w:space="0" w:color="auto"/>
            </w:tcBorders>
            <w:hideMark/>
          </w:tcPr>
          <w:p w14:paraId="35D3645A"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533,0</w:t>
            </w:r>
          </w:p>
        </w:tc>
        <w:tc>
          <w:tcPr>
            <w:tcW w:w="1688" w:type="dxa"/>
            <w:tcBorders>
              <w:top w:val="single" w:sz="4" w:space="0" w:color="auto"/>
              <w:left w:val="single" w:sz="4" w:space="0" w:color="auto"/>
              <w:bottom w:val="single" w:sz="4" w:space="0" w:color="auto"/>
              <w:right w:val="single" w:sz="4" w:space="0" w:color="auto"/>
            </w:tcBorders>
            <w:hideMark/>
          </w:tcPr>
          <w:p w14:paraId="09BD96E8"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24</w:t>
            </w:r>
          </w:p>
        </w:tc>
        <w:tc>
          <w:tcPr>
            <w:tcW w:w="1832" w:type="dxa"/>
            <w:tcBorders>
              <w:top w:val="single" w:sz="4" w:space="0" w:color="auto"/>
              <w:left w:val="single" w:sz="4" w:space="0" w:color="auto"/>
              <w:bottom w:val="single" w:sz="4" w:space="0" w:color="auto"/>
              <w:right w:val="single" w:sz="4" w:space="0" w:color="auto"/>
            </w:tcBorders>
            <w:hideMark/>
          </w:tcPr>
          <w:p w14:paraId="4952FD53"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r w:rsidRPr="00D929A0">
              <w:rPr>
                <w:rFonts w:ascii="Times New Roman" w:eastAsia="Times New Roman" w:hAnsi="Times New Roman" w:cs="Times New Roman"/>
                <w:sz w:val="20"/>
                <w:szCs w:val="20"/>
              </w:rPr>
              <w:t>16</w:t>
            </w:r>
          </w:p>
        </w:tc>
      </w:tr>
      <w:tr w:rsidR="006F1DD4" w:rsidRPr="00D929A0" w14:paraId="07C46D8F" w14:textId="77777777" w:rsidTr="007802D6">
        <w:trPr>
          <w:trHeight w:val="20"/>
          <w:jc w:val="center"/>
        </w:trPr>
        <w:tc>
          <w:tcPr>
            <w:tcW w:w="568" w:type="dxa"/>
            <w:tcBorders>
              <w:top w:val="single" w:sz="4" w:space="0" w:color="auto"/>
              <w:left w:val="single" w:sz="4" w:space="0" w:color="auto"/>
              <w:bottom w:val="single" w:sz="4" w:space="0" w:color="auto"/>
              <w:right w:val="single" w:sz="4" w:space="0" w:color="auto"/>
            </w:tcBorders>
          </w:tcPr>
          <w:p w14:paraId="4EED8327" w14:textId="77777777" w:rsidR="006F1DD4" w:rsidRPr="00D929A0" w:rsidRDefault="006F1DD4" w:rsidP="00D929A0">
            <w:pPr>
              <w:spacing w:after="0" w:line="240" w:lineRule="auto"/>
              <w:jc w:val="both"/>
              <w:rPr>
                <w:rFonts w:ascii="Times New Roman" w:eastAsia="Times New Roman" w:hAnsi="Times New Roman" w:cs="Times New Roman"/>
                <w:sz w:val="20"/>
                <w:szCs w:val="20"/>
              </w:rPr>
            </w:pPr>
          </w:p>
        </w:tc>
        <w:tc>
          <w:tcPr>
            <w:tcW w:w="2638" w:type="dxa"/>
            <w:tcBorders>
              <w:top w:val="single" w:sz="4" w:space="0" w:color="auto"/>
              <w:left w:val="single" w:sz="4" w:space="0" w:color="auto"/>
              <w:bottom w:val="single" w:sz="4" w:space="0" w:color="auto"/>
              <w:right w:val="single" w:sz="4" w:space="0" w:color="auto"/>
            </w:tcBorders>
            <w:hideMark/>
          </w:tcPr>
          <w:p w14:paraId="08CD3CDF" w14:textId="77777777" w:rsidR="006F1DD4" w:rsidRPr="00D929A0" w:rsidRDefault="006F1DD4" w:rsidP="00D929A0">
            <w:pPr>
              <w:spacing w:after="0" w:line="240" w:lineRule="auto"/>
              <w:jc w:val="both"/>
              <w:rPr>
                <w:rFonts w:ascii="Times New Roman" w:eastAsia="Times New Roman" w:hAnsi="Times New Roman" w:cs="Times New Roman"/>
                <w:b/>
                <w:sz w:val="20"/>
                <w:szCs w:val="20"/>
              </w:rPr>
            </w:pPr>
            <w:r w:rsidRPr="00D929A0">
              <w:rPr>
                <w:rFonts w:ascii="Times New Roman" w:eastAsia="Times New Roman" w:hAnsi="Times New Roman" w:cs="Times New Roman"/>
                <w:b/>
                <w:sz w:val="20"/>
                <w:szCs w:val="20"/>
              </w:rPr>
              <w:t>Итого:</w:t>
            </w:r>
          </w:p>
        </w:tc>
        <w:tc>
          <w:tcPr>
            <w:tcW w:w="1917" w:type="dxa"/>
            <w:tcBorders>
              <w:top w:val="single" w:sz="4" w:space="0" w:color="auto"/>
              <w:left w:val="single" w:sz="4" w:space="0" w:color="auto"/>
              <w:bottom w:val="single" w:sz="4" w:space="0" w:color="auto"/>
              <w:right w:val="single" w:sz="4" w:space="0" w:color="auto"/>
            </w:tcBorders>
            <w:hideMark/>
          </w:tcPr>
          <w:p w14:paraId="44A4F859" w14:textId="77777777" w:rsidR="006F1DD4" w:rsidRPr="00D929A0" w:rsidRDefault="006F1DD4" w:rsidP="00D929A0">
            <w:pPr>
              <w:spacing w:after="0" w:line="240" w:lineRule="auto"/>
              <w:jc w:val="both"/>
              <w:rPr>
                <w:rFonts w:ascii="Times New Roman" w:eastAsia="Times New Roman" w:hAnsi="Times New Roman" w:cs="Times New Roman"/>
                <w:b/>
                <w:sz w:val="20"/>
                <w:szCs w:val="20"/>
              </w:rPr>
            </w:pPr>
            <w:r w:rsidRPr="00D929A0">
              <w:rPr>
                <w:rFonts w:ascii="Times New Roman" w:eastAsia="Times New Roman" w:hAnsi="Times New Roman" w:cs="Times New Roman"/>
                <w:b/>
                <w:sz w:val="20"/>
                <w:szCs w:val="20"/>
              </w:rPr>
              <w:t>16048,03</w:t>
            </w:r>
          </w:p>
        </w:tc>
        <w:tc>
          <w:tcPr>
            <w:tcW w:w="1688" w:type="dxa"/>
            <w:tcBorders>
              <w:top w:val="single" w:sz="4" w:space="0" w:color="auto"/>
              <w:left w:val="single" w:sz="4" w:space="0" w:color="auto"/>
              <w:bottom w:val="single" w:sz="4" w:space="0" w:color="auto"/>
              <w:right w:val="single" w:sz="4" w:space="0" w:color="auto"/>
            </w:tcBorders>
            <w:hideMark/>
          </w:tcPr>
          <w:p w14:paraId="07D85729" w14:textId="77777777" w:rsidR="006F1DD4" w:rsidRPr="00D929A0" w:rsidRDefault="006F1DD4" w:rsidP="00D929A0">
            <w:pPr>
              <w:spacing w:after="0" w:line="240" w:lineRule="auto"/>
              <w:jc w:val="both"/>
              <w:rPr>
                <w:rFonts w:ascii="Times New Roman" w:eastAsia="Times New Roman" w:hAnsi="Times New Roman" w:cs="Times New Roman"/>
                <w:b/>
                <w:sz w:val="20"/>
                <w:szCs w:val="20"/>
              </w:rPr>
            </w:pPr>
            <w:r w:rsidRPr="00D929A0">
              <w:rPr>
                <w:rFonts w:ascii="Times New Roman" w:eastAsia="Times New Roman" w:hAnsi="Times New Roman" w:cs="Times New Roman"/>
                <w:b/>
                <w:sz w:val="20"/>
                <w:szCs w:val="20"/>
              </w:rPr>
              <w:t>754</w:t>
            </w:r>
          </w:p>
        </w:tc>
        <w:tc>
          <w:tcPr>
            <w:tcW w:w="1832" w:type="dxa"/>
            <w:tcBorders>
              <w:top w:val="single" w:sz="4" w:space="0" w:color="auto"/>
              <w:left w:val="single" w:sz="4" w:space="0" w:color="auto"/>
              <w:bottom w:val="single" w:sz="4" w:space="0" w:color="auto"/>
              <w:right w:val="single" w:sz="4" w:space="0" w:color="auto"/>
            </w:tcBorders>
            <w:hideMark/>
          </w:tcPr>
          <w:p w14:paraId="119477CB" w14:textId="77777777" w:rsidR="006F1DD4" w:rsidRPr="00D929A0" w:rsidRDefault="006F1DD4" w:rsidP="00D929A0">
            <w:pPr>
              <w:spacing w:after="0" w:line="240" w:lineRule="auto"/>
              <w:jc w:val="both"/>
              <w:rPr>
                <w:rFonts w:ascii="Times New Roman" w:eastAsia="Times New Roman" w:hAnsi="Times New Roman" w:cs="Times New Roman"/>
                <w:b/>
                <w:sz w:val="20"/>
                <w:szCs w:val="20"/>
              </w:rPr>
            </w:pPr>
            <w:r w:rsidRPr="00D929A0">
              <w:rPr>
                <w:rFonts w:ascii="Times New Roman" w:eastAsia="Times New Roman" w:hAnsi="Times New Roman" w:cs="Times New Roman"/>
                <w:b/>
                <w:sz w:val="20"/>
                <w:szCs w:val="20"/>
              </w:rPr>
              <w:t>360</w:t>
            </w:r>
          </w:p>
        </w:tc>
      </w:tr>
    </w:tbl>
    <w:p w14:paraId="7619306A" w14:textId="77777777" w:rsidR="006F1DD4" w:rsidRPr="00D929A0" w:rsidRDefault="006F1DD4" w:rsidP="00D929A0">
      <w:pPr>
        <w:spacing w:after="0" w:line="240" w:lineRule="auto"/>
        <w:jc w:val="both"/>
        <w:rPr>
          <w:rFonts w:ascii="Times New Roman" w:eastAsia="Times New Roman" w:hAnsi="Times New Roman" w:cs="Times New Roman"/>
          <w:spacing w:val="2"/>
          <w:sz w:val="20"/>
          <w:szCs w:val="20"/>
        </w:rPr>
        <w:sectPr w:rsidR="006F1DD4" w:rsidRPr="00D929A0" w:rsidSect="00D929A0">
          <w:pgSz w:w="11906" w:h="16838"/>
          <w:pgMar w:top="567" w:right="567" w:bottom="567" w:left="680" w:header="709" w:footer="709" w:gutter="0"/>
          <w:cols w:space="720"/>
        </w:sectPr>
      </w:pPr>
    </w:p>
    <w:p w14:paraId="2A61A372" w14:textId="77777777" w:rsidR="006F1DD4" w:rsidRPr="00D929A0" w:rsidRDefault="006F1DD4" w:rsidP="00D929A0">
      <w:pPr>
        <w:shd w:val="clear" w:color="auto" w:fill="FFFFFF"/>
        <w:tabs>
          <w:tab w:val="center" w:pos="142"/>
          <w:tab w:val="right" w:pos="10295"/>
        </w:tabs>
        <w:spacing w:after="0" w:line="240" w:lineRule="auto"/>
        <w:jc w:val="both"/>
        <w:textAlignment w:val="baseline"/>
        <w:rPr>
          <w:rFonts w:ascii="Times New Roman" w:eastAsia="Times New Roman" w:hAnsi="Times New Roman" w:cs="Times New Roman"/>
          <w:spacing w:val="2"/>
          <w:sz w:val="20"/>
          <w:szCs w:val="20"/>
        </w:rPr>
      </w:pPr>
      <w:r w:rsidRPr="00D929A0">
        <w:rPr>
          <w:rFonts w:ascii="Times New Roman" w:eastAsia="Times New Roman" w:hAnsi="Times New Roman" w:cs="Times New Roman"/>
          <w:spacing w:val="2"/>
          <w:sz w:val="20"/>
          <w:szCs w:val="20"/>
        </w:rPr>
        <w:lastRenderedPageBreak/>
        <w:t>Система основных мероприятий и плановых показателей реализации муниципальной программы</w:t>
      </w:r>
    </w:p>
    <w:tbl>
      <w:tblPr>
        <w:tblStyle w:val="aa"/>
        <w:tblW w:w="15450" w:type="dxa"/>
        <w:tblInd w:w="-431" w:type="dxa"/>
        <w:tblLayout w:type="fixed"/>
        <w:tblLook w:val="04A0" w:firstRow="1" w:lastRow="0" w:firstColumn="1" w:lastColumn="0" w:noHBand="0" w:noVBand="1"/>
      </w:tblPr>
      <w:tblGrid>
        <w:gridCol w:w="567"/>
        <w:gridCol w:w="2835"/>
        <w:gridCol w:w="2268"/>
        <w:gridCol w:w="4393"/>
        <w:gridCol w:w="993"/>
        <w:gridCol w:w="850"/>
        <w:gridCol w:w="680"/>
        <w:gridCol w:w="738"/>
        <w:gridCol w:w="708"/>
        <w:gridCol w:w="1418"/>
      </w:tblGrid>
      <w:tr w:rsidR="006F1DD4" w:rsidRPr="00D929A0" w14:paraId="52F3FB85" w14:textId="77777777" w:rsidTr="007802D6">
        <w:trPr>
          <w:trHeight w:val="20"/>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9F7DA" w14:textId="77777777" w:rsidR="006F1DD4" w:rsidRPr="00D929A0" w:rsidRDefault="006F1DD4" w:rsidP="00D929A0">
            <w:pPr>
              <w:pStyle w:val="a6"/>
              <w:widowControl w:val="0"/>
              <w:ind w:left="0"/>
              <w:jc w:val="both"/>
              <w:rPr>
                <w:rFonts w:eastAsiaTheme="minorEastAsia"/>
                <w:sz w:val="20"/>
                <w:szCs w:val="20"/>
              </w:rPr>
            </w:pPr>
            <w:r w:rsidRPr="00D929A0">
              <w:rPr>
                <w:sz w:val="20"/>
                <w:szCs w:val="20"/>
              </w:rPr>
              <w:t>№ п/п</w:t>
            </w:r>
          </w:p>
        </w:tc>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64B6D" w14:textId="77777777" w:rsidR="006F1DD4" w:rsidRPr="00D929A0" w:rsidRDefault="006F1DD4" w:rsidP="00D929A0">
            <w:pPr>
              <w:pStyle w:val="a6"/>
              <w:widowControl w:val="0"/>
              <w:ind w:left="0"/>
              <w:jc w:val="both"/>
              <w:rPr>
                <w:sz w:val="20"/>
                <w:szCs w:val="20"/>
              </w:rPr>
            </w:pPr>
            <w:r w:rsidRPr="00D929A0">
              <w:rPr>
                <w:sz w:val="20"/>
                <w:szCs w:val="20"/>
              </w:rPr>
              <w:t>Наименование программы, подпрограммы, основного мероприятия</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85748" w14:textId="77777777" w:rsidR="006F1DD4" w:rsidRPr="00D929A0" w:rsidRDefault="006F1DD4" w:rsidP="00D929A0">
            <w:pPr>
              <w:pStyle w:val="a6"/>
              <w:widowControl w:val="0"/>
              <w:ind w:left="0"/>
              <w:jc w:val="both"/>
              <w:rPr>
                <w:sz w:val="20"/>
                <w:szCs w:val="20"/>
              </w:rPr>
            </w:pPr>
            <w:r w:rsidRPr="00D929A0">
              <w:rPr>
                <w:sz w:val="20"/>
                <w:szCs w:val="20"/>
              </w:rPr>
              <w:t xml:space="preserve">Координатор программы, участники государственной программы </w:t>
            </w:r>
          </w:p>
        </w:tc>
        <w:tc>
          <w:tcPr>
            <w:tcW w:w="43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95852" w14:textId="77777777" w:rsidR="006F1DD4" w:rsidRPr="00D929A0" w:rsidRDefault="006F1DD4" w:rsidP="00D929A0">
            <w:pPr>
              <w:pStyle w:val="a6"/>
              <w:widowControl w:val="0"/>
              <w:ind w:left="0"/>
              <w:jc w:val="both"/>
              <w:rPr>
                <w:sz w:val="20"/>
                <w:szCs w:val="20"/>
              </w:rPr>
            </w:pPr>
            <w:r w:rsidRPr="00D929A0">
              <w:rPr>
                <w:sz w:val="20"/>
                <w:szCs w:val="20"/>
              </w:rPr>
              <w:t>Наименование показателя, ед. измерения</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E3999" w14:textId="77777777" w:rsidR="006F1DD4" w:rsidRPr="00D929A0" w:rsidRDefault="006F1DD4" w:rsidP="00D929A0">
            <w:pPr>
              <w:pStyle w:val="a6"/>
              <w:widowControl w:val="0"/>
              <w:ind w:left="0"/>
              <w:jc w:val="both"/>
              <w:rPr>
                <w:sz w:val="20"/>
                <w:szCs w:val="20"/>
              </w:rPr>
            </w:pPr>
            <w:r w:rsidRPr="00D929A0">
              <w:rPr>
                <w:sz w:val="20"/>
                <w:szCs w:val="20"/>
              </w:rPr>
              <w:t>базисный год</w:t>
            </w:r>
          </w:p>
          <w:p w14:paraId="04448D6F" w14:textId="77777777" w:rsidR="006F1DD4" w:rsidRPr="00D929A0" w:rsidRDefault="006F1DD4" w:rsidP="00D929A0">
            <w:pPr>
              <w:pStyle w:val="a6"/>
              <w:widowControl w:val="0"/>
              <w:ind w:left="0"/>
              <w:jc w:val="both"/>
              <w:rPr>
                <w:sz w:val="20"/>
                <w:szCs w:val="20"/>
              </w:rPr>
            </w:pPr>
            <w:r w:rsidRPr="00D929A0">
              <w:rPr>
                <w:sz w:val="20"/>
                <w:szCs w:val="20"/>
              </w:rPr>
              <w:t>(2021)</w:t>
            </w:r>
          </w:p>
        </w:tc>
        <w:tc>
          <w:tcPr>
            <w:tcW w:w="29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28FB3" w14:textId="77777777" w:rsidR="006F1DD4" w:rsidRPr="00D929A0" w:rsidRDefault="006F1DD4" w:rsidP="00D929A0">
            <w:pPr>
              <w:pStyle w:val="a6"/>
              <w:widowControl w:val="0"/>
              <w:ind w:left="0"/>
              <w:jc w:val="both"/>
              <w:rPr>
                <w:sz w:val="20"/>
                <w:szCs w:val="20"/>
              </w:rPr>
            </w:pPr>
            <w:r w:rsidRPr="00D929A0">
              <w:rPr>
                <w:sz w:val="20"/>
                <w:szCs w:val="20"/>
              </w:rPr>
              <w:t xml:space="preserve"> Значение планового показателя по годам реализации</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7F9E97" w14:textId="77777777" w:rsidR="006F1DD4" w:rsidRPr="00D929A0" w:rsidRDefault="006F1DD4" w:rsidP="00D929A0">
            <w:pPr>
              <w:pStyle w:val="a6"/>
              <w:widowControl w:val="0"/>
              <w:ind w:left="0"/>
              <w:jc w:val="both"/>
              <w:rPr>
                <w:sz w:val="20"/>
                <w:szCs w:val="20"/>
              </w:rPr>
            </w:pPr>
            <w:r w:rsidRPr="00D929A0">
              <w:rPr>
                <w:sz w:val="20"/>
                <w:szCs w:val="20"/>
              </w:rPr>
              <w:t>отношение последнего года к базисному году, %</w:t>
            </w:r>
          </w:p>
        </w:tc>
      </w:tr>
      <w:tr w:rsidR="006F1DD4" w:rsidRPr="00D929A0" w14:paraId="052CF3AB" w14:textId="77777777" w:rsidTr="006F1DD4">
        <w:trPr>
          <w:trHeight w:val="711"/>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04F01C"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7C575C"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304190"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43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4FDC52"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C419AA"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1993D4" w14:textId="77777777" w:rsidR="006F1DD4" w:rsidRPr="00D929A0" w:rsidRDefault="006F1DD4" w:rsidP="00D929A0">
            <w:pPr>
              <w:pStyle w:val="a6"/>
              <w:widowControl w:val="0"/>
              <w:ind w:left="0"/>
              <w:jc w:val="both"/>
              <w:rPr>
                <w:sz w:val="20"/>
                <w:szCs w:val="20"/>
              </w:rPr>
            </w:pPr>
            <w:r w:rsidRPr="00D929A0">
              <w:rPr>
                <w:sz w:val="20"/>
                <w:szCs w:val="20"/>
              </w:rPr>
              <w:t xml:space="preserve">2022 год </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491CA2" w14:textId="77777777" w:rsidR="006F1DD4" w:rsidRPr="00D929A0" w:rsidRDefault="006F1DD4" w:rsidP="00D929A0">
            <w:pPr>
              <w:pStyle w:val="a6"/>
              <w:widowControl w:val="0"/>
              <w:ind w:left="0"/>
              <w:jc w:val="both"/>
              <w:rPr>
                <w:sz w:val="20"/>
                <w:szCs w:val="20"/>
              </w:rPr>
            </w:pPr>
            <w:r w:rsidRPr="00D929A0">
              <w:rPr>
                <w:sz w:val="20"/>
                <w:szCs w:val="20"/>
              </w:rPr>
              <w:t>2023 год</w:t>
            </w:r>
          </w:p>
        </w:tc>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DC4CEA" w14:textId="77777777" w:rsidR="006F1DD4" w:rsidRPr="00D929A0" w:rsidRDefault="006F1DD4" w:rsidP="00D929A0">
            <w:pPr>
              <w:pStyle w:val="a6"/>
              <w:widowControl w:val="0"/>
              <w:ind w:left="0"/>
              <w:jc w:val="both"/>
              <w:rPr>
                <w:sz w:val="20"/>
                <w:szCs w:val="20"/>
              </w:rPr>
            </w:pPr>
            <w:r w:rsidRPr="00D929A0">
              <w:rPr>
                <w:sz w:val="20"/>
                <w:szCs w:val="20"/>
              </w:rPr>
              <w:t>2024 год</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F9397" w14:textId="77777777" w:rsidR="006F1DD4" w:rsidRPr="00D929A0" w:rsidRDefault="006F1DD4" w:rsidP="00D929A0">
            <w:pPr>
              <w:pStyle w:val="a6"/>
              <w:widowControl w:val="0"/>
              <w:ind w:left="0"/>
              <w:jc w:val="both"/>
              <w:rPr>
                <w:sz w:val="20"/>
                <w:szCs w:val="20"/>
              </w:rPr>
            </w:pPr>
            <w:r w:rsidRPr="00D929A0">
              <w:rPr>
                <w:sz w:val="20"/>
                <w:szCs w:val="20"/>
              </w:rPr>
              <w:t>2025 год</w:t>
            </w: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4DAE84" w14:textId="77777777" w:rsidR="006F1DD4" w:rsidRPr="00D929A0" w:rsidRDefault="006F1DD4" w:rsidP="00D929A0">
            <w:pPr>
              <w:spacing w:after="0" w:line="240" w:lineRule="auto"/>
              <w:jc w:val="both"/>
              <w:rPr>
                <w:rFonts w:ascii="Times New Roman" w:hAnsi="Times New Roman" w:cs="Times New Roman"/>
                <w:sz w:val="20"/>
                <w:szCs w:val="20"/>
              </w:rPr>
            </w:pPr>
          </w:p>
        </w:tc>
      </w:tr>
      <w:tr w:rsidR="006F1DD4" w:rsidRPr="00D929A0" w14:paraId="14342AA1" w14:textId="77777777" w:rsidTr="006F1DD4">
        <w:trPr>
          <w:trHeight w:val="23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CA863" w14:textId="77777777" w:rsidR="006F1DD4" w:rsidRPr="00D929A0" w:rsidRDefault="006F1DD4" w:rsidP="00D929A0">
            <w:pPr>
              <w:pStyle w:val="a6"/>
              <w:widowControl w:val="0"/>
              <w:ind w:left="0"/>
              <w:jc w:val="both"/>
              <w:rPr>
                <w:sz w:val="20"/>
                <w:szCs w:val="20"/>
              </w:rPr>
            </w:pPr>
            <w:r w:rsidRPr="00D929A0">
              <w:rPr>
                <w:sz w:val="20"/>
                <w:szCs w:val="20"/>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249975" w14:textId="77777777" w:rsidR="006F1DD4" w:rsidRPr="00D929A0" w:rsidRDefault="006F1DD4" w:rsidP="00D929A0">
            <w:pPr>
              <w:pStyle w:val="a6"/>
              <w:widowControl w:val="0"/>
              <w:ind w:left="0"/>
              <w:jc w:val="both"/>
              <w:rPr>
                <w:sz w:val="20"/>
                <w:szCs w:val="20"/>
              </w:rPr>
            </w:pPr>
            <w:r w:rsidRPr="00D929A0">
              <w:rPr>
                <w:sz w:val="20"/>
                <w:szCs w:val="20"/>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1FFFE3" w14:textId="77777777" w:rsidR="006F1DD4" w:rsidRPr="00D929A0" w:rsidRDefault="006F1DD4" w:rsidP="00D929A0">
            <w:pPr>
              <w:pStyle w:val="a6"/>
              <w:widowControl w:val="0"/>
              <w:ind w:left="0"/>
              <w:jc w:val="both"/>
              <w:rPr>
                <w:sz w:val="20"/>
                <w:szCs w:val="20"/>
              </w:rPr>
            </w:pPr>
            <w:r w:rsidRPr="00D929A0">
              <w:rPr>
                <w:sz w:val="20"/>
                <w:szCs w:val="20"/>
              </w:rPr>
              <w:t>3</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A86DE5" w14:textId="77777777" w:rsidR="006F1DD4" w:rsidRPr="00D929A0" w:rsidRDefault="006F1DD4" w:rsidP="00D929A0">
            <w:pPr>
              <w:pStyle w:val="a6"/>
              <w:widowControl w:val="0"/>
              <w:ind w:left="0"/>
              <w:jc w:val="both"/>
              <w:rPr>
                <w:sz w:val="20"/>
                <w:szCs w:val="20"/>
              </w:rPr>
            </w:pPr>
            <w:r w:rsidRPr="00D929A0">
              <w:rPr>
                <w:sz w:val="20"/>
                <w:szCs w:val="20"/>
              </w:rPr>
              <w:t>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8CE082" w14:textId="77777777" w:rsidR="006F1DD4" w:rsidRPr="00D929A0" w:rsidRDefault="006F1DD4" w:rsidP="00D929A0">
            <w:pPr>
              <w:pStyle w:val="a6"/>
              <w:widowControl w:val="0"/>
              <w:ind w:left="0"/>
              <w:jc w:val="both"/>
              <w:rPr>
                <w:sz w:val="20"/>
                <w:szCs w:val="20"/>
              </w:rPr>
            </w:pPr>
            <w:r w:rsidRPr="00D929A0">
              <w:rPr>
                <w:sz w:val="20"/>
                <w:szCs w:val="20"/>
              </w:rPr>
              <w:t>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D8783" w14:textId="77777777" w:rsidR="006F1DD4" w:rsidRPr="00D929A0" w:rsidRDefault="006F1DD4" w:rsidP="00D929A0">
            <w:pPr>
              <w:pStyle w:val="a6"/>
              <w:widowControl w:val="0"/>
              <w:ind w:left="0"/>
              <w:jc w:val="both"/>
              <w:rPr>
                <w:sz w:val="20"/>
                <w:szCs w:val="20"/>
              </w:rPr>
            </w:pPr>
            <w:r w:rsidRPr="00D929A0">
              <w:rPr>
                <w:sz w:val="20"/>
                <w:szCs w:val="20"/>
              </w:rPr>
              <w:t>6</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946D7B" w14:textId="77777777" w:rsidR="006F1DD4" w:rsidRPr="00D929A0" w:rsidRDefault="006F1DD4" w:rsidP="00D929A0">
            <w:pPr>
              <w:pStyle w:val="a6"/>
              <w:widowControl w:val="0"/>
              <w:ind w:left="0"/>
              <w:jc w:val="both"/>
              <w:rPr>
                <w:sz w:val="20"/>
                <w:szCs w:val="20"/>
              </w:rPr>
            </w:pPr>
            <w:r w:rsidRPr="00D929A0">
              <w:rPr>
                <w:sz w:val="20"/>
                <w:szCs w:val="20"/>
              </w:rPr>
              <w:t>7</w:t>
            </w:r>
          </w:p>
        </w:tc>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38C6B3" w14:textId="77777777" w:rsidR="006F1DD4" w:rsidRPr="00D929A0" w:rsidRDefault="006F1DD4" w:rsidP="00D929A0">
            <w:pPr>
              <w:pStyle w:val="a6"/>
              <w:widowControl w:val="0"/>
              <w:ind w:left="0"/>
              <w:jc w:val="both"/>
              <w:rPr>
                <w:sz w:val="20"/>
                <w:szCs w:val="20"/>
              </w:rPr>
            </w:pPr>
            <w:r w:rsidRPr="00D929A0">
              <w:rPr>
                <w:sz w:val="20"/>
                <w:szCs w:val="20"/>
              </w:rPr>
              <w:t>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2B91A6" w14:textId="77777777" w:rsidR="006F1DD4" w:rsidRPr="00D929A0" w:rsidRDefault="006F1DD4" w:rsidP="00D929A0">
            <w:pPr>
              <w:pStyle w:val="a6"/>
              <w:widowControl w:val="0"/>
              <w:ind w:left="0"/>
              <w:jc w:val="both"/>
              <w:rPr>
                <w:sz w:val="20"/>
                <w:szCs w:val="20"/>
              </w:rPr>
            </w:pPr>
            <w:r w:rsidRPr="00D929A0">
              <w:rPr>
                <w:sz w:val="20"/>
                <w:szCs w:val="20"/>
              </w:rPr>
              <w:t>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7F783A" w14:textId="77777777" w:rsidR="006F1DD4" w:rsidRPr="00D929A0" w:rsidRDefault="006F1DD4" w:rsidP="00D929A0">
            <w:pPr>
              <w:pStyle w:val="a6"/>
              <w:widowControl w:val="0"/>
              <w:ind w:left="0"/>
              <w:jc w:val="both"/>
              <w:rPr>
                <w:sz w:val="20"/>
                <w:szCs w:val="20"/>
              </w:rPr>
            </w:pPr>
            <w:r w:rsidRPr="00D929A0">
              <w:rPr>
                <w:sz w:val="20"/>
                <w:szCs w:val="20"/>
              </w:rPr>
              <w:t>10</w:t>
            </w:r>
          </w:p>
        </w:tc>
      </w:tr>
      <w:tr w:rsidR="006F1DD4" w:rsidRPr="00D929A0" w14:paraId="48AE3955" w14:textId="77777777" w:rsidTr="006F1DD4">
        <w:trPr>
          <w:trHeight w:val="533"/>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42926" w14:textId="77777777" w:rsidR="006F1DD4" w:rsidRPr="00D929A0" w:rsidRDefault="006F1DD4" w:rsidP="00D929A0">
            <w:pPr>
              <w:pStyle w:val="a6"/>
              <w:widowControl w:val="0"/>
              <w:ind w:left="0"/>
              <w:jc w:val="both"/>
              <w:rPr>
                <w:sz w:val="20"/>
                <w:szCs w:val="20"/>
              </w:rPr>
            </w:pPr>
            <w:r w:rsidRPr="00D929A0">
              <w:rPr>
                <w:sz w:val="20"/>
                <w:szCs w:val="20"/>
              </w:rPr>
              <w:t>1.</w:t>
            </w:r>
          </w:p>
          <w:p w14:paraId="27BB554C" w14:textId="77777777" w:rsidR="006F1DD4" w:rsidRPr="00D929A0" w:rsidRDefault="006F1DD4" w:rsidP="00D929A0">
            <w:pPr>
              <w:pStyle w:val="a6"/>
              <w:widowControl w:val="0"/>
              <w:ind w:left="0"/>
              <w:jc w:val="both"/>
              <w:rPr>
                <w:sz w:val="20"/>
                <w:szCs w:val="20"/>
              </w:rPr>
            </w:pPr>
          </w:p>
        </w:tc>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C40AD1"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Программа «Переселение граждан из аварийного жилищного  фонда на территории Завитинского муниципального округа» </w:t>
            </w:r>
          </w:p>
        </w:tc>
        <w:tc>
          <w:tcPr>
            <w:tcW w:w="22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DFD554" w14:textId="77777777" w:rsidR="006F1DD4" w:rsidRPr="00D929A0" w:rsidRDefault="006F1DD4" w:rsidP="00D929A0">
            <w:pPr>
              <w:pStyle w:val="a6"/>
              <w:widowControl w:val="0"/>
              <w:ind w:left="0"/>
              <w:jc w:val="both"/>
              <w:rPr>
                <w:sz w:val="20"/>
                <w:szCs w:val="20"/>
              </w:rPr>
            </w:pPr>
            <w:r w:rsidRPr="00D929A0">
              <w:rPr>
                <w:sz w:val="20"/>
                <w:szCs w:val="20"/>
              </w:rPr>
              <w:t>Отдел  муниципального хозяйства Завитинского муниципального округа</w:t>
            </w: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7FCD0" w14:textId="77777777" w:rsidR="006F1DD4" w:rsidRPr="00D929A0" w:rsidRDefault="006F1DD4" w:rsidP="00D929A0">
            <w:pPr>
              <w:pStyle w:val="a6"/>
              <w:widowControl w:val="0"/>
              <w:ind w:left="0"/>
              <w:jc w:val="both"/>
              <w:rPr>
                <w:sz w:val="20"/>
                <w:szCs w:val="20"/>
              </w:rPr>
            </w:pPr>
            <w:r w:rsidRPr="00D929A0">
              <w:rPr>
                <w:sz w:val="20"/>
                <w:szCs w:val="20"/>
              </w:rPr>
              <w:t>Количество переселенных семей из аварийных МКД, ед.</w:t>
            </w:r>
          </w:p>
        </w:tc>
        <w:tc>
          <w:tcPr>
            <w:tcW w:w="993" w:type="dxa"/>
            <w:tcBorders>
              <w:top w:val="single" w:sz="4" w:space="0" w:color="auto"/>
              <w:left w:val="single" w:sz="4" w:space="0" w:color="000000" w:themeColor="text1"/>
              <w:bottom w:val="single" w:sz="4" w:space="0" w:color="auto"/>
              <w:right w:val="single" w:sz="4" w:space="0" w:color="000000" w:themeColor="text1"/>
            </w:tcBorders>
            <w:hideMark/>
          </w:tcPr>
          <w:p w14:paraId="667A96CB" w14:textId="77777777" w:rsidR="006F1DD4" w:rsidRPr="00D929A0" w:rsidRDefault="006F1DD4" w:rsidP="00D929A0">
            <w:pPr>
              <w:pStyle w:val="a6"/>
              <w:widowControl w:val="0"/>
              <w:ind w:left="0"/>
              <w:jc w:val="both"/>
              <w:rPr>
                <w:sz w:val="20"/>
                <w:szCs w:val="20"/>
              </w:rPr>
            </w:pPr>
            <w:r w:rsidRPr="00D929A0">
              <w:rPr>
                <w:sz w:val="20"/>
                <w:szCs w:val="20"/>
              </w:rPr>
              <w:t>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F7E4DB" w14:textId="77777777" w:rsidR="006F1DD4" w:rsidRPr="00D929A0" w:rsidRDefault="006F1DD4" w:rsidP="00D929A0">
            <w:pPr>
              <w:pStyle w:val="a6"/>
              <w:widowControl w:val="0"/>
              <w:ind w:left="0"/>
              <w:jc w:val="both"/>
              <w:rPr>
                <w:sz w:val="20"/>
                <w:szCs w:val="20"/>
              </w:rPr>
            </w:pPr>
            <w:r w:rsidRPr="00D929A0">
              <w:rPr>
                <w:sz w:val="20"/>
                <w:szCs w:val="20"/>
              </w:rPr>
              <w:t>9</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369BE" w14:textId="77777777" w:rsidR="006F1DD4" w:rsidRPr="00D929A0" w:rsidRDefault="006F1DD4" w:rsidP="00D929A0">
            <w:pPr>
              <w:pStyle w:val="a6"/>
              <w:widowControl w:val="0"/>
              <w:ind w:left="0"/>
              <w:jc w:val="both"/>
              <w:rPr>
                <w:sz w:val="20"/>
                <w:szCs w:val="20"/>
              </w:rPr>
            </w:pPr>
            <w:r w:rsidRPr="00D929A0">
              <w:rPr>
                <w:sz w:val="20"/>
                <w:szCs w:val="20"/>
              </w:rPr>
              <w:t>11</w:t>
            </w:r>
          </w:p>
        </w:tc>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C831B" w14:textId="77777777" w:rsidR="006F1DD4" w:rsidRPr="00D929A0" w:rsidRDefault="006F1DD4" w:rsidP="00D929A0">
            <w:pPr>
              <w:pStyle w:val="a6"/>
              <w:widowControl w:val="0"/>
              <w:ind w:left="0"/>
              <w:jc w:val="both"/>
              <w:rPr>
                <w:sz w:val="20"/>
                <w:szCs w:val="20"/>
              </w:rPr>
            </w:pPr>
            <w:r w:rsidRPr="00D929A0">
              <w:rPr>
                <w:sz w:val="20"/>
                <w:szCs w:val="20"/>
              </w:rPr>
              <w:t>13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E5790" w14:textId="77777777" w:rsidR="006F1DD4" w:rsidRPr="00D929A0" w:rsidRDefault="006F1DD4" w:rsidP="00D929A0">
            <w:pPr>
              <w:pStyle w:val="a6"/>
              <w:widowControl w:val="0"/>
              <w:ind w:left="0"/>
              <w:jc w:val="both"/>
              <w:rPr>
                <w:color w:val="FF0000"/>
                <w:sz w:val="20"/>
                <w:szCs w:val="20"/>
              </w:rPr>
            </w:pPr>
            <w:r w:rsidRPr="00D929A0">
              <w:rPr>
                <w:sz w:val="20"/>
                <w:szCs w:val="20"/>
              </w:rPr>
              <w:t>14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1DDFF" w14:textId="77777777" w:rsidR="006F1DD4" w:rsidRPr="00D929A0" w:rsidRDefault="006F1DD4" w:rsidP="00D929A0">
            <w:pPr>
              <w:pStyle w:val="a6"/>
              <w:widowControl w:val="0"/>
              <w:ind w:left="0"/>
              <w:jc w:val="both"/>
              <w:rPr>
                <w:sz w:val="20"/>
                <w:szCs w:val="20"/>
              </w:rPr>
            </w:pPr>
            <w:r w:rsidRPr="00D929A0">
              <w:rPr>
                <w:sz w:val="20"/>
                <w:szCs w:val="20"/>
              </w:rPr>
              <w:t>200</w:t>
            </w:r>
          </w:p>
        </w:tc>
      </w:tr>
      <w:tr w:rsidR="006F1DD4" w:rsidRPr="00D929A0" w14:paraId="0A5157E1" w14:textId="77777777" w:rsidTr="006F1DD4">
        <w:trPr>
          <w:trHeight w:val="98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DA4679"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CE6C91"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27E3FE"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28813" w14:textId="77777777" w:rsidR="006F1DD4" w:rsidRPr="00D929A0" w:rsidRDefault="006F1DD4" w:rsidP="00D929A0">
            <w:pPr>
              <w:pStyle w:val="a6"/>
              <w:widowControl w:val="0"/>
              <w:ind w:left="0"/>
              <w:jc w:val="both"/>
              <w:rPr>
                <w:sz w:val="20"/>
                <w:szCs w:val="20"/>
              </w:rPr>
            </w:pPr>
            <w:r w:rsidRPr="00D929A0">
              <w:rPr>
                <w:sz w:val="20"/>
                <w:szCs w:val="20"/>
              </w:rPr>
              <w:t>Количество затраченных денежных средств</w:t>
            </w:r>
            <w:r w:rsidRPr="00D929A0">
              <w:rPr>
                <w:spacing w:val="2"/>
                <w:sz w:val="20"/>
                <w:szCs w:val="20"/>
              </w:rPr>
              <w:t xml:space="preserve"> на ремонт освободившегося муниципального жилья, тыс. руб.</w:t>
            </w:r>
          </w:p>
        </w:tc>
        <w:tc>
          <w:tcPr>
            <w:tcW w:w="993" w:type="dxa"/>
            <w:tcBorders>
              <w:top w:val="single" w:sz="4" w:space="0" w:color="auto"/>
              <w:left w:val="single" w:sz="4" w:space="0" w:color="000000" w:themeColor="text1"/>
              <w:bottom w:val="single" w:sz="4" w:space="0" w:color="auto"/>
              <w:right w:val="single" w:sz="4" w:space="0" w:color="000000" w:themeColor="text1"/>
            </w:tcBorders>
            <w:hideMark/>
          </w:tcPr>
          <w:p w14:paraId="280B23F6" w14:textId="77777777" w:rsidR="006F1DD4" w:rsidRPr="00D929A0" w:rsidRDefault="006F1DD4" w:rsidP="00D929A0">
            <w:pPr>
              <w:pStyle w:val="a6"/>
              <w:widowControl w:val="0"/>
              <w:ind w:left="0"/>
              <w:jc w:val="both"/>
              <w:rPr>
                <w:sz w:val="20"/>
                <w:szCs w:val="20"/>
              </w:rPr>
            </w:pPr>
            <w:r w:rsidRPr="00D929A0">
              <w:rPr>
                <w:sz w:val="20"/>
                <w:szCs w:val="20"/>
              </w:rPr>
              <w:t>107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F4CCA" w14:textId="77777777" w:rsidR="006F1DD4" w:rsidRPr="00D929A0" w:rsidRDefault="006F1DD4" w:rsidP="00D929A0">
            <w:pPr>
              <w:pStyle w:val="a6"/>
              <w:widowControl w:val="0"/>
              <w:ind w:left="0"/>
              <w:jc w:val="both"/>
              <w:rPr>
                <w:sz w:val="20"/>
                <w:szCs w:val="20"/>
              </w:rPr>
            </w:pPr>
            <w:r w:rsidRPr="00D929A0">
              <w:rPr>
                <w:sz w:val="20"/>
                <w:szCs w:val="20"/>
              </w:rPr>
              <w:t>307</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E1B29C" w14:textId="77777777" w:rsidR="006F1DD4" w:rsidRPr="00D929A0" w:rsidRDefault="006F1DD4" w:rsidP="00D929A0">
            <w:pPr>
              <w:pStyle w:val="a6"/>
              <w:widowControl w:val="0"/>
              <w:ind w:left="0"/>
              <w:jc w:val="both"/>
              <w:rPr>
                <w:sz w:val="20"/>
                <w:szCs w:val="20"/>
              </w:rPr>
            </w:pPr>
            <w:r w:rsidRPr="00D929A0">
              <w:rPr>
                <w:sz w:val="20"/>
                <w:szCs w:val="20"/>
              </w:rPr>
              <w:t>507</w:t>
            </w:r>
          </w:p>
        </w:tc>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DBA40" w14:textId="77777777" w:rsidR="006F1DD4" w:rsidRPr="00D929A0" w:rsidRDefault="006F1DD4" w:rsidP="00D929A0">
            <w:pPr>
              <w:pStyle w:val="a6"/>
              <w:widowControl w:val="0"/>
              <w:ind w:left="0"/>
              <w:jc w:val="both"/>
              <w:rPr>
                <w:sz w:val="20"/>
                <w:szCs w:val="20"/>
              </w:rPr>
            </w:pPr>
            <w:r w:rsidRPr="00D929A0">
              <w:rPr>
                <w:sz w:val="20"/>
                <w:szCs w:val="20"/>
              </w:rPr>
              <w:t>507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F1033" w14:textId="77777777" w:rsidR="006F1DD4" w:rsidRPr="00D929A0" w:rsidRDefault="006F1DD4" w:rsidP="00D929A0">
            <w:pPr>
              <w:pStyle w:val="a6"/>
              <w:widowControl w:val="0"/>
              <w:ind w:left="0"/>
              <w:jc w:val="both"/>
              <w:rPr>
                <w:sz w:val="20"/>
                <w:szCs w:val="20"/>
              </w:rPr>
            </w:pPr>
            <w:r w:rsidRPr="00D929A0">
              <w:rPr>
                <w:sz w:val="20"/>
                <w:szCs w:val="20"/>
              </w:rPr>
              <w:t>507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D6465" w14:textId="77777777" w:rsidR="006F1DD4" w:rsidRPr="00D929A0" w:rsidRDefault="006F1DD4" w:rsidP="00D929A0">
            <w:pPr>
              <w:pStyle w:val="a6"/>
              <w:widowControl w:val="0"/>
              <w:ind w:left="0"/>
              <w:jc w:val="both"/>
              <w:rPr>
                <w:sz w:val="20"/>
                <w:szCs w:val="20"/>
              </w:rPr>
            </w:pPr>
            <w:r w:rsidRPr="00D929A0">
              <w:rPr>
                <w:sz w:val="20"/>
                <w:szCs w:val="20"/>
              </w:rPr>
              <w:t>473</w:t>
            </w:r>
          </w:p>
        </w:tc>
      </w:tr>
      <w:tr w:rsidR="006F1DD4" w:rsidRPr="00D929A0" w14:paraId="0FFB42D3" w14:textId="77777777" w:rsidTr="006F1DD4">
        <w:trPr>
          <w:trHeight w:val="699"/>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A4F667"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8DB8F0"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FCC235"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B317D6" w14:textId="77777777" w:rsidR="006F1DD4" w:rsidRPr="00D929A0" w:rsidRDefault="006F1DD4" w:rsidP="00D929A0">
            <w:pPr>
              <w:pStyle w:val="a6"/>
              <w:widowControl w:val="0"/>
              <w:ind w:left="0"/>
              <w:jc w:val="both"/>
              <w:rPr>
                <w:sz w:val="20"/>
                <w:szCs w:val="20"/>
              </w:rPr>
            </w:pPr>
            <w:r w:rsidRPr="00D929A0">
              <w:rPr>
                <w:sz w:val="20"/>
                <w:szCs w:val="20"/>
              </w:rPr>
              <w:t xml:space="preserve">Сбор и подготовка документации для переселения граждан из аварийных МКД (обследование свободного муниципального фонда для перевода его в маневренный, проведение оценочной стоимости жилых помещений, являющихся собственностью граждан), </w:t>
            </w:r>
            <w:proofErr w:type="spellStart"/>
            <w:r w:rsidRPr="00D929A0">
              <w:rPr>
                <w:sz w:val="20"/>
                <w:szCs w:val="20"/>
              </w:rPr>
              <w:t>кв.м</w:t>
            </w:r>
            <w:proofErr w:type="spellEnd"/>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A64982" w14:textId="77777777" w:rsidR="006F1DD4" w:rsidRPr="00D929A0" w:rsidRDefault="006F1DD4" w:rsidP="00D929A0">
            <w:pPr>
              <w:pStyle w:val="a6"/>
              <w:widowControl w:val="0"/>
              <w:ind w:left="0"/>
              <w:jc w:val="both"/>
              <w:rPr>
                <w:sz w:val="20"/>
                <w:szCs w:val="20"/>
              </w:rPr>
            </w:pPr>
            <w:r w:rsidRPr="00D929A0">
              <w:rPr>
                <w:sz w:val="20"/>
                <w:szCs w:val="20"/>
              </w:rPr>
              <w:t>200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EAEC3" w14:textId="77777777" w:rsidR="006F1DD4" w:rsidRPr="00D929A0" w:rsidRDefault="006F1DD4" w:rsidP="00D929A0">
            <w:pPr>
              <w:pStyle w:val="a6"/>
              <w:widowControl w:val="0"/>
              <w:ind w:left="0"/>
              <w:jc w:val="both"/>
              <w:rPr>
                <w:sz w:val="20"/>
                <w:szCs w:val="20"/>
              </w:rPr>
            </w:pPr>
            <w:r w:rsidRPr="00D929A0">
              <w:rPr>
                <w:sz w:val="20"/>
                <w:szCs w:val="20"/>
              </w:rPr>
              <w:t>400</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631A9A" w14:textId="77777777" w:rsidR="006F1DD4" w:rsidRPr="00D929A0" w:rsidRDefault="006F1DD4" w:rsidP="00D929A0">
            <w:pPr>
              <w:pStyle w:val="a6"/>
              <w:widowControl w:val="0"/>
              <w:ind w:left="0"/>
              <w:jc w:val="both"/>
              <w:rPr>
                <w:sz w:val="20"/>
                <w:szCs w:val="20"/>
              </w:rPr>
            </w:pPr>
            <w:r w:rsidRPr="00D929A0">
              <w:rPr>
                <w:sz w:val="20"/>
                <w:szCs w:val="20"/>
              </w:rPr>
              <w:t>400</w:t>
            </w:r>
          </w:p>
        </w:tc>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003C6C" w14:textId="77777777" w:rsidR="006F1DD4" w:rsidRPr="00D929A0" w:rsidRDefault="006F1DD4" w:rsidP="00D929A0">
            <w:pPr>
              <w:pStyle w:val="a6"/>
              <w:widowControl w:val="0"/>
              <w:ind w:left="0"/>
              <w:jc w:val="both"/>
              <w:rPr>
                <w:sz w:val="20"/>
                <w:szCs w:val="20"/>
              </w:rPr>
            </w:pPr>
            <w:r w:rsidRPr="00D929A0">
              <w:rPr>
                <w:sz w:val="20"/>
                <w:szCs w:val="20"/>
              </w:rPr>
              <w:t>400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AB0BC" w14:textId="77777777" w:rsidR="006F1DD4" w:rsidRPr="00D929A0" w:rsidRDefault="006F1DD4" w:rsidP="00D929A0">
            <w:pPr>
              <w:pStyle w:val="a6"/>
              <w:widowControl w:val="0"/>
              <w:ind w:left="0"/>
              <w:jc w:val="both"/>
              <w:rPr>
                <w:sz w:val="20"/>
                <w:szCs w:val="20"/>
              </w:rPr>
            </w:pPr>
            <w:r w:rsidRPr="00D929A0">
              <w:rPr>
                <w:sz w:val="20"/>
                <w:szCs w:val="20"/>
              </w:rPr>
              <w:t>400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FAEA4D" w14:textId="77777777" w:rsidR="006F1DD4" w:rsidRPr="00D929A0" w:rsidRDefault="006F1DD4" w:rsidP="00D929A0">
            <w:pPr>
              <w:pStyle w:val="a6"/>
              <w:widowControl w:val="0"/>
              <w:ind w:left="0"/>
              <w:jc w:val="both"/>
              <w:rPr>
                <w:sz w:val="20"/>
                <w:szCs w:val="20"/>
              </w:rPr>
            </w:pPr>
            <w:r w:rsidRPr="00D929A0">
              <w:rPr>
                <w:sz w:val="20"/>
                <w:szCs w:val="20"/>
              </w:rPr>
              <w:t>200</w:t>
            </w:r>
          </w:p>
        </w:tc>
      </w:tr>
      <w:tr w:rsidR="006F1DD4" w:rsidRPr="00D929A0" w14:paraId="0371E341" w14:textId="77777777" w:rsidTr="006F1DD4">
        <w:trPr>
          <w:trHeight w:val="699"/>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3F4AA1"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1EE23F"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DA69F9"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203C30" w14:textId="77777777" w:rsidR="006F1DD4" w:rsidRPr="00D929A0" w:rsidRDefault="006F1DD4" w:rsidP="00D929A0">
            <w:pPr>
              <w:pStyle w:val="a6"/>
              <w:widowControl w:val="0"/>
              <w:ind w:left="0"/>
              <w:jc w:val="both"/>
              <w:rPr>
                <w:sz w:val="20"/>
                <w:szCs w:val="20"/>
              </w:rPr>
            </w:pPr>
            <w:r w:rsidRPr="00D929A0">
              <w:rPr>
                <w:sz w:val="20"/>
                <w:szCs w:val="20"/>
              </w:rPr>
              <w:t>Количество возмещенных денежных средств за жилые помещения, находящиеся в собственности граждан, проживающих в аварийном МКД,</w:t>
            </w:r>
            <w:r w:rsidRPr="00D929A0">
              <w:rPr>
                <w:spacing w:val="2"/>
                <w:sz w:val="20"/>
                <w:szCs w:val="20"/>
              </w:rPr>
              <w:t xml:space="preserve"> тыс. руб.</w:t>
            </w:r>
            <w:r w:rsidRPr="00D929A0">
              <w:rPr>
                <w:sz w:val="20"/>
                <w:szCs w:val="20"/>
              </w:rPr>
              <w:t xml:space="preserve">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1E943" w14:textId="77777777" w:rsidR="006F1DD4" w:rsidRPr="00D929A0" w:rsidRDefault="006F1DD4" w:rsidP="00D929A0">
            <w:pPr>
              <w:pStyle w:val="a6"/>
              <w:widowControl w:val="0"/>
              <w:ind w:left="0"/>
              <w:jc w:val="both"/>
              <w:rPr>
                <w:sz w:val="20"/>
                <w:szCs w:val="20"/>
              </w:rPr>
            </w:pPr>
            <w:r w:rsidRPr="00D929A0">
              <w:rPr>
                <w:sz w:val="20"/>
                <w:szCs w:val="20"/>
              </w:rPr>
              <w:t>615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4E716E" w14:textId="77777777" w:rsidR="006F1DD4" w:rsidRPr="00D929A0" w:rsidRDefault="006F1DD4" w:rsidP="00D929A0">
            <w:pPr>
              <w:pStyle w:val="a6"/>
              <w:widowControl w:val="0"/>
              <w:ind w:left="0"/>
              <w:jc w:val="both"/>
              <w:rPr>
                <w:sz w:val="20"/>
                <w:szCs w:val="20"/>
              </w:rPr>
            </w:pPr>
            <w:r w:rsidRPr="00D929A0">
              <w:rPr>
                <w:sz w:val="20"/>
                <w:szCs w:val="20"/>
              </w:rPr>
              <w:t>1165</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624462" w14:textId="77777777" w:rsidR="006F1DD4" w:rsidRPr="00D929A0" w:rsidRDefault="006F1DD4" w:rsidP="00D929A0">
            <w:pPr>
              <w:pStyle w:val="a6"/>
              <w:widowControl w:val="0"/>
              <w:ind w:left="0"/>
              <w:jc w:val="both"/>
              <w:rPr>
                <w:sz w:val="20"/>
                <w:szCs w:val="20"/>
              </w:rPr>
            </w:pPr>
            <w:r w:rsidRPr="00D929A0">
              <w:rPr>
                <w:sz w:val="20"/>
                <w:szCs w:val="20"/>
              </w:rPr>
              <w:t>1715</w:t>
            </w:r>
          </w:p>
        </w:tc>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618A7" w14:textId="77777777" w:rsidR="006F1DD4" w:rsidRPr="00D929A0" w:rsidRDefault="006F1DD4" w:rsidP="00D929A0">
            <w:pPr>
              <w:pStyle w:val="a6"/>
              <w:widowControl w:val="0"/>
              <w:ind w:left="0"/>
              <w:jc w:val="both"/>
              <w:rPr>
                <w:sz w:val="20"/>
                <w:szCs w:val="20"/>
              </w:rPr>
            </w:pPr>
            <w:r w:rsidRPr="00D929A0">
              <w:rPr>
                <w:sz w:val="20"/>
                <w:szCs w:val="20"/>
              </w:rPr>
              <w:t>1715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C8938" w14:textId="77777777" w:rsidR="006F1DD4" w:rsidRPr="00D929A0" w:rsidRDefault="006F1DD4" w:rsidP="00D929A0">
            <w:pPr>
              <w:pStyle w:val="a6"/>
              <w:widowControl w:val="0"/>
              <w:ind w:left="0"/>
              <w:jc w:val="both"/>
              <w:rPr>
                <w:sz w:val="20"/>
                <w:szCs w:val="20"/>
              </w:rPr>
            </w:pPr>
            <w:r w:rsidRPr="00D929A0">
              <w:rPr>
                <w:sz w:val="20"/>
                <w:szCs w:val="20"/>
              </w:rPr>
              <w:t>1715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91F48" w14:textId="77777777" w:rsidR="006F1DD4" w:rsidRPr="00D929A0" w:rsidRDefault="006F1DD4" w:rsidP="00D929A0">
            <w:pPr>
              <w:pStyle w:val="a6"/>
              <w:widowControl w:val="0"/>
              <w:ind w:left="0"/>
              <w:jc w:val="both"/>
              <w:rPr>
                <w:sz w:val="20"/>
                <w:szCs w:val="20"/>
              </w:rPr>
            </w:pPr>
            <w:r w:rsidRPr="00D929A0">
              <w:rPr>
                <w:sz w:val="20"/>
                <w:szCs w:val="20"/>
              </w:rPr>
              <w:t>279</w:t>
            </w:r>
          </w:p>
        </w:tc>
      </w:tr>
      <w:tr w:rsidR="006F1DD4" w:rsidRPr="00D929A0" w14:paraId="6D139514" w14:textId="77777777" w:rsidTr="006F1DD4">
        <w:trPr>
          <w:trHeight w:val="274"/>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27DCC6"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4D7F8E"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234C72"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386D95" w14:textId="77777777" w:rsidR="006F1DD4" w:rsidRPr="00D929A0" w:rsidRDefault="006F1DD4" w:rsidP="00D929A0">
            <w:pPr>
              <w:pStyle w:val="a6"/>
              <w:widowControl w:val="0"/>
              <w:ind w:left="0"/>
              <w:jc w:val="both"/>
              <w:rPr>
                <w:sz w:val="20"/>
                <w:szCs w:val="20"/>
              </w:rPr>
            </w:pPr>
            <w:r w:rsidRPr="00D929A0">
              <w:rPr>
                <w:sz w:val="20"/>
                <w:szCs w:val="20"/>
              </w:rPr>
              <w:t xml:space="preserve">Количество </w:t>
            </w:r>
            <w:r w:rsidRPr="00D929A0">
              <w:rPr>
                <w:spacing w:val="2"/>
                <w:sz w:val="20"/>
                <w:szCs w:val="20"/>
              </w:rPr>
              <w:t>затраченных денежных средств</w:t>
            </w:r>
            <w:r w:rsidRPr="00D929A0">
              <w:rPr>
                <w:sz w:val="20"/>
                <w:szCs w:val="20"/>
              </w:rPr>
              <w:t xml:space="preserve"> для </w:t>
            </w:r>
            <w:r w:rsidRPr="00D929A0">
              <w:rPr>
                <w:spacing w:val="2"/>
                <w:sz w:val="20"/>
                <w:szCs w:val="20"/>
              </w:rPr>
              <w:t xml:space="preserve">подготовки соглашений и договоров мены, содержание программного обеспечения, расторжение и заключения договоров социального найма, оформление права на собственность, тыс. руб.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0C17F" w14:textId="77777777" w:rsidR="006F1DD4" w:rsidRPr="00D929A0" w:rsidRDefault="006F1DD4" w:rsidP="00D929A0">
            <w:pPr>
              <w:pStyle w:val="a6"/>
              <w:widowControl w:val="0"/>
              <w:ind w:left="0"/>
              <w:jc w:val="both"/>
              <w:rPr>
                <w:sz w:val="20"/>
                <w:szCs w:val="20"/>
              </w:rPr>
            </w:pPr>
            <w:r w:rsidRPr="00D929A0">
              <w:rPr>
                <w:sz w:val="20"/>
                <w:szCs w:val="20"/>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9C1336" w14:textId="77777777" w:rsidR="006F1DD4" w:rsidRPr="00D929A0" w:rsidRDefault="006F1DD4" w:rsidP="00D929A0">
            <w:pPr>
              <w:pStyle w:val="a6"/>
              <w:widowControl w:val="0"/>
              <w:ind w:left="0"/>
              <w:jc w:val="both"/>
              <w:rPr>
                <w:sz w:val="20"/>
                <w:szCs w:val="20"/>
              </w:rPr>
            </w:pPr>
            <w:r w:rsidRPr="00D929A0">
              <w:rPr>
                <w:sz w:val="20"/>
                <w:szCs w:val="20"/>
              </w:rPr>
              <w:t>20</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99AB92" w14:textId="77777777" w:rsidR="006F1DD4" w:rsidRPr="00D929A0" w:rsidRDefault="006F1DD4" w:rsidP="00D929A0">
            <w:pPr>
              <w:pStyle w:val="a6"/>
              <w:widowControl w:val="0"/>
              <w:ind w:left="0"/>
              <w:jc w:val="both"/>
              <w:rPr>
                <w:sz w:val="20"/>
                <w:szCs w:val="20"/>
              </w:rPr>
            </w:pPr>
            <w:r w:rsidRPr="00D929A0">
              <w:rPr>
                <w:sz w:val="20"/>
                <w:szCs w:val="20"/>
              </w:rPr>
              <w:t>20</w:t>
            </w:r>
          </w:p>
        </w:tc>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7FFA5" w14:textId="77777777" w:rsidR="006F1DD4" w:rsidRPr="00D929A0" w:rsidRDefault="006F1DD4" w:rsidP="00D929A0">
            <w:pPr>
              <w:pStyle w:val="a6"/>
              <w:widowControl w:val="0"/>
              <w:ind w:left="0"/>
              <w:jc w:val="both"/>
              <w:rPr>
                <w:sz w:val="20"/>
                <w:szCs w:val="20"/>
              </w:rPr>
            </w:pPr>
            <w:r w:rsidRPr="00D929A0">
              <w:rPr>
                <w:sz w:val="20"/>
                <w:szCs w:val="20"/>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71D4F" w14:textId="77777777" w:rsidR="006F1DD4" w:rsidRPr="00D929A0" w:rsidRDefault="006F1DD4" w:rsidP="00D929A0">
            <w:pPr>
              <w:pStyle w:val="a6"/>
              <w:widowControl w:val="0"/>
              <w:ind w:left="0"/>
              <w:jc w:val="both"/>
              <w:rPr>
                <w:sz w:val="20"/>
                <w:szCs w:val="20"/>
              </w:rPr>
            </w:pPr>
            <w:r w:rsidRPr="00D929A0">
              <w:rPr>
                <w:sz w:val="20"/>
                <w:szCs w:val="20"/>
              </w:rPr>
              <w:t>20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C144D" w14:textId="77777777" w:rsidR="006F1DD4" w:rsidRPr="00D929A0" w:rsidRDefault="006F1DD4" w:rsidP="00D929A0">
            <w:pPr>
              <w:pStyle w:val="a6"/>
              <w:widowControl w:val="0"/>
              <w:ind w:left="0"/>
              <w:jc w:val="both"/>
              <w:rPr>
                <w:sz w:val="20"/>
                <w:szCs w:val="20"/>
              </w:rPr>
            </w:pPr>
            <w:r w:rsidRPr="00D929A0">
              <w:rPr>
                <w:sz w:val="20"/>
                <w:szCs w:val="20"/>
              </w:rPr>
              <w:t>-</w:t>
            </w:r>
          </w:p>
        </w:tc>
      </w:tr>
      <w:tr w:rsidR="006F1DD4" w:rsidRPr="00D929A0" w14:paraId="365A0042" w14:textId="77777777" w:rsidTr="006F1DD4">
        <w:trPr>
          <w:trHeight w:val="817"/>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4B1412"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4DB2B6"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22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CD9E1F"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4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37F954" w14:textId="77777777" w:rsidR="006F1DD4" w:rsidRPr="00D929A0" w:rsidRDefault="006F1DD4" w:rsidP="00D929A0">
            <w:pPr>
              <w:pStyle w:val="a6"/>
              <w:widowControl w:val="0"/>
              <w:ind w:left="0"/>
              <w:jc w:val="both"/>
              <w:rPr>
                <w:sz w:val="20"/>
                <w:szCs w:val="20"/>
              </w:rPr>
            </w:pPr>
            <w:r w:rsidRPr="00D929A0">
              <w:rPr>
                <w:sz w:val="20"/>
                <w:szCs w:val="20"/>
              </w:rPr>
              <w:t>Количество ликвидированного /снесенного аварийного жилого фонда, кв. м.</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50533" w14:textId="77777777" w:rsidR="006F1DD4" w:rsidRPr="00D929A0" w:rsidRDefault="006F1DD4" w:rsidP="00D929A0">
            <w:pPr>
              <w:pStyle w:val="a6"/>
              <w:widowControl w:val="0"/>
              <w:ind w:left="0"/>
              <w:jc w:val="both"/>
              <w:rPr>
                <w:sz w:val="20"/>
                <w:szCs w:val="20"/>
              </w:rPr>
            </w:pPr>
            <w:r w:rsidRPr="00D929A0">
              <w:rPr>
                <w:sz w:val="20"/>
                <w:szCs w:val="20"/>
              </w:rPr>
              <w:t>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54EC4" w14:textId="77777777" w:rsidR="006F1DD4" w:rsidRPr="00D929A0" w:rsidRDefault="006F1DD4" w:rsidP="00D929A0">
            <w:pPr>
              <w:pStyle w:val="a6"/>
              <w:widowControl w:val="0"/>
              <w:ind w:left="0"/>
              <w:jc w:val="both"/>
              <w:rPr>
                <w:sz w:val="20"/>
                <w:szCs w:val="20"/>
              </w:rPr>
            </w:pPr>
            <w:r w:rsidRPr="00D929A0">
              <w:rPr>
                <w:sz w:val="20"/>
                <w:szCs w:val="20"/>
              </w:rPr>
              <w:t>0</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2B9BDB" w14:textId="77777777" w:rsidR="006F1DD4" w:rsidRPr="00D929A0" w:rsidRDefault="006F1DD4" w:rsidP="00D929A0">
            <w:pPr>
              <w:pStyle w:val="a6"/>
              <w:widowControl w:val="0"/>
              <w:ind w:left="0"/>
              <w:jc w:val="both"/>
              <w:rPr>
                <w:sz w:val="20"/>
                <w:szCs w:val="20"/>
              </w:rPr>
            </w:pPr>
            <w:r w:rsidRPr="00D929A0">
              <w:rPr>
                <w:sz w:val="20"/>
                <w:szCs w:val="20"/>
              </w:rPr>
              <w:t>1321,6</w:t>
            </w:r>
          </w:p>
        </w:tc>
        <w:tc>
          <w:tcPr>
            <w:tcW w:w="7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06F4B4" w14:textId="77777777" w:rsidR="006F1DD4" w:rsidRPr="00D929A0" w:rsidRDefault="006F1DD4" w:rsidP="00D929A0">
            <w:pPr>
              <w:pStyle w:val="a6"/>
              <w:widowControl w:val="0"/>
              <w:ind w:left="0"/>
              <w:jc w:val="both"/>
              <w:rPr>
                <w:sz w:val="20"/>
                <w:szCs w:val="20"/>
              </w:rPr>
            </w:pPr>
            <w:r w:rsidRPr="00D929A0">
              <w:rPr>
                <w:sz w:val="20"/>
                <w:szCs w:val="20"/>
              </w:rPr>
              <w:t>1321,6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E6768D" w14:textId="77777777" w:rsidR="006F1DD4" w:rsidRPr="00D929A0" w:rsidRDefault="006F1DD4" w:rsidP="00D929A0">
            <w:pPr>
              <w:pStyle w:val="a6"/>
              <w:widowControl w:val="0"/>
              <w:ind w:left="0"/>
              <w:jc w:val="both"/>
              <w:rPr>
                <w:color w:val="FF0000"/>
                <w:sz w:val="20"/>
                <w:szCs w:val="20"/>
              </w:rPr>
            </w:pPr>
            <w:r w:rsidRPr="00D929A0">
              <w:rPr>
                <w:sz w:val="20"/>
                <w:szCs w:val="20"/>
              </w:rPr>
              <w:t>1321,6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5F0544" w14:textId="77777777" w:rsidR="006F1DD4" w:rsidRPr="00D929A0" w:rsidRDefault="006F1DD4" w:rsidP="00D929A0">
            <w:pPr>
              <w:pStyle w:val="a6"/>
              <w:widowControl w:val="0"/>
              <w:ind w:left="0"/>
              <w:jc w:val="both"/>
              <w:rPr>
                <w:sz w:val="20"/>
                <w:szCs w:val="20"/>
              </w:rPr>
            </w:pPr>
            <w:r w:rsidRPr="00D929A0">
              <w:rPr>
                <w:sz w:val="20"/>
                <w:szCs w:val="20"/>
              </w:rPr>
              <w:t>-</w:t>
            </w:r>
          </w:p>
        </w:tc>
      </w:tr>
    </w:tbl>
    <w:p w14:paraId="6FF61A4E" w14:textId="77777777" w:rsidR="006F1DD4" w:rsidRPr="00D929A0" w:rsidRDefault="006F1DD4" w:rsidP="00D929A0">
      <w:pPr>
        <w:spacing w:after="0" w:line="240" w:lineRule="auto"/>
        <w:jc w:val="both"/>
        <w:rPr>
          <w:rFonts w:ascii="Times New Roman" w:eastAsia="Times New Roman" w:hAnsi="Times New Roman" w:cs="Times New Roman"/>
          <w:spacing w:val="2"/>
          <w:sz w:val="20"/>
          <w:szCs w:val="20"/>
        </w:rPr>
        <w:sectPr w:rsidR="006F1DD4" w:rsidRPr="00D929A0" w:rsidSect="00D929A0">
          <w:pgSz w:w="16838" w:h="11906" w:orient="landscape"/>
          <w:pgMar w:top="567" w:right="567" w:bottom="567" w:left="680" w:header="709" w:footer="709" w:gutter="0"/>
          <w:cols w:space="720"/>
        </w:sectPr>
      </w:pPr>
    </w:p>
    <w:p w14:paraId="1C95E14E"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lastRenderedPageBreak/>
        <w:t>Сведения об основных мерах правового регулирования в сфере реализации муниципальной программы</w:t>
      </w:r>
    </w:p>
    <w:tbl>
      <w:tblPr>
        <w:tblStyle w:val="aa"/>
        <w:tblW w:w="0" w:type="auto"/>
        <w:tblLook w:val="04A0" w:firstRow="1" w:lastRow="0" w:firstColumn="1" w:lastColumn="0" w:noHBand="0" w:noVBand="1"/>
      </w:tblPr>
      <w:tblGrid>
        <w:gridCol w:w="596"/>
        <w:gridCol w:w="3030"/>
        <w:gridCol w:w="2535"/>
        <w:gridCol w:w="2536"/>
        <w:gridCol w:w="1951"/>
      </w:tblGrid>
      <w:tr w:rsidR="006F1DD4" w:rsidRPr="00D929A0" w14:paraId="29D2FDF3" w14:textId="77777777" w:rsidTr="006F1DD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9E7C13"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п/п</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0A9934"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Вид нормативного правового акта</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A4317D"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Основные положения (наименование) нормативного правового акта</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0B5AD5"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Координатор государственной программы, координатор подпрограммы</w:t>
            </w:r>
          </w:p>
        </w:tc>
        <w:tc>
          <w:tcPr>
            <w:tcW w:w="26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A86FBB"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Ожидаемые сроки принятия</w:t>
            </w:r>
          </w:p>
        </w:tc>
      </w:tr>
      <w:tr w:rsidR="006F1DD4" w:rsidRPr="00D929A0" w14:paraId="0F6CB0B1" w14:textId="77777777" w:rsidTr="006F1DD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6522C7"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F3FB6B"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10A85"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D5134"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w:t>
            </w:r>
          </w:p>
        </w:tc>
        <w:tc>
          <w:tcPr>
            <w:tcW w:w="2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211D45"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w:t>
            </w:r>
          </w:p>
        </w:tc>
      </w:tr>
      <w:tr w:rsidR="006F1DD4" w:rsidRPr="00D929A0" w14:paraId="77B5EB7A" w14:textId="77777777" w:rsidTr="006F1DD4">
        <w:tc>
          <w:tcPr>
            <w:tcW w:w="145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33ADC"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Муниципальная программа «Переселение граждан из аварийного жилищного  фонда на территории Завитинского муниципального округа»</w:t>
            </w:r>
          </w:p>
        </w:tc>
      </w:tr>
      <w:tr w:rsidR="006F1DD4" w:rsidRPr="00D929A0" w14:paraId="69F0BD6F" w14:textId="77777777" w:rsidTr="006F1DD4">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179432"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CF2CB"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Постановление главы Завитинского муниципального округа</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B2B29"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Утверждение графика расселения жилых помещений в освободившемся муниципальном жилом фонде</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53C6CB" w14:textId="77777777" w:rsidR="006F1DD4" w:rsidRPr="00D929A0" w:rsidRDefault="006F1DD4" w:rsidP="00D929A0">
            <w:pPr>
              <w:pStyle w:val="a6"/>
              <w:widowControl w:val="0"/>
              <w:ind w:left="0"/>
              <w:jc w:val="both"/>
              <w:rPr>
                <w:sz w:val="20"/>
                <w:szCs w:val="20"/>
              </w:rPr>
            </w:pPr>
            <w:r w:rsidRPr="00D929A0">
              <w:rPr>
                <w:sz w:val="20"/>
                <w:szCs w:val="20"/>
              </w:rPr>
              <w:t>Отдел муниципального хозяйства Завитинского муниципального округа</w:t>
            </w:r>
          </w:p>
        </w:tc>
        <w:tc>
          <w:tcPr>
            <w:tcW w:w="2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E402C"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2022-2024 годы</w:t>
            </w:r>
          </w:p>
        </w:tc>
      </w:tr>
    </w:tbl>
    <w:p w14:paraId="3735AEC4" w14:textId="77777777" w:rsidR="007802D6" w:rsidRDefault="007802D6" w:rsidP="00D929A0">
      <w:pPr>
        <w:widowControl w:val="0"/>
        <w:autoSpaceDE w:val="0"/>
        <w:autoSpaceDN w:val="0"/>
        <w:adjustRightInd w:val="0"/>
        <w:spacing w:after="0" w:line="240" w:lineRule="auto"/>
        <w:jc w:val="both"/>
        <w:rPr>
          <w:rFonts w:ascii="Times New Roman" w:hAnsi="Times New Roman" w:cs="Times New Roman"/>
          <w:spacing w:val="2"/>
          <w:sz w:val="20"/>
          <w:szCs w:val="20"/>
        </w:rPr>
        <w:sectPr w:rsidR="007802D6" w:rsidSect="00D929A0">
          <w:headerReference w:type="default" r:id="rId41"/>
          <w:pgSz w:w="11905" w:h="16840"/>
          <w:pgMar w:top="567" w:right="567" w:bottom="567" w:left="680" w:header="0" w:footer="0" w:gutter="0"/>
          <w:cols w:space="708"/>
          <w:docGrid w:linePitch="360"/>
        </w:sectPr>
      </w:pPr>
    </w:p>
    <w:p w14:paraId="59B2029D" w14:textId="1D1B310E" w:rsidR="007802D6" w:rsidRDefault="007802D6" w:rsidP="00D929A0">
      <w:pPr>
        <w:widowControl w:val="0"/>
        <w:autoSpaceDE w:val="0"/>
        <w:autoSpaceDN w:val="0"/>
        <w:adjustRightInd w:val="0"/>
        <w:spacing w:after="0" w:line="240" w:lineRule="auto"/>
        <w:jc w:val="both"/>
        <w:rPr>
          <w:rFonts w:ascii="Times New Roman" w:hAnsi="Times New Roman" w:cs="Times New Roman"/>
          <w:spacing w:val="2"/>
          <w:sz w:val="20"/>
          <w:szCs w:val="20"/>
        </w:rPr>
      </w:pPr>
    </w:p>
    <w:p w14:paraId="440EC4C9" w14:textId="6B4F3BB2" w:rsidR="006F1DD4" w:rsidRPr="00D929A0" w:rsidRDefault="006F1DD4" w:rsidP="00D929A0">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929A0">
        <w:rPr>
          <w:rFonts w:ascii="Times New Roman" w:hAnsi="Times New Roman" w:cs="Times New Roman"/>
          <w:spacing w:val="2"/>
          <w:sz w:val="20"/>
          <w:szCs w:val="20"/>
        </w:rPr>
        <w:t>Ресурсное обеспечение и прогнозная (справочная) оценка расходов на реализацию мероприятий муниципальной программы из различных источников финансирования</w:t>
      </w:r>
    </w:p>
    <w:tbl>
      <w:tblPr>
        <w:tblStyle w:val="aa"/>
        <w:tblW w:w="15420" w:type="dxa"/>
        <w:tblInd w:w="-431" w:type="dxa"/>
        <w:tblLayout w:type="fixed"/>
        <w:tblLook w:val="04A0" w:firstRow="1" w:lastRow="0" w:firstColumn="1" w:lastColumn="0" w:noHBand="0" w:noVBand="1"/>
      </w:tblPr>
      <w:tblGrid>
        <w:gridCol w:w="567"/>
        <w:gridCol w:w="4534"/>
        <w:gridCol w:w="1956"/>
        <w:gridCol w:w="737"/>
        <w:gridCol w:w="822"/>
        <w:gridCol w:w="1559"/>
        <w:gridCol w:w="426"/>
        <w:gridCol w:w="850"/>
        <w:gridCol w:w="1024"/>
        <w:gridCol w:w="961"/>
        <w:gridCol w:w="992"/>
        <w:gridCol w:w="992"/>
      </w:tblGrid>
      <w:tr w:rsidR="006F1DD4" w:rsidRPr="00D929A0" w14:paraId="63EA0846" w14:textId="77777777" w:rsidTr="007802D6">
        <w:trPr>
          <w:trHeight w:val="112"/>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A03E8C"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w:t>
            </w:r>
          </w:p>
          <w:p w14:paraId="6F8C2712"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п/п</w:t>
            </w:r>
          </w:p>
        </w:tc>
        <w:tc>
          <w:tcPr>
            <w:tcW w:w="4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3CFCD"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Наименование муниципальной программы, подпрограммы &lt;*&gt;, основного мероприятия, мероприятия</w:t>
            </w:r>
          </w:p>
        </w:tc>
        <w:tc>
          <w:tcPr>
            <w:tcW w:w="19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07EBD3"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Ответственный исполнитель, соисполнитель, участник (ГРБС)</w:t>
            </w: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EDD55"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Код бюджетной классификации</w:t>
            </w:r>
          </w:p>
        </w:tc>
        <w:tc>
          <w:tcPr>
            <w:tcW w:w="48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E045C"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Объемы бюджетных ассигнований (тыс. руб.), годы</w:t>
            </w:r>
          </w:p>
        </w:tc>
      </w:tr>
      <w:tr w:rsidR="006F1DD4" w:rsidRPr="00D929A0" w14:paraId="01CD1DAB" w14:textId="77777777" w:rsidTr="007802D6">
        <w:trPr>
          <w:trHeight w:val="30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4C50E1"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4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C78D59"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19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865F5A"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4FF9A"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КФСР</w:t>
            </w:r>
          </w:p>
        </w:tc>
        <w:tc>
          <w:tcPr>
            <w:tcW w:w="198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E6CBF"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КЦСР</w:t>
            </w:r>
          </w:p>
        </w:tc>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E9EE5"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всего</w:t>
            </w:r>
          </w:p>
        </w:tc>
        <w:tc>
          <w:tcPr>
            <w:tcW w:w="10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92AA49"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2022 год</w:t>
            </w:r>
          </w:p>
        </w:tc>
        <w:tc>
          <w:tcPr>
            <w:tcW w:w="9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B65FE"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2023 год</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4B94F"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2024 год</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65F0A1"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2025 год</w:t>
            </w:r>
          </w:p>
        </w:tc>
      </w:tr>
      <w:tr w:rsidR="006F1DD4" w:rsidRPr="00D929A0" w14:paraId="17ABD303" w14:textId="77777777" w:rsidTr="007802D6">
        <w:trPr>
          <w:trHeight w:val="270"/>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F7E00B"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4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5AE54F"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19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1BD3FA"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FF437"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ГРБС</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68A604"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КЦСР</w:t>
            </w:r>
          </w:p>
        </w:tc>
        <w:tc>
          <w:tcPr>
            <w:tcW w:w="198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B5BE99"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5DB093"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102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4BCBB2"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9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D252C5"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BE00A5"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2B92CE" w14:textId="77777777" w:rsidR="006F1DD4" w:rsidRPr="00D929A0" w:rsidRDefault="006F1DD4" w:rsidP="00D929A0">
            <w:pPr>
              <w:spacing w:after="0" w:line="240" w:lineRule="auto"/>
              <w:jc w:val="both"/>
              <w:rPr>
                <w:rFonts w:ascii="Times New Roman" w:hAnsi="Times New Roman" w:cs="Times New Roman"/>
                <w:sz w:val="20"/>
                <w:szCs w:val="20"/>
              </w:rPr>
            </w:pPr>
          </w:p>
        </w:tc>
      </w:tr>
      <w:tr w:rsidR="006F1DD4" w:rsidRPr="00D929A0" w14:paraId="2E63A121" w14:textId="77777777" w:rsidTr="007802D6">
        <w:trPr>
          <w:trHeight w:val="13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CADC67"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w:t>
            </w:r>
          </w:p>
        </w:tc>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762BBE"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8E713"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3</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58F95"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A20C23"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w:t>
            </w:r>
          </w:p>
        </w:tc>
        <w:tc>
          <w:tcPr>
            <w:tcW w:w="1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B87FB8"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0889FD"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7</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28813"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8</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4B2096"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DF29B"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11586"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11</w:t>
            </w:r>
          </w:p>
        </w:tc>
      </w:tr>
      <w:tr w:rsidR="006F1DD4" w:rsidRPr="00D929A0" w14:paraId="7B7AE6D5" w14:textId="77777777" w:rsidTr="007802D6">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934BF"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w:t>
            </w:r>
          </w:p>
        </w:tc>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96159" w14:textId="77777777" w:rsidR="006F1DD4" w:rsidRPr="00D929A0" w:rsidRDefault="006F1DD4" w:rsidP="00D929A0">
            <w:pPr>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Программа «Переселение граждан из аварийного жилищного  фонда на территории Завитинского муниципального округа»</w:t>
            </w:r>
          </w:p>
        </w:tc>
        <w:tc>
          <w:tcPr>
            <w:tcW w:w="19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7864A0"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Администрация  Завитинского муниципального округа,                   МБУ «Управление ЖКХ и благоустройства»</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B95166"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7498E3"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0501</w:t>
            </w:r>
          </w:p>
        </w:tc>
        <w:tc>
          <w:tcPr>
            <w:tcW w:w="1559" w:type="dxa"/>
            <w:tcBorders>
              <w:top w:val="single" w:sz="4" w:space="0" w:color="000000" w:themeColor="text1"/>
              <w:left w:val="single" w:sz="4" w:space="0" w:color="000000" w:themeColor="text1"/>
              <w:bottom w:val="single" w:sz="4" w:space="0" w:color="auto"/>
              <w:right w:val="nil"/>
            </w:tcBorders>
            <w:hideMark/>
          </w:tcPr>
          <w:p w14:paraId="311A0658"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65.0.00.00000</w:t>
            </w:r>
          </w:p>
        </w:tc>
        <w:tc>
          <w:tcPr>
            <w:tcW w:w="426" w:type="dxa"/>
            <w:tcBorders>
              <w:top w:val="single" w:sz="4" w:space="0" w:color="000000" w:themeColor="text1"/>
              <w:left w:val="nil"/>
              <w:bottom w:val="single" w:sz="4" w:space="0" w:color="000000" w:themeColor="text1"/>
              <w:right w:val="single" w:sz="4" w:space="0" w:color="000000" w:themeColor="text1"/>
            </w:tcBorders>
            <w:textDirection w:val="btLr"/>
          </w:tcPr>
          <w:p w14:paraId="4E723B8E"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638B68"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2170,0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E7DFEE"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920,0</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6B4C7"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   1250,0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2384B"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674C7"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r>
      <w:tr w:rsidR="006F1DD4" w:rsidRPr="00D929A0" w14:paraId="3B6C6B1D" w14:textId="77777777" w:rsidTr="007802D6">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F672FD"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1.1</w:t>
            </w:r>
          </w:p>
        </w:tc>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62641"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Ремонт освободившегося муниципального жилья для переселения граждан из аварийного МКД</w:t>
            </w:r>
          </w:p>
        </w:tc>
        <w:tc>
          <w:tcPr>
            <w:tcW w:w="19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167D5B"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D3DBB4"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08BD1"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0501</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5F209B7A"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65.1.01.10010</w:t>
            </w:r>
          </w:p>
        </w:tc>
        <w:tc>
          <w:tcPr>
            <w:tcW w:w="426" w:type="dxa"/>
            <w:tcBorders>
              <w:top w:val="single" w:sz="4" w:space="0" w:color="000000" w:themeColor="text1"/>
              <w:left w:val="nil"/>
              <w:bottom w:val="single" w:sz="4" w:space="0" w:color="000000" w:themeColor="text1"/>
              <w:right w:val="single" w:sz="4" w:space="0" w:color="000000" w:themeColor="text1"/>
            </w:tcBorders>
            <w:textDirection w:val="btLr"/>
          </w:tcPr>
          <w:p w14:paraId="00F98D43"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ACF313"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400,0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F5C812"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200,0</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0900F0"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5D0B4"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437C5"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r>
      <w:tr w:rsidR="006F1DD4" w:rsidRPr="00D929A0" w14:paraId="6A59A836" w14:textId="77777777" w:rsidTr="007802D6">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61CC3"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1.2</w:t>
            </w:r>
          </w:p>
        </w:tc>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9A4DE5"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Сбор и подготовка документации для переселения граждан из аварийных МКД (обследование свободного муниципального фонда для перевода его в маневренный, проведение оценочной стоимости жилых помещений, являющихся собственностью граждан)</w:t>
            </w:r>
          </w:p>
        </w:tc>
        <w:tc>
          <w:tcPr>
            <w:tcW w:w="19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AAF0A1"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E314C"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15FE28"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0501</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22C444A9"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65.1.02.10020</w:t>
            </w:r>
          </w:p>
        </w:tc>
        <w:tc>
          <w:tcPr>
            <w:tcW w:w="426" w:type="dxa"/>
            <w:tcBorders>
              <w:top w:val="single" w:sz="4" w:space="0" w:color="000000" w:themeColor="text1"/>
              <w:left w:val="nil"/>
              <w:bottom w:val="single" w:sz="4" w:space="0" w:color="000000" w:themeColor="text1"/>
              <w:right w:val="single" w:sz="4" w:space="0" w:color="000000" w:themeColor="text1"/>
            </w:tcBorders>
            <w:textDirection w:val="btLr"/>
          </w:tcPr>
          <w:p w14:paraId="5E8AD23F"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B0A656"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  150,0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9F6DA"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150,0</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FD939"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2D12E2"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A4444"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r>
      <w:tr w:rsidR="006F1DD4" w:rsidRPr="00D929A0" w14:paraId="235EFD81" w14:textId="77777777" w:rsidTr="007802D6">
        <w:trPr>
          <w:cantSplit/>
          <w:trHeight w:val="84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9712B6"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 1.3</w:t>
            </w:r>
          </w:p>
        </w:tc>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B58398"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Возмещение за жилые помещения, находящиеся в собственности граждан, проживающих в аварийном МКД</w:t>
            </w:r>
          </w:p>
        </w:tc>
        <w:tc>
          <w:tcPr>
            <w:tcW w:w="19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862FE4"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81737"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F8D92"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0501</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7576E5CA"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65.1.03.10030</w:t>
            </w:r>
          </w:p>
        </w:tc>
        <w:tc>
          <w:tcPr>
            <w:tcW w:w="426" w:type="dxa"/>
            <w:tcBorders>
              <w:top w:val="single" w:sz="4" w:space="0" w:color="000000" w:themeColor="text1"/>
              <w:left w:val="nil"/>
              <w:bottom w:val="single" w:sz="4" w:space="0" w:color="000000" w:themeColor="text1"/>
              <w:right w:val="single" w:sz="4" w:space="0" w:color="000000" w:themeColor="text1"/>
            </w:tcBorders>
            <w:textDirection w:val="btLr"/>
          </w:tcPr>
          <w:p w14:paraId="6D5A68B9"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70623D"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1100,0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5A0B1"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550,0</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27AAB"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550,0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48E031"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 xml:space="preserve">     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D8B1E"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r>
      <w:tr w:rsidR="006F1DD4" w:rsidRPr="00D929A0" w14:paraId="11F770E5" w14:textId="77777777" w:rsidTr="007802D6">
        <w:trPr>
          <w:cantSplit/>
          <w:trHeight w:val="113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2FFE3B"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1.4</w:t>
            </w:r>
          </w:p>
        </w:tc>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38D208"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Подготовка соглашений и договоров мены, содержание программного обеспечения, расторжение и заключения договоров социального найма, оформление права на собственность</w:t>
            </w:r>
          </w:p>
        </w:tc>
        <w:tc>
          <w:tcPr>
            <w:tcW w:w="19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DE6A61"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A3CD2D"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030B31"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0501</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79D13A74"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65.1.04.10040</w:t>
            </w:r>
          </w:p>
        </w:tc>
        <w:tc>
          <w:tcPr>
            <w:tcW w:w="426" w:type="dxa"/>
            <w:tcBorders>
              <w:top w:val="single" w:sz="4" w:space="0" w:color="000000" w:themeColor="text1"/>
              <w:left w:val="nil"/>
              <w:bottom w:val="single" w:sz="4" w:space="0" w:color="000000" w:themeColor="text1"/>
              <w:right w:val="single" w:sz="4" w:space="0" w:color="000000" w:themeColor="text1"/>
            </w:tcBorders>
            <w:textDirection w:val="btLr"/>
          </w:tcPr>
          <w:p w14:paraId="6ABC6475"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66C122"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0C0D04"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20,0</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C4039"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18A898"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08998D"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r>
      <w:tr w:rsidR="006F1DD4" w:rsidRPr="00D929A0" w14:paraId="645EA2BE" w14:textId="77777777" w:rsidTr="007802D6">
        <w:trPr>
          <w:cantSplit/>
          <w:trHeight w:val="68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2BD48"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1.5</w:t>
            </w:r>
          </w:p>
        </w:tc>
        <w:tc>
          <w:tcPr>
            <w:tcW w:w="4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466EB"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Снос аварийных домов и рекультивация земельного участка</w:t>
            </w:r>
          </w:p>
        </w:tc>
        <w:tc>
          <w:tcPr>
            <w:tcW w:w="19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BD3790" w14:textId="77777777" w:rsidR="006F1DD4" w:rsidRPr="00D929A0" w:rsidRDefault="006F1DD4" w:rsidP="00D929A0">
            <w:pPr>
              <w:spacing w:after="0" w:line="240" w:lineRule="auto"/>
              <w:jc w:val="both"/>
              <w:rPr>
                <w:rFonts w:ascii="Times New Roman" w:hAnsi="Times New Roman" w:cs="Times New Roman"/>
                <w:sz w:val="20"/>
                <w:szCs w:val="20"/>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096242"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002</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B5ABD"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0501</w:t>
            </w:r>
          </w:p>
        </w:tc>
        <w:tc>
          <w:tcPr>
            <w:tcW w:w="1559" w:type="dxa"/>
            <w:tcBorders>
              <w:top w:val="single" w:sz="4" w:space="0" w:color="000000" w:themeColor="text1"/>
              <w:left w:val="single" w:sz="4" w:space="0" w:color="000000" w:themeColor="text1"/>
              <w:bottom w:val="single" w:sz="4" w:space="0" w:color="000000" w:themeColor="text1"/>
              <w:right w:val="nil"/>
            </w:tcBorders>
            <w:hideMark/>
          </w:tcPr>
          <w:p w14:paraId="28A4D98E"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65.1.05.10050</w:t>
            </w:r>
          </w:p>
        </w:tc>
        <w:tc>
          <w:tcPr>
            <w:tcW w:w="426" w:type="dxa"/>
            <w:tcBorders>
              <w:top w:val="single" w:sz="4" w:space="0" w:color="000000" w:themeColor="text1"/>
              <w:left w:val="nil"/>
              <w:bottom w:val="single" w:sz="4" w:space="0" w:color="000000" w:themeColor="text1"/>
              <w:right w:val="single" w:sz="4" w:space="0" w:color="000000" w:themeColor="text1"/>
            </w:tcBorders>
            <w:textDirection w:val="btLr"/>
          </w:tcPr>
          <w:p w14:paraId="573AEEB5"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47298"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500,0</w:t>
            </w:r>
          </w:p>
        </w:tc>
        <w:tc>
          <w:tcPr>
            <w:tcW w:w="10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0CE6B7"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c>
          <w:tcPr>
            <w:tcW w:w="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FBEED7"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500,0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6B1C2"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E187E" w14:textId="77777777" w:rsidR="006F1DD4" w:rsidRPr="00D929A0" w:rsidRDefault="006F1DD4" w:rsidP="00D929A0">
            <w:pPr>
              <w:tabs>
                <w:tab w:val="left" w:pos="720"/>
                <w:tab w:val="left" w:pos="4014"/>
              </w:tabs>
              <w:spacing w:after="0" w:line="240" w:lineRule="auto"/>
              <w:jc w:val="both"/>
              <w:rPr>
                <w:rFonts w:ascii="Times New Roman" w:hAnsi="Times New Roman" w:cs="Times New Roman"/>
                <w:sz w:val="20"/>
                <w:szCs w:val="20"/>
              </w:rPr>
            </w:pPr>
            <w:r w:rsidRPr="00D929A0">
              <w:rPr>
                <w:rFonts w:ascii="Times New Roman" w:hAnsi="Times New Roman" w:cs="Times New Roman"/>
                <w:sz w:val="20"/>
                <w:szCs w:val="20"/>
              </w:rPr>
              <w:t>0,0</w:t>
            </w:r>
          </w:p>
        </w:tc>
      </w:tr>
    </w:tbl>
    <w:p w14:paraId="0B907DFF" w14:textId="77777777" w:rsidR="007802D6" w:rsidRDefault="007802D6" w:rsidP="00D929A0">
      <w:pPr>
        <w:spacing w:after="0" w:line="240" w:lineRule="auto"/>
        <w:jc w:val="both"/>
        <w:rPr>
          <w:rFonts w:ascii="Times New Roman" w:hAnsi="Times New Roman" w:cs="Times New Roman"/>
          <w:b/>
          <w:sz w:val="20"/>
          <w:szCs w:val="20"/>
        </w:rPr>
        <w:sectPr w:rsidR="007802D6" w:rsidSect="007802D6">
          <w:pgSz w:w="16840" w:h="11905" w:orient="landscape"/>
          <w:pgMar w:top="567" w:right="567" w:bottom="680" w:left="567" w:header="0" w:footer="0" w:gutter="0"/>
          <w:cols w:space="708"/>
          <w:docGrid w:linePitch="360"/>
        </w:sectPr>
      </w:pPr>
    </w:p>
    <w:p w14:paraId="05469422" w14:textId="12BCD743" w:rsidR="00BC0665" w:rsidRPr="00BC0665" w:rsidRDefault="00BC0665" w:rsidP="002C2F2B">
      <w:pPr>
        <w:spacing w:after="0" w:line="240" w:lineRule="auto"/>
        <w:jc w:val="both"/>
        <w:rPr>
          <w:rFonts w:ascii="Times New Roman" w:hAnsi="Times New Roman" w:cs="Times New Roman"/>
          <w:b/>
          <w:bCs/>
          <w:sz w:val="20"/>
          <w:szCs w:val="20"/>
        </w:rPr>
      </w:pPr>
      <w:bookmarkStart w:id="54" w:name="_Hlk98756453"/>
      <w:r w:rsidRPr="00BC0665">
        <w:rPr>
          <w:rFonts w:ascii="Times New Roman" w:hAnsi="Times New Roman" w:cs="Times New Roman"/>
          <w:b/>
          <w:bCs/>
          <w:sz w:val="20"/>
          <w:szCs w:val="20"/>
        </w:rPr>
        <w:lastRenderedPageBreak/>
        <w:t xml:space="preserve">Постановление от 22.12.2022                                                                                                                                                       № 643 </w:t>
      </w:r>
    </w:p>
    <w:p w14:paraId="093296CD" w14:textId="44AB9381" w:rsidR="00BC0665" w:rsidRPr="00BC0665" w:rsidRDefault="00BC0665" w:rsidP="00BC0665">
      <w:pPr>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 xml:space="preserve">В соответствии со статьей 179 Бюджетного кодекса Российской Федерации, статьей 14 Федерального закона от 06.10.2003 № 131 –ФЗ «Об общих принципах организации местного самоуправления в Российской Федерации» </w:t>
      </w:r>
      <w:r w:rsidRPr="00BC0665">
        <w:rPr>
          <w:rFonts w:ascii="Times New Roman" w:hAnsi="Times New Roman" w:cs="Times New Roman"/>
          <w:b/>
          <w:sz w:val="20"/>
          <w:szCs w:val="20"/>
        </w:rPr>
        <w:t xml:space="preserve">п о с т а н о в л я ю: </w:t>
      </w:r>
      <w:r w:rsidRPr="00BC0665">
        <w:rPr>
          <w:rFonts w:ascii="Times New Roman" w:hAnsi="Times New Roman" w:cs="Times New Roman"/>
          <w:sz w:val="20"/>
          <w:szCs w:val="20"/>
        </w:rPr>
        <w:t xml:space="preserve">1. Утвердить муниципальную программу «Благоустройство населенных пунктов Завитинского муниципального округа» согласно приложению к настоящему постановлению. 2. Настоящее постановление вступает в силу с 01.01.2022. 3. Настоящее постановление подлежит официальному опубликованию.  4. Контроль за исполнением настоящего постановления возложить на заместителя главы администрации Завитинского района по муниципальному хозяйству </w:t>
      </w:r>
      <w:proofErr w:type="spellStart"/>
      <w:r w:rsidRPr="00BC0665">
        <w:rPr>
          <w:rFonts w:ascii="Times New Roman" w:hAnsi="Times New Roman" w:cs="Times New Roman"/>
          <w:sz w:val="20"/>
          <w:szCs w:val="20"/>
        </w:rPr>
        <w:t>П.В.Ломако</w:t>
      </w:r>
      <w:proofErr w:type="spellEnd"/>
      <w:r w:rsidRPr="00BC0665">
        <w:rPr>
          <w:rFonts w:ascii="Times New Roman" w:hAnsi="Times New Roman" w:cs="Times New Roman"/>
          <w:sz w:val="20"/>
          <w:szCs w:val="20"/>
        </w:rPr>
        <w:t xml:space="preserve">. </w:t>
      </w:r>
    </w:p>
    <w:p w14:paraId="74CFF6AF" w14:textId="77777777" w:rsidR="00BC0665" w:rsidRPr="00BC0665" w:rsidRDefault="00BC0665" w:rsidP="00BC0665">
      <w:pPr>
        <w:spacing w:after="0" w:line="240" w:lineRule="auto"/>
        <w:contextualSpacing/>
        <w:rPr>
          <w:rFonts w:ascii="Times New Roman" w:hAnsi="Times New Roman" w:cs="Times New Roman"/>
          <w:sz w:val="20"/>
          <w:szCs w:val="20"/>
        </w:rPr>
      </w:pPr>
      <w:r w:rsidRPr="00BC0665">
        <w:rPr>
          <w:rFonts w:ascii="Times New Roman" w:hAnsi="Times New Roman" w:cs="Times New Roman"/>
          <w:sz w:val="20"/>
          <w:szCs w:val="20"/>
        </w:rPr>
        <w:t xml:space="preserve">Глава Завитинского муниципального округа                                                                                                                 С.С. </w:t>
      </w:r>
      <w:proofErr w:type="spellStart"/>
      <w:r w:rsidRPr="00BC0665">
        <w:rPr>
          <w:rFonts w:ascii="Times New Roman" w:hAnsi="Times New Roman" w:cs="Times New Roman"/>
          <w:sz w:val="20"/>
          <w:szCs w:val="20"/>
        </w:rPr>
        <w:t>Линевич</w:t>
      </w:r>
      <w:proofErr w:type="spellEnd"/>
    </w:p>
    <w:p w14:paraId="12DAF515" w14:textId="77777777" w:rsidR="00BC0665" w:rsidRPr="00BC0665" w:rsidRDefault="00BC0665" w:rsidP="00BC0665">
      <w:pPr>
        <w:tabs>
          <w:tab w:val="left" w:pos="1035"/>
        </w:tabs>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 xml:space="preserve">Приложение к постановлению главы Завитинского района от 22.12.2022 № 643 </w:t>
      </w:r>
      <w:r w:rsidRPr="00BC0665">
        <w:rPr>
          <w:rFonts w:ascii="Times New Roman" w:hAnsi="Times New Roman" w:cs="Times New Roman"/>
          <w:b/>
          <w:bCs/>
          <w:sz w:val="20"/>
          <w:szCs w:val="20"/>
        </w:rPr>
        <w:t>Муниципальная программа «</w:t>
      </w:r>
      <w:r w:rsidRPr="00BC0665">
        <w:rPr>
          <w:rFonts w:ascii="Times New Roman" w:hAnsi="Times New Roman" w:cs="Times New Roman"/>
          <w:b/>
          <w:sz w:val="20"/>
          <w:szCs w:val="20"/>
        </w:rPr>
        <w:t>Благоустройство населенных пунктов Завитинского муниципального округа</w:t>
      </w:r>
      <w:r w:rsidRPr="00BC0665">
        <w:rPr>
          <w:rFonts w:ascii="Times New Roman" w:hAnsi="Times New Roman" w:cs="Times New Roman"/>
          <w:b/>
          <w:bCs/>
          <w:sz w:val="20"/>
          <w:szCs w:val="20"/>
        </w:rPr>
        <w:t xml:space="preserve">» 1. Паспорт </w:t>
      </w:r>
      <w:r w:rsidRPr="00BC0665">
        <w:rPr>
          <w:rFonts w:ascii="Times New Roman" w:hAnsi="Times New Roman" w:cs="Times New Roman"/>
          <w:sz w:val="20"/>
          <w:szCs w:val="20"/>
        </w:rPr>
        <w:t xml:space="preserve">                                                                  </w:t>
      </w:r>
      <w:r w:rsidRPr="00BC0665">
        <w:rPr>
          <w:rFonts w:ascii="Times New Roman" w:hAnsi="Times New Roman" w:cs="Times New Roman"/>
          <w:b/>
          <w:sz w:val="20"/>
          <w:szCs w:val="20"/>
        </w:rPr>
        <w:t xml:space="preserve">                                      </w:t>
      </w:r>
    </w:p>
    <w:tbl>
      <w:tblPr>
        <w:tblW w:w="4948" w:type="pct"/>
        <w:tblCellMar>
          <w:top w:w="105" w:type="dxa"/>
          <w:left w:w="105" w:type="dxa"/>
          <w:bottom w:w="105" w:type="dxa"/>
          <w:right w:w="105" w:type="dxa"/>
        </w:tblCellMar>
        <w:tblLook w:val="0000" w:firstRow="0" w:lastRow="0" w:firstColumn="0" w:lastColumn="0" w:noHBand="0" w:noVBand="0"/>
      </w:tblPr>
      <w:tblGrid>
        <w:gridCol w:w="3226"/>
        <w:gridCol w:w="7302"/>
      </w:tblGrid>
      <w:tr w:rsidR="00BC0665" w:rsidRPr="00BC0665" w14:paraId="7BB86D23" w14:textId="77777777" w:rsidTr="00BC0665">
        <w:trPr>
          <w:trHeight w:val="430"/>
        </w:trPr>
        <w:tc>
          <w:tcPr>
            <w:tcW w:w="1532" w:type="pct"/>
            <w:tcBorders>
              <w:top w:val="single" w:sz="8" w:space="0" w:color="000000"/>
              <w:left w:val="single" w:sz="8" w:space="0" w:color="000000"/>
              <w:bottom w:val="single" w:sz="8" w:space="0" w:color="000000"/>
              <w:right w:val="single" w:sz="8" w:space="0" w:color="000000"/>
            </w:tcBorders>
          </w:tcPr>
          <w:p w14:paraId="74F8E7D0" w14:textId="77777777" w:rsidR="00BC0665" w:rsidRPr="00BC0665" w:rsidRDefault="00BC0665" w:rsidP="00BC0665">
            <w:pPr>
              <w:pStyle w:val="affff3"/>
              <w:rPr>
                <w:sz w:val="20"/>
                <w:szCs w:val="20"/>
              </w:rPr>
            </w:pPr>
            <w:proofErr w:type="gramStart"/>
            <w:r w:rsidRPr="00BC0665">
              <w:rPr>
                <w:sz w:val="20"/>
                <w:szCs w:val="20"/>
              </w:rPr>
              <w:t>Наименование  муниципальной</w:t>
            </w:r>
            <w:proofErr w:type="gramEnd"/>
            <w:r w:rsidRPr="00BC0665">
              <w:rPr>
                <w:sz w:val="20"/>
                <w:szCs w:val="20"/>
              </w:rPr>
              <w:t xml:space="preserve"> программы </w:t>
            </w:r>
          </w:p>
        </w:tc>
        <w:tc>
          <w:tcPr>
            <w:tcW w:w="3468" w:type="pct"/>
            <w:tcBorders>
              <w:top w:val="single" w:sz="8" w:space="0" w:color="000000"/>
              <w:left w:val="single" w:sz="8" w:space="0" w:color="000000"/>
              <w:bottom w:val="single" w:sz="8" w:space="0" w:color="000000"/>
              <w:right w:val="single" w:sz="8" w:space="0" w:color="000000"/>
            </w:tcBorders>
          </w:tcPr>
          <w:p w14:paraId="0BE217D1" w14:textId="77777777" w:rsidR="00BC0665" w:rsidRPr="00BC0665" w:rsidRDefault="00BC0665" w:rsidP="00BC0665">
            <w:pPr>
              <w:jc w:val="both"/>
              <w:rPr>
                <w:rFonts w:ascii="Times New Roman" w:hAnsi="Times New Roman" w:cs="Times New Roman"/>
                <w:sz w:val="20"/>
                <w:szCs w:val="20"/>
              </w:rPr>
            </w:pPr>
            <w:r w:rsidRPr="00BC0665">
              <w:rPr>
                <w:rFonts w:ascii="Times New Roman" w:hAnsi="Times New Roman" w:cs="Times New Roman"/>
                <w:sz w:val="20"/>
                <w:szCs w:val="20"/>
              </w:rPr>
              <w:t xml:space="preserve">Муниципальная Программа «Благоустройство населенных </w:t>
            </w:r>
            <w:proofErr w:type="gramStart"/>
            <w:r w:rsidRPr="00BC0665">
              <w:rPr>
                <w:rFonts w:ascii="Times New Roman" w:hAnsi="Times New Roman" w:cs="Times New Roman"/>
                <w:sz w:val="20"/>
                <w:szCs w:val="20"/>
              </w:rPr>
              <w:t>пунктов  Завитинского</w:t>
            </w:r>
            <w:proofErr w:type="gramEnd"/>
            <w:r w:rsidRPr="00BC0665">
              <w:rPr>
                <w:rFonts w:ascii="Times New Roman" w:hAnsi="Times New Roman" w:cs="Times New Roman"/>
                <w:sz w:val="20"/>
                <w:szCs w:val="20"/>
              </w:rPr>
              <w:t xml:space="preserve"> муниципального округа» (далее - Программа)</w:t>
            </w:r>
          </w:p>
        </w:tc>
      </w:tr>
      <w:tr w:rsidR="00BC0665" w:rsidRPr="00BC0665" w14:paraId="45A9D828" w14:textId="77777777" w:rsidTr="00BC0665">
        <w:trPr>
          <w:trHeight w:val="15"/>
        </w:trPr>
        <w:tc>
          <w:tcPr>
            <w:tcW w:w="1532" w:type="pct"/>
            <w:tcBorders>
              <w:top w:val="single" w:sz="8" w:space="0" w:color="000000"/>
              <w:left w:val="single" w:sz="8" w:space="0" w:color="000000"/>
              <w:bottom w:val="single" w:sz="8" w:space="0" w:color="000000"/>
              <w:right w:val="single" w:sz="8" w:space="0" w:color="000000"/>
            </w:tcBorders>
          </w:tcPr>
          <w:p w14:paraId="6D3FCB1A" w14:textId="77777777" w:rsidR="00BC0665" w:rsidRPr="00BC0665" w:rsidRDefault="00BC0665" w:rsidP="00BC0665">
            <w:pPr>
              <w:pStyle w:val="affff3"/>
              <w:rPr>
                <w:sz w:val="20"/>
                <w:szCs w:val="20"/>
              </w:rPr>
            </w:pPr>
            <w:r w:rsidRPr="00BC0665">
              <w:rPr>
                <w:sz w:val="20"/>
                <w:szCs w:val="20"/>
              </w:rPr>
              <w:t xml:space="preserve">Координатор муниципальной программы </w:t>
            </w:r>
          </w:p>
        </w:tc>
        <w:tc>
          <w:tcPr>
            <w:tcW w:w="3468" w:type="pct"/>
            <w:tcBorders>
              <w:top w:val="single" w:sz="8" w:space="0" w:color="000000"/>
              <w:left w:val="single" w:sz="8" w:space="0" w:color="000000"/>
              <w:bottom w:val="single" w:sz="8" w:space="0" w:color="000000"/>
              <w:right w:val="single" w:sz="8" w:space="0" w:color="000000"/>
            </w:tcBorders>
          </w:tcPr>
          <w:p w14:paraId="435F9A28" w14:textId="77777777" w:rsidR="00BC0665" w:rsidRPr="00BC0665" w:rsidRDefault="00BC0665" w:rsidP="00BC0665">
            <w:pPr>
              <w:pStyle w:val="affff3"/>
              <w:jc w:val="both"/>
              <w:rPr>
                <w:sz w:val="20"/>
                <w:szCs w:val="20"/>
              </w:rPr>
            </w:pPr>
            <w:r w:rsidRPr="00BC0665">
              <w:rPr>
                <w:sz w:val="20"/>
                <w:szCs w:val="20"/>
              </w:rPr>
              <w:t>Отдел муниципального хозяйства администрации Завитинского муниципального округа</w:t>
            </w:r>
          </w:p>
        </w:tc>
      </w:tr>
      <w:tr w:rsidR="00BC0665" w:rsidRPr="00BC0665" w14:paraId="77BF0CC3" w14:textId="77777777" w:rsidTr="00BC0665">
        <w:trPr>
          <w:trHeight w:val="408"/>
        </w:trPr>
        <w:tc>
          <w:tcPr>
            <w:tcW w:w="1532" w:type="pct"/>
            <w:tcBorders>
              <w:top w:val="single" w:sz="8" w:space="0" w:color="000000"/>
              <w:left w:val="single" w:sz="8" w:space="0" w:color="000000"/>
              <w:bottom w:val="single" w:sz="8" w:space="0" w:color="000000"/>
              <w:right w:val="single" w:sz="8" w:space="0" w:color="000000"/>
            </w:tcBorders>
          </w:tcPr>
          <w:p w14:paraId="1FD65864" w14:textId="77777777" w:rsidR="00BC0665" w:rsidRPr="00BC0665" w:rsidRDefault="00BC0665" w:rsidP="00BC0665">
            <w:pPr>
              <w:pStyle w:val="affff3"/>
              <w:rPr>
                <w:sz w:val="20"/>
                <w:szCs w:val="20"/>
              </w:rPr>
            </w:pPr>
            <w:r w:rsidRPr="00BC0665">
              <w:rPr>
                <w:sz w:val="20"/>
                <w:szCs w:val="20"/>
              </w:rPr>
              <w:t>Участники муниципальной программы</w:t>
            </w:r>
          </w:p>
        </w:tc>
        <w:tc>
          <w:tcPr>
            <w:tcW w:w="3468" w:type="pct"/>
            <w:tcBorders>
              <w:top w:val="single" w:sz="8" w:space="0" w:color="000000"/>
              <w:left w:val="single" w:sz="8" w:space="0" w:color="000000"/>
              <w:bottom w:val="single" w:sz="8" w:space="0" w:color="000000"/>
              <w:right w:val="single" w:sz="8" w:space="0" w:color="000000"/>
            </w:tcBorders>
          </w:tcPr>
          <w:p w14:paraId="7D09B058" w14:textId="77777777" w:rsidR="00BC0665" w:rsidRPr="00BC0665" w:rsidRDefault="00BC0665" w:rsidP="00BC0665">
            <w:pPr>
              <w:pStyle w:val="affff3"/>
              <w:jc w:val="both"/>
              <w:rPr>
                <w:sz w:val="20"/>
                <w:szCs w:val="20"/>
              </w:rPr>
            </w:pPr>
            <w:r w:rsidRPr="00BC0665">
              <w:rPr>
                <w:sz w:val="20"/>
                <w:szCs w:val="20"/>
              </w:rPr>
              <w:t>Администрация Завитинского муниципального округа, МБУ «Управление ЖКХ и благоустройства»</w:t>
            </w:r>
          </w:p>
        </w:tc>
      </w:tr>
      <w:tr w:rsidR="00BC0665" w:rsidRPr="00BC0665" w14:paraId="3C1CF7E4" w14:textId="77777777" w:rsidTr="00BC0665">
        <w:trPr>
          <w:trHeight w:val="686"/>
        </w:trPr>
        <w:tc>
          <w:tcPr>
            <w:tcW w:w="1532" w:type="pct"/>
            <w:tcBorders>
              <w:top w:val="single" w:sz="8" w:space="0" w:color="000000"/>
              <w:left w:val="single" w:sz="8" w:space="0" w:color="000000"/>
              <w:bottom w:val="single" w:sz="8" w:space="0" w:color="000000"/>
              <w:right w:val="single" w:sz="8" w:space="0" w:color="000000"/>
            </w:tcBorders>
          </w:tcPr>
          <w:p w14:paraId="77598B26" w14:textId="77777777" w:rsidR="00BC0665" w:rsidRPr="00BC0665" w:rsidRDefault="00BC0665" w:rsidP="00BC0665">
            <w:pPr>
              <w:pStyle w:val="affff3"/>
              <w:rPr>
                <w:sz w:val="20"/>
                <w:szCs w:val="20"/>
              </w:rPr>
            </w:pPr>
            <w:r w:rsidRPr="00BC0665">
              <w:rPr>
                <w:sz w:val="20"/>
                <w:szCs w:val="20"/>
              </w:rPr>
              <w:t>Цель муниципальной программы</w:t>
            </w:r>
          </w:p>
        </w:tc>
        <w:tc>
          <w:tcPr>
            <w:tcW w:w="3468" w:type="pct"/>
            <w:tcBorders>
              <w:top w:val="single" w:sz="8" w:space="0" w:color="000000"/>
              <w:left w:val="single" w:sz="8" w:space="0" w:color="000000"/>
              <w:bottom w:val="single" w:sz="8" w:space="0" w:color="000000"/>
              <w:right w:val="single" w:sz="8" w:space="0" w:color="000000"/>
            </w:tcBorders>
          </w:tcPr>
          <w:p w14:paraId="413C29D0" w14:textId="77777777" w:rsidR="00BC0665" w:rsidRPr="00BC0665" w:rsidRDefault="00BC0665" w:rsidP="00BC0665">
            <w:pPr>
              <w:widowControl w:val="0"/>
              <w:autoSpaceDE w:val="0"/>
              <w:autoSpaceDN w:val="0"/>
              <w:adjustRightInd w:val="0"/>
              <w:jc w:val="both"/>
              <w:rPr>
                <w:rFonts w:ascii="Times New Roman" w:hAnsi="Times New Roman" w:cs="Times New Roman"/>
                <w:sz w:val="20"/>
                <w:szCs w:val="20"/>
              </w:rPr>
            </w:pPr>
            <w:r w:rsidRPr="00BC0665">
              <w:rPr>
                <w:rFonts w:ascii="Times New Roman" w:hAnsi="Times New Roman" w:cs="Times New Roman"/>
                <w:sz w:val="20"/>
                <w:szCs w:val="20"/>
              </w:rPr>
              <w:t xml:space="preserve">- Благоустройство территорий населенных пунктов Завитинского муниципального </w:t>
            </w:r>
            <w:proofErr w:type="gramStart"/>
            <w:r w:rsidRPr="00BC0665">
              <w:rPr>
                <w:rFonts w:ascii="Times New Roman" w:hAnsi="Times New Roman" w:cs="Times New Roman"/>
                <w:sz w:val="20"/>
                <w:szCs w:val="20"/>
              </w:rPr>
              <w:t>округа  (</w:t>
            </w:r>
            <w:proofErr w:type="gramEnd"/>
            <w:r w:rsidRPr="00BC0665">
              <w:rPr>
                <w:rFonts w:ascii="Times New Roman" w:hAnsi="Times New Roman" w:cs="Times New Roman"/>
                <w:sz w:val="20"/>
                <w:szCs w:val="20"/>
              </w:rPr>
              <w:t>далее – территорий) для создания благоприятных, комфортных и привлекательных условий проживания населения</w:t>
            </w:r>
          </w:p>
        </w:tc>
      </w:tr>
      <w:tr w:rsidR="00BC0665" w:rsidRPr="00BC0665" w14:paraId="726BAC1B" w14:textId="77777777" w:rsidTr="00BC0665">
        <w:trPr>
          <w:trHeight w:val="686"/>
        </w:trPr>
        <w:tc>
          <w:tcPr>
            <w:tcW w:w="1532" w:type="pct"/>
            <w:tcBorders>
              <w:top w:val="single" w:sz="8" w:space="0" w:color="000000"/>
              <w:left w:val="single" w:sz="8" w:space="0" w:color="000000"/>
              <w:bottom w:val="single" w:sz="8" w:space="0" w:color="000000"/>
              <w:right w:val="single" w:sz="8" w:space="0" w:color="000000"/>
            </w:tcBorders>
          </w:tcPr>
          <w:p w14:paraId="3E5EABD0" w14:textId="77777777" w:rsidR="00BC0665" w:rsidRPr="00BC0665" w:rsidRDefault="00BC0665" w:rsidP="00BC0665">
            <w:pPr>
              <w:pStyle w:val="affff3"/>
              <w:rPr>
                <w:sz w:val="20"/>
                <w:szCs w:val="20"/>
              </w:rPr>
            </w:pPr>
            <w:r w:rsidRPr="00BC0665">
              <w:rPr>
                <w:sz w:val="20"/>
                <w:szCs w:val="20"/>
              </w:rPr>
              <w:t>Задачи муниципальной программы</w:t>
            </w:r>
          </w:p>
        </w:tc>
        <w:tc>
          <w:tcPr>
            <w:tcW w:w="3468" w:type="pct"/>
            <w:tcBorders>
              <w:top w:val="single" w:sz="8" w:space="0" w:color="000000"/>
              <w:left w:val="single" w:sz="8" w:space="0" w:color="000000"/>
              <w:bottom w:val="single" w:sz="8" w:space="0" w:color="000000"/>
              <w:right w:val="single" w:sz="8" w:space="0" w:color="000000"/>
            </w:tcBorders>
          </w:tcPr>
          <w:p w14:paraId="50F21710" w14:textId="77777777" w:rsidR="00BC0665" w:rsidRPr="00BC0665" w:rsidRDefault="00BC0665" w:rsidP="00BC0665">
            <w:pPr>
              <w:pStyle w:val="affff3"/>
              <w:spacing w:before="0" w:beforeAutospacing="0" w:after="0" w:afterAutospacing="0"/>
              <w:jc w:val="both"/>
              <w:rPr>
                <w:sz w:val="20"/>
                <w:szCs w:val="20"/>
              </w:rPr>
            </w:pPr>
            <w:r w:rsidRPr="00BC0665">
              <w:rPr>
                <w:sz w:val="20"/>
                <w:szCs w:val="20"/>
              </w:rPr>
              <w:t xml:space="preserve">- Улучшение эстетического облика населенных пунктов Завитинского муниципального округа (далее – населенных пунктов); - Обеспечение безопасных условий отдыха населения в населенных пунктах Завитинского муниципального </w:t>
            </w:r>
            <w:proofErr w:type="gramStart"/>
            <w:r w:rsidRPr="00BC0665">
              <w:rPr>
                <w:sz w:val="20"/>
                <w:szCs w:val="20"/>
              </w:rPr>
              <w:t>округа;  -</w:t>
            </w:r>
            <w:proofErr w:type="gramEnd"/>
            <w:r w:rsidRPr="00BC0665">
              <w:rPr>
                <w:sz w:val="20"/>
                <w:szCs w:val="20"/>
              </w:rPr>
              <w:t xml:space="preserve"> Содержание территорий общественных кладбищ в населенных пунктах Завитинского муниципального округа</w:t>
            </w:r>
          </w:p>
        </w:tc>
      </w:tr>
      <w:tr w:rsidR="00BC0665" w:rsidRPr="00BC0665" w14:paraId="6F3697F9" w14:textId="77777777" w:rsidTr="002C2F2B">
        <w:trPr>
          <w:trHeight w:val="939"/>
        </w:trPr>
        <w:tc>
          <w:tcPr>
            <w:tcW w:w="1532" w:type="pct"/>
            <w:tcBorders>
              <w:top w:val="single" w:sz="8" w:space="0" w:color="000000"/>
              <w:left w:val="single" w:sz="8" w:space="0" w:color="000000"/>
              <w:bottom w:val="single" w:sz="8" w:space="0" w:color="000000"/>
              <w:right w:val="single" w:sz="8" w:space="0" w:color="000000"/>
            </w:tcBorders>
          </w:tcPr>
          <w:p w14:paraId="27B68C35" w14:textId="77777777" w:rsidR="00BC0665" w:rsidRPr="00BC0665" w:rsidRDefault="00BC0665" w:rsidP="00BC0665">
            <w:pPr>
              <w:pStyle w:val="affff3"/>
              <w:jc w:val="both"/>
              <w:rPr>
                <w:sz w:val="20"/>
                <w:szCs w:val="20"/>
              </w:rPr>
            </w:pPr>
            <w:r w:rsidRPr="00BC0665">
              <w:rPr>
                <w:sz w:val="20"/>
                <w:szCs w:val="20"/>
              </w:rPr>
              <w:t xml:space="preserve">Объемы ассигнований местного бюджета муниципальной программы </w:t>
            </w:r>
          </w:p>
        </w:tc>
        <w:tc>
          <w:tcPr>
            <w:tcW w:w="3468" w:type="pct"/>
            <w:tcBorders>
              <w:top w:val="single" w:sz="8" w:space="0" w:color="000000"/>
              <w:left w:val="single" w:sz="8" w:space="0" w:color="000000"/>
              <w:bottom w:val="single" w:sz="8" w:space="0" w:color="000000"/>
              <w:right w:val="single" w:sz="8" w:space="0" w:color="000000"/>
            </w:tcBorders>
          </w:tcPr>
          <w:p w14:paraId="212DA599" w14:textId="77777777" w:rsidR="00BC0665" w:rsidRPr="00BC0665" w:rsidRDefault="00BC0665" w:rsidP="00BC0665">
            <w:pPr>
              <w:jc w:val="both"/>
              <w:rPr>
                <w:rFonts w:ascii="Times New Roman" w:hAnsi="Times New Roman" w:cs="Times New Roman"/>
                <w:sz w:val="20"/>
                <w:szCs w:val="20"/>
              </w:rPr>
            </w:pPr>
            <w:r w:rsidRPr="00BC0665">
              <w:rPr>
                <w:rFonts w:ascii="Times New Roman" w:hAnsi="Times New Roman" w:cs="Times New Roman"/>
                <w:sz w:val="20"/>
                <w:szCs w:val="20"/>
              </w:rPr>
              <w:t>На финансирование программы планируется затратить 79112,00 тыс. руб. - всего, в том числе по годам: 2022 год – 35606,50 тыс. руб.;</w:t>
            </w:r>
            <w:r w:rsidRPr="00BC0665">
              <w:rPr>
                <w:rFonts w:ascii="Times New Roman" w:hAnsi="Times New Roman" w:cs="Times New Roman"/>
                <w:sz w:val="20"/>
                <w:szCs w:val="20"/>
              </w:rPr>
              <w:br/>
              <w:t>2023 год – 19 351,50 тыс. руб.; 2024 год – 24154,00 тыс. руб.; 2025 год – 0,00 тыс. руб.</w:t>
            </w:r>
          </w:p>
        </w:tc>
      </w:tr>
      <w:tr w:rsidR="00BC0665" w:rsidRPr="00BC0665" w14:paraId="3F466DC8" w14:textId="77777777" w:rsidTr="00BC0665">
        <w:tc>
          <w:tcPr>
            <w:tcW w:w="1532" w:type="pct"/>
            <w:tcBorders>
              <w:top w:val="single" w:sz="8" w:space="0" w:color="000000"/>
              <w:left w:val="single" w:sz="8" w:space="0" w:color="000000"/>
              <w:bottom w:val="single" w:sz="8" w:space="0" w:color="000000"/>
              <w:right w:val="single" w:sz="8" w:space="0" w:color="000000"/>
            </w:tcBorders>
          </w:tcPr>
          <w:p w14:paraId="1C7130E8" w14:textId="77777777" w:rsidR="00BC0665" w:rsidRPr="00BC0665" w:rsidRDefault="00BC0665" w:rsidP="00BC0665">
            <w:pPr>
              <w:pStyle w:val="affff3"/>
              <w:rPr>
                <w:sz w:val="20"/>
                <w:szCs w:val="20"/>
              </w:rPr>
            </w:pPr>
            <w:r w:rsidRPr="00BC0665">
              <w:rPr>
                <w:sz w:val="20"/>
                <w:szCs w:val="20"/>
              </w:rPr>
              <w:t xml:space="preserve">Ожидаемые конечные результаты реализации Программы </w:t>
            </w:r>
          </w:p>
        </w:tc>
        <w:tc>
          <w:tcPr>
            <w:tcW w:w="3468" w:type="pct"/>
            <w:tcBorders>
              <w:top w:val="single" w:sz="8" w:space="0" w:color="000000"/>
              <w:left w:val="single" w:sz="8" w:space="0" w:color="000000"/>
              <w:bottom w:val="single" w:sz="8" w:space="0" w:color="000000"/>
              <w:right w:val="single" w:sz="8" w:space="0" w:color="000000"/>
            </w:tcBorders>
          </w:tcPr>
          <w:p w14:paraId="3D6DFB17" w14:textId="77777777" w:rsidR="00BC0665" w:rsidRPr="00BC0665" w:rsidRDefault="00BC0665" w:rsidP="00BC0665">
            <w:pPr>
              <w:jc w:val="both"/>
              <w:rPr>
                <w:rFonts w:ascii="Times New Roman" w:hAnsi="Times New Roman" w:cs="Times New Roman"/>
                <w:sz w:val="20"/>
                <w:szCs w:val="20"/>
              </w:rPr>
            </w:pPr>
            <w:r w:rsidRPr="00BC0665">
              <w:rPr>
                <w:rFonts w:ascii="Times New Roman" w:hAnsi="Times New Roman" w:cs="Times New Roman"/>
                <w:sz w:val="20"/>
                <w:szCs w:val="20"/>
              </w:rPr>
              <w:t xml:space="preserve">Площадь содержания территории согласно муниципальному заданию МБУ «Управление ЖКХ и благоустройства»: содержание элементов благоустройства –262 шт.; содержание территорий кладбищ-304,5 тыс. кв. м; срезка, спил сухих деревьев под корень – 100 шт.; увеличение благоустройства общественной территории на 3959, </w:t>
            </w:r>
            <w:proofErr w:type="spellStart"/>
            <w:r w:rsidRPr="00BC0665">
              <w:rPr>
                <w:rFonts w:ascii="Times New Roman" w:hAnsi="Times New Roman" w:cs="Times New Roman"/>
                <w:sz w:val="20"/>
                <w:szCs w:val="20"/>
              </w:rPr>
              <w:t>кв.м</w:t>
            </w:r>
            <w:proofErr w:type="spellEnd"/>
            <w:r w:rsidRPr="00BC0665">
              <w:rPr>
                <w:rFonts w:ascii="Times New Roman" w:hAnsi="Times New Roman" w:cs="Times New Roman"/>
                <w:sz w:val="20"/>
                <w:szCs w:val="20"/>
              </w:rPr>
              <w:t>; благоустройство дворовых территорий МКД-2 ед.</w:t>
            </w:r>
          </w:p>
        </w:tc>
      </w:tr>
    </w:tbl>
    <w:p w14:paraId="0BEE75FD" w14:textId="77777777" w:rsidR="00BC0665" w:rsidRPr="00BC0665" w:rsidRDefault="00BC0665" w:rsidP="00BC0665">
      <w:pPr>
        <w:pStyle w:val="a6"/>
        <w:numPr>
          <w:ilvl w:val="0"/>
          <w:numId w:val="23"/>
        </w:numPr>
        <w:jc w:val="center"/>
        <w:rPr>
          <w:b/>
          <w:sz w:val="20"/>
          <w:szCs w:val="20"/>
        </w:rPr>
      </w:pPr>
      <w:r w:rsidRPr="00BC0665">
        <w:rPr>
          <w:b/>
          <w:sz w:val="20"/>
          <w:szCs w:val="20"/>
        </w:rPr>
        <w:t>Характеристика сферы реализации муниципальной программы</w:t>
      </w:r>
    </w:p>
    <w:p w14:paraId="563126B4" w14:textId="77777777" w:rsidR="00BC0665" w:rsidRPr="00BC0665" w:rsidRDefault="00BC0665" w:rsidP="00BC0665">
      <w:pPr>
        <w:pStyle w:val="ConsPlusNonformat"/>
        <w:jc w:val="both"/>
        <w:rPr>
          <w:rFonts w:ascii="Times New Roman" w:hAnsi="Times New Roman" w:cs="Times New Roman"/>
        </w:rPr>
      </w:pPr>
      <w:r w:rsidRPr="00BC0665">
        <w:rPr>
          <w:rFonts w:ascii="Times New Roman" w:hAnsi="Times New Roman" w:cs="Times New Roman"/>
        </w:rPr>
        <w:t xml:space="preserve">Общая площадь территории Завитинского муниципального округа составляет 3240,49 </w:t>
      </w:r>
      <w:proofErr w:type="spellStart"/>
      <w:r w:rsidRPr="00BC0665">
        <w:rPr>
          <w:rFonts w:ascii="Times New Roman" w:hAnsi="Times New Roman" w:cs="Times New Roman"/>
        </w:rPr>
        <w:t>кв.м</w:t>
      </w:r>
      <w:proofErr w:type="spellEnd"/>
      <w:r w:rsidRPr="00BC0665">
        <w:rPr>
          <w:rFonts w:ascii="Times New Roman" w:hAnsi="Times New Roman" w:cs="Times New Roman"/>
        </w:rPr>
        <w:t xml:space="preserve">, в том числе с. Антоновка – 8,68 </w:t>
      </w:r>
      <w:proofErr w:type="spellStart"/>
      <w:r w:rsidRPr="00BC0665">
        <w:rPr>
          <w:rFonts w:ascii="Times New Roman" w:hAnsi="Times New Roman" w:cs="Times New Roman"/>
        </w:rPr>
        <w:t>кв.км</w:t>
      </w:r>
      <w:proofErr w:type="spellEnd"/>
      <w:r w:rsidRPr="00BC0665">
        <w:rPr>
          <w:rFonts w:ascii="Times New Roman" w:hAnsi="Times New Roman" w:cs="Times New Roman"/>
        </w:rPr>
        <w:t xml:space="preserve">., с. Ленино – 4,53 </w:t>
      </w:r>
      <w:proofErr w:type="spellStart"/>
      <w:r w:rsidRPr="00BC0665">
        <w:rPr>
          <w:rFonts w:ascii="Times New Roman" w:hAnsi="Times New Roman" w:cs="Times New Roman"/>
        </w:rPr>
        <w:t>кв.км</w:t>
      </w:r>
      <w:proofErr w:type="spellEnd"/>
      <w:r w:rsidRPr="00BC0665">
        <w:rPr>
          <w:rFonts w:ascii="Times New Roman" w:hAnsi="Times New Roman" w:cs="Times New Roman"/>
        </w:rPr>
        <w:t xml:space="preserve">., с. </w:t>
      </w:r>
      <w:proofErr w:type="spellStart"/>
      <w:r w:rsidRPr="00BC0665">
        <w:rPr>
          <w:rFonts w:ascii="Times New Roman" w:hAnsi="Times New Roman" w:cs="Times New Roman"/>
        </w:rPr>
        <w:t>Албазинка</w:t>
      </w:r>
      <w:proofErr w:type="spellEnd"/>
      <w:r w:rsidRPr="00BC0665">
        <w:rPr>
          <w:rFonts w:ascii="Times New Roman" w:hAnsi="Times New Roman" w:cs="Times New Roman"/>
        </w:rPr>
        <w:t xml:space="preserve"> – 8,04 </w:t>
      </w:r>
      <w:proofErr w:type="spellStart"/>
      <w:r w:rsidRPr="00BC0665">
        <w:rPr>
          <w:rFonts w:ascii="Times New Roman" w:hAnsi="Times New Roman" w:cs="Times New Roman"/>
        </w:rPr>
        <w:t>кв.км</w:t>
      </w:r>
      <w:proofErr w:type="spellEnd"/>
      <w:r w:rsidRPr="00BC0665">
        <w:rPr>
          <w:rFonts w:ascii="Times New Roman" w:hAnsi="Times New Roman" w:cs="Times New Roman"/>
        </w:rPr>
        <w:t xml:space="preserve">., с. </w:t>
      </w:r>
      <w:proofErr w:type="spellStart"/>
      <w:r w:rsidRPr="00BC0665">
        <w:rPr>
          <w:rFonts w:ascii="Times New Roman" w:hAnsi="Times New Roman" w:cs="Times New Roman"/>
        </w:rPr>
        <w:t>Платово</w:t>
      </w:r>
      <w:proofErr w:type="spellEnd"/>
      <w:r w:rsidRPr="00BC0665">
        <w:rPr>
          <w:rFonts w:ascii="Times New Roman" w:hAnsi="Times New Roman" w:cs="Times New Roman"/>
        </w:rPr>
        <w:t xml:space="preserve"> – 2,53 кв. км., с. Болдыревка – 16,08 </w:t>
      </w:r>
      <w:proofErr w:type="spellStart"/>
      <w:r w:rsidRPr="00BC0665">
        <w:rPr>
          <w:rFonts w:ascii="Times New Roman" w:hAnsi="Times New Roman" w:cs="Times New Roman"/>
        </w:rPr>
        <w:t>кв.км</w:t>
      </w:r>
      <w:proofErr w:type="spellEnd"/>
      <w:r w:rsidRPr="00BC0665">
        <w:rPr>
          <w:rFonts w:ascii="Times New Roman" w:hAnsi="Times New Roman" w:cs="Times New Roman"/>
        </w:rPr>
        <w:t xml:space="preserve">., с. </w:t>
      </w:r>
      <w:proofErr w:type="spellStart"/>
      <w:r w:rsidRPr="00BC0665">
        <w:rPr>
          <w:rFonts w:ascii="Times New Roman" w:hAnsi="Times New Roman" w:cs="Times New Roman"/>
        </w:rPr>
        <w:t>Аврамовка</w:t>
      </w:r>
      <w:proofErr w:type="spellEnd"/>
      <w:r w:rsidRPr="00BC0665">
        <w:rPr>
          <w:rFonts w:ascii="Times New Roman" w:hAnsi="Times New Roman" w:cs="Times New Roman"/>
        </w:rPr>
        <w:t xml:space="preserve"> – 4,37 </w:t>
      </w:r>
      <w:proofErr w:type="spellStart"/>
      <w:r w:rsidRPr="00BC0665">
        <w:rPr>
          <w:rFonts w:ascii="Times New Roman" w:hAnsi="Times New Roman" w:cs="Times New Roman"/>
        </w:rPr>
        <w:t>кв.км</w:t>
      </w:r>
      <w:proofErr w:type="spellEnd"/>
      <w:r w:rsidRPr="00BC0665">
        <w:rPr>
          <w:rFonts w:ascii="Times New Roman" w:hAnsi="Times New Roman" w:cs="Times New Roman"/>
        </w:rPr>
        <w:t xml:space="preserve">., с. Белый Яр – 4,27 кв. км., с. </w:t>
      </w:r>
      <w:proofErr w:type="spellStart"/>
      <w:r w:rsidRPr="00BC0665">
        <w:rPr>
          <w:rFonts w:ascii="Times New Roman" w:hAnsi="Times New Roman" w:cs="Times New Roman"/>
        </w:rPr>
        <w:t>Верхнеильиновка</w:t>
      </w:r>
      <w:proofErr w:type="spellEnd"/>
      <w:r w:rsidRPr="00BC0665">
        <w:rPr>
          <w:rFonts w:ascii="Times New Roman" w:hAnsi="Times New Roman" w:cs="Times New Roman"/>
        </w:rPr>
        <w:t xml:space="preserve"> – 7,95 кв. км., с. </w:t>
      </w:r>
      <w:proofErr w:type="spellStart"/>
      <w:r w:rsidRPr="00BC0665">
        <w:rPr>
          <w:rFonts w:ascii="Times New Roman" w:hAnsi="Times New Roman" w:cs="Times New Roman"/>
        </w:rPr>
        <w:t>Житомировка</w:t>
      </w:r>
      <w:proofErr w:type="spellEnd"/>
      <w:r w:rsidRPr="00BC0665">
        <w:rPr>
          <w:rFonts w:ascii="Times New Roman" w:hAnsi="Times New Roman" w:cs="Times New Roman"/>
        </w:rPr>
        <w:t xml:space="preserve"> – 1,45 кв. км., с. </w:t>
      </w:r>
      <w:proofErr w:type="spellStart"/>
      <w:r w:rsidRPr="00BC0665">
        <w:rPr>
          <w:rFonts w:ascii="Times New Roman" w:hAnsi="Times New Roman" w:cs="Times New Roman"/>
        </w:rPr>
        <w:t>Куприяновка</w:t>
      </w:r>
      <w:proofErr w:type="spellEnd"/>
      <w:r w:rsidRPr="00BC0665">
        <w:rPr>
          <w:rFonts w:ascii="Times New Roman" w:hAnsi="Times New Roman" w:cs="Times New Roman"/>
        </w:rPr>
        <w:t xml:space="preserve"> – 9,49 кв. км.,  с. </w:t>
      </w:r>
      <w:proofErr w:type="spellStart"/>
      <w:r w:rsidRPr="00BC0665">
        <w:rPr>
          <w:rFonts w:ascii="Times New Roman" w:hAnsi="Times New Roman" w:cs="Times New Roman"/>
        </w:rPr>
        <w:t>Подоловка</w:t>
      </w:r>
      <w:proofErr w:type="spellEnd"/>
      <w:r w:rsidRPr="00BC0665">
        <w:rPr>
          <w:rFonts w:ascii="Times New Roman" w:hAnsi="Times New Roman" w:cs="Times New Roman"/>
        </w:rPr>
        <w:t xml:space="preserve"> – 4,21 </w:t>
      </w:r>
      <w:proofErr w:type="spellStart"/>
      <w:r w:rsidRPr="00BC0665">
        <w:rPr>
          <w:rFonts w:ascii="Times New Roman" w:hAnsi="Times New Roman" w:cs="Times New Roman"/>
        </w:rPr>
        <w:t>кв.км</w:t>
      </w:r>
      <w:proofErr w:type="spellEnd"/>
      <w:r w:rsidRPr="00BC0665">
        <w:rPr>
          <w:rFonts w:ascii="Times New Roman" w:hAnsi="Times New Roman" w:cs="Times New Roman"/>
        </w:rPr>
        <w:t xml:space="preserve">., с. Федоровка – 3,62 </w:t>
      </w:r>
      <w:proofErr w:type="spellStart"/>
      <w:r w:rsidRPr="00BC0665">
        <w:rPr>
          <w:rFonts w:ascii="Times New Roman" w:hAnsi="Times New Roman" w:cs="Times New Roman"/>
        </w:rPr>
        <w:t>кв.км</w:t>
      </w:r>
      <w:proofErr w:type="spellEnd"/>
      <w:r w:rsidRPr="00BC0665">
        <w:rPr>
          <w:rFonts w:ascii="Times New Roman" w:hAnsi="Times New Roman" w:cs="Times New Roman"/>
        </w:rPr>
        <w:t xml:space="preserve">., с. Успеновка – 8,33 кв. км., с. Камышенка – 3,69 кв. км., с. </w:t>
      </w:r>
      <w:proofErr w:type="spellStart"/>
      <w:r w:rsidRPr="00BC0665">
        <w:rPr>
          <w:rFonts w:ascii="Times New Roman" w:hAnsi="Times New Roman" w:cs="Times New Roman"/>
        </w:rPr>
        <w:t>Преображеновка</w:t>
      </w:r>
      <w:proofErr w:type="spellEnd"/>
      <w:r w:rsidRPr="00BC0665">
        <w:rPr>
          <w:rFonts w:ascii="Times New Roman" w:hAnsi="Times New Roman" w:cs="Times New Roman"/>
        </w:rPr>
        <w:t xml:space="preserve"> – 5,6 кв. км., с. </w:t>
      </w:r>
      <w:proofErr w:type="spellStart"/>
      <w:r w:rsidRPr="00BC0665">
        <w:rPr>
          <w:rFonts w:ascii="Times New Roman" w:hAnsi="Times New Roman" w:cs="Times New Roman"/>
        </w:rPr>
        <w:t>Валуево</w:t>
      </w:r>
      <w:proofErr w:type="spellEnd"/>
      <w:r w:rsidRPr="00BC0665">
        <w:rPr>
          <w:rFonts w:ascii="Times New Roman" w:hAnsi="Times New Roman" w:cs="Times New Roman"/>
        </w:rPr>
        <w:t xml:space="preserve"> – 3,35 кв. км., ст. Дея – 0,1 кв. км., с. </w:t>
      </w:r>
      <w:proofErr w:type="spellStart"/>
      <w:r w:rsidRPr="00BC0665">
        <w:rPr>
          <w:rFonts w:ascii="Times New Roman" w:hAnsi="Times New Roman" w:cs="Times New Roman"/>
        </w:rPr>
        <w:t>Иннокентьевка</w:t>
      </w:r>
      <w:proofErr w:type="spellEnd"/>
      <w:r w:rsidRPr="00BC0665">
        <w:rPr>
          <w:rFonts w:ascii="Times New Roman" w:hAnsi="Times New Roman" w:cs="Times New Roman"/>
        </w:rPr>
        <w:t xml:space="preserve">, с. Ивановка – 10,68 кв. км., с. </w:t>
      </w:r>
      <w:proofErr w:type="spellStart"/>
      <w:r w:rsidRPr="00BC0665">
        <w:rPr>
          <w:rFonts w:ascii="Times New Roman" w:hAnsi="Times New Roman" w:cs="Times New Roman"/>
        </w:rPr>
        <w:t>Демьяновка</w:t>
      </w:r>
      <w:proofErr w:type="spellEnd"/>
      <w:r w:rsidRPr="00BC0665">
        <w:rPr>
          <w:rFonts w:ascii="Times New Roman" w:hAnsi="Times New Roman" w:cs="Times New Roman"/>
        </w:rPr>
        <w:t xml:space="preserve"> – 3,17 кв. км., ст. </w:t>
      </w:r>
      <w:proofErr w:type="spellStart"/>
      <w:r w:rsidRPr="00BC0665">
        <w:rPr>
          <w:rFonts w:ascii="Times New Roman" w:hAnsi="Times New Roman" w:cs="Times New Roman"/>
        </w:rPr>
        <w:t>Демьяновка</w:t>
      </w:r>
      <w:proofErr w:type="spellEnd"/>
      <w:r w:rsidRPr="00BC0665">
        <w:rPr>
          <w:rFonts w:ascii="Times New Roman" w:hAnsi="Times New Roman" w:cs="Times New Roman"/>
        </w:rPr>
        <w:t xml:space="preserve"> – 0,1 кв. км., г. Завитинск – 57,35 кв. км., с. Новоалексеевка – 5,23 кв. км., ст. Тур – 0,03 кв. км., с. </w:t>
      </w:r>
      <w:proofErr w:type="spellStart"/>
      <w:r w:rsidRPr="00BC0665">
        <w:rPr>
          <w:rFonts w:ascii="Times New Roman" w:hAnsi="Times New Roman" w:cs="Times New Roman"/>
        </w:rPr>
        <w:t>Червоная</w:t>
      </w:r>
      <w:proofErr w:type="spellEnd"/>
      <w:r w:rsidRPr="00BC0665">
        <w:rPr>
          <w:rFonts w:ascii="Times New Roman" w:hAnsi="Times New Roman" w:cs="Times New Roman"/>
        </w:rPr>
        <w:t xml:space="preserve"> Армия – 12,16 кв. км., количество жителей по состоянию на 01.01.2021 года 13 253 человека, из них г. Завитинск – 9958, с. Новоалексеевка – 105, ст. Тур – 0, с. </w:t>
      </w:r>
      <w:proofErr w:type="spellStart"/>
      <w:r w:rsidRPr="00BC0665">
        <w:rPr>
          <w:rFonts w:ascii="Times New Roman" w:hAnsi="Times New Roman" w:cs="Times New Roman"/>
        </w:rPr>
        <w:t>Червоная</w:t>
      </w:r>
      <w:proofErr w:type="spellEnd"/>
      <w:r w:rsidRPr="00BC0665">
        <w:rPr>
          <w:rFonts w:ascii="Times New Roman" w:hAnsi="Times New Roman" w:cs="Times New Roman"/>
        </w:rPr>
        <w:t xml:space="preserve"> Армия – 180, с. </w:t>
      </w:r>
      <w:proofErr w:type="spellStart"/>
      <w:r w:rsidRPr="00BC0665">
        <w:rPr>
          <w:rFonts w:ascii="Times New Roman" w:hAnsi="Times New Roman" w:cs="Times New Roman"/>
        </w:rPr>
        <w:t>Албазинка</w:t>
      </w:r>
      <w:proofErr w:type="spellEnd"/>
      <w:r w:rsidRPr="00BC0665">
        <w:rPr>
          <w:rFonts w:ascii="Times New Roman" w:hAnsi="Times New Roman" w:cs="Times New Roman"/>
        </w:rPr>
        <w:t xml:space="preserve"> – 156, с. </w:t>
      </w:r>
      <w:proofErr w:type="spellStart"/>
      <w:r w:rsidRPr="00BC0665">
        <w:rPr>
          <w:rFonts w:ascii="Times New Roman" w:hAnsi="Times New Roman" w:cs="Times New Roman"/>
        </w:rPr>
        <w:t>Платово</w:t>
      </w:r>
      <w:proofErr w:type="spellEnd"/>
      <w:r w:rsidRPr="00BC0665">
        <w:rPr>
          <w:rFonts w:ascii="Times New Roman" w:hAnsi="Times New Roman" w:cs="Times New Roman"/>
        </w:rPr>
        <w:t xml:space="preserve"> – 25, с. Антоновка – 414, с. Ленино – 35, с. Белый Яр – 144, с. </w:t>
      </w:r>
      <w:proofErr w:type="spellStart"/>
      <w:r w:rsidRPr="00BC0665">
        <w:rPr>
          <w:rFonts w:ascii="Times New Roman" w:hAnsi="Times New Roman" w:cs="Times New Roman"/>
        </w:rPr>
        <w:t>Аврамовка</w:t>
      </w:r>
      <w:proofErr w:type="spellEnd"/>
      <w:r w:rsidRPr="00BC0665">
        <w:rPr>
          <w:rFonts w:ascii="Times New Roman" w:hAnsi="Times New Roman" w:cs="Times New Roman"/>
        </w:rPr>
        <w:t xml:space="preserve"> – 31, с. Болдыревка – 435, с. </w:t>
      </w:r>
      <w:proofErr w:type="spellStart"/>
      <w:r w:rsidRPr="00BC0665">
        <w:rPr>
          <w:rFonts w:ascii="Times New Roman" w:hAnsi="Times New Roman" w:cs="Times New Roman"/>
        </w:rPr>
        <w:t>Верхнеильиновка</w:t>
      </w:r>
      <w:proofErr w:type="spellEnd"/>
      <w:r w:rsidRPr="00BC0665">
        <w:rPr>
          <w:rFonts w:ascii="Times New Roman" w:hAnsi="Times New Roman" w:cs="Times New Roman"/>
        </w:rPr>
        <w:t xml:space="preserve"> – 126, с. </w:t>
      </w:r>
      <w:proofErr w:type="spellStart"/>
      <w:r w:rsidRPr="00BC0665">
        <w:rPr>
          <w:rFonts w:ascii="Times New Roman" w:hAnsi="Times New Roman" w:cs="Times New Roman"/>
        </w:rPr>
        <w:t>Житомировка</w:t>
      </w:r>
      <w:proofErr w:type="spellEnd"/>
      <w:r w:rsidRPr="00BC0665">
        <w:rPr>
          <w:rFonts w:ascii="Times New Roman" w:hAnsi="Times New Roman" w:cs="Times New Roman"/>
        </w:rPr>
        <w:t xml:space="preserve"> – 0, с. </w:t>
      </w:r>
      <w:proofErr w:type="spellStart"/>
      <w:r w:rsidRPr="00BC0665">
        <w:rPr>
          <w:rFonts w:ascii="Times New Roman" w:hAnsi="Times New Roman" w:cs="Times New Roman"/>
        </w:rPr>
        <w:t>Иннокентьевка</w:t>
      </w:r>
      <w:proofErr w:type="spellEnd"/>
      <w:r w:rsidRPr="00BC0665">
        <w:rPr>
          <w:rFonts w:ascii="Times New Roman" w:hAnsi="Times New Roman" w:cs="Times New Roman"/>
        </w:rPr>
        <w:t xml:space="preserve"> – 223, с. </w:t>
      </w:r>
      <w:proofErr w:type="spellStart"/>
      <w:r w:rsidRPr="00BC0665">
        <w:rPr>
          <w:rFonts w:ascii="Times New Roman" w:hAnsi="Times New Roman" w:cs="Times New Roman"/>
        </w:rPr>
        <w:t>Демьяновка</w:t>
      </w:r>
      <w:proofErr w:type="spellEnd"/>
      <w:r w:rsidRPr="00BC0665">
        <w:rPr>
          <w:rFonts w:ascii="Times New Roman" w:hAnsi="Times New Roman" w:cs="Times New Roman"/>
        </w:rPr>
        <w:t xml:space="preserve"> – 87, с. Ивановка – 129, с. </w:t>
      </w:r>
      <w:proofErr w:type="spellStart"/>
      <w:r w:rsidRPr="00BC0665">
        <w:rPr>
          <w:rFonts w:ascii="Times New Roman" w:hAnsi="Times New Roman" w:cs="Times New Roman"/>
        </w:rPr>
        <w:t>Куприяновка</w:t>
      </w:r>
      <w:proofErr w:type="spellEnd"/>
      <w:r w:rsidRPr="00BC0665">
        <w:rPr>
          <w:rFonts w:ascii="Times New Roman" w:hAnsi="Times New Roman" w:cs="Times New Roman"/>
        </w:rPr>
        <w:t xml:space="preserve"> – 304, с. </w:t>
      </w:r>
      <w:proofErr w:type="spellStart"/>
      <w:r w:rsidRPr="00BC0665">
        <w:rPr>
          <w:rFonts w:ascii="Times New Roman" w:hAnsi="Times New Roman" w:cs="Times New Roman"/>
        </w:rPr>
        <w:t>Подоловка</w:t>
      </w:r>
      <w:proofErr w:type="spellEnd"/>
      <w:r w:rsidRPr="00BC0665">
        <w:rPr>
          <w:rFonts w:ascii="Times New Roman" w:hAnsi="Times New Roman" w:cs="Times New Roman"/>
        </w:rPr>
        <w:t xml:space="preserve"> – 164, с. Федоровка – 20, с. </w:t>
      </w:r>
      <w:proofErr w:type="spellStart"/>
      <w:r w:rsidRPr="00BC0665">
        <w:rPr>
          <w:rFonts w:ascii="Times New Roman" w:hAnsi="Times New Roman" w:cs="Times New Roman"/>
        </w:rPr>
        <w:t>Преображеновка</w:t>
      </w:r>
      <w:proofErr w:type="spellEnd"/>
      <w:r w:rsidRPr="00BC0665">
        <w:rPr>
          <w:rFonts w:ascii="Times New Roman" w:hAnsi="Times New Roman" w:cs="Times New Roman"/>
        </w:rPr>
        <w:t xml:space="preserve"> – 164, с. </w:t>
      </w:r>
      <w:proofErr w:type="spellStart"/>
      <w:r w:rsidRPr="00BC0665">
        <w:rPr>
          <w:rFonts w:ascii="Times New Roman" w:hAnsi="Times New Roman" w:cs="Times New Roman"/>
        </w:rPr>
        <w:t>Валуево</w:t>
      </w:r>
      <w:proofErr w:type="spellEnd"/>
      <w:r w:rsidRPr="00BC0665">
        <w:rPr>
          <w:rFonts w:ascii="Times New Roman" w:hAnsi="Times New Roman" w:cs="Times New Roman"/>
        </w:rPr>
        <w:t xml:space="preserve"> – 105, ст. Дея – 17, с. Успеновка – 252, с. Камышенка - 179 - человек. Уровень благоустройства определяет комфортность условий проживания жителей муниципального округа и является одной из приоритетных задач, требующих каждодневного внимания и эффективного решения. В последние годы на территориях реализуются целенаправленные мероприятия по благоустройству: проводятся работы, связанные с содержанием в чистоте территорий, устанавливаются детские игровые площадки, малые архитектурные формы, выполняются работы по озеленению и благоустройству общественных территорий, содержанию памятников культуры. Работы по благоустройству территорий осуществляются </w:t>
      </w:r>
      <w:r w:rsidRPr="00BC0665">
        <w:rPr>
          <w:rFonts w:ascii="Times New Roman" w:hAnsi="Times New Roman" w:cs="Times New Roman"/>
          <w:color w:val="000000"/>
        </w:rPr>
        <w:t xml:space="preserve">Муниципальным бюджетным учреждением «Управление </w:t>
      </w:r>
      <w:proofErr w:type="spellStart"/>
      <w:r w:rsidRPr="00BC0665">
        <w:rPr>
          <w:rFonts w:ascii="Times New Roman" w:hAnsi="Times New Roman" w:cs="Times New Roman"/>
          <w:color w:val="000000"/>
        </w:rPr>
        <w:t>жилищно</w:t>
      </w:r>
      <w:proofErr w:type="spellEnd"/>
      <w:r w:rsidRPr="00BC0665">
        <w:rPr>
          <w:rFonts w:ascii="Times New Roman" w:hAnsi="Times New Roman" w:cs="Times New Roman"/>
          <w:color w:val="000000"/>
        </w:rPr>
        <w:t xml:space="preserve"> – коммунального хозяйства и благоустройства» Завитинского муниципального округа, </w:t>
      </w:r>
      <w:proofErr w:type="gramStart"/>
      <w:r w:rsidRPr="00BC0665">
        <w:rPr>
          <w:rFonts w:ascii="Times New Roman" w:hAnsi="Times New Roman" w:cs="Times New Roman"/>
          <w:color w:val="000000"/>
        </w:rPr>
        <w:t>согласно муниципального задания</w:t>
      </w:r>
      <w:proofErr w:type="gramEnd"/>
      <w:r w:rsidRPr="00BC0665">
        <w:rPr>
          <w:rFonts w:ascii="Times New Roman" w:hAnsi="Times New Roman" w:cs="Times New Roman"/>
        </w:rPr>
        <w:t xml:space="preserve">. Общественные территории являются местом отдыха жителей и гостей Завитинского муниципального округа. Благоустройство территорий - важнейшая составная часть развития Завитинского муниципального округа и одна из приоритетных задач органов местного </w:t>
      </w:r>
      <w:r w:rsidRPr="00BC0665">
        <w:rPr>
          <w:rFonts w:ascii="Times New Roman" w:hAnsi="Times New Roman" w:cs="Times New Roman"/>
        </w:rPr>
        <w:lastRenderedPageBreak/>
        <w:t xml:space="preserve">самоуправления. Концепция стратегии социально-экономического развития Завитинского муниципального округа определяет благоустройство территорий как важнейшую составную часть потенциала поселений. Повышение уровня качества среды проживания и временного нахождения, является необходимым условием стабилизации и подъема экономики и повышения уровня жизни населения Завитинского муниципального округа. Внешний облик муниципального округа, его эстетический вид во многом зависят от степени благоустроенности территории, от площади озеленения.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позволит снизить градус социальной напряженности. Развитие общественных территорий обеспечит возможность эффективно и с пользой проводить свободное время, а также будет способствовать физическому развитию подрастающего поколения. В целях обеспечения санитарного состояния территорий общего пользования населенных пунктов ежегодно утверждается график уборки несанкционированных свалок. </w:t>
      </w:r>
      <w:r w:rsidRPr="00BC0665">
        <w:rPr>
          <w:rFonts w:ascii="Times New Roman" w:hAnsi="Times New Roman" w:cs="Times New Roman"/>
          <w:color w:val="000000"/>
        </w:rPr>
        <w:t xml:space="preserve">В 2021 году с несанкционированных свалок вывезено 315 </w:t>
      </w:r>
      <w:proofErr w:type="spellStart"/>
      <w:r w:rsidRPr="00BC0665">
        <w:rPr>
          <w:rFonts w:ascii="Times New Roman" w:hAnsi="Times New Roman" w:cs="Times New Roman"/>
          <w:color w:val="000000"/>
        </w:rPr>
        <w:t>куб.м</w:t>
      </w:r>
      <w:proofErr w:type="spellEnd"/>
      <w:r w:rsidRPr="00BC0665">
        <w:rPr>
          <w:rFonts w:ascii="Times New Roman" w:hAnsi="Times New Roman" w:cs="Times New Roman"/>
          <w:color w:val="000000"/>
        </w:rPr>
        <w:t xml:space="preserve">. мусора.  </w:t>
      </w:r>
      <w:r w:rsidRPr="00BC0665">
        <w:rPr>
          <w:rFonts w:ascii="Times New Roman" w:hAnsi="Times New Roman" w:cs="Times New Roman"/>
        </w:rPr>
        <w:t xml:space="preserve">Благоустройству мест захоронения и прилегающих территорий кладбищ муниципального округа необходимо уделить большое внимание, так как на протяжении многих лет благоустройству кладбищ не уделялось должного внимания. Организация ритуальных услуг и содержание мест захоронения включает в себя содержание территорий общественных кладбищ. На территории Завитинского муниципального округа существуют 22 кладбища общей площадью 304,5 тыс. </w:t>
      </w:r>
      <w:proofErr w:type="spellStart"/>
      <w:r w:rsidRPr="00BC0665">
        <w:rPr>
          <w:rFonts w:ascii="Times New Roman" w:hAnsi="Times New Roman" w:cs="Times New Roman"/>
        </w:rPr>
        <w:t>кв.м</w:t>
      </w:r>
      <w:proofErr w:type="spellEnd"/>
      <w:r w:rsidRPr="00BC0665">
        <w:rPr>
          <w:rFonts w:ascii="Times New Roman" w:hAnsi="Times New Roman" w:cs="Times New Roman"/>
        </w:rPr>
        <w:t xml:space="preserve">. В содержание территорий кладбищ входят работы по содержанию дорог в летний и зимний периоды, очистке от мусора, скашиванию травы, вырубке сухого кустарника и подвозу песка для мест захоронения, а также организация деятельности, связанной с погребением умерших (безродных) лиц и оказанием гарантированного перечня услуг. Несмотря на выполнение вышеперечисленных мероприятий по благоустройству, в данной сфере остается ряд проблем. Благоустройство территорий не отвечает современным требованиям и не приобрело пока комплексного, постоянного характера. Серьезную озабоченность вызывает состояние сбора твердых коммунальных отходов. Данная Программа необходима для систематизации и реализации мероприятий по благоустройству, озеленению, улучшению санитарного состояния территорий. В целях осуществления эффективной деятельности необходимо предусмотреть осуществление ряда мероприятий, направленных на устранение недостатков современной организации территорий. Основными мероприятиями являются: выполнение работ по благоустройству территорий, обеспечение санитарного состояния территорий, организация ритуальных услуг и содержание мест захоронения. Реализация данной Программы позволит повысить уровень благоустройства, улучшить санитарное состояние территорий, что благоприятно скажется на эмоциональное и психологическое состояние жителей муниципального округа, а также рационально использовать средства бюджета Завитинского муниципального округа. На сегодняшний день возникла необходимость комплексного подхода к решению задач благоустройства территорий. Программно-целевой подход к решению проблем благоустройства необходим, так как: </w:t>
      </w:r>
      <w:r w:rsidRPr="00BC0665">
        <w:rPr>
          <w:rFonts w:ascii="Times New Roman" w:hAnsi="Times New Roman" w:cs="Times New Roman"/>
          <w:color w:val="2D2D2D"/>
          <w:spacing w:val="2"/>
          <w:shd w:val="clear" w:color="auto" w:fill="FFFFFF"/>
        </w:rPr>
        <w:t xml:space="preserve">- </w:t>
      </w:r>
      <w:r w:rsidRPr="00BC0665">
        <w:rPr>
          <w:rFonts w:ascii="Times New Roman" w:hAnsi="Times New Roman" w:cs="Times New Roman"/>
        </w:rPr>
        <w:t xml:space="preserve">выполнение работ по благоустройству территорий включает в себя работы, связанные с содержанием в чистоте элементов благоустройства, текущее содержание общественных территорий, уборка мусора с обочин дорог и тротуаров города, очистку автобусных остановок в летний и зимний периоды от мусора, уборка несанкционированных свалок, скашивание травы вокруг контейнерных площадок, срезка, спил сухих деревьев под корень. Выполнение данных работ позволит улучшить эстетический вид территории и создать благоприятные условия для проживания; - </w:t>
      </w:r>
      <w:r w:rsidRPr="00BC0665">
        <w:rPr>
          <w:rFonts w:ascii="Times New Roman" w:hAnsi="Times New Roman" w:cs="Times New Roman"/>
          <w:spacing w:val="2"/>
          <w:shd w:val="clear" w:color="auto" w:fill="FFFFFF"/>
        </w:rPr>
        <w:t xml:space="preserve">освещение общественных территорий и обустройство их детскими и спортивными площадками в рамках мероприятия по </w:t>
      </w:r>
      <w:r w:rsidRPr="00BC0665">
        <w:rPr>
          <w:rFonts w:ascii="Times New Roman" w:hAnsi="Times New Roman" w:cs="Times New Roman"/>
        </w:rPr>
        <w:t>благоустройству территорий</w:t>
      </w:r>
      <w:r w:rsidRPr="00BC0665">
        <w:rPr>
          <w:rFonts w:ascii="Times New Roman" w:hAnsi="Times New Roman" w:cs="Times New Roman"/>
          <w:spacing w:val="2"/>
          <w:shd w:val="clear" w:color="auto" w:fill="FFFFFF"/>
        </w:rPr>
        <w:t xml:space="preserve"> необходимо для безопасного и комфортного отдыха</w:t>
      </w:r>
      <w:r w:rsidRPr="00BC0665">
        <w:rPr>
          <w:rFonts w:ascii="Times New Roman" w:hAnsi="Times New Roman" w:cs="Times New Roman"/>
        </w:rPr>
        <w:t xml:space="preserve"> жителей Завитинского муниципального округа. - выполнение работ по организации ритуальных услуг и содержанию мест захоронения, необходимо в связи с выполнением полномочий по вопросам местного значения Завитинского муниципального округа в соответствии с Федеральным законом от 06.10.2003 года № 131 –ФЗ «Об общих принципах организации местного самоуправления в Российской Федерации».   Исходя из вышеизложенного без стойкой комплексной системы благоустройства невозможно добиться каких-либо значимых результатов в обеспечении комфортных условий деятельности и отдыха жителей Завитинского муниципального округа. Реализация данной Программы позволит повысить эстетический уровень благоустройства территорий.  </w:t>
      </w:r>
      <w:r w:rsidRPr="00BC0665">
        <w:rPr>
          <w:rFonts w:ascii="Times New Roman" w:hAnsi="Times New Roman" w:cs="Times New Roman"/>
          <w:b/>
          <w:spacing w:val="2"/>
        </w:rPr>
        <w:t>3.</w:t>
      </w:r>
      <w:r w:rsidRPr="00BC0665">
        <w:rPr>
          <w:rFonts w:ascii="Times New Roman" w:hAnsi="Times New Roman" w:cs="Times New Roman"/>
          <w:b/>
        </w:rPr>
        <w:t xml:space="preserve"> Приоритеты муниципальной политики в сфере реализации муниципальной программы, цели и задачи муниципальной программы </w:t>
      </w:r>
      <w:r w:rsidRPr="00BC0665">
        <w:rPr>
          <w:rFonts w:ascii="Times New Roman" w:hAnsi="Times New Roman" w:cs="Times New Roman"/>
        </w:rPr>
        <w:t>Реализация Программы будет осуществляться в соответствии со следующими основными приоритетами:  - создание комфортной среды проживания на территории; - внедрение энергосберегающих технологий при освещении общественных территорий; Приоритеты Программы в сфере благоустройства территорий определяют необходимость комплексного решения задач, направленных на повышение уровня комфортности общественных территорий и территории в целом. Целью Программы является благоустройство территорий. Для осуществления этой цели необходимо решить следующие задачи: - улучшение эстетического облика населенных пунктов; - обеспечение безопасных условий отдыха населения Завитинского муниципального округа; - содержание территорий общественных кладбищ Завитинского муниципального округа. Для решения вышеуказанных задач необходимо реализовать следующий комплекс мероприятий: - выполнение работ по благоустройству территорий; - обеспечение санитарного состояния территорий; - организация ритуальных услуг и содержание мест захоронения. Выполнение всего комплекса мероприятий, предусмотренных Программой, создаст условия для благоустроенности и придания привлекательности территорий. Программа рассчитана на 2022 - 2025 годы. В связи с требованиями бюджетного законодательства, сезонным характером проводимых мероприятий по благоустройству Программа реализуется</w:t>
      </w:r>
      <w:r w:rsidRPr="00BC0665">
        <w:rPr>
          <w:rFonts w:ascii="Times New Roman" w:hAnsi="Times New Roman" w:cs="Times New Roman"/>
          <w:color w:val="FF0000"/>
        </w:rPr>
        <w:t xml:space="preserve"> </w:t>
      </w:r>
      <w:r w:rsidRPr="00BC0665">
        <w:rPr>
          <w:rFonts w:ascii="Times New Roman" w:hAnsi="Times New Roman" w:cs="Times New Roman"/>
        </w:rPr>
        <w:t xml:space="preserve">в один этап. Задачи Программы с указанием сроков ее реализации представлены в таблице 1.                                                                                                                      Таблица 1 Проблемы, задачи, сроки и этапы реализации муниципальной программы </w:t>
      </w:r>
    </w:p>
    <w:tbl>
      <w:tblPr>
        <w:tblW w:w="9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3141"/>
        <w:gridCol w:w="2230"/>
        <w:gridCol w:w="1701"/>
        <w:gridCol w:w="2293"/>
      </w:tblGrid>
      <w:tr w:rsidR="00BC0665" w:rsidRPr="00BC0665" w14:paraId="70B608AD" w14:textId="77777777" w:rsidTr="00BC0665">
        <w:trPr>
          <w:jc w:val="center"/>
        </w:trPr>
        <w:tc>
          <w:tcPr>
            <w:tcW w:w="549" w:type="dxa"/>
            <w:shd w:val="clear" w:color="auto" w:fill="auto"/>
          </w:tcPr>
          <w:p w14:paraId="36A69F48" w14:textId="77777777" w:rsidR="00BC0665" w:rsidRPr="00BC0665" w:rsidRDefault="00BC0665" w:rsidP="00BC0665">
            <w:pPr>
              <w:tabs>
                <w:tab w:val="left" w:pos="720"/>
              </w:tabs>
              <w:autoSpaceDE w:val="0"/>
              <w:jc w:val="center"/>
              <w:rPr>
                <w:rFonts w:ascii="Times New Roman" w:hAnsi="Times New Roman" w:cs="Times New Roman"/>
                <w:sz w:val="20"/>
                <w:szCs w:val="20"/>
              </w:rPr>
            </w:pPr>
            <w:r w:rsidRPr="00BC0665">
              <w:rPr>
                <w:rFonts w:ascii="Times New Roman" w:hAnsi="Times New Roman" w:cs="Times New Roman"/>
                <w:sz w:val="20"/>
                <w:szCs w:val="20"/>
              </w:rPr>
              <w:t>№</w:t>
            </w:r>
          </w:p>
          <w:p w14:paraId="31396978" w14:textId="77777777" w:rsidR="00BC0665" w:rsidRPr="00BC0665" w:rsidRDefault="00BC0665" w:rsidP="00BC0665">
            <w:pPr>
              <w:tabs>
                <w:tab w:val="left" w:pos="720"/>
              </w:tabs>
              <w:autoSpaceDE w:val="0"/>
              <w:jc w:val="center"/>
              <w:rPr>
                <w:rFonts w:ascii="Times New Roman" w:hAnsi="Times New Roman" w:cs="Times New Roman"/>
                <w:sz w:val="20"/>
                <w:szCs w:val="20"/>
              </w:rPr>
            </w:pPr>
            <w:r w:rsidRPr="00BC0665">
              <w:rPr>
                <w:rFonts w:ascii="Times New Roman" w:hAnsi="Times New Roman" w:cs="Times New Roman"/>
                <w:sz w:val="20"/>
                <w:szCs w:val="20"/>
              </w:rPr>
              <w:t>п/п</w:t>
            </w:r>
          </w:p>
        </w:tc>
        <w:tc>
          <w:tcPr>
            <w:tcW w:w="3141" w:type="dxa"/>
            <w:shd w:val="clear" w:color="auto" w:fill="auto"/>
          </w:tcPr>
          <w:p w14:paraId="028FF20B" w14:textId="77777777" w:rsidR="00BC0665" w:rsidRPr="00BC0665" w:rsidRDefault="00BC0665" w:rsidP="00BC0665">
            <w:pPr>
              <w:tabs>
                <w:tab w:val="left" w:pos="720"/>
              </w:tabs>
              <w:autoSpaceDE w:val="0"/>
              <w:jc w:val="center"/>
              <w:rPr>
                <w:rFonts w:ascii="Times New Roman" w:hAnsi="Times New Roman" w:cs="Times New Roman"/>
                <w:sz w:val="20"/>
                <w:szCs w:val="20"/>
              </w:rPr>
            </w:pPr>
            <w:r w:rsidRPr="00BC0665">
              <w:rPr>
                <w:rFonts w:ascii="Times New Roman" w:hAnsi="Times New Roman" w:cs="Times New Roman"/>
                <w:sz w:val="20"/>
                <w:szCs w:val="20"/>
              </w:rPr>
              <w:t>Формулировка решаемой проблемы</w:t>
            </w:r>
          </w:p>
        </w:tc>
        <w:tc>
          <w:tcPr>
            <w:tcW w:w="2230" w:type="dxa"/>
            <w:shd w:val="clear" w:color="auto" w:fill="auto"/>
          </w:tcPr>
          <w:p w14:paraId="6745547A" w14:textId="77777777" w:rsidR="00BC0665" w:rsidRPr="00BC0665" w:rsidRDefault="00BC0665" w:rsidP="00BC0665">
            <w:pPr>
              <w:tabs>
                <w:tab w:val="left" w:pos="720"/>
              </w:tabs>
              <w:autoSpaceDE w:val="0"/>
              <w:jc w:val="center"/>
              <w:rPr>
                <w:rFonts w:ascii="Times New Roman" w:hAnsi="Times New Roman" w:cs="Times New Roman"/>
                <w:sz w:val="20"/>
                <w:szCs w:val="20"/>
              </w:rPr>
            </w:pPr>
            <w:r w:rsidRPr="00BC0665">
              <w:rPr>
                <w:rFonts w:ascii="Times New Roman" w:hAnsi="Times New Roman" w:cs="Times New Roman"/>
                <w:sz w:val="20"/>
                <w:szCs w:val="20"/>
              </w:rPr>
              <w:t>Наименование задачи муниципальной программы</w:t>
            </w:r>
          </w:p>
        </w:tc>
        <w:tc>
          <w:tcPr>
            <w:tcW w:w="1701" w:type="dxa"/>
            <w:shd w:val="clear" w:color="auto" w:fill="auto"/>
          </w:tcPr>
          <w:p w14:paraId="69C6CD46" w14:textId="77777777" w:rsidR="00BC0665" w:rsidRPr="00BC0665" w:rsidRDefault="00BC0665" w:rsidP="00BC0665">
            <w:pPr>
              <w:tabs>
                <w:tab w:val="left" w:pos="720"/>
              </w:tabs>
              <w:autoSpaceDE w:val="0"/>
              <w:jc w:val="center"/>
              <w:rPr>
                <w:rFonts w:ascii="Times New Roman" w:hAnsi="Times New Roman" w:cs="Times New Roman"/>
                <w:sz w:val="20"/>
                <w:szCs w:val="20"/>
              </w:rPr>
            </w:pPr>
            <w:r w:rsidRPr="00BC0665">
              <w:rPr>
                <w:rFonts w:ascii="Times New Roman" w:hAnsi="Times New Roman" w:cs="Times New Roman"/>
                <w:sz w:val="20"/>
                <w:szCs w:val="20"/>
              </w:rPr>
              <w:t>Сроки и этапы реализации</w:t>
            </w:r>
          </w:p>
          <w:p w14:paraId="0ABDD811" w14:textId="77777777" w:rsidR="00BC0665" w:rsidRPr="00BC0665" w:rsidRDefault="00BC0665" w:rsidP="00BC0665">
            <w:pPr>
              <w:tabs>
                <w:tab w:val="left" w:pos="720"/>
              </w:tabs>
              <w:autoSpaceDE w:val="0"/>
              <w:jc w:val="center"/>
              <w:rPr>
                <w:rFonts w:ascii="Times New Roman" w:hAnsi="Times New Roman" w:cs="Times New Roman"/>
                <w:sz w:val="20"/>
                <w:szCs w:val="20"/>
              </w:rPr>
            </w:pPr>
            <w:r w:rsidRPr="00BC0665">
              <w:rPr>
                <w:rFonts w:ascii="Times New Roman" w:hAnsi="Times New Roman" w:cs="Times New Roman"/>
                <w:sz w:val="20"/>
                <w:szCs w:val="20"/>
              </w:rPr>
              <w:t>муниципальной программы</w:t>
            </w:r>
          </w:p>
        </w:tc>
        <w:tc>
          <w:tcPr>
            <w:tcW w:w="2293" w:type="dxa"/>
            <w:shd w:val="clear" w:color="auto" w:fill="auto"/>
          </w:tcPr>
          <w:p w14:paraId="3016AB4A" w14:textId="77777777" w:rsidR="00BC0665" w:rsidRPr="00BC0665" w:rsidRDefault="00BC0665" w:rsidP="00BC0665">
            <w:pPr>
              <w:tabs>
                <w:tab w:val="left" w:pos="720"/>
              </w:tabs>
              <w:autoSpaceDE w:val="0"/>
              <w:jc w:val="center"/>
              <w:rPr>
                <w:rFonts w:ascii="Times New Roman" w:hAnsi="Times New Roman" w:cs="Times New Roman"/>
                <w:sz w:val="20"/>
                <w:szCs w:val="20"/>
              </w:rPr>
            </w:pPr>
            <w:r w:rsidRPr="00BC0665">
              <w:rPr>
                <w:rFonts w:ascii="Times New Roman" w:hAnsi="Times New Roman" w:cs="Times New Roman"/>
                <w:sz w:val="20"/>
                <w:szCs w:val="20"/>
              </w:rPr>
              <w:t>Конечный результат программы</w:t>
            </w:r>
          </w:p>
        </w:tc>
      </w:tr>
      <w:tr w:rsidR="00BC0665" w:rsidRPr="00BC0665" w14:paraId="46DDB16B" w14:textId="77777777" w:rsidTr="00BC0665">
        <w:trPr>
          <w:jc w:val="center"/>
        </w:trPr>
        <w:tc>
          <w:tcPr>
            <w:tcW w:w="549" w:type="dxa"/>
            <w:shd w:val="clear" w:color="auto" w:fill="auto"/>
          </w:tcPr>
          <w:p w14:paraId="1277CA0A" w14:textId="77777777" w:rsidR="00BC0665" w:rsidRPr="00BC0665" w:rsidRDefault="00BC0665" w:rsidP="00BC0665">
            <w:pPr>
              <w:tabs>
                <w:tab w:val="left" w:pos="720"/>
              </w:tabs>
              <w:autoSpaceDE w:val="0"/>
              <w:jc w:val="center"/>
              <w:rPr>
                <w:rFonts w:ascii="Times New Roman" w:hAnsi="Times New Roman" w:cs="Times New Roman"/>
                <w:sz w:val="20"/>
                <w:szCs w:val="20"/>
              </w:rPr>
            </w:pPr>
            <w:r w:rsidRPr="00BC0665">
              <w:rPr>
                <w:rFonts w:ascii="Times New Roman" w:hAnsi="Times New Roman" w:cs="Times New Roman"/>
                <w:sz w:val="20"/>
                <w:szCs w:val="20"/>
              </w:rPr>
              <w:t>1</w:t>
            </w:r>
          </w:p>
        </w:tc>
        <w:tc>
          <w:tcPr>
            <w:tcW w:w="3141" w:type="dxa"/>
            <w:shd w:val="clear" w:color="auto" w:fill="auto"/>
          </w:tcPr>
          <w:p w14:paraId="188E9868" w14:textId="77777777" w:rsidR="00BC0665" w:rsidRPr="00BC0665" w:rsidRDefault="00BC0665" w:rsidP="00BC0665">
            <w:pPr>
              <w:pStyle w:val="affff3"/>
              <w:spacing w:before="0" w:beforeAutospacing="0" w:after="0" w:afterAutospacing="0"/>
              <w:rPr>
                <w:sz w:val="20"/>
                <w:szCs w:val="20"/>
              </w:rPr>
            </w:pPr>
            <w:r w:rsidRPr="00BC0665">
              <w:rPr>
                <w:sz w:val="20"/>
                <w:szCs w:val="20"/>
              </w:rPr>
              <w:t>1.Благоустройство</w:t>
            </w:r>
          </w:p>
          <w:p w14:paraId="31799F28" w14:textId="77777777" w:rsidR="00BC0665" w:rsidRPr="00BC0665" w:rsidRDefault="00BC0665" w:rsidP="00BC0665">
            <w:pPr>
              <w:pStyle w:val="affff3"/>
              <w:spacing w:before="0" w:beforeAutospacing="0" w:after="0" w:afterAutospacing="0"/>
              <w:rPr>
                <w:sz w:val="20"/>
                <w:szCs w:val="20"/>
              </w:rPr>
            </w:pPr>
            <w:r w:rsidRPr="00BC0665">
              <w:rPr>
                <w:sz w:val="20"/>
                <w:szCs w:val="20"/>
              </w:rPr>
              <w:lastRenderedPageBreak/>
              <w:t>и обеспечение санитарного состояния территорий</w:t>
            </w:r>
          </w:p>
          <w:p w14:paraId="21DB7F0D" w14:textId="77777777" w:rsidR="00BC0665" w:rsidRPr="00BC0665" w:rsidRDefault="00BC0665" w:rsidP="00BC0665">
            <w:pPr>
              <w:pStyle w:val="affff3"/>
              <w:spacing w:before="0" w:beforeAutospacing="0" w:after="0" w:afterAutospacing="0"/>
              <w:rPr>
                <w:sz w:val="20"/>
                <w:szCs w:val="20"/>
              </w:rPr>
            </w:pPr>
            <w:r w:rsidRPr="00BC0665">
              <w:rPr>
                <w:sz w:val="20"/>
                <w:szCs w:val="20"/>
              </w:rPr>
              <w:t>2. Приведение в надлежащее состояние объектов благоустройства3.Создание благоприятных и безопасных условий отдыха</w:t>
            </w:r>
          </w:p>
          <w:p w14:paraId="7CA5CE11" w14:textId="77777777" w:rsidR="00BC0665" w:rsidRPr="00BC0665" w:rsidRDefault="00BC0665" w:rsidP="00BC0665">
            <w:pPr>
              <w:tabs>
                <w:tab w:val="left" w:pos="720"/>
              </w:tabs>
              <w:autoSpaceDE w:val="0"/>
              <w:jc w:val="both"/>
              <w:rPr>
                <w:rFonts w:ascii="Times New Roman" w:hAnsi="Times New Roman" w:cs="Times New Roman"/>
                <w:sz w:val="20"/>
                <w:szCs w:val="20"/>
              </w:rPr>
            </w:pPr>
            <w:r w:rsidRPr="00BC0665">
              <w:rPr>
                <w:rFonts w:ascii="Times New Roman" w:hAnsi="Times New Roman" w:cs="Times New Roman"/>
                <w:sz w:val="20"/>
                <w:szCs w:val="20"/>
              </w:rPr>
              <w:t>4. Выполнение работ по содержанию территорий общественных кладбищ</w:t>
            </w:r>
          </w:p>
        </w:tc>
        <w:tc>
          <w:tcPr>
            <w:tcW w:w="2230" w:type="dxa"/>
            <w:shd w:val="clear" w:color="auto" w:fill="auto"/>
          </w:tcPr>
          <w:p w14:paraId="7FDF52CA" w14:textId="77777777" w:rsidR="00BC0665" w:rsidRPr="00BC0665" w:rsidRDefault="00BC0665" w:rsidP="00BC0665">
            <w:pPr>
              <w:pStyle w:val="affff3"/>
              <w:spacing w:before="0" w:beforeAutospacing="0" w:after="0" w:afterAutospacing="0"/>
              <w:jc w:val="both"/>
              <w:rPr>
                <w:sz w:val="20"/>
                <w:szCs w:val="20"/>
              </w:rPr>
            </w:pPr>
            <w:r w:rsidRPr="00BC0665">
              <w:rPr>
                <w:sz w:val="20"/>
                <w:szCs w:val="20"/>
              </w:rPr>
              <w:lastRenderedPageBreak/>
              <w:t xml:space="preserve">- Улучшение эстетического облика </w:t>
            </w:r>
            <w:r w:rsidRPr="00BC0665">
              <w:rPr>
                <w:sz w:val="20"/>
                <w:szCs w:val="20"/>
              </w:rPr>
              <w:lastRenderedPageBreak/>
              <w:t>населенных пунктов Завитинского муниципального округа (далее – населенных пунктов)</w:t>
            </w:r>
          </w:p>
          <w:p w14:paraId="35780FE3" w14:textId="77777777" w:rsidR="00BC0665" w:rsidRPr="00BC0665" w:rsidRDefault="00BC0665" w:rsidP="00BC0665">
            <w:pPr>
              <w:pStyle w:val="affff3"/>
              <w:spacing w:before="0" w:beforeAutospacing="0" w:after="0" w:afterAutospacing="0"/>
              <w:jc w:val="both"/>
              <w:rPr>
                <w:sz w:val="20"/>
                <w:szCs w:val="20"/>
              </w:rPr>
            </w:pPr>
            <w:r w:rsidRPr="00BC0665">
              <w:rPr>
                <w:sz w:val="20"/>
                <w:szCs w:val="20"/>
              </w:rPr>
              <w:t>- Обеспечение безопасных условий отдыха населения в населенных пунктах Завитинского муниципального округа;</w:t>
            </w:r>
          </w:p>
          <w:p w14:paraId="5A063EB8" w14:textId="77777777" w:rsidR="00BC0665" w:rsidRPr="00BC0665" w:rsidRDefault="00BC0665" w:rsidP="00BC0665">
            <w:pPr>
              <w:tabs>
                <w:tab w:val="left" w:pos="720"/>
              </w:tabs>
              <w:autoSpaceDE w:val="0"/>
              <w:jc w:val="both"/>
              <w:rPr>
                <w:rFonts w:ascii="Times New Roman" w:hAnsi="Times New Roman" w:cs="Times New Roman"/>
                <w:sz w:val="20"/>
                <w:szCs w:val="20"/>
              </w:rPr>
            </w:pPr>
            <w:r w:rsidRPr="00BC0665">
              <w:rPr>
                <w:rFonts w:ascii="Times New Roman" w:hAnsi="Times New Roman" w:cs="Times New Roman"/>
                <w:sz w:val="20"/>
                <w:szCs w:val="20"/>
              </w:rPr>
              <w:t xml:space="preserve"> - Содержание территорий общественных кладбищ  </w:t>
            </w:r>
          </w:p>
          <w:p w14:paraId="3CA10F15" w14:textId="77777777" w:rsidR="00BC0665" w:rsidRPr="00BC0665" w:rsidRDefault="00BC0665" w:rsidP="00BC0665">
            <w:pPr>
              <w:tabs>
                <w:tab w:val="left" w:pos="720"/>
              </w:tabs>
              <w:autoSpaceDE w:val="0"/>
              <w:jc w:val="both"/>
              <w:rPr>
                <w:rFonts w:ascii="Times New Roman" w:hAnsi="Times New Roman" w:cs="Times New Roman"/>
                <w:sz w:val="20"/>
                <w:szCs w:val="20"/>
              </w:rPr>
            </w:pPr>
            <w:r w:rsidRPr="00BC0665">
              <w:rPr>
                <w:rFonts w:ascii="Times New Roman" w:hAnsi="Times New Roman" w:cs="Times New Roman"/>
                <w:sz w:val="20"/>
                <w:szCs w:val="20"/>
              </w:rPr>
              <w:t>в населенных пунктах Завитинского муниципального округа</w:t>
            </w:r>
          </w:p>
        </w:tc>
        <w:tc>
          <w:tcPr>
            <w:tcW w:w="1701" w:type="dxa"/>
            <w:shd w:val="clear" w:color="auto" w:fill="auto"/>
          </w:tcPr>
          <w:p w14:paraId="09CC643C" w14:textId="77777777" w:rsidR="00BC0665" w:rsidRPr="00BC0665" w:rsidRDefault="00BC0665" w:rsidP="00BC0665">
            <w:pPr>
              <w:tabs>
                <w:tab w:val="left" w:pos="720"/>
              </w:tabs>
              <w:autoSpaceDE w:val="0"/>
              <w:jc w:val="center"/>
              <w:rPr>
                <w:rFonts w:ascii="Times New Roman" w:hAnsi="Times New Roman" w:cs="Times New Roman"/>
                <w:sz w:val="20"/>
                <w:szCs w:val="20"/>
              </w:rPr>
            </w:pPr>
            <w:r w:rsidRPr="00BC0665">
              <w:rPr>
                <w:rFonts w:ascii="Times New Roman" w:hAnsi="Times New Roman" w:cs="Times New Roman"/>
                <w:sz w:val="20"/>
                <w:szCs w:val="20"/>
              </w:rPr>
              <w:lastRenderedPageBreak/>
              <w:t>2022-2025 годы</w:t>
            </w:r>
          </w:p>
        </w:tc>
        <w:tc>
          <w:tcPr>
            <w:tcW w:w="2293" w:type="dxa"/>
            <w:shd w:val="clear" w:color="auto" w:fill="auto"/>
          </w:tcPr>
          <w:p w14:paraId="012E0FD7" w14:textId="77777777" w:rsidR="00BC0665" w:rsidRPr="00BC0665" w:rsidRDefault="00BC0665" w:rsidP="00BC0665">
            <w:pPr>
              <w:rPr>
                <w:rFonts w:ascii="Times New Roman" w:hAnsi="Times New Roman" w:cs="Times New Roman"/>
                <w:sz w:val="20"/>
                <w:szCs w:val="20"/>
              </w:rPr>
            </w:pPr>
            <w:r w:rsidRPr="00BC0665">
              <w:rPr>
                <w:rFonts w:ascii="Times New Roman" w:hAnsi="Times New Roman" w:cs="Times New Roman"/>
                <w:sz w:val="20"/>
                <w:szCs w:val="20"/>
              </w:rPr>
              <w:t xml:space="preserve">Площадь содержания территории согласно </w:t>
            </w:r>
            <w:r w:rsidRPr="00BC0665">
              <w:rPr>
                <w:rFonts w:ascii="Times New Roman" w:hAnsi="Times New Roman" w:cs="Times New Roman"/>
                <w:sz w:val="20"/>
                <w:szCs w:val="20"/>
              </w:rPr>
              <w:lastRenderedPageBreak/>
              <w:t xml:space="preserve">муниципального задания МБУ «Управление ЖКХ и благоустройства»: содержание элементов благоустройства –262 шт.; содержание территорий кладбищ-304,5 </w:t>
            </w:r>
            <w:proofErr w:type="spellStart"/>
            <w:r w:rsidRPr="00BC0665">
              <w:rPr>
                <w:rFonts w:ascii="Times New Roman" w:hAnsi="Times New Roman" w:cs="Times New Roman"/>
                <w:sz w:val="20"/>
                <w:szCs w:val="20"/>
              </w:rPr>
              <w:t>тыс.</w:t>
            </w:r>
            <w:proofErr w:type="gramStart"/>
            <w:r w:rsidRPr="00BC0665">
              <w:rPr>
                <w:rFonts w:ascii="Times New Roman" w:hAnsi="Times New Roman" w:cs="Times New Roman"/>
                <w:sz w:val="20"/>
                <w:szCs w:val="20"/>
              </w:rPr>
              <w:t>кв.м</w:t>
            </w:r>
            <w:proofErr w:type="spellEnd"/>
            <w:proofErr w:type="gramEnd"/>
            <w:r w:rsidRPr="00BC0665">
              <w:rPr>
                <w:rFonts w:ascii="Times New Roman" w:hAnsi="Times New Roman" w:cs="Times New Roman"/>
                <w:sz w:val="20"/>
                <w:szCs w:val="20"/>
              </w:rPr>
              <w:t>; срезка, спил сухих деревьев под корень – 100 шт.;</w:t>
            </w:r>
          </w:p>
          <w:p w14:paraId="5F226DDD" w14:textId="77777777" w:rsidR="00BC0665" w:rsidRPr="00BC0665" w:rsidRDefault="00BC0665" w:rsidP="00BC0665">
            <w:pPr>
              <w:rPr>
                <w:rFonts w:ascii="Times New Roman" w:hAnsi="Times New Roman" w:cs="Times New Roman"/>
                <w:sz w:val="20"/>
                <w:szCs w:val="20"/>
              </w:rPr>
            </w:pPr>
            <w:r w:rsidRPr="00BC0665">
              <w:rPr>
                <w:rFonts w:ascii="Times New Roman" w:hAnsi="Times New Roman" w:cs="Times New Roman"/>
                <w:sz w:val="20"/>
                <w:szCs w:val="20"/>
              </w:rPr>
              <w:t xml:space="preserve">увеличение благоустройства общественной территории на 3959, </w:t>
            </w:r>
            <w:proofErr w:type="spellStart"/>
            <w:proofErr w:type="gramStart"/>
            <w:r w:rsidRPr="00BC0665">
              <w:rPr>
                <w:rFonts w:ascii="Times New Roman" w:hAnsi="Times New Roman" w:cs="Times New Roman"/>
                <w:sz w:val="20"/>
                <w:szCs w:val="20"/>
              </w:rPr>
              <w:t>кв.м</w:t>
            </w:r>
            <w:proofErr w:type="spellEnd"/>
            <w:proofErr w:type="gramEnd"/>
            <w:r w:rsidRPr="00BC0665">
              <w:rPr>
                <w:rFonts w:ascii="Times New Roman" w:hAnsi="Times New Roman" w:cs="Times New Roman"/>
                <w:sz w:val="20"/>
                <w:szCs w:val="20"/>
              </w:rPr>
              <w:t xml:space="preserve">; благоустройство дворовых территорий МКД-2 ед. </w:t>
            </w:r>
          </w:p>
        </w:tc>
      </w:tr>
    </w:tbl>
    <w:p w14:paraId="41EC3E06" w14:textId="77777777" w:rsidR="00BC0665" w:rsidRPr="00BC0665" w:rsidRDefault="00BC0665" w:rsidP="00BC0665">
      <w:pPr>
        <w:widowControl w:val="0"/>
        <w:spacing w:after="0" w:line="240" w:lineRule="auto"/>
        <w:jc w:val="both"/>
        <w:rPr>
          <w:rFonts w:ascii="Times New Roman" w:hAnsi="Times New Roman" w:cs="Times New Roman"/>
          <w:sz w:val="20"/>
          <w:szCs w:val="20"/>
        </w:rPr>
      </w:pPr>
      <w:r w:rsidRPr="00BC0665">
        <w:rPr>
          <w:rFonts w:ascii="Times New Roman" w:hAnsi="Times New Roman" w:cs="Times New Roman"/>
          <w:b/>
          <w:sz w:val="20"/>
          <w:szCs w:val="20"/>
        </w:rPr>
        <w:lastRenderedPageBreak/>
        <w:t xml:space="preserve">4. Система основных программных мероприятий </w:t>
      </w:r>
      <w:r w:rsidRPr="00BC0665">
        <w:rPr>
          <w:rFonts w:ascii="Times New Roman" w:hAnsi="Times New Roman" w:cs="Times New Roman"/>
          <w:sz w:val="20"/>
          <w:szCs w:val="20"/>
        </w:rPr>
        <w:t xml:space="preserve">         Перечень основных мероприятий, включенных в состав </w:t>
      </w:r>
      <w:proofErr w:type="gramStart"/>
      <w:r w:rsidRPr="00BC0665">
        <w:rPr>
          <w:rFonts w:ascii="Times New Roman" w:hAnsi="Times New Roman" w:cs="Times New Roman"/>
          <w:sz w:val="20"/>
          <w:szCs w:val="20"/>
        </w:rPr>
        <w:t>муниципальной программы</w:t>
      </w:r>
      <w:proofErr w:type="gramEnd"/>
      <w:r w:rsidRPr="00BC0665">
        <w:rPr>
          <w:rFonts w:ascii="Times New Roman" w:hAnsi="Times New Roman" w:cs="Times New Roman"/>
          <w:sz w:val="20"/>
          <w:szCs w:val="20"/>
        </w:rPr>
        <w:t xml:space="preserve"> предусматривает: 1. Благоустройство населенных пунктов Завитинского муниципального округа. Мероприятие включает в себя содержание территории согласно муниципальному заданию МБУ «Управление ЖКХ и благоустройства», в том числе: содержание элементов благоустройства –262 шт., содержание территорий кладбищ - 304,5 </w:t>
      </w:r>
      <w:proofErr w:type="spellStart"/>
      <w:r w:rsidRPr="00BC0665">
        <w:rPr>
          <w:rFonts w:ascii="Times New Roman" w:hAnsi="Times New Roman" w:cs="Times New Roman"/>
          <w:sz w:val="20"/>
          <w:szCs w:val="20"/>
        </w:rPr>
        <w:t>тыс.</w:t>
      </w:r>
      <w:proofErr w:type="gramStart"/>
      <w:r w:rsidRPr="00BC0665">
        <w:rPr>
          <w:rFonts w:ascii="Times New Roman" w:hAnsi="Times New Roman" w:cs="Times New Roman"/>
          <w:sz w:val="20"/>
          <w:szCs w:val="20"/>
        </w:rPr>
        <w:t>кв.м</w:t>
      </w:r>
      <w:proofErr w:type="spellEnd"/>
      <w:proofErr w:type="gramEnd"/>
      <w:r w:rsidRPr="00BC0665">
        <w:rPr>
          <w:rFonts w:ascii="Times New Roman" w:hAnsi="Times New Roman" w:cs="Times New Roman"/>
          <w:sz w:val="20"/>
          <w:szCs w:val="20"/>
        </w:rPr>
        <w:t xml:space="preserve">, срезка, спил сухих деревьев под корень – 100 шт. и т.д. 2. Благоустройство общественных территорий. Мероприятие включает в себя благоустройство общественной территории «Детская площадка «Винни Пух». 3. Благоустройство дворовых территорий МКД. </w:t>
      </w:r>
      <w:r w:rsidRPr="00BC0665">
        <w:rPr>
          <w:rFonts w:ascii="Times New Roman" w:hAnsi="Times New Roman" w:cs="Times New Roman"/>
          <w:spacing w:val="2"/>
          <w:sz w:val="20"/>
          <w:szCs w:val="20"/>
        </w:rPr>
        <w:t xml:space="preserve">Система основных мероприятий и плановых показателей реализации муниципальной программы указана в приложении №1 к Программе. </w:t>
      </w:r>
      <w:r w:rsidRPr="00BC0665">
        <w:rPr>
          <w:rFonts w:ascii="Times New Roman" w:hAnsi="Times New Roman" w:cs="Times New Roman"/>
          <w:b/>
          <w:sz w:val="20"/>
          <w:szCs w:val="20"/>
        </w:rPr>
        <w:t xml:space="preserve">5.  Сведения об основных мерах правого регулирования в сфере реализации муниципальной программы </w:t>
      </w:r>
      <w:r w:rsidRPr="00BC0665">
        <w:rPr>
          <w:rFonts w:ascii="Times New Roman" w:hAnsi="Times New Roman" w:cs="Times New Roman"/>
          <w:sz w:val="20"/>
          <w:szCs w:val="20"/>
        </w:rPr>
        <w:t>Предполагаемые к принятию меры правого регулирования в сфере реализации муниципальной программы приведены в приложении №2</w:t>
      </w:r>
      <w:r w:rsidRPr="00BC0665">
        <w:rPr>
          <w:rFonts w:ascii="Times New Roman" w:hAnsi="Times New Roman" w:cs="Times New Roman"/>
          <w:spacing w:val="2"/>
          <w:sz w:val="20"/>
          <w:szCs w:val="20"/>
        </w:rPr>
        <w:t xml:space="preserve"> к Программе.</w:t>
      </w:r>
    </w:p>
    <w:p w14:paraId="1F143217" w14:textId="77777777" w:rsidR="00BC0665" w:rsidRPr="00BC0665" w:rsidRDefault="00BC0665" w:rsidP="00BC0665">
      <w:pPr>
        <w:shd w:val="clear" w:color="auto" w:fill="FFFFFF"/>
        <w:spacing w:after="0" w:line="240" w:lineRule="auto"/>
        <w:jc w:val="both"/>
        <w:textAlignment w:val="baseline"/>
        <w:rPr>
          <w:rFonts w:ascii="Times New Roman" w:hAnsi="Times New Roman" w:cs="Times New Roman"/>
          <w:sz w:val="20"/>
          <w:szCs w:val="20"/>
        </w:rPr>
      </w:pPr>
      <w:r w:rsidRPr="00BC0665">
        <w:rPr>
          <w:rFonts w:ascii="Times New Roman" w:hAnsi="Times New Roman" w:cs="Times New Roman"/>
          <w:b/>
          <w:spacing w:val="2"/>
          <w:sz w:val="20"/>
          <w:szCs w:val="20"/>
        </w:rPr>
        <w:t xml:space="preserve">6. Ресурсное обеспечение муниципальной программы </w:t>
      </w:r>
      <w:r w:rsidRPr="00BC0665">
        <w:rPr>
          <w:rFonts w:ascii="Times New Roman" w:hAnsi="Times New Roman" w:cs="Times New Roman"/>
          <w:sz w:val="20"/>
          <w:szCs w:val="20"/>
        </w:rPr>
        <w:t xml:space="preserve">Ресурсное обеспечение Программы осуществляется за счет средств местного бюджета, в объемах, предусмотренных Программой. Общий объем средств, необходимый для финансирования Программы в 2022 </w:t>
      </w:r>
      <w:proofErr w:type="gramStart"/>
      <w:r w:rsidRPr="00BC0665">
        <w:rPr>
          <w:rFonts w:ascii="Times New Roman" w:hAnsi="Times New Roman" w:cs="Times New Roman"/>
          <w:sz w:val="20"/>
          <w:szCs w:val="20"/>
        </w:rPr>
        <w:t>-  2025</w:t>
      </w:r>
      <w:proofErr w:type="gramEnd"/>
      <w:r w:rsidRPr="00BC0665">
        <w:rPr>
          <w:rFonts w:ascii="Times New Roman" w:hAnsi="Times New Roman" w:cs="Times New Roman"/>
          <w:sz w:val="20"/>
          <w:szCs w:val="20"/>
        </w:rPr>
        <w:t xml:space="preserve"> годах, составляет 79112,0 тыс. рублей. </w:t>
      </w:r>
      <w:r w:rsidRPr="00BC0665">
        <w:rPr>
          <w:rFonts w:ascii="Times New Roman" w:hAnsi="Times New Roman" w:cs="Times New Roman"/>
          <w:spacing w:val="2"/>
          <w:sz w:val="20"/>
          <w:szCs w:val="20"/>
        </w:rPr>
        <w:t xml:space="preserve">Объемы финансирования настоящей программы подлежат ежегодной корректировке при формировании бюджета Завитинского муниципального округа.  Финансирование программы осуществляется в пределах средств, предусматриваемых ежегодно в бюджете Завитинского муниципального округа. Ресурсное обеспечение и прогнозная (справочная) оценка расходов на реализацию мероприятий муниципальной программы из различных источников финансирования приведены в приложении № 3 к Программе. </w:t>
      </w:r>
      <w:r w:rsidRPr="00BC0665">
        <w:rPr>
          <w:rFonts w:ascii="Times New Roman" w:hAnsi="Times New Roman" w:cs="Times New Roman"/>
          <w:b/>
          <w:spacing w:val="2"/>
          <w:sz w:val="20"/>
          <w:szCs w:val="20"/>
        </w:rPr>
        <w:t xml:space="preserve">7. Планируемые показатели эффективности реализации муниципальной программы </w:t>
      </w:r>
      <w:r w:rsidRPr="00BC0665">
        <w:rPr>
          <w:rFonts w:ascii="Times New Roman" w:hAnsi="Times New Roman" w:cs="Times New Roman"/>
          <w:spacing w:val="2"/>
          <w:sz w:val="20"/>
          <w:szCs w:val="20"/>
        </w:rPr>
        <w:t xml:space="preserve">Показатели (индикаторы) эффективности реализации муниципальной программы соответствуют ее приоритетам, целям и задачам, в целом предназначены для оценки наиболее существенных результатов реализации программы. Перечень целевых показателей муниципальной программы носит открытый характер и предусматривает возможность корректировки в случае потери информативности показателя, изменения приоритетов государственной политики, появление новых технологических и социально-экономических обстоятельств, существенно влияющих на развитие соответствующих сфер экономической деятельности. Эффективность реализации муниципальной программы и использование выделенных на нее средств бюджетов всех уровней за счет: исключения возможности нецелевого использования бюджетных средств; прозрачности использования бюджетных средств. Оценка эффективности реализации муниципальной программы будет осуществляться на основе следующих индикаторов: </w:t>
      </w:r>
      <w:r w:rsidRPr="00BC0665">
        <w:rPr>
          <w:rFonts w:ascii="Times New Roman" w:hAnsi="Times New Roman" w:cs="Times New Roman"/>
          <w:sz w:val="20"/>
          <w:szCs w:val="20"/>
        </w:rPr>
        <w:t xml:space="preserve">содержание элементов благоустройства; содержание территорий кладбищ; срезка, спил сухих деревьев под корень; благоустройство общественной территории (детская площадка «Винни Пух»). </w:t>
      </w:r>
      <w:r w:rsidRPr="00BC0665">
        <w:rPr>
          <w:rFonts w:ascii="Times New Roman" w:hAnsi="Times New Roman" w:cs="Times New Roman"/>
          <w:b/>
          <w:sz w:val="20"/>
          <w:szCs w:val="20"/>
        </w:rPr>
        <w:t xml:space="preserve">8.  Риски реализации муниципальной программы Меры управления рисками </w:t>
      </w:r>
      <w:r w:rsidRPr="00BC0665">
        <w:rPr>
          <w:rFonts w:ascii="Times New Roman" w:hAnsi="Times New Roman" w:cs="Times New Roman"/>
          <w:sz w:val="20"/>
          <w:szCs w:val="20"/>
        </w:rPr>
        <w:t>Сводный анализ рисков, их вероятности и силы влияния, а также мер по их минимизации при реализации муниципальной программы приведены в таблице 2. Таблица 2 Риски невыполнения программы</w:t>
      </w: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2986"/>
        <w:gridCol w:w="1259"/>
        <w:gridCol w:w="11"/>
        <w:gridCol w:w="1428"/>
        <w:gridCol w:w="4112"/>
      </w:tblGrid>
      <w:tr w:rsidR="00BC0665" w:rsidRPr="00BC0665" w14:paraId="28B6AE43" w14:textId="77777777" w:rsidTr="00BC0665">
        <w:trPr>
          <w:jc w:val="center"/>
        </w:trPr>
        <w:tc>
          <w:tcPr>
            <w:tcW w:w="2992" w:type="dxa"/>
            <w:gridSpan w:val="2"/>
            <w:tcBorders>
              <w:top w:val="single" w:sz="4" w:space="0" w:color="auto"/>
              <w:left w:val="single" w:sz="4" w:space="0" w:color="auto"/>
              <w:bottom w:val="single" w:sz="4" w:space="0" w:color="auto"/>
              <w:right w:val="single" w:sz="4" w:space="0" w:color="auto"/>
            </w:tcBorders>
          </w:tcPr>
          <w:p w14:paraId="64D261E3"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 xml:space="preserve">Наименование рисков  </w:t>
            </w:r>
          </w:p>
        </w:tc>
        <w:tc>
          <w:tcPr>
            <w:tcW w:w="1270" w:type="dxa"/>
            <w:gridSpan w:val="2"/>
            <w:tcBorders>
              <w:top w:val="single" w:sz="4" w:space="0" w:color="auto"/>
              <w:left w:val="single" w:sz="4" w:space="0" w:color="auto"/>
              <w:bottom w:val="single" w:sz="4" w:space="0" w:color="auto"/>
              <w:right w:val="single" w:sz="4" w:space="0" w:color="auto"/>
            </w:tcBorders>
          </w:tcPr>
          <w:p w14:paraId="760230E1"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Вероятность</w:t>
            </w:r>
          </w:p>
        </w:tc>
        <w:tc>
          <w:tcPr>
            <w:tcW w:w="1428" w:type="dxa"/>
            <w:tcBorders>
              <w:top w:val="single" w:sz="4" w:space="0" w:color="auto"/>
              <w:left w:val="single" w:sz="4" w:space="0" w:color="auto"/>
              <w:bottom w:val="single" w:sz="4" w:space="0" w:color="auto"/>
              <w:right w:val="single" w:sz="4" w:space="0" w:color="auto"/>
            </w:tcBorders>
          </w:tcPr>
          <w:p w14:paraId="4D1A2BC3"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Сила влияния</w:t>
            </w:r>
          </w:p>
        </w:tc>
        <w:tc>
          <w:tcPr>
            <w:tcW w:w="4112" w:type="dxa"/>
            <w:tcBorders>
              <w:top w:val="single" w:sz="4" w:space="0" w:color="auto"/>
              <w:left w:val="single" w:sz="4" w:space="0" w:color="auto"/>
              <w:bottom w:val="single" w:sz="4" w:space="0" w:color="auto"/>
              <w:right w:val="single" w:sz="4" w:space="0" w:color="auto"/>
            </w:tcBorders>
          </w:tcPr>
          <w:p w14:paraId="000DB3C8"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 xml:space="preserve">Меры </w:t>
            </w:r>
            <w:proofErr w:type="gramStart"/>
            <w:r w:rsidRPr="00BC0665">
              <w:rPr>
                <w:rFonts w:ascii="Times New Roman" w:hAnsi="Times New Roman" w:cs="Times New Roman"/>
                <w:sz w:val="20"/>
                <w:szCs w:val="20"/>
              </w:rPr>
              <w:t>управления  рисками</w:t>
            </w:r>
            <w:proofErr w:type="gramEnd"/>
            <w:r w:rsidRPr="00BC0665">
              <w:rPr>
                <w:rFonts w:ascii="Times New Roman" w:hAnsi="Times New Roman" w:cs="Times New Roman"/>
                <w:sz w:val="20"/>
                <w:szCs w:val="20"/>
              </w:rPr>
              <w:t xml:space="preserve">  </w:t>
            </w:r>
          </w:p>
        </w:tc>
      </w:tr>
      <w:tr w:rsidR="00BC0665" w:rsidRPr="00BC0665" w14:paraId="00047751" w14:textId="77777777" w:rsidTr="00BC0665">
        <w:trPr>
          <w:jc w:val="center"/>
        </w:trPr>
        <w:tc>
          <w:tcPr>
            <w:tcW w:w="9802" w:type="dxa"/>
            <w:gridSpan w:val="6"/>
            <w:tcBorders>
              <w:top w:val="single" w:sz="4" w:space="0" w:color="auto"/>
              <w:left w:val="single" w:sz="4" w:space="0" w:color="auto"/>
              <w:bottom w:val="single" w:sz="4" w:space="0" w:color="auto"/>
              <w:right w:val="single" w:sz="4" w:space="0" w:color="auto"/>
            </w:tcBorders>
          </w:tcPr>
          <w:p w14:paraId="0348196F"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Риски, связанные с недофинансированием Программы</w:t>
            </w:r>
          </w:p>
        </w:tc>
      </w:tr>
      <w:tr w:rsidR="00BC0665" w:rsidRPr="00BC0665" w14:paraId="6900C4E2" w14:textId="77777777" w:rsidTr="00BC0665">
        <w:trPr>
          <w:jc w:val="center"/>
        </w:trPr>
        <w:tc>
          <w:tcPr>
            <w:tcW w:w="2992" w:type="dxa"/>
            <w:gridSpan w:val="2"/>
            <w:tcBorders>
              <w:top w:val="single" w:sz="4" w:space="0" w:color="auto"/>
              <w:left w:val="single" w:sz="4" w:space="0" w:color="auto"/>
              <w:bottom w:val="single" w:sz="4" w:space="0" w:color="auto"/>
              <w:right w:val="single" w:sz="4" w:space="0" w:color="auto"/>
            </w:tcBorders>
          </w:tcPr>
          <w:p w14:paraId="4662168D"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Снижение объемов финансирования из районного бюджета</w:t>
            </w:r>
          </w:p>
        </w:tc>
        <w:tc>
          <w:tcPr>
            <w:tcW w:w="1259" w:type="dxa"/>
            <w:tcBorders>
              <w:top w:val="single" w:sz="4" w:space="0" w:color="auto"/>
              <w:left w:val="single" w:sz="4" w:space="0" w:color="auto"/>
              <w:bottom w:val="single" w:sz="4" w:space="0" w:color="auto"/>
              <w:right w:val="single" w:sz="4" w:space="0" w:color="auto"/>
            </w:tcBorders>
          </w:tcPr>
          <w:p w14:paraId="3C07EB92"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16E50C9E"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 xml:space="preserve">высокая </w:t>
            </w:r>
          </w:p>
        </w:tc>
        <w:tc>
          <w:tcPr>
            <w:tcW w:w="4112" w:type="dxa"/>
            <w:tcBorders>
              <w:top w:val="single" w:sz="4" w:space="0" w:color="auto"/>
              <w:left w:val="single" w:sz="4" w:space="0" w:color="auto"/>
              <w:bottom w:val="single" w:sz="4" w:space="0" w:color="auto"/>
              <w:right w:val="single" w:sz="4" w:space="0" w:color="auto"/>
            </w:tcBorders>
          </w:tcPr>
          <w:p w14:paraId="6C21D54C"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мониторинг эффективности бюджетных вложений; определение приоритетов для первоочередного финансирования</w:t>
            </w:r>
          </w:p>
        </w:tc>
      </w:tr>
      <w:tr w:rsidR="00BC0665" w:rsidRPr="00BC0665" w14:paraId="01612C7A" w14:textId="77777777" w:rsidTr="00BC0665">
        <w:trPr>
          <w:jc w:val="center"/>
        </w:trPr>
        <w:tc>
          <w:tcPr>
            <w:tcW w:w="2992" w:type="dxa"/>
            <w:gridSpan w:val="2"/>
            <w:tcBorders>
              <w:top w:val="single" w:sz="4" w:space="0" w:color="auto"/>
              <w:left w:val="single" w:sz="4" w:space="0" w:color="auto"/>
              <w:bottom w:val="single" w:sz="4" w:space="0" w:color="auto"/>
              <w:right w:val="single" w:sz="4" w:space="0" w:color="auto"/>
            </w:tcBorders>
          </w:tcPr>
          <w:p w14:paraId="5D8E111B"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Недофинансирование со стороны местного бюджета</w:t>
            </w:r>
          </w:p>
        </w:tc>
        <w:tc>
          <w:tcPr>
            <w:tcW w:w="1259" w:type="dxa"/>
            <w:tcBorders>
              <w:top w:val="single" w:sz="4" w:space="0" w:color="auto"/>
              <w:left w:val="single" w:sz="4" w:space="0" w:color="auto"/>
              <w:bottom w:val="single" w:sz="4" w:space="0" w:color="auto"/>
              <w:right w:val="single" w:sz="4" w:space="0" w:color="auto"/>
            </w:tcBorders>
          </w:tcPr>
          <w:p w14:paraId="2E330E14"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 xml:space="preserve">средняя </w:t>
            </w:r>
          </w:p>
        </w:tc>
        <w:tc>
          <w:tcPr>
            <w:tcW w:w="1439" w:type="dxa"/>
            <w:gridSpan w:val="2"/>
            <w:tcBorders>
              <w:top w:val="single" w:sz="4" w:space="0" w:color="auto"/>
              <w:left w:val="single" w:sz="4" w:space="0" w:color="auto"/>
              <w:bottom w:val="single" w:sz="4" w:space="0" w:color="auto"/>
              <w:right w:val="single" w:sz="4" w:space="0" w:color="auto"/>
            </w:tcBorders>
          </w:tcPr>
          <w:p w14:paraId="77AFE3DD"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высокая</w:t>
            </w:r>
          </w:p>
        </w:tc>
        <w:tc>
          <w:tcPr>
            <w:tcW w:w="4112" w:type="dxa"/>
            <w:tcBorders>
              <w:top w:val="single" w:sz="4" w:space="0" w:color="auto"/>
              <w:left w:val="single" w:sz="4" w:space="0" w:color="auto"/>
              <w:bottom w:val="single" w:sz="4" w:space="0" w:color="auto"/>
              <w:right w:val="single" w:sz="4" w:space="0" w:color="auto"/>
            </w:tcBorders>
          </w:tcPr>
          <w:p w14:paraId="31C583E1"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Создание стимулов для участия добровольцев (волонтеров) в реализации программы; мониторинг эффективности бюджетных вложений</w:t>
            </w:r>
          </w:p>
        </w:tc>
      </w:tr>
      <w:tr w:rsidR="00BC0665" w:rsidRPr="00BC0665" w14:paraId="36CC2F65" w14:textId="77777777" w:rsidTr="00BC0665">
        <w:trPr>
          <w:jc w:val="center"/>
        </w:trPr>
        <w:tc>
          <w:tcPr>
            <w:tcW w:w="9802" w:type="dxa"/>
            <w:gridSpan w:val="6"/>
            <w:tcBorders>
              <w:top w:val="single" w:sz="4" w:space="0" w:color="auto"/>
              <w:left w:val="single" w:sz="4" w:space="0" w:color="auto"/>
              <w:bottom w:val="single" w:sz="4" w:space="0" w:color="auto"/>
              <w:right w:val="single" w:sz="4" w:space="0" w:color="auto"/>
            </w:tcBorders>
          </w:tcPr>
          <w:p w14:paraId="07F400B7"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Риски, связанные с изменением внешней среды</w:t>
            </w:r>
          </w:p>
        </w:tc>
      </w:tr>
      <w:tr w:rsidR="00BC0665" w:rsidRPr="00BC0665" w14:paraId="0EF95E04" w14:textId="77777777" w:rsidTr="00BC0665">
        <w:trPr>
          <w:jc w:val="center"/>
        </w:trPr>
        <w:tc>
          <w:tcPr>
            <w:tcW w:w="2992" w:type="dxa"/>
            <w:gridSpan w:val="2"/>
            <w:tcBorders>
              <w:top w:val="single" w:sz="4" w:space="0" w:color="auto"/>
              <w:left w:val="single" w:sz="4" w:space="0" w:color="auto"/>
              <w:bottom w:val="single" w:sz="4" w:space="0" w:color="auto"/>
              <w:right w:val="single" w:sz="4" w:space="0" w:color="auto"/>
            </w:tcBorders>
          </w:tcPr>
          <w:p w14:paraId="5242FC89"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lastRenderedPageBreak/>
              <w:t xml:space="preserve">Изменения федерального                </w:t>
            </w:r>
          </w:p>
          <w:p w14:paraId="6EDEF6D2"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 xml:space="preserve">и областного законодательства </w:t>
            </w:r>
          </w:p>
          <w:p w14:paraId="7AAFDB6F"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в сфере жилищно-коммунального хозяйства</w:t>
            </w:r>
          </w:p>
        </w:tc>
        <w:tc>
          <w:tcPr>
            <w:tcW w:w="1259" w:type="dxa"/>
            <w:tcBorders>
              <w:top w:val="single" w:sz="4" w:space="0" w:color="auto"/>
              <w:left w:val="single" w:sz="4" w:space="0" w:color="auto"/>
              <w:bottom w:val="single" w:sz="4" w:space="0" w:color="auto"/>
              <w:right w:val="single" w:sz="4" w:space="0" w:color="auto"/>
            </w:tcBorders>
          </w:tcPr>
          <w:p w14:paraId="478228FC"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 xml:space="preserve">средняя </w:t>
            </w:r>
          </w:p>
        </w:tc>
        <w:tc>
          <w:tcPr>
            <w:tcW w:w="1439" w:type="dxa"/>
            <w:gridSpan w:val="2"/>
            <w:tcBorders>
              <w:top w:val="single" w:sz="4" w:space="0" w:color="auto"/>
              <w:left w:val="single" w:sz="4" w:space="0" w:color="auto"/>
              <w:bottom w:val="single" w:sz="4" w:space="0" w:color="auto"/>
              <w:right w:val="single" w:sz="4" w:space="0" w:color="auto"/>
            </w:tcBorders>
          </w:tcPr>
          <w:p w14:paraId="676B2888"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 xml:space="preserve">высокая </w:t>
            </w:r>
          </w:p>
        </w:tc>
        <w:tc>
          <w:tcPr>
            <w:tcW w:w="4112" w:type="dxa"/>
            <w:tcBorders>
              <w:top w:val="single" w:sz="4" w:space="0" w:color="auto"/>
              <w:left w:val="single" w:sz="4" w:space="0" w:color="auto"/>
              <w:bottom w:val="single" w:sz="4" w:space="0" w:color="auto"/>
              <w:right w:val="single" w:sz="4" w:space="0" w:color="auto"/>
            </w:tcBorders>
          </w:tcPr>
          <w:p w14:paraId="14FED335"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 xml:space="preserve">Разработка предложений по регулированию форм и видов муниципальной </w:t>
            </w:r>
            <w:proofErr w:type="gramStart"/>
            <w:r w:rsidRPr="00BC0665">
              <w:rPr>
                <w:rFonts w:ascii="Times New Roman" w:hAnsi="Times New Roman" w:cs="Times New Roman"/>
                <w:sz w:val="20"/>
                <w:szCs w:val="20"/>
              </w:rPr>
              <w:t>поддержки  во</w:t>
            </w:r>
            <w:proofErr w:type="gramEnd"/>
            <w:r w:rsidRPr="00BC0665">
              <w:rPr>
                <w:rFonts w:ascii="Times New Roman" w:hAnsi="Times New Roman" w:cs="Times New Roman"/>
                <w:sz w:val="20"/>
                <w:szCs w:val="20"/>
              </w:rPr>
              <w:t xml:space="preserve"> взаимодействии с организациями жилищно-коммунального хозяйства</w:t>
            </w:r>
          </w:p>
        </w:tc>
      </w:tr>
      <w:tr w:rsidR="00BC0665" w:rsidRPr="00BC0665" w14:paraId="43562A4C" w14:textId="77777777" w:rsidTr="00BC0665">
        <w:trPr>
          <w:jc w:val="center"/>
        </w:trPr>
        <w:tc>
          <w:tcPr>
            <w:tcW w:w="2992" w:type="dxa"/>
            <w:gridSpan w:val="2"/>
            <w:tcBorders>
              <w:top w:val="single" w:sz="4" w:space="0" w:color="auto"/>
              <w:left w:val="single" w:sz="4" w:space="0" w:color="auto"/>
              <w:bottom w:val="single" w:sz="4" w:space="0" w:color="auto"/>
              <w:right w:val="single" w:sz="4" w:space="0" w:color="auto"/>
            </w:tcBorders>
          </w:tcPr>
          <w:p w14:paraId="0F98770E"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Снижение актуальности мероприятий программы</w:t>
            </w:r>
          </w:p>
        </w:tc>
        <w:tc>
          <w:tcPr>
            <w:tcW w:w="1259" w:type="dxa"/>
            <w:tcBorders>
              <w:top w:val="single" w:sz="4" w:space="0" w:color="auto"/>
              <w:left w:val="single" w:sz="4" w:space="0" w:color="auto"/>
              <w:bottom w:val="single" w:sz="4" w:space="0" w:color="auto"/>
              <w:right w:val="single" w:sz="4" w:space="0" w:color="auto"/>
            </w:tcBorders>
          </w:tcPr>
          <w:p w14:paraId="671BFF05"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низкая</w:t>
            </w:r>
          </w:p>
        </w:tc>
        <w:tc>
          <w:tcPr>
            <w:tcW w:w="1439" w:type="dxa"/>
            <w:gridSpan w:val="2"/>
            <w:tcBorders>
              <w:top w:val="single" w:sz="4" w:space="0" w:color="auto"/>
              <w:left w:val="single" w:sz="4" w:space="0" w:color="auto"/>
              <w:bottom w:val="single" w:sz="4" w:space="0" w:color="auto"/>
              <w:right w:val="single" w:sz="4" w:space="0" w:color="auto"/>
            </w:tcBorders>
          </w:tcPr>
          <w:p w14:paraId="38133FBA"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средняя</w:t>
            </w:r>
          </w:p>
        </w:tc>
        <w:tc>
          <w:tcPr>
            <w:tcW w:w="4112" w:type="dxa"/>
            <w:tcBorders>
              <w:top w:val="single" w:sz="4" w:space="0" w:color="auto"/>
              <w:left w:val="single" w:sz="4" w:space="0" w:color="auto"/>
              <w:bottom w:val="single" w:sz="4" w:space="0" w:color="auto"/>
              <w:right w:val="single" w:sz="4" w:space="0" w:color="auto"/>
            </w:tcBorders>
          </w:tcPr>
          <w:p w14:paraId="5580A566"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Ежегодный анализ эффективности мероприятий программы, перераспределение средств между мероприятиями программы</w:t>
            </w:r>
          </w:p>
        </w:tc>
      </w:tr>
      <w:tr w:rsidR="00BC0665" w:rsidRPr="00BC0665" w14:paraId="5E32E9FB" w14:textId="77777777" w:rsidTr="00BC0665">
        <w:trPr>
          <w:jc w:val="center"/>
        </w:trPr>
        <w:tc>
          <w:tcPr>
            <w:tcW w:w="9802" w:type="dxa"/>
            <w:gridSpan w:val="6"/>
            <w:tcBorders>
              <w:top w:val="single" w:sz="4" w:space="0" w:color="auto"/>
              <w:left w:val="single" w:sz="4" w:space="0" w:color="auto"/>
              <w:bottom w:val="single" w:sz="4" w:space="0" w:color="auto"/>
              <w:right w:val="single" w:sz="4" w:space="0" w:color="auto"/>
            </w:tcBorders>
          </w:tcPr>
          <w:p w14:paraId="5BA18332"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Риски, связанные с человеческим фактором</w:t>
            </w:r>
          </w:p>
        </w:tc>
      </w:tr>
      <w:tr w:rsidR="00BC0665" w:rsidRPr="00BC0665" w14:paraId="0213E500" w14:textId="77777777" w:rsidTr="00BC0665">
        <w:trPr>
          <w:jc w:val="center"/>
        </w:trPr>
        <w:tc>
          <w:tcPr>
            <w:tcW w:w="2992" w:type="dxa"/>
            <w:gridSpan w:val="2"/>
            <w:tcBorders>
              <w:top w:val="single" w:sz="4" w:space="0" w:color="auto"/>
              <w:left w:val="single" w:sz="4" w:space="0" w:color="auto"/>
              <w:bottom w:val="single" w:sz="4" w:space="0" w:color="auto"/>
              <w:right w:val="single" w:sz="4" w:space="0" w:color="auto"/>
            </w:tcBorders>
          </w:tcPr>
          <w:p w14:paraId="624733B3" w14:textId="77777777" w:rsidR="00BC0665" w:rsidRPr="00BC0665" w:rsidRDefault="00BC0665" w:rsidP="00BC0665">
            <w:pPr>
              <w:autoSpaceDE w:val="0"/>
              <w:autoSpaceDN w:val="0"/>
              <w:adjustRightInd w:val="0"/>
              <w:spacing w:after="0" w:line="240" w:lineRule="auto"/>
              <w:rPr>
                <w:rFonts w:ascii="Times New Roman" w:hAnsi="Times New Roman" w:cs="Times New Roman"/>
                <w:sz w:val="20"/>
                <w:szCs w:val="20"/>
              </w:rPr>
            </w:pPr>
            <w:r w:rsidRPr="00BC0665">
              <w:rPr>
                <w:rFonts w:ascii="Times New Roman" w:hAnsi="Times New Roman" w:cs="Times New Roman"/>
                <w:sz w:val="20"/>
                <w:szCs w:val="20"/>
              </w:rPr>
              <w:t>Недоверие со стороны жителей города в части доступности мероприятий программы</w:t>
            </w:r>
          </w:p>
        </w:tc>
        <w:tc>
          <w:tcPr>
            <w:tcW w:w="1259" w:type="dxa"/>
            <w:tcBorders>
              <w:top w:val="single" w:sz="4" w:space="0" w:color="auto"/>
              <w:left w:val="single" w:sz="4" w:space="0" w:color="auto"/>
              <w:bottom w:val="single" w:sz="4" w:space="0" w:color="auto"/>
              <w:right w:val="single" w:sz="4" w:space="0" w:color="auto"/>
            </w:tcBorders>
          </w:tcPr>
          <w:p w14:paraId="60973AFC"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24BEB109"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средняя</w:t>
            </w:r>
          </w:p>
        </w:tc>
        <w:tc>
          <w:tcPr>
            <w:tcW w:w="4112" w:type="dxa"/>
            <w:tcBorders>
              <w:top w:val="single" w:sz="4" w:space="0" w:color="auto"/>
              <w:left w:val="single" w:sz="4" w:space="0" w:color="auto"/>
              <w:bottom w:val="single" w:sz="4" w:space="0" w:color="auto"/>
              <w:right w:val="single" w:sz="4" w:space="0" w:color="auto"/>
            </w:tcBorders>
          </w:tcPr>
          <w:p w14:paraId="429A77CB"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Повышение открытости за счет информирования жителей города об осуществляемых мероприятиях на регулярной основе;</w:t>
            </w:r>
          </w:p>
          <w:p w14:paraId="3AF27233"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популяризация успешных проектов, реализованных с помощью мер государственной и муниципальной поддержки</w:t>
            </w:r>
          </w:p>
        </w:tc>
      </w:tr>
      <w:tr w:rsidR="00BC0665" w:rsidRPr="00BC0665" w14:paraId="3AD0156A" w14:textId="77777777" w:rsidTr="00BC0665">
        <w:trPr>
          <w:jc w:val="center"/>
        </w:trPr>
        <w:tc>
          <w:tcPr>
            <w:tcW w:w="2992" w:type="dxa"/>
            <w:gridSpan w:val="2"/>
            <w:tcBorders>
              <w:top w:val="single" w:sz="4" w:space="0" w:color="auto"/>
              <w:left w:val="single" w:sz="4" w:space="0" w:color="auto"/>
              <w:bottom w:val="single" w:sz="4" w:space="0" w:color="auto"/>
              <w:right w:val="single" w:sz="4" w:space="0" w:color="auto"/>
            </w:tcBorders>
          </w:tcPr>
          <w:p w14:paraId="5044D5A4" w14:textId="77777777" w:rsidR="00BC0665" w:rsidRPr="00BC0665" w:rsidRDefault="00BC0665" w:rsidP="00BC0665">
            <w:pPr>
              <w:autoSpaceDE w:val="0"/>
              <w:autoSpaceDN w:val="0"/>
              <w:adjustRightInd w:val="0"/>
              <w:spacing w:after="0" w:line="240" w:lineRule="auto"/>
              <w:rPr>
                <w:rFonts w:ascii="Times New Roman" w:hAnsi="Times New Roman" w:cs="Times New Roman"/>
                <w:sz w:val="20"/>
                <w:szCs w:val="20"/>
              </w:rPr>
            </w:pPr>
            <w:r w:rsidRPr="00BC0665">
              <w:rPr>
                <w:rFonts w:ascii="Times New Roman" w:hAnsi="Times New Roman" w:cs="Times New Roman"/>
                <w:sz w:val="20"/>
                <w:szCs w:val="20"/>
              </w:rPr>
              <w:t>Недостаточная активность организаций жителей города Завитинска</w:t>
            </w:r>
          </w:p>
        </w:tc>
        <w:tc>
          <w:tcPr>
            <w:tcW w:w="1259" w:type="dxa"/>
            <w:tcBorders>
              <w:top w:val="single" w:sz="4" w:space="0" w:color="auto"/>
              <w:left w:val="single" w:sz="4" w:space="0" w:color="auto"/>
              <w:bottom w:val="single" w:sz="4" w:space="0" w:color="auto"/>
              <w:right w:val="single" w:sz="4" w:space="0" w:color="auto"/>
            </w:tcBorders>
          </w:tcPr>
          <w:p w14:paraId="7BC4C799"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472A3351"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средняя</w:t>
            </w:r>
          </w:p>
        </w:tc>
        <w:tc>
          <w:tcPr>
            <w:tcW w:w="4112" w:type="dxa"/>
            <w:tcBorders>
              <w:top w:val="single" w:sz="4" w:space="0" w:color="auto"/>
              <w:left w:val="single" w:sz="4" w:space="0" w:color="auto"/>
              <w:bottom w:val="single" w:sz="4" w:space="0" w:color="auto"/>
              <w:right w:val="single" w:sz="4" w:space="0" w:color="auto"/>
            </w:tcBorders>
          </w:tcPr>
          <w:p w14:paraId="38FF7248"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Корректировка мероприятий программы с привлечением добровольцев (волонтеров)</w:t>
            </w:r>
          </w:p>
        </w:tc>
      </w:tr>
      <w:tr w:rsidR="00BC0665" w:rsidRPr="00BC0665" w14:paraId="4ADCBDA7" w14:textId="77777777" w:rsidTr="00BC0665">
        <w:trPr>
          <w:jc w:val="center"/>
        </w:trPr>
        <w:tc>
          <w:tcPr>
            <w:tcW w:w="9802" w:type="dxa"/>
            <w:gridSpan w:val="6"/>
            <w:tcBorders>
              <w:top w:val="single" w:sz="4" w:space="0" w:color="auto"/>
              <w:left w:val="single" w:sz="4" w:space="0" w:color="auto"/>
              <w:bottom w:val="single" w:sz="4" w:space="0" w:color="auto"/>
              <w:right w:val="single" w:sz="4" w:space="0" w:color="auto"/>
            </w:tcBorders>
          </w:tcPr>
          <w:p w14:paraId="5BD25481"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Риски, связанные с недостоверностью информации</w:t>
            </w:r>
          </w:p>
          <w:p w14:paraId="2F00C044"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(статистической, налоговой и т.д.)</w:t>
            </w:r>
          </w:p>
        </w:tc>
      </w:tr>
      <w:tr w:rsidR="00BC0665" w:rsidRPr="00BC0665" w14:paraId="2C39A541" w14:textId="77777777" w:rsidTr="00BC0665">
        <w:trPr>
          <w:gridBefore w:val="1"/>
          <w:wBefore w:w="6" w:type="dxa"/>
          <w:jc w:val="center"/>
        </w:trPr>
        <w:tc>
          <w:tcPr>
            <w:tcW w:w="2986" w:type="dxa"/>
            <w:tcBorders>
              <w:top w:val="single" w:sz="4" w:space="0" w:color="auto"/>
              <w:left w:val="single" w:sz="4" w:space="0" w:color="auto"/>
              <w:bottom w:val="single" w:sz="4" w:space="0" w:color="auto"/>
              <w:right w:val="single" w:sz="4" w:space="0" w:color="auto"/>
            </w:tcBorders>
          </w:tcPr>
          <w:p w14:paraId="11649E6A"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Неправильная оценка перспектив развития сферы и эффективности реализации мероприятий программы                   из-за получения недостоверной информации</w:t>
            </w:r>
          </w:p>
        </w:tc>
        <w:tc>
          <w:tcPr>
            <w:tcW w:w="1259" w:type="dxa"/>
            <w:tcBorders>
              <w:top w:val="single" w:sz="4" w:space="0" w:color="auto"/>
              <w:left w:val="single" w:sz="4" w:space="0" w:color="auto"/>
              <w:bottom w:val="single" w:sz="4" w:space="0" w:color="auto"/>
              <w:right w:val="single" w:sz="4" w:space="0" w:color="auto"/>
            </w:tcBorders>
          </w:tcPr>
          <w:p w14:paraId="5C1E0DD1"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0804E571"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 xml:space="preserve">высокая </w:t>
            </w:r>
          </w:p>
        </w:tc>
        <w:tc>
          <w:tcPr>
            <w:tcW w:w="4112" w:type="dxa"/>
            <w:tcBorders>
              <w:top w:val="single" w:sz="4" w:space="0" w:color="auto"/>
              <w:left w:val="single" w:sz="4" w:space="0" w:color="auto"/>
              <w:bottom w:val="single" w:sz="4" w:space="0" w:color="auto"/>
              <w:right w:val="single" w:sz="4" w:space="0" w:color="auto"/>
            </w:tcBorders>
          </w:tcPr>
          <w:p w14:paraId="3EE2E3B6"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Сотрудничество с налоговыми органами и органами статистики по взаимодействию и информационному обмену по показателям развития сферы жилищно-коммунального хозяйства;</w:t>
            </w:r>
          </w:p>
          <w:p w14:paraId="214697C8"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возможность корректировки программных мероприятий и целевых показателей</w:t>
            </w:r>
          </w:p>
        </w:tc>
      </w:tr>
      <w:tr w:rsidR="00BC0665" w:rsidRPr="00BC0665" w14:paraId="2EB4089E" w14:textId="77777777" w:rsidTr="00BC0665">
        <w:trPr>
          <w:gridBefore w:val="1"/>
          <w:wBefore w:w="6" w:type="dxa"/>
          <w:jc w:val="center"/>
        </w:trPr>
        <w:tc>
          <w:tcPr>
            <w:tcW w:w="9796" w:type="dxa"/>
            <w:gridSpan w:val="5"/>
            <w:tcBorders>
              <w:top w:val="single" w:sz="4" w:space="0" w:color="auto"/>
              <w:left w:val="single" w:sz="4" w:space="0" w:color="auto"/>
              <w:bottom w:val="single" w:sz="4" w:space="0" w:color="auto"/>
              <w:right w:val="single" w:sz="4" w:space="0" w:color="auto"/>
            </w:tcBorders>
          </w:tcPr>
          <w:p w14:paraId="3A858109"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Риски, связанные с негативными природными явлениями</w:t>
            </w:r>
          </w:p>
        </w:tc>
      </w:tr>
      <w:tr w:rsidR="00BC0665" w:rsidRPr="00BC0665" w14:paraId="1CF94C49" w14:textId="77777777" w:rsidTr="00BC0665">
        <w:trPr>
          <w:gridBefore w:val="1"/>
          <w:wBefore w:w="6" w:type="dxa"/>
          <w:jc w:val="center"/>
        </w:trPr>
        <w:tc>
          <w:tcPr>
            <w:tcW w:w="2986" w:type="dxa"/>
            <w:tcBorders>
              <w:top w:val="single" w:sz="4" w:space="0" w:color="auto"/>
              <w:left w:val="single" w:sz="4" w:space="0" w:color="auto"/>
              <w:bottom w:val="single" w:sz="4" w:space="0" w:color="auto"/>
              <w:right w:val="single" w:sz="4" w:space="0" w:color="auto"/>
            </w:tcBorders>
          </w:tcPr>
          <w:p w14:paraId="4BBB60C7"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Форс-мажорные обстоятельства -стихийные бедствия (лесные пожары, наводнения, засухи, землетрясения)</w:t>
            </w:r>
          </w:p>
        </w:tc>
        <w:tc>
          <w:tcPr>
            <w:tcW w:w="1259" w:type="dxa"/>
            <w:tcBorders>
              <w:top w:val="single" w:sz="4" w:space="0" w:color="auto"/>
              <w:left w:val="single" w:sz="4" w:space="0" w:color="auto"/>
              <w:bottom w:val="single" w:sz="4" w:space="0" w:color="auto"/>
              <w:right w:val="single" w:sz="4" w:space="0" w:color="auto"/>
            </w:tcBorders>
          </w:tcPr>
          <w:p w14:paraId="6E7C81CA"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средняя</w:t>
            </w:r>
          </w:p>
        </w:tc>
        <w:tc>
          <w:tcPr>
            <w:tcW w:w="1439" w:type="dxa"/>
            <w:gridSpan w:val="2"/>
            <w:tcBorders>
              <w:top w:val="single" w:sz="4" w:space="0" w:color="auto"/>
              <w:left w:val="single" w:sz="4" w:space="0" w:color="auto"/>
              <w:bottom w:val="single" w:sz="4" w:space="0" w:color="auto"/>
              <w:right w:val="single" w:sz="4" w:space="0" w:color="auto"/>
            </w:tcBorders>
          </w:tcPr>
          <w:p w14:paraId="398C17DF" w14:textId="77777777" w:rsidR="00BC0665" w:rsidRPr="00BC0665" w:rsidRDefault="00BC0665" w:rsidP="00BC0665">
            <w:pPr>
              <w:autoSpaceDE w:val="0"/>
              <w:autoSpaceDN w:val="0"/>
              <w:adjustRightInd w:val="0"/>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средняя</w:t>
            </w:r>
          </w:p>
        </w:tc>
        <w:tc>
          <w:tcPr>
            <w:tcW w:w="4112" w:type="dxa"/>
            <w:tcBorders>
              <w:top w:val="single" w:sz="4" w:space="0" w:color="auto"/>
              <w:left w:val="single" w:sz="4" w:space="0" w:color="auto"/>
              <w:bottom w:val="single" w:sz="4" w:space="0" w:color="auto"/>
              <w:right w:val="single" w:sz="4" w:space="0" w:color="auto"/>
            </w:tcBorders>
          </w:tcPr>
          <w:p w14:paraId="4E7C98A8" w14:textId="77777777" w:rsidR="00BC0665" w:rsidRPr="00BC0665" w:rsidRDefault="00BC0665" w:rsidP="00BC0665">
            <w:pPr>
              <w:autoSpaceDE w:val="0"/>
              <w:autoSpaceDN w:val="0"/>
              <w:adjustRightInd w:val="0"/>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Выработка скоординированных действий органов МСУ Завитинского муниципального округа по преодолению препятствий.</w:t>
            </w:r>
          </w:p>
        </w:tc>
      </w:tr>
    </w:tbl>
    <w:p w14:paraId="22F04B89" w14:textId="77777777" w:rsidR="00BC0665" w:rsidRPr="00BC0665" w:rsidRDefault="00BC0665" w:rsidP="00BC0665">
      <w:pPr>
        <w:spacing w:after="0" w:line="240" w:lineRule="auto"/>
        <w:jc w:val="center"/>
        <w:rPr>
          <w:rFonts w:ascii="Times New Roman" w:hAnsi="Times New Roman" w:cs="Times New Roman"/>
          <w:sz w:val="20"/>
          <w:szCs w:val="20"/>
        </w:rPr>
      </w:pPr>
    </w:p>
    <w:p w14:paraId="778E9764"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3452C240"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65F2F2E1"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345C9594"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5EE3218F"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4A8B6023"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5FF3FBD9"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2E11AB92"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76EFBD8D"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6647CF4B"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6BE860DC"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4CD8D859"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35F0B50F"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6E5EDB69"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4814389D"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4ACCC769"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2D0AE1F6" w14:textId="77777777" w:rsidR="00BC0665" w:rsidRPr="00BC0665" w:rsidRDefault="00BC0665" w:rsidP="00BC0665">
      <w:pPr>
        <w:tabs>
          <w:tab w:val="left" w:pos="720"/>
        </w:tabs>
        <w:autoSpaceDE w:val="0"/>
        <w:spacing w:after="0" w:line="240" w:lineRule="auto"/>
        <w:jc w:val="center"/>
        <w:rPr>
          <w:rFonts w:ascii="Times New Roman" w:hAnsi="Times New Roman" w:cs="Times New Roman"/>
          <w:b/>
          <w:sz w:val="20"/>
          <w:szCs w:val="20"/>
        </w:rPr>
      </w:pPr>
    </w:p>
    <w:p w14:paraId="158B538A" w14:textId="77777777" w:rsidR="00BC0665" w:rsidRPr="00BC0665" w:rsidRDefault="00BC0665" w:rsidP="00BC0665">
      <w:pPr>
        <w:shd w:val="clear" w:color="auto" w:fill="FFFFFF"/>
        <w:spacing w:after="0" w:line="240" w:lineRule="auto"/>
        <w:ind w:firstLine="709"/>
        <w:jc w:val="both"/>
        <w:textAlignment w:val="baseline"/>
        <w:rPr>
          <w:rFonts w:ascii="Times New Roman" w:hAnsi="Times New Roman" w:cs="Times New Roman"/>
          <w:spacing w:val="2"/>
          <w:sz w:val="20"/>
          <w:szCs w:val="20"/>
        </w:rPr>
      </w:pPr>
    </w:p>
    <w:p w14:paraId="1D109F50" w14:textId="77777777" w:rsidR="00BC0665" w:rsidRPr="00BC0665" w:rsidRDefault="00BC0665" w:rsidP="00BC0665">
      <w:pPr>
        <w:shd w:val="clear" w:color="auto" w:fill="FFFFFF"/>
        <w:spacing w:after="0" w:line="240" w:lineRule="auto"/>
        <w:jc w:val="center"/>
        <w:textAlignment w:val="baseline"/>
        <w:rPr>
          <w:rFonts w:ascii="Times New Roman" w:hAnsi="Times New Roman" w:cs="Times New Roman"/>
          <w:b/>
          <w:spacing w:val="2"/>
          <w:sz w:val="20"/>
          <w:szCs w:val="20"/>
        </w:rPr>
      </w:pPr>
    </w:p>
    <w:p w14:paraId="21BC9329" w14:textId="77777777" w:rsidR="00BC0665" w:rsidRPr="00BC0665" w:rsidRDefault="00BC0665" w:rsidP="00BC0665">
      <w:pPr>
        <w:widowControl w:val="0"/>
        <w:autoSpaceDE w:val="0"/>
        <w:autoSpaceDN w:val="0"/>
        <w:adjustRightInd w:val="0"/>
        <w:spacing w:after="0" w:line="240" w:lineRule="auto"/>
        <w:ind w:firstLine="11199"/>
        <w:jc w:val="both"/>
        <w:rPr>
          <w:rFonts w:ascii="Times New Roman" w:hAnsi="Times New Roman" w:cs="Times New Roman"/>
          <w:sz w:val="20"/>
          <w:szCs w:val="20"/>
        </w:rPr>
        <w:sectPr w:rsidR="00BC0665" w:rsidRPr="00BC0665" w:rsidSect="00BC0665">
          <w:pgSz w:w="11906" w:h="16838"/>
          <w:pgMar w:top="567" w:right="567" w:bottom="567" w:left="680" w:header="709" w:footer="709" w:gutter="0"/>
          <w:cols w:space="708"/>
          <w:docGrid w:linePitch="360"/>
        </w:sectPr>
      </w:pPr>
      <w:r w:rsidRPr="00BC0665">
        <w:rPr>
          <w:rFonts w:ascii="Times New Roman" w:hAnsi="Times New Roman" w:cs="Times New Roman"/>
          <w:sz w:val="20"/>
          <w:szCs w:val="20"/>
        </w:rPr>
        <w:t>П</w:t>
      </w:r>
    </w:p>
    <w:p w14:paraId="5A66503A" w14:textId="77777777" w:rsidR="00BC0665" w:rsidRPr="00BC0665" w:rsidRDefault="00BC0665" w:rsidP="00BC0665">
      <w:pPr>
        <w:shd w:val="clear" w:color="auto" w:fill="FFFFFF"/>
        <w:tabs>
          <w:tab w:val="center" w:pos="142"/>
          <w:tab w:val="right" w:pos="10295"/>
        </w:tabs>
        <w:spacing w:after="0" w:line="240" w:lineRule="auto"/>
        <w:ind w:firstLine="11199"/>
        <w:jc w:val="both"/>
        <w:textAlignment w:val="baseline"/>
        <w:rPr>
          <w:rFonts w:ascii="Times New Roman" w:hAnsi="Times New Roman" w:cs="Times New Roman"/>
          <w:spacing w:val="2"/>
          <w:sz w:val="20"/>
          <w:szCs w:val="20"/>
        </w:rPr>
      </w:pPr>
      <w:r w:rsidRPr="00BC0665">
        <w:rPr>
          <w:rFonts w:ascii="Times New Roman" w:hAnsi="Times New Roman" w:cs="Times New Roman"/>
          <w:sz w:val="20"/>
          <w:szCs w:val="20"/>
        </w:rPr>
        <w:lastRenderedPageBreak/>
        <w:t>Приложение № 1 к муниципальной программе</w:t>
      </w:r>
    </w:p>
    <w:p w14:paraId="2220B416" w14:textId="77777777" w:rsidR="00BC0665" w:rsidRPr="00BC0665" w:rsidRDefault="00BC0665" w:rsidP="00BC0665">
      <w:pPr>
        <w:shd w:val="clear" w:color="auto" w:fill="FFFFFF"/>
        <w:tabs>
          <w:tab w:val="center" w:pos="142"/>
          <w:tab w:val="right" w:pos="10295"/>
        </w:tabs>
        <w:spacing w:after="0" w:line="240" w:lineRule="auto"/>
        <w:jc w:val="center"/>
        <w:textAlignment w:val="baseline"/>
        <w:rPr>
          <w:rFonts w:ascii="Times New Roman" w:hAnsi="Times New Roman" w:cs="Times New Roman"/>
          <w:spacing w:val="2"/>
          <w:sz w:val="20"/>
          <w:szCs w:val="20"/>
        </w:rPr>
      </w:pPr>
      <w:r w:rsidRPr="00BC0665">
        <w:rPr>
          <w:rFonts w:ascii="Times New Roman" w:hAnsi="Times New Roman" w:cs="Times New Roman"/>
          <w:spacing w:val="2"/>
          <w:sz w:val="20"/>
          <w:szCs w:val="20"/>
        </w:rPr>
        <w:t>Система основных мероприятий и плановых показателей реализации муниципальной программы</w:t>
      </w:r>
    </w:p>
    <w:tbl>
      <w:tblPr>
        <w:tblW w:w="15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794"/>
        <w:gridCol w:w="2268"/>
        <w:gridCol w:w="4082"/>
        <w:gridCol w:w="992"/>
        <w:gridCol w:w="851"/>
        <w:gridCol w:w="850"/>
        <w:gridCol w:w="880"/>
        <w:gridCol w:w="963"/>
        <w:gridCol w:w="1163"/>
      </w:tblGrid>
      <w:tr w:rsidR="00BC0665" w:rsidRPr="00BC0665" w14:paraId="02DC5098" w14:textId="77777777" w:rsidTr="00BC0665">
        <w:trPr>
          <w:trHeight w:val="466"/>
          <w:jc w:val="center"/>
        </w:trPr>
        <w:tc>
          <w:tcPr>
            <w:tcW w:w="710" w:type="dxa"/>
            <w:vMerge w:val="restart"/>
            <w:shd w:val="clear" w:color="auto" w:fill="auto"/>
          </w:tcPr>
          <w:p w14:paraId="5BA982DD" w14:textId="77777777" w:rsidR="00BC0665" w:rsidRPr="00BC0665" w:rsidRDefault="00BC0665" w:rsidP="00BC0665">
            <w:pPr>
              <w:pStyle w:val="a6"/>
              <w:widowControl w:val="0"/>
              <w:ind w:left="0"/>
              <w:jc w:val="center"/>
              <w:rPr>
                <w:sz w:val="20"/>
                <w:szCs w:val="20"/>
              </w:rPr>
            </w:pPr>
            <w:r w:rsidRPr="00BC0665">
              <w:rPr>
                <w:sz w:val="20"/>
                <w:szCs w:val="20"/>
              </w:rPr>
              <w:t>№ п/п</w:t>
            </w:r>
          </w:p>
        </w:tc>
        <w:tc>
          <w:tcPr>
            <w:tcW w:w="2794" w:type="dxa"/>
            <w:vMerge w:val="restart"/>
            <w:shd w:val="clear" w:color="auto" w:fill="auto"/>
          </w:tcPr>
          <w:p w14:paraId="110E2E15" w14:textId="77777777" w:rsidR="00BC0665" w:rsidRPr="00BC0665" w:rsidRDefault="00BC0665" w:rsidP="00BC0665">
            <w:pPr>
              <w:pStyle w:val="a6"/>
              <w:widowControl w:val="0"/>
              <w:ind w:left="0"/>
              <w:jc w:val="center"/>
              <w:rPr>
                <w:sz w:val="20"/>
                <w:szCs w:val="20"/>
              </w:rPr>
            </w:pPr>
            <w:r w:rsidRPr="00BC0665">
              <w:rPr>
                <w:sz w:val="20"/>
                <w:szCs w:val="20"/>
              </w:rPr>
              <w:t>Наименование программы, подпрограммы, основного мероприятия</w:t>
            </w:r>
          </w:p>
        </w:tc>
        <w:tc>
          <w:tcPr>
            <w:tcW w:w="2268" w:type="dxa"/>
            <w:vMerge w:val="restart"/>
            <w:shd w:val="clear" w:color="auto" w:fill="auto"/>
          </w:tcPr>
          <w:p w14:paraId="680A8E47" w14:textId="77777777" w:rsidR="00BC0665" w:rsidRPr="00BC0665" w:rsidRDefault="00BC0665" w:rsidP="00BC0665">
            <w:pPr>
              <w:pStyle w:val="a6"/>
              <w:widowControl w:val="0"/>
              <w:ind w:left="0"/>
              <w:jc w:val="center"/>
              <w:rPr>
                <w:sz w:val="20"/>
                <w:szCs w:val="20"/>
              </w:rPr>
            </w:pPr>
            <w:r w:rsidRPr="00BC0665">
              <w:rPr>
                <w:sz w:val="20"/>
                <w:szCs w:val="20"/>
              </w:rPr>
              <w:t xml:space="preserve">Координатор программы, участники государственной программы </w:t>
            </w:r>
          </w:p>
        </w:tc>
        <w:tc>
          <w:tcPr>
            <w:tcW w:w="4082" w:type="dxa"/>
            <w:vMerge w:val="restart"/>
            <w:shd w:val="clear" w:color="auto" w:fill="auto"/>
          </w:tcPr>
          <w:p w14:paraId="780131E6" w14:textId="77777777" w:rsidR="00BC0665" w:rsidRPr="00BC0665" w:rsidRDefault="00BC0665" w:rsidP="00BC0665">
            <w:pPr>
              <w:pStyle w:val="a6"/>
              <w:widowControl w:val="0"/>
              <w:ind w:left="0"/>
              <w:jc w:val="center"/>
              <w:rPr>
                <w:sz w:val="20"/>
                <w:szCs w:val="20"/>
              </w:rPr>
            </w:pPr>
            <w:r w:rsidRPr="00BC0665">
              <w:rPr>
                <w:sz w:val="20"/>
                <w:szCs w:val="20"/>
              </w:rPr>
              <w:t>Наименование показателя, ед. измерения</w:t>
            </w:r>
          </w:p>
        </w:tc>
        <w:tc>
          <w:tcPr>
            <w:tcW w:w="992" w:type="dxa"/>
            <w:vMerge w:val="restart"/>
            <w:shd w:val="clear" w:color="auto" w:fill="auto"/>
          </w:tcPr>
          <w:p w14:paraId="60E44B46" w14:textId="77777777" w:rsidR="00BC0665" w:rsidRPr="00BC0665" w:rsidRDefault="00BC0665" w:rsidP="00BC0665">
            <w:pPr>
              <w:pStyle w:val="a6"/>
              <w:widowControl w:val="0"/>
              <w:ind w:left="0"/>
              <w:jc w:val="both"/>
              <w:rPr>
                <w:sz w:val="20"/>
                <w:szCs w:val="20"/>
              </w:rPr>
            </w:pPr>
            <w:r w:rsidRPr="00BC0665">
              <w:rPr>
                <w:sz w:val="20"/>
                <w:szCs w:val="20"/>
              </w:rPr>
              <w:t>базисный год</w:t>
            </w:r>
          </w:p>
          <w:p w14:paraId="3128AD0C" w14:textId="77777777" w:rsidR="00BC0665" w:rsidRPr="00BC0665" w:rsidRDefault="00BC0665" w:rsidP="00BC0665">
            <w:pPr>
              <w:pStyle w:val="a6"/>
              <w:widowControl w:val="0"/>
              <w:ind w:left="0"/>
              <w:jc w:val="both"/>
              <w:rPr>
                <w:sz w:val="20"/>
                <w:szCs w:val="20"/>
              </w:rPr>
            </w:pPr>
            <w:r w:rsidRPr="00BC0665">
              <w:rPr>
                <w:sz w:val="20"/>
                <w:szCs w:val="20"/>
              </w:rPr>
              <w:t>(2021)</w:t>
            </w:r>
          </w:p>
        </w:tc>
        <w:tc>
          <w:tcPr>
            <w:tcW w:w="3544" w:type="dxa"/>
            <w:gridSpan w:val="4"/>
            <w:shd w:val="clear" w:color="auto" w:fill="auto"/>
          </w:tcPr>
          <w:p w14:paraId="00837F6D" w14:textId="77777777" w:rsidR="00BC0665" w:rsidRPr="00BC0665" w:rsidRDefault="00BC0665" w:rsidP="00BC0665">
            <w:pPr>
              <w:pStyle w:val="a6"/>
              <w:widowControl w:val="0"/>
              <w:ind w:left="0"/>
              <w:jc w:val="center"/>
              <w:rPr>
                <w:sz w:val="20"/>
                <w:szCs w:val="20"/>
              </w:rPr>
            </w:pPr>
            <w:r w:rsidRPr="00BC0665">
              <w:rPr>
                <w:sz w:val="20"/>
                <w:szCs w:val="20"/>
              </w:rPr>
              <w:t xml:space="preserve"> Значение планового показателя по годам реализации</w:t>
            </w:r>
          </w:p>
        </w:tc>
        <w:tc>
          <w:tcPr>
            <w:tcW w:w="1163" w:type="dxa"/>
            <w:vMerge w:val="restart"/>
            <w:shd w:val="clear" w:color="auto" w:fill="auto"/>
          </w:tcPr>
          <w:p w14:paraId="4FBC38D0" w14:textId="77777777" w:rsidR="00BC0665" w:rsidRPr="00BC0665" w:rsidRDefault="00BC0665" w:rsidP="00BC0665">
            <w:pPr>
              <w:pStyle w:val="a6"/>
              <w:widowControl w:val="0"/>
              <w:ind w:left="0"/>
              <w:jc w:val="center"/>
              <w:rPr>
                <w:sz w:val="20"/>
                <w:szCs w:val="20"/>
              </w:rPr>
            </w:pPr>
            <w:r w:rsidRPr="00BC0665">
              <w:rPr>
                <w:sz w:val="20"/>
                <w:szCs w:val="20"/>
              </w:rPr>
              <w:t>отношение последнего года к базисному году, %</w:t>
            </w:r>
          </w:p>
        </w:tc>
      </w:tr>
      <w:tr w:rsidR="00BC0665" w:rsidRPr="00BC0665" w14:paraId="17223CDC" w14:textId="77777777" w:rsidTr="00BC0665">
        <w:trPr>
          <w:trHeight w:val="711"/>
          <w:jc w:val="center"/>
        </w:trPr>
        <w:tc>
          <w:tcPr>
            <w:tcW w:w="710" w:type="dxa"/>
            <w:vMerge/>
            <w:shd w:val="clear" w:color="auto" w:fill="auto"/>
          </w:tcPr>
          <w:p w14:paraId="590C8BAB" w14:textId="77777777" w:rsidR="00BC0665" w:rsidRPr="00BC0665" w:rsidRDefault="00BC0665" w:rsidP="00BC0665">
            <w:pPr>
              <w:pStyle w:val="a6"/>
              <w:widowControl w:val="0"/>
              <w:ind w:left="0"/>
              <w:jc w:val="center"/>
              <w:rPr>
                <w:sz w:val="20"/>
                <w:szCs w:val="20"/>
              </w:rPr>
            </w:pPr>
          </w:p>
        </w:tc>
        <w:tc>
          <w:tcPr>
            <w:tcW w:w="2794" w:type="dxa"/>
            <w:vMerge/>
            <w:shd w:val="clear" w:color="auto" w:fill="auto"/>
          </w:tcPr>
          <w:p w14:paraId="5156FEA8" w14:textId="77777777" w:rsidR="00BC0665" w:rsidRPr="00BC0665" w:rsidRDefault="00BC0665" w:rsidP="00BC0665">
            <w:pPr>
              <w:pStyle w:val="a6"/>
              <w:widowControl w:val="0"/>
              <w:ind w:left="0"/>
              <w:jc w:val="center"/>
              <w:rPr>
                <w:sz w:val="20"/>
                <w:szCs w:val="20"/>
              </w:rPr>
            </w:pPr>
          </w:p>
        </w:tc>
        <w:tc>
          <w:tcPr>
            <w:tcW w:w="2268" w:type="dxa"/>
            <w:vMerge/>
            <w:shd w:val="clear" w:color="auto" w:fill="auto"/>
          </w:tcPr>
          <w:p w14:paraId="11745437" w14:textId="77777777" w:rsidR="00BC0665" w:rsidRPr="00BC0665" w:rsidRDefault="00BC0665" w:rsidP="00BC0665">
            <w:pPr>
              <w:pStyle w:val="a6"/>
              <w:widowControl w:val="0"/>
              <w:ind w:left="0"/>
              <w:jc w:val="center"/>
              <w:rPr>
                <w:sz w:val="20"/>
                <w:szCs w:val="20"/>
              </w:rPr>
            </w:pPr>
          </w:p>
        </w:tc>
        <w:tc>
          <w:tcPr>
            <w:tcW w:w="4082" w:type="dxa"/>
            <w:vMerge/>
            <w:shd w:val="clear" w:color="auto" w:fill="auto"/>
          </w:tcPr>
          <w:p w14:paraId="36CF8C03" w14:textId="77777777" w:rsidR="00BC0665" w:rsidRPr="00BC0665" w:rsidRDefault="00BC0665" w:rsidP="00BC0665">
            <w:pPr>
              <w:pStyle w:val="a6"/>
              <w:widowControl w:val="0"/>
              <w:ind w:left="0"/>
              <w:jc w:val="center"/>
              <w:rPr>
                <w:sz w:val="20"/>
                <w:szCs w:val="20"/>
              </w:rPr>
            </w:pPr>
          </w:p>
        </w:tc>
        <w:tc>
          <w:tcPr>
            <w:tcW w:w="992" w:type="dxa"/>
            <w:vMerge/>
            <w:shd w:val="clear" w:color="auto" w:fill="auto"/>
          </w:tcPr>
          <w:p w14:paraId="533B143F" w14:textId="77777777" w:rsidR="00BC0665" w:rsidRPr="00BC0665" w:rsidRDefault="00BC0665" w:rsidP="00BC0665">
            <w:pPr>
              <w:pStyle w:val="a6"/>
              <w:widowControl w:val="0"/>
              <w:ind w:left="0"/>
              <w:jc w:val="center"/>
              <w:rPr>
                <w:sz w:val="20"/>
                <w:szCs w:val="20"/>
              </w:rPr>
            </w:pPr>
          </w:p>
        </w:tc>
        <w:tc>
          <w:tcPr>
            <w:tcW w:w="851" w:type="dxa"/>
            <w:shd w:val="clear" w:color="auto" w:fill="auto"/>
          </w:tcPr>
          <w:p w14:paraId="1C84A7D4" w14:textId="77777777" w:rsidR="00BC0665" w:rsidRPr="00BC0665" w:rsidRDefault="00BC0665" w:rsidP="00BC0665">
            <w:pPr>
              <w:pStyle w:val="a6"/>
              <w:widowControl w:val="0"/>
              <w:ind w:left="0"/>
              <w:jc w:val="center"/>
              <w:rPr>
                <w:sz w:val="20"/>
                <w:szCs w:val="20"/>
              </w:rPr>
            </w:pPr>
            <w:r w:rsidRPr="00BC0665">
              <w:rPr>
                <w:sz w:val="20"/>
                <w:szCs w:val="20"/>
              </w:rPr>
              <w:t xml:space="preserve">2022 год </w:t>
            </w:r>
          </w:p>
        </w:tc>
        <w:tc>
          <w:tcPr>
            <w:tcW w:w="850" w:type="dxa"/>
            <w:shd w:val="clear" w:color="auto" w:fill="auto"/>
          </w:tcPr>
          <w:p w14:paraId="28273BEB" w14:textId="77777777" w:rsidR="00BC0665" w:rsidRPr="00BC0665" w:rsidRDefault="00BC0665" w:rsidP="00BC0665">
            <w:pPr>
              <w:pStyle w:val="a6"/>
              <w:widowControl w:val="0"/>
              <w:ind w:left="0"/>
              <w:jc w:val="center"/>
              <w:rPr>
                <w:sz w:val="20"/>
                <w:szCs w:val="20"/>
              </w:rPr>
            </w:pPr>
            <w:r w:rsidRPr="00BC0665">
              <w:rPr>
                <w:sz w:val="20"/>
                <w:szCs w:val="20"/>
              </w:rPr>
              <w:t>2023 год</w:t>
            </w:r>
          </w:p>
        </w:tc>
        <w:tc>
          <w:tcPr>
            <w:tcW w:w="880" w:type="dxa"/>
            <w:shd w:val="clear" w:color="auto" w:fill="auto"/>
          </w:tcPr>
          <w:p w14:paraId="0432804A" w14:textId="77777777" w:rsidR="00BC0665" w:rsidRPr="00BC0665" w:rsidRDefault="00BC0665" w:rsidP="00BC0665">
            <w:pPr>
              <w:pStyle w:val="a6"/>
              <w:widowControl w:val="0"/>
              <w:ind w:left="0"/>
              <w:jc w:val="center"/>
              <w:rPr>
                <w:sz w:val="20"/>
                <w:szCs w:val="20"/>
              </w:rPr>
            </w:pPr>
            <w:r w:rsidRPr="00BC0665">
              <w:rPr>
                <w:sz w:val="20"/>
                <w:szCs w:val="20"/>
              </w:rPr>
              <w:t>2024 год</w:t>
            </w:r>
          </w:p>
        </w:tc>
        <w:tc>
          <w:tcPr>
            <w:tcW w:w="963" w:type="dxa"/>
            <w:shd w:val="clear" w:color="auto" w:fill="auto"/>
          </w:tcPr>
          <w:p w14:paraId="20704929" w14:textId="77777777" w:rsidR="00BC0665" w:rsidRPr="00BC0665" w:rsidRDefault="00BC0665" w:rsidP="00BC0665">
            <w:pPr>
              <w:pStyle w:val="a6"/>
              <w:widowControl w:val="0"/>
              <w:ind w:left="0"/>
              <w:jc w:val="center"/>
              <w:rPr>
                <w:sz w:val="20"/>
                <w:szCs w:val="20"/>
              </w:rPr>
            </w:pPr>
            <w:r w:rsidRPr="00BC0665">
              <w:rPr>
                <w:sz w:val="20"/>
                <w:szCs w:val="20"/>
              </w:rPr>
              <w:t>2025 год</w:t>
            </w:r>
          </w:p>
        </w:tc>
        <w:tc>
          <w:tcPr>
            <w:tcW w:w="1163" w:type="dxa"/>
            <w:vMerge/>
            <w:shd w:val="clear" w:color="auto" w:fill="auto"/>
          </w:tcPr>
          <w:p w14:paraId="0EB37F2B" w14:textId="77777777" w:rsidR="00BC0665" w:rsidRPr="00BC0665" w:rsidRDefault="00BC0665" w:rsidP="00BC0665">
            <w:pPr>
              <w:pStyle w:val="a6"/>
              <w:widowControl w:val="0"/>
              <w:ind w:left="0"/>
              <w:jc w:val="center"/>
              <w:rPr>
                <w:sz w:val="20"/>
                <w:szCs w:val="20"/>
              </w:rPr>
            </w:pPr>
          </w:p>
        </w:tc>
      </w:tr>
      <w:tr w:rsidR="00BC0665" w:rsidRPr="00BC0665" w14:paraId="703C281C" w14:textId="77777777" w:rsidTr="00BC0665">
        <w:trPr>
          <w:trHeight w:val="232"/>
          <w:jc w:val="center"/>
        </w:trPr>
        <w:tc>
          <w:tcPr>
            <w:tcW w:w="710" w:type="dxa"/>
            <w:shd w:val="clear" w:color="auto" w:fill="auto"/>
          </w:tcPr>
          <w:p w14:paraId="17858C28" w14:textId="77777777" w:rsidR="00BC0665" w:rsidRPr="00BC0665" w:rsidRDefault="00BC0665" w:rsidP="00BC0665">
            <w:pPr>
              <w:pStyle w:val="a6"/>
              <w:widowControl w:val="0"/>
              <w:ind w:left="0"/>
              <w:jc w:val="center"/>
              <w:rPr>
                <w:sz w:val="20"/>
                <w:szCs w:val="20"/>
              </w:rPr>
            </w:pPr>
            <w:r w:rsidRPr="00BC0665">
              <w:rPr>
                <w:sz w:val="20"/>
                <w:szCs w:val="20"/>
              </w:rPr>
              <w:t>1</w:t>
            </w:r>
          </w:p>
        </w:tc>
        <w:tc>
          <w:tcPr>
            <w:tcW w:w="2794" w:type="dxa"/>
            <w:shd w:val="clear" w:color="auto" w:fill="auto"/>
          </w:tcPr>
          <w:p w14:paraId="795E91E6" w14:textId="77777777" w:rsidR="00BC0665" w:rsidRPr="00BC0665" w:rsidRDefault="00BC0665" w:rsidP="00BC0665">
            <w:pPr>
              <w:pStyle w:val="a6"/>
              <w:widowControl w:val="0"/>
              <w:ind w:left="0"/>
              <w:jc w:val="center"/>
              <w:rPr>
                <w:sz w:val="20"/>
                <w:szCs w:val="20"/>
              </w:rPr>
            </w:pPr>
            <w:r w:rsidRPr="00BC0665">
              <w:rPr>
                <w:sz w:val="20"/>
                <w:szCs w:val="20"/>
              </w:rPr>
              <w:t>2</w:t>
            </w:r>
          </w:p>
        </w:tc>
        <w:tc>
          <w:tcPr>
            <w:tcW w:w="2268" w:type="dxa"/>
            <w:shd w:val="clear" w:color="auto" w:fill="auto"/>
          </w:tcPr>
          <w:p w14:paraId="3C102DAD" w14:textId="77777777" w:rsidR="00BC0665" w:rsidRPr="00BC0665" w:rsidRDefault="00BC0665" w:rsidP="00BC0665">
            <w:pPr>
              <w:pStyle w:val="a6"/>
              <w:widowControl w:val="0"/>
              <w:ind w:left="0"/>
              <w:jc w:val="center"/>
              <w:rPr>
                <w:sz w:val="20"/>
                <w:szCs w:val="20"/>
              </w:rPr>
            </w:pPr>
            <w:r w:rsidRPr="00BC0665">
              <w:rPr>
                <w:sz w:val="20"/>
                <w:szCs w:val="20"/>
              </w:rPr>
              <w:t>3</w:t>
            </w:r>
          </w:p>
        </w:tc>
        <w:tc>
          <w:tcPr>
            <w:tcW w:w="4082" w:type="dxa"/>
            <w:shd w:val="clear" w:color="auto" w:fill="auto"/>
          </w:tcPr>
          <w:p w14:paraId="53B508E8" w14:textId="77777777" w:rsidR="00BC0665" w:rsidRPr="00BC0665" w:rsidRDefault="00BC0665" w:rsidP="00BC0665">
            <w:pPr>
              <w:pStyle w:val="a6"/>
              <w:widowControl w:val="0"/>
              <w:ind w:left="0"/>
              <w:jc w:val="center"/>
              <w:rPr>
                <w:sz w:val="20"/>
                <w:szCs w:val="20"/>
              </w:rPr>
            </w:pPr>
            <w:r w:rsidRPr="00BC0665">
              <w:rPr>
                <w:sz w:val="20"/>
                <w:szCs w:val="20"/>
              </w:rPr>
              <w:t>4</w:t>
            </w:r>
          </w:p>
        </w:tc>
        <w:tc>
          <w:tcPr>
            <w:tcW w:w="992" w:type="dxa"/>
            <w:shd w:val="clear" w:color="auto" w:fill="auto"/>
          </w:tcPr>
          <w:p w14:paraId="63239BEC" w14:textId="77777777" w:rsidR="00BC0665" w:rsidRPr="00BC0665" w:rsidRDefault="00BC0665" w:rsidP="00BC0665">
            <w:pPr>
              <w:pStyle w:val="a6"/>
              <w:widowControl w:val="0"/>
              <w:ind w:left="0"/>
              <w:jc w:val="center"/>
              <w:rPr>
                <w:sz w:val="20"/>
                <w:szCs w:val="20"/>
              </w:rPr>
            </w:pPr>
            <w:r w:rsidRPr="00BC0665">
              <w:rPr>
                <w:sz w:val="20"/>
                <w:szCs w:val="20"/>
              </w:rPr>
              <w:t>5</w:t>
            </w:r>
          </w:p>
        </w:tc>
        <w:tc>
          <w:tcPr>
            <w:tcW w:w="851" w:type="dxa"/>
            <w:shd w:val="clear" w:color="auto" w:fill="auto"/>
          </w:tcPr>
          <w:p w14:paraId="68219F4C" w14:textId="77777777" w:rsidR="00BC0665" w:rsidRPr="00BC0665" w:rsidRDefault="00BC0665" w:rsidP="00BC0665">
            <w:pPr>
              <w:pStyle w:val="a6"/>
              <w:widowControl w:val="0"/>
              <w:ind w:left="0"/>
              <w:jc w:val="center"/>
              <w:rPr>
                <w:sz w:val="20"/>
                <w:szCs w:val="20"/>
              </w:rPr>
            </w:pPr>
            <w:r w:rsidRPr="00BC0665">
              <w:rPr>
                <w:sz w:val="20"/>
                <w:szCs w:val="20"/>
              </w:rPr>
              <w:t>6</w:t>
            </w:r>
          </w:p>
        </w:tc>
        <w:tc>
          <w:tcPr>
            <w:tcW w:w="850" w:type="dxa"/>
            <w:shd w:val="clear" w:color="auto" w:fill="auto"/>
          </w:tcPr>
          <w:p w14:paraId="6CE91C65" w14:textId="77777777" w:rsidR="00BC0665" w:rsidRPr="00BC0665" w:rsidRDefault="00BC0665" w:rsidP="00BC0665">
            <w:pPr>
              <w:pStyle w:val="a6"/>
              <w:widowControl w:val="0"/>
              <w:ind w:left="0"/>
              <w:jc w:val="center"/>
              <w:rPr>
                <w:sz w:val="20"/>
                <w:szCs w:val="20"/>
              </w:rPr>
            </w:pPr>
            <w:r w:rsidRPr="00BC0665">
              <w:rPr>
                <w:sz w:val="20"/>
                <w:szCs w:val="20"/>
              </w:rPr>
              <w:t>7</w:t>
            </w:r>
          </w:p>
        </w:tc>
        <w:tc>
          <w:tcPr>
            <w:tcW w:w="880" w:type="dxa"/>
            <w:shd w:val="clear" w:color="auto" w:fill="auto"/>
          </w:tcPr>
          <w:p w14:paraId="45F33D36" w14:textId="77777777" w:rsidR="00BC0665" w:rsidRPr="00BC0665" w:rsidRDefault="00BC0665" w:rsidP="00BC0665">
            <w:pPr>
              <w:pStyle w:val="a6"/>
              <w:widowControl w:val="0"/>
              <w:ind w:left="0"/>
              <w:jc w:val="center"/>
              <w:rPr>
                <w:sz w:val="20"/>
                <w:szCs w:val="20"/>
              </w:rPr>
            </w:pPr>
            <w:r w:rsidRPr="00BC0665">
              <w:rPr>
                <w:sz w:val="20"/>
                <w:szCs w:val="20"/>
              </w:rPr>
              <w:t>8</w:t>
            </w:r>
          </w:p>
        </w:tc>
        <w:tc>
          <w:tcPr>
            <w:tcW w:w="963" w:type="dxa"/>
            <w:shd w:val="clear" w:color="auto" w:fill="auto"/>
          </w:tcPr>
          <w:p w14:paraId="1F801776" w14:textId="77777777" w:rsidR="00BC0665" w:rsidRPr="00BC0665" w:rsidRDefault="00BC0665" w:rsidP="00BC0665">
            <w:pPr>
              <w:pStyle w:val="a6"/>
              <w:widowControl w:val="0"/>
              <w:ind w:left="0"/>
              <w:jc w:val="center"/>
              <w:rPr>
                <w:sz w:val="20"/>
                <w:szCs w:val="20"/>
              </w:rPr>
            </w:pPr>
            <w:r w:rsidRPr="00BC0665">
              <w:rPr>
                <w:sz w:val="20"/>
                <w:szCs w:val="20"/>
              </w:rPr>
              <w:t>9</w:t>
            </w:r>
          </w:p>
        </w:tc>
        <w:tc>
          <w:tcPr>
            <w:tcW w:w="1163" w:type="dxa"/>
            <w:shd w:val="clear" w:color="auto" w:fill="auto"/>
          </w:tcPr>
          <w:p w14:paraId="1010D15A" w14:textId="77777777" w:rsidR="00BC0665" w:rsidRPr="00BC0665" w:rsidRDefault="00BC0665" w:rsidP="00BC0665">
            <w:pPr>
              <w:pStyle w:val="a6"/>
              <w:widowControl w:val="0"/>
              <w:ind w:left="0"/>
              <w:jc w:val="center"/>
              <w:rPr>
                <w:sz w:val="20"/>
                <w:szCs w:val="20"/>
              </w:rPr>
            </w:pPr>
            <w:r w:rsidRPr="00BC0665">
              <w:rPr>
                <w:sz w:val="20"/>
                <w:szCs w:val="20"/>
              </w:rPr>
              <w:t>10</w:t>
            </w:r>
          </w:p>
        </w:tc>
      </w:tr>
      <w:tr w:rsidR="00BC0665" w:rsidRPr="00BC0665" w14:paraId="115DC8DB" w14:textId="77777777" w:rsidTr="00BC0665">
        <w:trPr>
          <w:trHeight w:val="441"/>
          <w:jc w:val="center"/>
        </w:trPr>
        <w:tc>
          <w:tcPr>
            <w:tcW w:w="710" w:type="dxa"/>
            <w:vMerge w:val="restart"/>
            <w:shd w:val="clear" w:color="auto" w:fill="auto"/>
          </w:tcPr>
          <w:p w14:paraId="4EDB9FC6" w14:textId="77777777" w:rsidR="00BC0665" w:rsidRPr="00BC0665" w:rsidRDefault="00BC0665" w:rsidP="00BC0665">
            <w:pPr>
              <w:pStyle w:val="a6"/>
              <w:widowControl w:val="0"/>
              <w:ind w:left="0"/>
              <w:jc w:val="center"/>
              <w:rPr>
                <w:sz w:val="20"/>
                <w:szCs w:val="20"/>
              </w:rPr>
            </w:pPr>
            <w:r w:rsidRPr="00BC0665">
              <w:rPr>
                <w:sz w:val="20"/>
                <w:szCs w:val="20"/>
              </w:rPr>
              <w:t>1.</w:t>
            </w:r>
          </w:p>
          <w:p w14:paraId="5A8D5475" w14:textId="77777777" w:rsidR="00BC0665" w:rsidRPr="00BC0665" w:rsidRDefault="00BC0665" w:rsidP="00BC0665">
            <w:pPr>
              <w:pStyle w:val="a6"/>
              <w:widowControl w:val="0"/>
              <w:ind w:left="0"/>
              <w:jc w:val="center"/>
              <w:rPr>
                <w:sz w:val="20"/>
                <w:szCs w:val="20"/>
              </w:rPr>
            </w:pPr>
          </w:p>
        </w:tc>
        <w:tc>
          <w:tcPr>
            <w:tcW w:w="2794" w:type="dxa"/>
            <w:vMerge w:val="restart"/>
            <w:shd w:val="clear" w:color="auto" w:fill="auto"/>
          </w:tcPr>
          <w:p w14:paraId="7AEDEB0F" w14:textId="77777777" w:rsidR="00BC0665" w:rsidRPr="00BC0665" w:rsidRDefault="00BC0665" w:rsidP="00BC0665">
            <w:pPr>
              <w:spacing w:after="0" w:line="240" w:lineRule="auto"/>
              <w:rPr>
                <w:rFonts w:ascii="Times New Roman" w:hAnsi="Times New Roman" w:cs="Times New Roman"/>
                <w:b/>
                <w:sz w:val="20"/>
                <w:szCs w:val="20"/>
              </w:rPr>
            </w:pPr>
            <w:r w:rsidRPr="00BC0665">
              <w:rPr>
                <w:rFonts w:ascii="Times New Roman" w:hAnsi="Times New Roman" w:cs="Times New Roman"/>
                <w:b/>
                <w:sz w:val="20"/>
                <w:szCs w:val="20"/>
              </w:rPr>
              <w:t xml:space="preserve">Программа «Благоустройство населенных </w:t>
            </w:r>
            <w:proofErr w:type="gramStart"/>
            <w:r w:rsidRPr="00BC0665">
              <w:rPr>
                <w:rFonts w:ascii="Times New Roman" w:hAnsi="Times New Roman" w:cs="Times New Roman"/>
                <w:b/>
                <w:sz w:val="20"/>
                <w:szCs w:val="20"/>
              </w:rPr>
              <w:t>пунктов  Завитинского</w:t>
            </w:r>
            <w:proofErr w:type="gramEnd"/>
            <w:r w:rsidRPr="00BC0665">
              <w:rPr>
                <w:rFonts w:ascii="Times New Roman" w:hAnsi="Times New Roman" w:cs="Times New Roman"/>
                <w:b/>
                <w:sz w:val="20"/>
                <w:szCs w:val="20"/>
              </w:rPr>
              <w:t xml:space="preserve"> муниципального округа»</w:t>
            </w:r>
          </w:p>
        </w:tc>
        <w:tc>
          <w:tcPr>
            <w:tcW w:w="2268" w:type="dxa"/>
            <w:vMerge w:val="restart"/>
            <w:shd w:val="clear" w:color="auto" w:fill="auto"/>
          </w:tcPr>
          <w:p w14:paraId="145FA77F" w14:textId="77777777" w:rsidR="00BC0665" w:rsidRPr="00BC0665" w:rsidRDefault="00BC0665" w:rsidP="00BC0665">
            <w:pPr>
              <w:pStyle w:val="a6"/>
              <w:widowControl w:val="0"/>
              <w:ind w:left="0"/>
              <w:jc w:val="center"/>
              <w:rPr>
                <w:sz w:val="20"/>
                <w:szCs w:val="20"/>
              </w:rPr>
            </w:pPr>
            <w:r w:rsidRPr="00BC0665">
              <w:rPr>
                <w:sz w:val="20"/>
                <w:szCs w:val="20"/>
              </w:rPr>
              <w:t>Отдел  муниципального хозяйства Завитинского муниципального округа</w:t>
            </w:r>
          </w:p>
          <w:p w14:paraId="34A96F28" w14:textId="77777777" w:rsidR="00BC0665" w:rsidRPr="00BC0665" w:rsidRDefault="00BC0665" w:rsidP="00BC0665">
            <w:pPr>
              <w:pStyle w:val="a6"/>
              <w:widowControl w:val="0"/>
              <w:ind w:left="0"/>
              <w:jc w:val="center"/>
              <w:rPr>
                <w:sz w:val="20"/>
                <w:szCs w:val="20"/>
              </w:rPr>
            </w:pPr>
            <w:r w:rsidRPr="00BC0665">
              <w:rPr>
                <w:sz w:val="20"/>
                <w:szCs w:val="20"/>
              </w:rPr>
              <w:t>МБУ «Управление ЖКХ и благоустройства»</w:t>
            </w:r>
          </w:p>
        </w:tc>
        <w:tc>
          <w:tcPr>
            <w:tcW w:w="4082" w:type="dxa"/>
            <w:shd w:val="clear" w:color="auto" w:fill="auto"/>
          </w:tcPr>
          <w:p w14:paraId="631A17F6" w14:textId="77777777" w:rsidR="00BC0665" w:rsidRPr="00BC0665" w:rsidRDefault="00BC0665" w:rsidP="00BC0665">
            <w:pPr>
              <w:pStyle w:val="a6"/>
              <w:widowControl w:val="0"/>
              <w:ind w:left="0"/>
              <w:jc w:val="both"/>
              <w:rPr>
                <w:sz w:val="20"/>
                <w:szCs w:val="20"/>
              </w:rPr>
            </w:pPr>
            <w:r w:rsidRPr="00BC0665">
              <w:rPr>
                <w:sz w:val="20"/>
                <w:szCs w:val="20"/>
              </w:rPr>
              <w:t>содержание элементов благоустройства, шт.</w:t>
            </w:r>
          </w:p>
        </w:tc>
        <w:tc>
          <w:tcPr>
            <w:tcW w:w="992" w:type="dxa"/>
            <w:tcBorders>
              <w:top w:val="single" w:sz="4" w:space="0" w:color="auto"/>
            </w:tcBorders>
            <w:shd w:val="clear" w:color="auto" w:fill="auto"/>
          </w:tcPr>
          <w:p w14:paraId="7B162EAD" w14:textId="77777777" w:rsidR="00BC0665" w:rsidRPr="00BC0665" w:rsidRDefault="00BC0665" w:rsidP="00BC0665">
            <w:pPr>
              <w:pStyle w:val="a6"/>
              <w:widowControl w:val="0"/>
              <w:ind w:left="0"/>
              <w:jc w:val="center"/>
              <w:rPr>
                <w:sz w:val="20"/>
                <w:szCs w:val="20"/>
              </w:rPr>
            </w:pPr>
            <w:r w:rsidRPr="00BC0665">
              <w:rPr>
                <w:sz w:val="20"/>
                <w:szCs w:val="20"/>
              </w:rPr>
              <w:t>194</w:t>
            </w:r>
          </w:p>
        </w:tc>
        <w:tc>
          <w:tcPr>
            <w:tcW w:w="851" w:type="dxa"/>
            <w:shd w:val="clear" w:color="auto" w:fill="auto"/>
          </w:tcPr>
          <w:p w14:paraId="1D099BC9" w14:textId="77777777" w:rsidR="00BC0665" w:rsidRPr="00BC0665" w:rsidRDefault="00BC0665" w:rsidP="00BC0665">
            <w:pPr>
              <w:pStyle w:val="a6"/>
              <w:widowControl w:val="0"/>
              <w:ind w:left="0"/>
              <w:jc w:val="center"/>
              <w:rPr>
                <w:sz w:val="20"/>
                <w:szCs w:val="20"/>
              </w:rPr>
            </w:pPr>
            <w:r w:rsidRPr="00BC0665">
              <w:rPr>
                <w:sz w:val="20"/>
                <w:szCs w:val="20"/>
              </w:rPr>
              <w:t>262</w:t>
            </w:r>
          </w:p>
        </w:tc>
        <w:tc>
          <w:tcPr>
            <w:tcW w:w="850" w:type="dxa"/>
            <w:shd w:val="clear" w:color="auto" w:fill="auto"/>
          </w:tcPr>
          <w:p w14:paraId="14AA2818" w14:textId="77777777" w:rsidR="00BC0665" w:rsidRPr="00BC0665" w:rsidRDefault="00BC0665" w:rsidP="00BC0665">
            <w:pPr>
              <w:pStyle w:val="a6"/>
              <w:widowControl w:val="0"/>
              <w:ind w:left="0"/>
              <w:jc w:val="center"/>
              <w:rPr>
                <w:sz w:val="20"/>
                <w:szCs w:val="20"/>
              </w:rPr>
            </w:pPr>
            <w:r w:rsidRPr="00BC0665">
              <w:rPr>
                <w:sz w:val="20"/>
                <w:szCs w:val="20"/>
              </w:rPr>
              <w:t>262</w:t>
            </w:r>
          </w:p>
        </w:tc>
        <w:tc>
          <w:tcPr>
            <w:tcW w:w="880" w:type="dxa"/>
            <w:shd w:val="clear" w:color="auto" w:fill="auto"/>
          </w:tcPr>
          <w:p w14:paraId="5ED0CB6D" w14:textId="77777777" w:rsidR="00BC0665" w:rsidRPr="00BC0665" w:rsidRDefault="00BC0665" w:rsidP="00BC0665">
            <w:pPr>
              <w:pStyle w:val="a6"/>
              <w:widowControl w:val="0"/>
              <w:ind w:left="0"/>
              <w:jc w:val="center"/>
              <w:rPr>
                <w:sz w:val="20"/>
                <w:szCs w:val="20"/>
              </w:rPr>
            </w:pPr>
            <w:r w:rsidRPr="00BC0665">
              <w:rPr>
                <w:sz w:val="20"/>
                <w:szCs w:val="20"/>
              </w:rPr>
              <w:t>262</w:t>
            </w:r>
          </w:p>
        </w:tc>
        <w:tc>
          <w:tcPr>
            <w:tcW w:w="963" w:type="dxa"/>
            <w:shd w:val="clear" w:color="auto" w:fill="auto"/>
          </w:tcPr>
          <w:p w14:paraId="0B1902F8" w14:textId="77777777" w:rsidR="00BC0665" w:rsidRPr="00BC0665" w:rsidRDefault="00BC0665" w:rsidP="00BC0665">
            <w:pPr>
              <w:pStyle w:val="a6"/>
              <w:widowControl w:val="0"/>
              <w:ind w:left="0"/>
              <w:jc w:val="center"/>
              <w:rPr>
                <w:sz w:val="20"/>
                <w:szCs w:val="20"/>
              </w:rPr>
            </w:pPr>
            <w:r w:rsidRPr="00BC0665">
              <w:rPr>
                <w:sz w:val="20"/>
                <w:szCs w:val="20"/>
              </w:rPr>
              <w:t>262</w:t>
            </w:r>
          </w:p>
        </w:tc>
        <w:tc>
          <w:tcPr>
            <w:tcW w:w="1163" w:type="dxa"/>
            <w:shd w:val="clear" w:color="auto" w:fill="auto"/>
          </w:tcPr>
          <w:p w14:paraId="5993ACEC" w14:textId="77777777" w:rsidR="00BC0665" w:rsidRPr="00BC0665" w:rsidRDefault="00BC0665" w:rsidP="00BC0665">
            <w:pPr>
              <w:pStyle w:val="a6"/>
              <w:widowControl w:val="0"/>
              <w:ind w:left="0"/>
              <w:jc w:val="center"/>
              <w:rPr>
                <w:sz w:val="20"/>
                <w:szCs w:val="20"/>
              </w:rPr>
            </w:pPr>
            <w:r w:rsidRPr="00BC0665">
              <w:rPr>
                <w:sz w:val="20"/>
                <w:szCs w:val="20"/>
              </w:rPr>
              <w:t>135</w:t>
            </w:r>
          </w:p>
        </w:tc>
      </w:tr>
      <w:tr w:rsidR="00BC0665" w:rsidRPr="00BC0665" w14:paraId="1AC675CC" w14:textId="77777777" w:rsidTr="00BC0665">
        <w:trPr>
          <w:trHeight w:val="807"/>
          <w:jc w:val="center"/>
        </w:trPr>
        <w:tc>
          <w:tcPr>
            <w:tcW w:w="710" w:type="dxa"/>
            <w:vMerge/>
            <w:shd w:val="clear" w:color="auto" w:fill="auto"/>
          </w:tcPr>
          <w:p w14:paraId="55EF3B58" w14:textId="77777777" w:rsidR="00BC0665" w:rsidRPr="00BC0665" w:rsidRDefault="00BC0665" w:rsidP="00BC0665">
            <w:pPr>
              <w:pStyle w:val="a6"/>
              <w:widowControl w:val="0"/>
              <w:ind w:left="0"/>
              <w:jc w:val="center"/>
              <w:rPr>
                <w:sz w:val="20"/>
                <w:szCs w:val="20"/>
              </w:rPr>
            </w:pPr>
          </w:p>
        </w:tc>
        <w:tc>
          <w:tcPr>
            <w:tcW w:w="2794" w:type="dxa"/>
            <w:vMerge/>
            <w:shd w:val="clear" w:color="auto" w:fill="auto"/>
          </w:tcPr>
          <w:p w14:paraId="55C48B3D" w14:textId="77777777" w:rsidR="00BC0665" w:rsidRPr="00BC0665" w:rsidRDefault="00BC0665" w:rsidP="00BC0665">
            <w:pPr>
              <w:spacing w:after="0" w:line="240" w:lineRule="auto"/>
              <w:rPr>
                <w:rFonts w:ascii="Times New Roman" w:hAnsi="Times New Roman" w:cs="Times New Roman"/>
                <w:sz w:val="20"/>
                <w:szCs w:val="20"/>
              </w:rPr>
            </w:pPr>
          </w:p>
        </w:tc>
        <w:tc>
          <w:tcPr>
            <w:tcW w:w="2268" w:type="dxa"/>
            <w:vMerge/>
            <w:shd w:val="clear" w:color="auto" w:fill="auto"/>
          </w:tcPr>
          <w:p w14:paraId="701E8F0E" w14:textId="77777777" w:rsidR="00BC0665" w:rsidRPr="00BC0665" w:rsidRDefault="00BC0665" w:rsidP="00BC0665">
            <w:pPr>
              <w:pStyle w:val="a6"/>
              <w:widowControl w:val="0"/>
              <w:ind w:left="0"/>
              <w:jc w:val="center"/>
              <w:rPr>
                <w:sz w:val="20"/>
                <w:szCs w:val="20"/>
              </w:rPr>
            </w:pPr>
          </w:p>
        </w:tc>
        <w:tc>
          <w:tcPr>
            <w:tcW w:w="4082" w:type="dxa"/>
            <w:shd w:val="clear" w:color="auto" w:fill="auto"/>
          </w:tcPr>
          <w:p w14:paraId="5F62FB81" w14:textId="77777777" w:rsidR="00BC0665" w:rsidRPr="00BC0665" w:rsidRDefault="00BC0665" w:rsidP="00BC0665">
            <w:pPr>
              <w:pStyle w:val="a6"/>
              <w:widowControl w:val="0"/>
              <w:ind w:left="0"/>
              <w:jc w:val="both"/>
              <w:rPr>
                <w:sz w:val="20"/>
                <w:szCs w:val="20"/>
              </w:rPr>
            </w:pPr>
            <w:r w:rsidRPr="00BC0665">
              <w:rPr>
                <w:sz w:val="20"/>
                <w:szCs w:val="20"/>
              </w:rPr>
              <w:t xml:space="preserve">содержание территорий кладбищ, </w:t>
            </w:r>
            <w:proofErr w:type="spellStart"/>
            <w:r w:rsidRPr="00BC0665">
              <w:rPr>
                <w:sz w:val="20"/>
                <w:szCs w:val="20"/>
              </w:rPr>
              <w:t>тыс.кв.м</w:t>
            </w:r>
            <w:proofErr w:type="spellEnd"/>
            <w:r w:rsidRPr="00BC0665">
              <w:rPr>
                <w:sz w:val="20"/>
                <w:szCs w:val="20"/>
              </w:rPr>
              <w:t xml:space="preserve">  </w:t>
            </w:r>
          </w:p>
        </w:tc>
        <w:tc>
          <w:tcPr>
            <w:tcW w:w="992" w:type="dxa"/>
            <w:shd w:val="clear" w:color="auto" w:fill="auto"/>
          </w:tcPr>
          <w:p w14:paraId="73576199" w14:textId="77777777" w:rsidR="00BC0665" w:rsidRPr="00BC0665" w:rsidRDefault="00BC0665" w:rsidP="00BC0665">
            <w:pPr>
              <w:pStyle w:val="a6"/>
              <w:widowControl w:val="0"/>
              <w:ind w:left="0"/>
              <w:jc w:val="center"/>
              <w:rPr>
                <w:sz w:val="20"/>
                <w:szCs w:val="20"/>
              </w:rPr>
            </w:pPr>
            <w:r w:rsidRPr="00BC0665">
              <w:rPr>
                <w:sz w:val="20"/>
                <w:szCs w:val="20"/>
              </w:rPr>
              <w:t>186,4</w:t>
            </w:r>
          </w:p>
        </w:tc>
        <w:tc>
          <w:tcPr>
            <w:tcW w:w="851" w:type="dxa"/>
            <w:shd w:val="clear" w:color="auto" w:fill="auto"/>
          </w:tcPr>
          <w:p w14:paraId="7A480D56" w14:textId="77777777" w:rsidR="00BC0665" w:rsidRPr="00BC0665" w:rsidRDefault="00BC0665" w:rsidP="00BC0665">
            <w:pPr>
              <w:pStyle w:val="a6"/>
              <w:widowControl w:val="0"/>
              <w:ind w:left="0"/>
              <w:jc w:val="center"/>
              <w:rPr>
                <w:sz w:val="20"/>
                <w:szCs w:val="20"/>
              </w:rPr>
            </w:pPr>
            <w:r w:rsidRPr="00BC0665">
              <w:rPr>
                <w:sz w:val="20"/>
                <w:szCs w:val="20"/>
              </w:rPr>
              <w:t>304,5</w:t>
            </w:r>
          </w:p>
        </w:tc>
        <w:tc>
          <w:tcPr>
            <w:tcW w:w="850" w:type="dxa"/>
            <w:shd w:val="clear" w:color="auto" w:fill="auto"/>
          </w:tcPr>
          <w:p w14:paraId="393485AB" w14:textId="77777777" w:rsidR="00BC0665" w:rsidRPr="00BC0665" w:rsidRDefault="00BC0665" w:rsidP="00BC0665">
            <w:pPr>
              <w:pStyle w:val="a6"/>
              <w:widowControl w:val="0"/>
              <w:ind w:left="0"/>
              <w:jc w:val="center"/>
              <w:rPr>
                <w:sz w:val="20"/>
                <w:szCs w:val="20"/>
              </w:rPr>
            </w:pPr>
            <w:r w:rsidRPr="00BC0665">
              <w:rPr>
                <w:sz w:val="20"/>
                <w:szCs w:val="20"/>
              </w:rPr>
              <w:t>304,5</w:t>
            </w:r>
          </w:p>
        </w:tc>
        <w:tc>
          <w:tcPr>
            <w:tcW w:w="880" w:type="dxa"/>
            <w:shd w:val="clear" w:color="auto" w:fill="auto"/>
          </w:tcPr>
          <w:p w14:paraId="2EF8BA7A" w14:textId="77777777" w:rsidR="00BC0665" w:rsidRPr="00BC0665" w:rsidRDefault="00BC0665" w:rsidP="00BC0665">
            <w:pPr>
              <w:pStyle w:val="a6"/>
              <w:widowControl w:val="0"/>
              <w:ind w:left="0"/>
              <w:jc w:val="center"/>
              <w:rPr>
                <w:sz w:val="20"/>
                <w:szCs w:val="20"/>
              </w:rPr>
            </w:pPr>
            <w:r w:rsidRPr="00BC0665">
              <w:rPr>
                <w:sz w:val="20"/>
                <w:szCs w:val="20"/>
              </w:rPr>
              <w:t>304,5</w:t>
            </w:r>
          </w:p>
        </w:tc>
        <w:tc>
          <w:tcPr>
            <w:tcW w:w="963" w:type="dxa"/>
            <w:shd w:val="clear" w:color="auto" w:fill="auto"/>
          </w:tcPr>
          <w:p w14:paraId="1716AD7E" w14:textId="77777777" w:rsidR="00BC0665" w:rsidRPr="00BC0665" w:rsidRDefault="00BC0665" w:rsidP="00BC0665">
            <w:pPr>
              <w:pStyle w:val="a6"/>
              <w:widowControl w:val="0"/>
              <w:ind w:left="0"/>
              <w:jc w:val="center"/>
              <w:rPr>
                <w:sz w:val="20"/>
                <w:szCs w:val="20"/>
              </w:rPr>
            </w:pPr>
            <w:r w:rsidRPr="00BC0665">
              <w:rPr>
                <w:sz w:val="20"/>
                <w:szCs w:val="20"/>
              </w:rPr>
              <w:t>304,5</w:t>
            </w:r>
          </w:p>
        </w:tc>
        <w:tc>
          <w:tcPr>
            <w:tcW w:w="1163" w:type="dxa"/>
            <w:shd w:val="clear" w:color="auto" w:fill="auto"/>
          </w:tcPr>
          <w:p w14:paraId="5C0A8613" w14:textId="77777777" w:rsidR="00BC0665" w:rsidRPr="00BC0665" w:rsidRDefault="00BC0665" w:rsidP="00BC0665">
            <w:pPr>
              <w:pStyle w:val="a6"/>
              <w:widowControl w:val="0"/>
              <w:ind w:left="0"/>
              <w:jc w:val="center"/>
              <w:rPr>
                <w:sz w:val="20"/>
                <w:szCs w:val="20"/>
              </w:rPr>
            </w:pPr>
            <w:r w:rsidRPr="00BC0665">
              <w:rPr>
                <w:sz w:val="20"/>
                <w:szCs w:val="20"/>
              </w:rPr>
              <w:t>163</w:t>
            </w:r>
          </w:p>
        </w:tc>
      </w:tr>
      <w:tr w:rsidR="00BC0665" w:rsidRPr="00BC0665" w14:paraId="18998B1E" w14:textId="77777777" w:rsidTr="00BC0665">
        <w:trPr>
          <w:trHeight w:val="276"/>
          <w:jc w:val="center"/>
        </w:trPr>
        <w:tc>
          <w:tcPr>
            <w:tcW w:w="710" w:type="dxa"/>
            <w:vMerge/>
            <w:shd w:val="clear" w:color="auto" w:fill="auto"/>
          </w:tcPr>
          <w:p w14:paraId="4AA1E65B" w14:textId="77777777" w:rsidR="00BC0665" w:rsidRPr="00BC0665" w:rsidRDefault="00BC0665" w:rsidP="00BC0665">
            <w:pPr>
              <w:pStyle w:val="a6"/>
              <w:widowControl w:val="0"/>
              <w:ind w:left="0"/>
              <w:jc w:val="center"/>
              <w:rPr>
                <w:sz w:val="20"/>
                <w:szCs w:val="20"/>
              </w:rPr>
            </w:pPr>
          </w:p>
        </w:tc>
        <w:tc>
          <w:tcPr>
            <w:tcW w:w="2794" w:type="dxa"/>
            <w:vMerge/>
            <w:shd w:val="clear" w:color="auto" w:fill="auto"/>
          </w:tcPr>
          <w:p w14:paraId="400F0355" w14:textId="77777777" w:rsidR="00BC0665" w:rsidRPr="00BC0665" w:rsidRDefault="00BC0665" w:rsidP="00BC0665">
            <w:pPr>
              <w:spacing w:after="0" w:line="240" w:lineRule="auto"/>
              <w:rPr>
                <w:rFonts w:ascii="Times New Roman" w:hAnsi="Times New Roman" w:cs="Times New Roman"/>
                <w:sz w:val="20"/>
                <w:szCs w:val="20"/>
              </w:rPr>
            </w:pPr>
          </w:p>
        </w:tc>
        <w:tc>
          <w:tcPr>
            <w:tcW w:w="2268" w:type="dxa"/>
            <w:vMerge/>
            <w:shd w:val="clear" w:color="auto" w:fill="auto"/>
          </w:tcPr>
          <w:p w14:paraId="1AFF984B" w14:textId="77777777" w:rsidR="00BC0665" w:rsidRPr="00BC0665" w:rsidRDefault="00BC0665" w:rsidP="00BC0665">
            <w:pPr>
              <w:pStyle w:val="a6"/>
              <w:widowControl w:val="0"/>
              <w:ind w:left="0"/>
              <w:jc w:val="center"/>
              <w:rPr>
                <w:sz w:val="20"/>
                <w:szCs w:val="20"/>
              </w:rPr>
            </w:pPr>
          </w:p>
        </w:tc>
        <w:tc>
          <w:tcPr>
            <w:tcW w:w="4082" w:type="dxa"/>
            <w:vMerge w:val="restart"/>
            <w:shd w:val="clear" w:color="auto" w:fill="auto"/>
          </w:tcPr>
          <w:p w14:paraId="5A822280" w14:textId="77777777" w:rsidR="00BC0665" w:rsidRPr="00BC0665" w:rsidRDefault="00BC0665" w:rsidP="00BC0665">
            <w:pPr>
              <w:pStyle w:val="a6"/>
              <w:widowControl w:val="0"/>
              <w:ind w:left="0"/>
              <w:jc w:val="both"/>
              <w:rPr>
                <w:sz w:val="20"/>
                <w:szCs w:val="20"/>
              </w:rPr>
            </w:pPr>
            <w:r w:rsidRPr="00BC0665">
              <w:rPr>
                <w:sz w:val="20"/>
                <w:szCs w:val="20"/>
              </w:rPr>
              <w:t>срезка, спил сухих деревьев под корень шт.</w:t>
            </w:r>
          </w:p>
        </w:tc>
        <w:tc>
          <w:tcPr>
            <w:tcW w:w="992" w:type="dxa"/>
            <w:vMerge w:val="restart"/>
            <w:shd w:val="clear" w:color="auto" w:fill="auto"/>
          </w:tcPr>
          <w:p w14:paraId="4D727D9D" w14:textId="77777777" w:rsidR="00BC0665" w:rsidRPr="00BC0665" w:rsidRDefault="00BC0665" w:rsidP="00BC0665">
            <w:pPr>
              <w:pStyle w:val="a6"/>
              <w:widowControl w:val="0"/>
              <w:ind w:left="0"/>
              <w:jc w:val="center"/>
              <w:rPr>
                <w:sz w:val="20"/>
                <w:szCs w:val="20"/>
              </w:rPr>
            </w:pPr>
            <w:r w:rsidRPr="00BC0665">
              <w:rPr>
                <w:sz w:val="20"/>
                <w:szCs w:val="20"/>
              </w:rPr>
              <w:t>35</w:t>
            </w:r>
          </w:p>
        </w:tc>
        <w:tc>
          <w:tcPr>
            <w:tcW w:w="851" w:type="dxa"/>
            <w:vMerge w:val="restart"/>
            <w:shd w:val="clear" w:color="auto" w:fill="auto"/>
          </w:tcPr>
          <w:p w14:paraId="3C49C634" w14:textId="77777777" w:rsidR="00BC0665" w:rsidRPr="00BC0665" w:rsidRDefault="00BC0665" w:rsidP="00BC0665">
            <w:pPr>
              <w:pStyle w:val="a6"/>
              <w:widowControl w:val="0"/>
              <w:ind w:left="0"/>
              <w:jc w:val="center"/>
              <w:rPr>
                <w:sz w:val="20"/>
                <w:szCs w:val="20"/>
              </w:rPr>
            </w:pPr>
            <w:r w:rsidRPr="00BC0665">
              <w:rPr>
                <w:sz w:val="20"/>
                <w:szCs w:val="20"/>
              </w:rPr>
              <w:t>135</w:t>
            </w:r>
          </w:p>
        </w:tc>
        <w:tc>
          <w:tcPr>
            <w:tcW w:w="850" w:type="dxa"/>
            <w:vMerge w:val="restart"/>
            <w:shd w:val="clear" w:color="auto" w:fill="auto"/>
          </w:tcPr>
          <w:p w14:paraId="75458E62" w14:textId="77777777" w:rsidR="00BC0665" w:rsidRPr="00BC0665" w:rsidRDefault="00BC0665" w:rsidP="00BC0665">
            <w:pPr>
              <w:pStyle w:val="a6"/>
              <w:widowControl w:val="0"/>
              <w:ind w:left="0"/>
              <w:jc w:val="center"/>
              <w:rPr>
                <w:sz w:val="20"/>
                <w:szCs w:val="20"/>
              </w:rPr>
            </w:pPr>
            <w:r w:rsidRPr="00BC0665">
              <w:rPr>
                <w:sz w:val="20"/>
                <w:szCs w:val="20"/>
              </w:rPr>
              <w:t>235</w:t>
            </w:r>
          </w:p>
        </w:tc>
        <w:tc>
          <w:tcPr>
            <w:tcW w:w="880" w:type="dxa"/>
            <w:vMerge w:val="restart"/>
            <w:shd w:val="clear" w:color="auto" w:fill="auto"/>
          </w:tcPr>
          <w:p w14:paraId="0874291C" w14:textId="77777777" w:rsidR="00BC0665" w:rsidRPr="00BC0665" w:rsidRDefault="00BC0665" w:rsidP="00BC0665">
            <w:pPr>
              <w:pStyle w:val="a6"/>
              <w:widowControl w:val="0"/>
              <w:ind w:left="0"/>
              <w:jc w:val="center"/>
              <w:rPr>
                <w:sz w:val="20"/>
                <w:szCs w:val="20"/>
              </w:rPr>
            </w:pPr>
            <w:r w:rsidRPr="00BC0665">
              <w:rPr>
                <w:sz w:val="20"/>
                <w:szCs w:val="20"/>
              </w:rPr>
              <w:t>335</w:t>
            </w:r>
          </w:p>
        </w:tc>
        <w:tc>
          <w:tcPr>
            <w:tcW w:w="963" w:type="dxa"/>
            <w:vMerge w:val="restart"/>
            <w:shd w:val="clear" w:color="auto" w:fill="auto"/>
          </w:tcPr>
          <w:p w14:paraId="6B59D30A" w14:textId="77777777" w:rsidR="00BC0665" w:rsidRPr="00BC0665" w:rsidRDefault="00BC0665" w:rsidP="00BC0665">
            <w:pPr>
              <w:pStyle w:val="a6"/>
              <w:widowControl w:val="0"/>
              <w:ind w:left="0"/>
              <w:jc w:val="center"/>
              <w:rPr>
                <w:sz w:val="20"/>
                <w:szCs w:val="20"/>
              </w:rPr>
            </w:pPr>
            <w:r w:rsidRPr="00BC0665">
              <w:rPr>
                <w:sz w:val="20"/>
                <w:szCs w:val="20"/>
              </w:rPr>
              <w:t>335</w:t>
            </w:r>
          </w:p>
        </w:tc>
        <w:tc>
          <w:tcPr>
            <w:tcW w:w="1163" w:type="dxa"/>
            <w:vMerge w:val="restart"/>
            <w:shd w:val="clear" w:color="auto" w:fill="auto"/>
          </w:tcPr>
          <w:p w14:paraId="7002057D" w14:textId="77777777" w:rsidR="00BC0665" w:rsidRPr="00BC0665" w:rsidRDefault="00BC0665" w:rsidP="00BC0665">
            <w:pPr>
              <w:pStyle w:val="a6"/>
              <w:widowControl w:val="0"/>
              <w:ind w:left="0"/>
              <w:jc w:val="center"/>
              <w:rPr>
                <w:sz w:val="20"/>
                <w:szCs w:val="20"/>
              </w:rPr>
            </w:pPr>
            <w:r w:rsidRPr="00BC0665">
              <w:rPr>
                <w:sz w:val="20"/>
                <w:szCs w:val="20"/>
              </w:rPr>
              <w:t>в 9,6 раза</w:t>
            </w:r>
          </w:p>
        </w:tc>
      </w:tr>
      <w:tr w:rsidR="00BC0665" w:rsidRPr="00BC0665" w14:paraId="135FFBB5" w14:textId="77777777" w:rsidTr="00BC0665">
        <w:trPr>
          <w:trHeight w:val="763"/>
          <w:jc w:val="center"/>
        </w:trPr>
        <w:tc>
          <w:tcPr>
            <w:tcW w:w="710" w:type="dxa"/>
            <w:shd w:val="clear" w:color="auto" w:fill="auto"/>
          </w:tcPr>
          <w:p w14:paraId="557AB75E" w14:textId="77777777" w:rsidR="00BC0665" w:rsidRPr="00BC0665" w:rsidRDefault="00BC0665" w:rsidP="00BC0665">
            <w:pPr>
              <w:pStyle w:val="a6"/>
              <w:widowControl w:val="0"/>
              <w:ind w:left="0"/>
              <w:jc w:val="center"/>
              <w:rPr>
                <w:sz w:val="20"/>
                <w:szCs w:val="20"/>
              </w:rPr>
            </w:pPr>
            <w:r w:rsidRPr="00BC0665">
              <w:rPr>
                <w:sz w:val="20"/>
                <w:szCs w:val="20"/>
              </w:rPr>
              <w:t>1.1</w:t>
            </w:r>
          </w:p>
        </w:tc>
        <w:tc>
          <w:tcPr>
            <w:tcW w:w="2794" w:type="dxa"/>
            <w:shd w:val="clear" w:color="auto" w:fill="auto"/>
          </w:tcPr>
          <w:p w14:paraId="5FD97733"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r w:rsidRPr="00BC0665">
              <w:rPr>
                <w:rFonts w:ascii="Times New Roman" w:hAnsi="Times New Roman" w:cs="Times New Roman"/>
                <w:color w:val="000000"/>
                <w:sz w:val="20"/>
                <w:szCs w:val="20"/>
              </w:rPr>
              <w:t>«Благоустройство населенных пунктов Завитинского муниципального округа»</w:t>
            </w:r>
          </w:p>
        </w:tc>
        <w:tc>
          <w:tcPr>
            <w:tcW w:w="2268" w:type="dxa"/>
            <w:vMerge/>
            <w:shd w:val="clear" w:color="auto" w:fill="auto"/>
          </w:tcPr>
          <w:p w14:paraId="34BEC881" w14:textId="77777777" w:rsidR="00BC0665" w:rsidRPr="00BC0665" w:rsidRDefault="00BC0665" w:rsidP="00BC0665">
            <w:pPr>
              <w:pStyle w:val="a6"/>
              <w:widowControl w:val="0"/>
              <w:ind w:left="0"/>
              <w:jc w:val="center"/>
              <w:rPr>
                <w:sz w:val="20"/>
                <w:szCs w:val="20"/>
              </w:rPr>
            </w:pPr>
          </w:p>
        </w:tc>
        <w:tc>
          <w:tcPr>
            <w:tcW w:w="4082" w:type="dxa"/>
            <w:vMerge/>
            <w:shd w:val="clear" w:color="auto" w:fill="auto"/>
          </w:tcPr>
          <w:p w14:paraId="161EC2B3" w14:textId="77777777" w:rsidR="00BC0665" w:rsidRPr="00BC0665" w:rsidRDefault="00BC0665" w:rsidP="00BC0665">
            <w:pPr>
              <w:pStyle w:val="a6"/>
              <w:widowControl w:val="0"/>
              <w:ind w:left="0"/>
              <w:jc w:val="both"/>
              <w:rPr>
                <w:sz w:val="20"/>
                <w:szCs w:val="20"/>
              </w:rPr>
            </w:pPr>
          </w:p>
        </w:tc>
        <w:tc>
          <w:tcPr>
            <w:tcW w:w="992" w:type="dxa"/>
            <w:vMerge/>
            <w:tcBorders>
              <w:bottom w:val="single" w:sz="4" w:space="0" w:color="auto"/>
            </w:tcBorders>
            <w:shd w:val="clear" w:color="auto" w:fill="auto"/>
          </w:tcPr>
          <w:p w14:paraId="35200B98" w14:textId="77777777" w:rsidR="00BC0665" w:rsidRPr="00BC0665" w:rsidRDefault="00BC0665" w:rsidP="00BC0665">
            <w:pPr>
              <w:pStyle w:val="a6"/>
              <w:widowControl w:val="0"/>
              <w:ind w:left="0"/>
              <w:jc w:val="center"/>
              <w:rPr>
                <w:sz w:val="20"/>
                <w:szCs w:val="20"/>
              </w:rPr>
            </w:pPr>
          </w:p>
        </w:tc>
        <w:tc>
          <w:tcPr>
            <w:tcW w:w="851" w:type="dxa"/>
            <w:vMerge/>
            <w:shd w:val="clear" w:color="auto" w:fill="auto"/>
          </w:tcPr>
          <w:p w14:paraId="29699366" w14:textId="77777777" w:rsidR="00BC0665" w:rsidRPr="00BC0665" w:rsidRDefault="00BC0665" w:rsidP="00BC0665">
            <w:pPr>
              <w:pStyle w:val="a6"/>
              <w:widowControl w:val="0"/>
              <w:ind w:left="0"/>
              <w:jc w:val="center"/>
              <w:rPr>
                <w:sz w:val="20"/>
                <w:szCs w:val="20"/>
              </w:rPr>
            </w:pPr>
          </w:p>
        </w:tc>
        <w:tc>
          <w:tcPr>
            <w:tcW w:w="850" w:type="dxa"/>
            <w:vMerge/>
            <w:shd w:val="clear" w:color="auto" w:fill="auto"/>
          </w:tcPr>
          <w:p w14:paraId="524866FA" w14:textId="77777777" w:rsidR="00BC0665" w:rsidRPr="00BC0665" w:rsidRDefault="00BC0665" w:rsidP="00BC0665">
            <w:pPr>
              <w:pStyle w:val="a6"/>
              <w:widowControl w:val="0"/>
              <w:ind w:left="0"/>
              <w:jc w:val="center"/>
              <w:rPr>
                <w:sz w:val="20"/>
                <w:szCs w:val="20"/>
              </w:rPr>
            </w:pPr>
          </w:p>
        </w:tc>
        <w:tc>
          <w:tcPr>
            <w:tcW w:w="880" w:type="dxa"/>
            <w:vMerge/>
            <w:shd w:val="clear" w:color="auto" w:fill="auto"/>
          </w:tcPr>
          <w:p w14:paraId="3EA36421" w14:textId="77777777" w:rsidR="00BC0665" w:rsidRPr="00BC0665" w:rsidRDefault="00BC0665" w:rsidP="00BC0665">
            <w:pPr>
              <w:pStyle w:val="a6"/>
              <w:widowControl w:val="0"/>
              <w:ind w:left="0"/>
              <w:jc w:val="center"/>
              <w:rPr>
                <w:sz w:val="20"/>
                <w:szCs w:val="20"/>
              </w:rPr>
            </w:pPr>
          </w:p>
        </w:tc>
        <w:tc>
          <w:tcPr>
            <w:tcW w:w="963" w:type="dxa"/>
            <w:vMerge/>
            <w:shd w:val="clear" w:color="auto" w:fill="auto"/>
          </w:tcPr>
          <w:p w14:paraId="1D4521A1" w14:textId="77777777" w:rsidR="00BC0665" w:rsidRPr="00BC0665" w:rsidRDefault="00BC0665" w:rsidP="00BC0665">
            <w:pPr>
              <w:pStyle w:val="a6"/>
              <w:widowControl w:val="0"/>
              <w:ind w:left="0"/>
              <w:jc w:val="center"/>
              <w:rPr>
                <w:sz w:val="20"/>
                <w:szCs w:val="20"/>
              </w:rPr>
            </w:pPr>
          </w:p>
        </w:tc>
        <w:tc>
          <w:tcPr>
            <w:tcW w:w="1163" w:type="dxa"/>
            <w:vMerge/>
            <w:shd w:val="clear" w:color="auto" w:fill="auto"/>
          </w:tcPr>
          <w:p w14:paraId="0027D696" w14:textId="77777777" w:rsidR="00BC0665" w:rsidRPr="00BC0665" w:rsidRDefault="00BC0665" w:rsidP="00BC0665">
            <w:pPr>
              <w:pStyle w:val="a6"/>
              <w:widowControl w:val="0"/>
              <w:ind w:left="0"/>
              <w:jc w:val="center"/>
              <w:rPr>
                <w:sz w:val="20"/>
                <w:szCs w:val="20"/>
              </w:rPr>
            </w:pPr>
          </w:p>
        </w:tc>
      </w:tr>
      <w:tr w:rsidR="00BC0665" w:rsidRPr="00BC0665" w14:paraId="41B1DB7A" w14:textId="77777777" w:rsidTr="00BC0665">
        <w:trPr>
          <w:trHeight w:val="699"/>
          <w:jc w:val="center"/>
        </w:trPr>
        <w:tc>
          <w:tcPr>
            <w:tcW w:w="710" w:type="dxa"/>
            <w:shd w:val="clear" w:color="auto" w:fill="auto"/>
          </w:tcPr>
          <w:p w14:paraId="6447FF9B" w14:textId="77777777" w:rsidR="00BC0665" w:rsidRPr="00BC0665" w:rsidRDefault="00BC0665" w:rsidP="00BC0665">
            <w:pPr>
              <w:pStyle w:val="a6"/>
              <w:widowControl w:val="0"/>
              <w:ind w:left="0"/>
              <w:jc w:val="center"/>
              <w:rPr>
                <w:sz w:val="20"/>
                <w:szCs w:val="20"/>
              </w:rPr>
            </w:pPr>
            <w:r w:rsidRPr="00BC0665">
              <w:rPr>
                <w:sz w:val="20"/>
                <w:szCs w:val="20"/>
              </w:rPr>
              <w:t>1.2</w:t>
            </w:r>
          </w:p>
        </w:tc>
        <w:tc>
          <w:tcPr>
            <w:tcW w:w="2794" w:type="dxa"/>
            <w:shd w:val="clear" w:color="auto" w:fill="auto"/>
          </w:tcPr>
          <w:p w14:paraId="3925D600" w14:textId="77777777" w:rsidR="00BC0665" w:rsidRPr="00BC0665" w:rsidRDefault="00BC0665" w:rsidP="00BC0665">
            <w:pPr>
              <w:spacing w:after="0" w:line="240" w:lineRule="auto"/>
              <w:rPr>
                <w:rFonts w:ascii="Times New Roman" w:hAnsi="Times New Roman" w:cs="Times New Roman"/>
                <w:sz w:val="20"/>
                <w:szCs w:val="20"/>
              </w:rPr>
            </w:pPr>
            <w:r w:rsidRPr="00BC0665">
              <w:rPr>
                <w:rFonts w:ascii="Times New Roman" w:hAnsi="Times New Roman" w:cs="Times New Roman"/>
                <w:sz w:val="20"/>
                <w:szCs w:val="20"/>
              </w:rPr>
              <w:t>«Благоустройство общественных территорий»</w:t>
            </w:r>
          </w:p>
        </w:tc>
        <w:tc>
          <w:tcPr>
            <w:tcW w:w="2268" w:type="dxa"/>
            <w:vMerge/>
            <w:shd w:val="clear" w:color="auto" w:fill="auto"/>
          </w:tcPr>
          <w:p w14:paraId="7B8F913E" w14:textId="77777777" w:rsidR="00BC0665" w:rsidRPr="00BC0665" w:rsidRDefault="00BC0665" w:rsidP="00BC0665">
            <w:pPr>
              <w:pStyle w:val="a6"/>
              <w:widowControl w:val="0"/>
              <w:ind w:left="0"/>
              <w:jc w:val="center"/>
              <w:rPr>
                <w:sz w:val="20"/>
                <w:szCs w:val="20"/>
              </w:rPr>
            </w:pPr>
          </w:p>
        </w:tc>
        <w:tc>
          <w:tcPr>
            <w:tcW w:w="4082" w:type="dxa"/>
            <w:shd w:val="clear" w:color="auto" w:fill="auto"/>
          </w:tcPr>
          <w:p w14:paraId="4DC3F028" w14:textId="77777777" w:rsidR="00BC0665" w:rsidRPr="00BC0665" w:rsidRDefault="00BC0665" w:rsidP="00BC0665">
            <w:pPr>
              <w:pStyle w:val="a6"/>
              <w:widowControl w:val="0"/>
              <w:ind w:left="0"/>
              <w:jc w:val="both"/>
              <w:rPr>
                <w:sz w:val="20"/>
                <w:szCs w:val="20"/>
              </w:rPr>
            </w:pPr>
            <w:r w:rsidRPr="00BC0665">
              <w:rPr>
                <w:sz w:val="20"/>
                <w:szCs w:val="20"/>
              </w:rPr>
              <w:t>благоустройство общественной территории (детская площадка «Винни Пух»), ед.</w:t>
            </w:r>
          </w:p>
        </w:tc>
        <w:tc>
          <w:tcPr>
            <w:tcW w:w="992" w:type="dxa"/>
            <w:shd w:val="clear" w:color="auto" w:fill="auto"/>
          </w:tcPr>
          <w:p w14:paraId="70E11974" w14:textId="77777777" w:rsidR="00BC0665" w:rsidRPr="00BC0665" w:rsidRDefault="00BC0665" w:rsidP="00BC0665">
            <w:pPr>
              <w:pStyle w:val="a6"/>
              <w:widowControl w:val="0"/>
              <w:ind w:left="0"/>
              <w:jc w:val="center"/>
              <w:rPr>
                <w:sz w:val="20"/>
                <w:szCs w:val="20"/>
              </w:rPr>
            </w:pPr>
            <w:r w:rsidRPr="00BC0665">
              <w:rPr>
                <w:sz w:val="20"/>
                <w:szCs w:val="20"/>
              </w:rPr>
              <w:t>0</w:t>
            </w:r>
          </w:p>
        </w:tc>
        <w:tc>
          <w:tcPr>
            <w:tcW w:w="851" w:type="dxa"/>
            <w:shd w:val="clear" w:color="auto" w:fill="auto"/>
          </w:tcPr>
          <w:p w14:paraId="069A58B3" w14:textId="77777777" w:rsidR="00BC0665" w:rsidRPr="00BC0665" w:rsidRDefault="00BC0665" w:rsidP="00BC0665">
            <w:pPr>
              <w:pStyle w:val="a6"/>
              <w:widowControl w:val="0"/>
              <w:ind w:left="0"/>
              <w:jc w:val="center"/>
              <w:rPr>
                <w:sz w:val="20"/>
                <w:szCs w:val="20"/>
              </w:rPr>
            </w:pPr>
            <w:r w:rsidRPr="00BC0665">
              <w:rPr>
                <w:sz w:val="20"/>
                <w:szCs w:val="20"/>
              </w:rPr>
              <w:t>1</w:t>
            </w:r>
          </w:p>
        </w:tc>
        <w:tc>
          <w:tcPr>
            <w:tcW w:w="850" w:type="dxa"/>
            <w:shd w:val="clear" w:color="auto" w:fill="auto"/>
          </w:tcPr>
          <w:p w14:paraId="6A4991AF" w14:textId="77777777" w:rsidR="00BC0665" w:rsidRPr="00BC0665" w:rsidRDefault="00BC0665" w:rsidP="00BC0665">
            <w:pPr>
              <w:pStyle w:val="a6"/>
              <w:widowControl w:val="0"/>
              <w:ind w:left="0"/>
              <w:jc w:val="center"/>
              <w:rPr>
                <w:sz w:val="20"/>
                <w:szCs w:val="20"/>
              </w:rPr>
            </w:pPr>
            <w:r w:rsidRPr="00BC0665">
              <w:rPr>
                <w:sz w:val="20"/>
                <w:szCs w:val="20"/>
              </w:rPr>
              <w:t>1</w:t>
            </w:r>
          </w:p>
        </w:tc>
        <w:tc>
          <w:tcPr>
            <w:tcW w:w="880" w:type="dxa"/>
            <w:shd w:val="clear" w:color="auto" w:fill="auto"/>
          </w:tcPr>
          <w:p w14:paraId="2366CB6E" w14:textId="77777777" w:rsidR="00BC0665" w:rsidRPr="00BC0665" w:rsidRDefault="00BC0665" w:rsidP="00BC0665">
            <w:pPr>
              <w:pStyle w:val="a6"/>
              <w:widowControl w:val="0"/>
              <w:ind w:left="0"/>
              <w:jc w:val="center"/>
              <w:rPr>
                <w:sz w:val="20"/>
                <w:szCs w:val="20"/>
              </w:rPr>
            </w:pPr>
            <w:r w:rsidRPr="00BC0665">
              <w:rPr>
                <w:sz w:val="20"/>
                <w:szCs w:val="20"/>
              </w:rPr>
              <w:t>1</w:t>
            </w:r>
          </w:p>
        </w:tc>
        <w:tc>
          <w:tcPr>
            <w:tcW w:w="963" w:type="dxa"/>
            <w:shd w:val="clear" w:color="auto" w:fill="auto"/>
          </w:tcPr>
          <w:p w14:paraId="3997012B" w14:textId="77777777" w:rsidR="00BC0665" w:rsidRPr="00BC0665" w:rsidRDefault="00BC0665" w:rsidP="00BC0665">
            <w:pPr>
              <w:pStyle w:val="a6"/>
              <w:widowControl w:val="0"/>
              <w:ind w:left="0"/>
              <w:jc w:val="center"/>
              <w:rPr>
                <w:sz w:val="20"/>
                <w:szCs w:val="20"/>
              </w:rPr>
            </w:pPr>
            <w:r w:rsidRPr="00BC0665">
              <w:rPr>
                <w:sz w:val="20"/>
                <w:szCs w:val="20"/>
              </w:rPr>
              <w:t>1</w:t>
            </w:r>
          </w:p>
        </w:tc>
        <w:tc>
          <w:tcPr>
            <w:tcW w:w="1163" w:type="dxa"/>
            <w:shd w:val="clear" w:color="auto" w:fill="auto"/>
          </w:tcPr>
          <w:p w14:paraId="7114B006" w14:textId="77777777" w:rsidR="00BC0665" w:rsidRPr="00BC0665" w:rsidRDefault="00BC0665" w:rsidP="00BC0665">
            <w:pPr>
              <w:pStyle w:val="a6"/>
              <w:widowControl w:val="0"/>
              <w:ind w:left="0"/>
              <w:jc w:val="center"/>
              <w:rPr>
                <w:sz w:val="20"/>
                <w:szCs w:val="20"/>
              </w:rPr>
            </w:pPr>
            <w:r w:rsidRPr="00BC0665">
              <w:rPr>
                <w:sz w:val="20"/>
                <w:szCs w:val="20"/>
              </w:rPr>
              <w:t>-</w:t>
            </w:r>
          </w:p>
        </w:tc>
      </w:tr>
      <w:tr w:rsidR="00BC0665" w:rsidRPr="00BC0665" w14:paraId="01E6C7F8" w14:textId="77777777" w:rsidTr="00BC0665">
        <w:trPr>
          <w:trHeight w:val="699"/>
          <w:jc w:val="center"/>
        </w:trPr>
        <w:tc>
          <w:tcPr>
            <w:tcW w:w="710" w:type="dxa"/>
            <w:shd w:val="clear" w:color="auto" w:fill="auto"/>
          </w:tcPr>
          <w:p w14:paraId="5F3DB68D" w14:textId="77777777" w:rsidR="00BC0665" w:rsidRPr="00BC0665" w:rsidRDefault="00BC0665" w:rsidP="00BC0665">
            <w:pPr>
              <w:pStyle w:val="a6"/>
              <w:widowControl w:val="0"/>
              <w:ind w:left="0"/>
              <w:jc w:val="center"/>
              <w:rPr>
                <w:sz w:val="20"/>
                <w:szCs w:val="20"/>
              </w:rPr>
            </w:pPr>
            <w:r w:rsidRPr="00BC0665">
              <w:rPr>
                <w:sz w:val="20"/>
                <w:szCs w:val="20"/>
              </w:rPr>
              <w:t>1.3</w:t>
            </w:r>
          </w:p>
        </w:tc>
        <w:tc>
          <w:tcPr>
            <w:tcW w:w="2794" w:type="dxa"/>
            <w:shd w:val="clear" w:color="auto" w:fill="auto"/>
          </w:tcPr>
          <w:p w14:paraId="5D913A41" w14:textId="77777777" w:rsidR="00BC0665" w:rsidRPr="00BC0665" w:rsidRDefault="00BC0665" w:rsidP="00BC0665">
            <w:pPr>
              <w:spacing w:after="0" w:line="240" w:lineRule="auto"/>
              <w:rPr>
                <w:rFonts w:ascii="Times New Roman" w:hAnsi="Times New Roman" w:cs="Times New Roman"/>
                <w:sz w:val="20"/>
                <w:szCs w:val="20"/>
              </w:rPr>
            </w:pPr>
            <w:r w:rsidRPr="00BC0665">
              <w:rPr>
                <w:rFonts w:ascii="Times New Roman" w:hAnsi="Times New Roman" w:cs="Times New Roman"/>
                <w:sz w:val="20"/>
                <w:szCs w:val="20"/>
              </w:rPr>
              <w:t>«Благоустройство дворовых территорий МКД»</w:t>
            </w:r>
          </w:p>
        </w:tc>
        <w:tc>
          <w:tcPr>
            <w:tcW w:w="2268" w:type="dxa"/>
            <w:vMerge/>
            <w:shd w:val="clear" w:color="auto" w:fill="auto"/>
          </w:tcPr>
          <w:p w14:paraId="2774B332" w14:textId="77777777" w:rsidR="00BC0665" w:rsidRPr="00BC0665" w:rsidRDefault="00BC0665" w:rsidP="00BC0665">
            <w:pPr>
              <w:pStyle w:val="a6"/>
              <w:widowControl w:val="0"/>
              <w:ind w:left="0"/>
              <w:jc w:val="center"/>
              <w:rPr>
                <w:sz w:val="20"/>
                <w:szCs w:val="20"/>
              </w:rPr>
            </w:pPr>
          </w:p>
        </w:tc>
        <w:tc>
          <w:tcPr>
            <w:tcW w:w="4082" w:type="dxa"/>
            <w:shd w:val="clear" w:color="auto" w:fill="auto"/>
          </w:tcPr>
          <w:p w14:paraId="430B4800" w14:textId="77777777" w:rsidR="00BC0665" w:rsidRPr="00BC0665" w:rsidRDefault="00BC0665" w:rsidP="00BC0665">
            <w:pPr>
              <w:pStyle w:val="a6"/>
              <w:widowControl w:val="0"/>
              <w:ind w:left="0"/>
              <w:jc w:val="both"/>
              <w:rPr>
                <w:sz w:val="20"/>
                <w:szCs w:val="20"/>
              </w:rPr>
            </w:pPr>
            <w:r w:rsidRPr="00BC0665">
              <w:rPr>
                <w:sz w:val="20"/>
                <w:szCs w:val="20"/>
              </w:rPr>
              <w:t>благоустройство дворовых территорий МКД, ед.</w:t>
            </w:r>
          </w:p>
        </w:tc>
        <w:tc>
          <w:tcPr>
            <w:tcW w:w="992" w:type="dxa"/>
            <w:shd w:val="clear" w:color="auto" w:fill="auto"/>
          </w:tcPr>
          <w:p w14:paraId="22D602BE" w14:textId="77777777" w:rsidR="00BC0665" w:rsidRPr="00BC0665" w:rsidRDefault="00BC0665" w:rsidP="00BC0665">
            <w:pPr>
              <w:pStyle w:val="a6"/>
              <w:widowControl w:val="0"/>
              <w:ind w:left="0"/>
              <w:jc w:val="center"/>
              <w:rPr>
                <w:sz w:val="20"/>
                <w:szCs w:val="20"/>
              </w:rPr>
            </w:pPr>
            <w:r w:rsidRPr="00BC0665">
              <w:rPr>
                <w:sz w:val="20"/>
                <w:szCs w:val="20"/>
              </w:rPr>
              <w:t>0</w:t>
            </w:r>
          </w:p>
        </w:tc>
        <w:tc>
          <w:tcPr>
            <w:tcW w:w="851" w:type="dxa"/>
            <w:shd w:val="clear" w:color="auto" w:fill="auto"/>
          </w:tcPr>
          <w:p w14:paraId="0733E53B" w14:textId="77777777" w:rsidR="00BC0665" w:rsidRPr="00BC0665" w:rsidRDefault="00BC0665" w:rsidP="00BC0665">
            <w:pPr>
              <w:pStyle w:val="a6"/>
              <w:widowControl w:val="0"/>
              <w:ind w:left="0"/>
              <w:jc w:val="center"/>
              <w:rPr>
                <w:sz w:val="20"/>
                <w:szCs w:val="20"/>
              </w:rPr>
            </w:pPr>
            <w:r w:rsidRPr="00BC0665">
              <w:rPr>
                <w:sz w:val="20"/>
                <w:szCs w:val="20"/>
              </w:rPr>
              <w:t>0</w:t>
            </w:r>
          </w:p>
        </w:tc>
        <w:tc>
          <w:tcPr>
            <w:tcW w:w="850" w:type="dxa"/>
            <w:shd w:val="clear" w:color="auto" w:fill="auto"/>
          </w:tcPr>
          <w:p w14:paraId="6CEDB05E" w14:textId="77777777" w:rsidR="00BC0665" w:rsidRPr="00BC0665" w:rsidRDefault="00BC0665" w:rsidP="00BC0665">
            <w:pPr>
              <w:pStyle w:val="a6"/>
              <w:widowControl w:val="0"/>
              <w:ind w:left="0"/>
              <w:jc w:val="center"/>
              <w:rPr>
                <w:sz w:val="20"/>
                <w:szCs w:val="20"/>
              </w:rPr>
            </w:pPr>
            <w:r w:rsidRPr="00BC0665">
              <w:rPr>
                <w:sz w:val="20"/>
                <w:szCs w:val="20"/>
              </w:rPr>
              <w:t>0</w:t>
            </w:r>
          </w:p>
        </w:tc>
        <w:tc>
          <w:tcPr>
            <w:tcW w:w="880" w:type="dxa"/>
            <w:shd w:val="clear" w:color="auto" w:fill="auto"/>
          </w:tcPr>
          <w:p w14:paraId="7593FF3B" w14:textId="77777777" w:rsidR="00BC0665" w:rsidRPr="00BC0665" w:rsidRDefault="00BC0665" w:rsidP="00BC0665">
            <w:pPr>
              <w:pStyle w:val="a6"/>
              <w:widowControl w:val="0"/>
              <w:ind w:left="0"/>
              <w:jc w:val="center"/>
              <w:rPr>
                <w:sz w:val="20"/>
                <w:szCs w:val="20"/>
              </w:rPr>
            </w:pPr>
            <w:r w:rsidRPr="00BC0665">
              <w:rPr>
                <w:sz w:val="20"/>
                <w:szCs w:val="20"/>
              </w:rPr>
              <w:t>2</w:t>
            </w:r>
          </w:p>
        </w:tc>
        <w:tc>
          <w:tcPr>
            <w:tcW w:w="963" w:type="dxa"/>
            <w:shd w:val="clear" w:color="auto" w:fill="auto"/>
          </w:tcPr>
          <w:p w14:paraId="49B368A7" w14:textId="77777777" w:rsidR="00BC0665" w:rsidRPr="00BC0665" w:rsidRDefault="00BC0665" w:rsidP="00BC0665">
            <w:pPr>
              <w:pStyle w:val="a6"/>
              <w:widowControl w:val="0"/>
              <w:ind w:left="0"/>
              <w:jc w:val="center"/>
              <w:rPr>
                <w:sz w:val="20"/>
                <w:szCs w:val="20"/>
              </w:rPr>
            </w:pPr>
            <w:r w:rsidRPr="00BC0665">
              <w:rPr>
                <w:sz w:val="20"/>
                <w:szCs w:val="20"/>
              </w:rPr>
              <w:t>2</w:t>
            </w:r>
          </w:p>
        </w:tc>
        <w:tc>
          <w:tcPr>
            <w:tcW w:w="1163" w:type="dxa"/>
            <w:shd w:val="clear" w:color="auto" w:fill="auto"/>
          </w:tcPr>
          <w:p w14:paraId="02C2B001" w14:textId="77777777" w:rsidR="00BC0665" w:rsidRPr="00BC0665" w:rsidRDefault="00BC0665" w:rsidP="00BC0665">
            <w:pPr>
              <w:pStyle w:val="a6"/>
              <w:widowControl w:val="0"/>
              <w:ind w:left="0"/>
              <w:jc w:val="center"/>
              <w:rPr>
                <w:sz w:val="20"/>
                <w:szCs w:val="20"/>
              </w:rPr>
            </w:pPr>
            <w:r w:rsidRPr="00BC0665">
              <w:rPr>
                <w:sz w:val="20"/>
                <w:szCs w:val="20"/>
              </w:rPr>
              <w:t>-</w:t>
            </w:r>
          </w:p>
        </w:tc>
      </w:tr>
    </w:tbl>
    <w:p w14:paraId="0D923204" w14:textId="77777777" w:rsidR="00BC0665" w:rsidRPr="00BC0665" w:rsidRDefault="00BC0665" w:rsidP="00BC0665">
      <w:pPr>
        <w:suppressAutoHyphens/>
        <w:spacing w:after="0" w:line="240" w:lineRule="auto"/>
        <w:jc w:val="right"/>
        <w:rPr>
          <w:rFonts w:ascii="Times New Roman" w:hAnsi="Times New Roman" w:cs="Times New Roman"/>
          <w:sz w:val="20"/>
          <w:szCs w:val="20"/>
        </w:rPr>
      </w:pPr>
      <w:r w:rsidRPr="00BC0665">
        <w:rPr>
          <w:rFonts w:ascii="Times New Roman" w:hAnsi="Times New Roman" w:cs="Times New Roman"/>
          <w:sz w:val="20"/>
          <w:szCs w:val="20"/>
          <w:lang w:eastAsia="ar-SA"/>
        </w:rPr>
        <w:t>Приложение № 2 к муниципальной программе</w:t>
      </w:r>
    </w:p>
    <w:p w14:paraId="3C95816A" w14:textId="77777777" w:rsidR="00BC0665" w:rsidRPr="00BC0665" w:rsidRDefault="00BC0665" w:rsidP="00BC0665">
      <w:pPr>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Сведения об основных мерах правового регулирования в сфере реализации муниципальной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4376"/>
        <w:gridCol w:w="3854"/>
        <w:gridCol w:w="3937"/>
        <w:gridCol w:w="2825"/>
      </w:tblGrid>
      <w:tr w:rsidR="00BC0665" w:rsidRPr="00BC0665" w14:paraId="3338FD71" w14:textId="77777777" w:rsidTr="00BC0665">
        <w:trPr>
          <w:jc w:val="center"/>
        </w:trPr>
        <w:tc>
          <w:tcPr>
            <w:tcW w:w="704" w:type="dxa"/>
            <w:shd w:val="clear" w:color="auto" w:fill="auto"/>
            <w:vAlign w:val="center"/>
          </w:tcPr>
          <w:p w14:paraId="4E929A0A" w14:textId="77777777" w:rsidR="00BC0665" w:rsidRPr="00BC0665" w:rsidRDefault="00BC0665" w:rsidP="00BC0665">
            <w:pPr>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 п/п</w:t>
            </w:r>
          </w:p>
        </w:tc>
        <w:tc>
          <w:tcPr>
            <w:tcW w:w="4394" w:type="dxa"/>
            <w:shd w:val="clear" w:color="auto" w:fill="auto"/>
            <w:vAlign w:val="center"/>
          </w:tcPr>
          <w:p w14:paraId="692C53C9" w14:textId="77777777" w:rsidR="00BC0665" w:rsidRPr="00BC0665" w:rsidRDefault="00BC0665" w:rsidP="00BC0665">
            <w:pPr>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Вид нормативного правового акта</w:t>
            </w:r>
          </w:p>
        </w:tc>
        <w:tc>
          <w:tcPr>
            <w:tcW w:w="3868" w:type="dxa"/>
            <w:shd w:val="clear" w:color="auto" w:fill="auto"/>
            <w:vAlign w:val="center"/>
          </w:tcPr>
          <w:p w14:paraId="64974446" w14:textId="77777777" w:rsidR="00BC0665" w:rsidRPr="00BC0665" w:rsidRDefault="00BC0665" w:rsidP="00BC0665">
            <w:pPr>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Основные положения (наименование) нормативного правового акта</w:t>
            </w:r>
          </w:p>
        </w:tc>
        <w:tc>
          <w:tcPr>
            <w:tcW w:w="3952" w:type="dxa"/>
            <w:shd w:val="clear" w:color="auto" w:fill="auto"/>
            <w:vAlign w:val="center"/>
          </w:tcPr>
          <w:p w14:paraId="1A230DBE" w14:textId="77777777" w:rsidR="00BC0665" w:rsidRPr="00BC0665" w:rsidRDefault="00BC0665" w:rsidP="00BC0665">
            <w:pPr>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Координатор государственной программы, координатор подпрограммы</w:t>
            </w:r>
          </w:p>
        </w:tc>
        <w:tc>
          <w:tcPr>
            <w:tcW w:w="2835" w:type="dxa"/>
            <w:shd w:val="clear" w:color="auto" w:fill="auto"/>
            <w:vAlign w:val="center"/>
          </w:tcPr>
          <w:p w14:paraId="4DD30378" w14:textId="77777777" w:rsidR="00BC0665" w:rsidRPr="00BC0665" w:rsidRDefault="00BC0665" w:rsidP="00BC0665">
            <w:pPr>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Ожидаемые сроки принятия</w:t>
            </w:r>
          </w:p>
        </w:tc>
      </w:tr>
      <w:tr w:rsidR="00BC0665" w:rsidRPr="00BC0665" w14:paraId="47D41C0A" w14:textId="77777777" w:rsidTr="00BC0665">
        <w:trPr>
          <w:jc w:val="center"/>
        </w:trPr>
        <w:tc>
          <w:tcPr>
            <w:tcW w:w="704" w:type="dxa"/>
            <w:shd w:val="clear" w:color="auto" w:fill="auto"/>
          </w:tcPr>
          <w:p w14:paraId="2C5FB2A4" w14:textId="77777777" w:rsidR="00BC0665" w:rsidRPr="00BC0665" w:rsidRDefault="00BC0665" w:rsidP="00BC0665">
            <w:pPr>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1</w:t>
            </w:r>
          </w:p>
        </w:tc>
        <w:tc>
          <w:tcPr>
            <w:tcW w:w="4394" w:type="dxa"/>
            <w:shd w:val="clear" w:color="auto" w:fill="auto"/>
          </w:tcPr>
          <w:p w14:paraId="6E550834" w14:textId="77777777" w:rsidR="00BC0665" w:rsidRPr="00BC0665" w:rsidRDefault="00BC0665" w:rsidP="00BC0665">
            <w:pPr>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2</w:t>
            </w:r>
          </w:p>
        </w:tc>
        <w:tc>
          <w:tcPr>
            <w:tcW w:w="3868" w:type="dxa"/>
            <w:shd w:val="clear" w:color="auto" w:fill="auto"/>
          </w:tcPr>
          <w:p w14:paraId="4F28AFCC" w14:textId="77777777" w:rsidR="00BC0665" w:rsidRPr="00BC0665" w:rsidRDefault="00BC0665" w:rsidP="00BC0665">
            <w:pPr>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3</w:t>
            </w:r>
          </w:p>
        </w:tc>
        <w:tc>
          <w:tcPr>
            <w:tcW w:w="3952" w:type="dxa"/>
            <w:shd w:val="clear" w:color="auto" w:fill="auto"/>
          </w:tcPr>
          <w:p w14:paraId="66ECF727" w14:textId="77777777" w:rsidR="00BC0665" w:rsidRPr="00BC0665" w:rsidRDefault="00BC0665" w:rsidP="00BC0665">
            <w:pPr>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4</w:t>
            </w:r>
          </w:p>
        </w:tc>
        <w:tc>
          <w:tcPr>
            <w:tcW w:w="2835" w:type="dxa"/>
            <w:shd w:val="clear" w:color="auto" w:fill="auto"/>
          </w:tcPr>
          <w:p w14:paraId="2BD28F67" w14:textId="77777777" w:rsidR="00BC0665" w:rsidRPr="00BC0665" w:rsidRDefault="00BC0665" w:rsidP="00BC0665">
            <w:pPr>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5</w:t>
            </w:r>
          </w:p>
        </w:tc>
      </w:tr>
      <w:tr w:rsidR="00BC0665" w:rsidRPr="00BC0665" w14:paraId="70ECB9B5" w14:textId="77777777" w:rsidTr="00BC0665">
        <w:trPr>
          <w:jc w:val="center"/>
        </w:trPr>
        <w:tc>
          <w:tcPr>
            <w:tcW w:w="15753" w:type="dxa"/>
            <w:gridSpan w:val="5"/>
            <w:shd w:val="clear" w:color="auto" w:fill="auto"/>
          </w:tcPr>
          <w:p w14:paraId="2F447943" w14:textId="77777777" w:rsidR="00BC0665" w:rsidRPr="00BC0665" w:rsidRDefault="00BC0665" w:rsidP="00BC0665">
            <w:pPr>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 xml:space="preserve">Муниципальная программа «Благоустройство населенных </w:t>
            </w:r>
            <w:proofErr w:type="gramStart"/>
            <w:r w:rsidRPr="00BC0665">
              <w:rPr>
                <w:rFonts w:ascii="Times New Roman" w:hAnsi="Times New Roman" w:cs="Times New Roman"/>
                <w:sz w:val="20"/>
                <w:szCs w:val="20"/>
              </w:rPr>
              <w:t>пунктов  Завитинского</w:t>
            </w:r>
            <w:proofErr w:type="gramEnd"/>
            <w:r w:rsidRPr="00BC0665">
              <w:rPr>
                <w:rFonts w:ascii="Times New Roman" w:hAnsi="Times New Roman" w:cs="Times New Roman"/>
                <w:sz w:val="20"/>
                <w:szCs w:val="20"/>
              </w:rPr>
              <w:t xml:space="preserve"> муниципального округа»</w:t>
            </w:r>
          </w:p>
        </w:tc>
      </w:tr>
      <w:tr w:rsidR="00BC0665" w:rsidRPr="00BC0665" w14:paraId="3F860B9B" w14:textId="77777777" w:rsidTr="00BC0665">
        <w:trPr>
          <w:jc w:val="center"/>
        </w:trPr>
        <w:tc>
          <w:tcPr>
            <w:tcW w:w="704" w:type="dxa"/>
            <w:shd w:val="clear" w:color="auto" w:fill="auto"/>
          </w:tcPr>
          <w:p w14:paraId="449D41B3" w14:textId="77777777" w:rsidR="00BC0665" w:rsidRPr="00BC0665" w:rsidRDefault="00BC0665" w:rsidP="00BC0665">
            <w:pPr>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1.</w:t>
            </w:r>
          </w:p>
        </w:tc>
        <w:tc>
          <w:tcPr>
            <w:tcW w:w="4394" w:type="dxa"/>
            <w:shd w:val="clear" w:color="auto" w:fill="auto"/>
          </w:tcPr>
          <w:p w14:paraId="5FEE4E10" w14:textId="77777777" w:rsidR="00BC0665" w:rsidRPr="00BC0665" w:rsidRDefault="00BC0665" w:rsidP="00BC0665">
            <w:pPr>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Постановление главы Завитинского муниципального округа</w:t>
            </w:r>
          </w:p>
        </w:tc>
        <w:tc>
          <w:tcPr>
            <w:tcW w:w="3868" w:type="dxa"/>
            <w:shd w:val="clear" w:color="auto" w:fill="auto"/>
          </w:tcPr>
          <w:p w14:paraId="54359414" w14:textId="77777777" w:rsidR="00BC0665" w:rsidRPr="00BC0665" w:rsidRDefault="00BC0665" w:rsidP="00BC0665">
            <w:pPr>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Утверждение муниципального задания МБУ «Управление ЖКХ и благоустройства»</w:t>
            </w:r>
          </w:p>
        </w:tc>
        <w:tc>
          <w:tcPr>
            <w:tcW w:w="3952" w:type="dxa"/>
            <w:shd w:val="clear" w:color="auto" w:fill="auto"/>
          </w:tcPr>
          <w:p w14:paraId="267E9C0F" w14:textId="77777777" w:rsidR="00BC0665" w:rsidRPr="00BC0665" w:rsidRDefault="00BC0665" w:rsidP="00BC0665">
            <w:pPr>
              <w:pStyle w:val="a6"/>
              <w:widowControl w:val="0"/>
              <w:ind w:left="0"/>
              <w:jc w:val="center"/>
              <w:rPr>
                <w:sz w:val="20"/>
                <w:szCs w:val="20"/>
              </w:rPr>
            </w:pPr>
            <w:r w:rsidRPr="00BC0665">
              <w:rPr>
                <w:sz w:val="20"/>
                <w:szCs w:val="20"/>
              </w:rPr>
              <w:t>Отдел муниципального хозяйства Завитинского муниципального округа</w:t>
            </w:r>
          </w:p>
        </w:tc>
        <w:tc>
          <w:tcPr>
            <w:tcW w:w="2835" w:type="dxa"/>
            <w:shd w:val="clear" w:color="auto" w:fill="auto"/>
          </w:tcPr>
          <w:p w14:paraId="6235A84A" w14:textId="77777777" w:rsidR="00BC0665" w:rsidRPr="00BC0665" w:rsidRDefault="00BC0665" w:rsidP="00BC0665">
            <w:pPr>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2022-2025 годы</w:t>
            </w:r>
          </w:p>
        </w:tc>
      </w:tr>
    </w:tbl>
    <w:p w14:paraId="1478024B" w14:textId="77777777" w:rsidR="00BC0665" w:rsidRPr="00BC0665" w:rsidRDefault="00BC0665" w:rsidP="00BC0665">
      <w:pPr>
        <w:pStyle w:val="a6"/>
        <w:widowControl w:val="0"/>
        <w:ind w:left="0"/>
        <w:jc w:val="center"/>
        <w:rPr>
          <w:spacing w:val="2"/>
          <w:sz w:val="20"/>
          <w:szCs w:val="20"/>
        </w:rPr>
      </w:pPr>
    </w:p>
    <w:p w14:paraId="5AFCA793" w14:textId="77777777" w:rsidR="00BC0665" w:rsidRPr="00BC0665" w:rsidRDefault="00BC0665" w:rsidP="00BC0665">
      <w:pPr>
        <w:widowControl w:val="0"/>
        <w:autoSpaceDE w:val="0"/>
        <w:autoSpaceDN w:val="0"/>
        <w:adjustRightInd w:val="0"/>
        <w:spacing w:after="0" w:line="240" w:lineRule="auto"/>
        <w:jc w:val="both"/>
        <w:rPr>
          <w:rFonts w:ascii="Times New Roman" w:hAnsi="Times New Roman" w:cs="Times New Roman"/>
          <w:sz w:val="20"/>
          <w:szCs w:val="20"/>
        </w:rPr>
        <w:sectPr w:rsidR="00BC0665" w:rsidRPr="00BC0665" w:rsidSect="00BC0665">
          <w:pgSz w:w="16838" w:h="11906" w:orient="landscape"/>
          <w:pgMar w:top="1701" w:right="425" w:bottom="709" w:left="709" w:header="709" w:footer="709" w:gutter="0"/>
          <w:cols w:space="708"/>
          <w:docGrid w:linePitch="360"/>
        </w:sectPr>
      </w:pPr>
    </w:p>
    <w:p w14:paraId="35BACDB9" w14:textId="0CDF041A" w:rsidR="00BC0665" w:rsidRPr="00BC0665" w:rsidRDefault="00BC0665" w:rsidP="00BC0665">
      <w:pPr>
        <w:widowControl w:val="0"/>
        <w:autoSpaceDE w:val="0"/>
        <w:autoSpaceDN w:val="0"/>
        <w:adjustRightInd w:val="0"/>
        <w:jc w:val="both"/>
        <w:rPr>
          <w:rFonts w:ascii="Times New Roman" w:hAnsi="Times New Roman" w:cs="Times New Roman"/>
          <w:sz w:val="20"/>
          <w:szCs w:val="20"/>
        </w:rPr>
      </w:pPr>
      <w:r w:rsidRPr="00BC0665">
        <w:rPr>
          <w:rFonts w:ascii="Times New Roman" w:hAnsi="Times New Roman" w:cs="Times New Roman"/>
          <w:sz w:val="20"/>
          <w:szCs w:val="20"/>
        </w:rPr>
        <w:lastRenderedPageBreak/>
        <w:t>Приложение № 3 к муниципальной программе</w:t>
      </w:r>
      <w:r>
        <w:rPr>
          <w:rFonts w:ascii="Times New Roman" w:hAnsi="Times New Roman" w:cs="Times New Roman"/>
          <w:sz w:val="20"/>
          <w:szCs w:val="20"/>
        </w:rPr>
        <w:t xml:space="preserve"> </w:t>
      </w:r>
      <w:r w:rsidRPr="00BC0665">
        <w:rPr>
          <w:rFonts w:ascii="Times New Roman" w:hAnsi="Times New Roman" w:cs="Times New Roman"/>
          <w:spacing w:val="2"/>
          <w:sz w:val="20"/>
          <w:szCs w:val="20"/>
        </w:rPr>
        <w:t>Ресурсное обеспечение и прогнозная (справочная) оценка расходов на реализацию мероприятий муниципальной программы из различных источников финансирования</w:t>
      </w:r>
    </w:p>
    <w:tbl>
      <w:tblPr>
        <w:tblW w:w="15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3827"/>
        <w:gridCol w:w="2127"/>
        <w:gridCol w:w="621"/>
        <w:gridCol w:w="822"/>
        <w:gridCol w:w="1731"/>
        <w:gridCol w:w="284"/>
        <w:gridCol w:w="992"/>
        <w:gridCol w:w="992"/>
        <w:gridCol w:w="993"/>
        <w:gridCol w:w="992"/>
        <w:gridCol w:w="992"/>
      </w:tblGrid>
      <w:tr w:rsidR="00BC0665" w:rsidRPr="00BC0665" w14:paraId="507EFD1D" w14:textId="77777777" w:rsidTr="00BC0665">
        <w:trPr>
          <w:trHeight w:val="112"/>
          <w:jc w:val="center"/>
        </w:trPr>
        <w:tc>
          <w:tcPr>
            <w:tcW w:w="1222" w:type="dxa"/>
            <w:vMerge w:val="restart"/>
            <w:shd w:val="clear" w:color="auto" w:fill="auto"/>
          </w:tcPr>
          <w:p w14:paraId="5A72F0B2"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 xml:space="preserve">                                                                                                                     №</w:t>
            </w:r>
          </w:p>
          <w:p w14:paraId="0688C93D"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п/п</w:t>
            </w:r>
          </w:p>
        </w:tc>
        <w:tc>
          <w:tcPr>
            <w:tcW w:w="3827" w:type="dxa"/>
            <w:vMerge w:val="restart"/>
            <w:shd w:val="clear" w:color="auto" w:fill="auto"/>
          </w:tcPr>
          <w:p w14:paraId="489CE434"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Наименование муниципальной программы, подпрограммы, основного мероприятия, мероприятия</w:t>
            </w:r>
          </w:p>
        </w:tc>
        <w:tc>
          <w:tcPr>
            <w:tcW w:w="2127" w:type="dxa"/>
            <w:vMerge w:val="restart"/>
            <w:shd w:val="clear" w:color="auto" w:fill="auto"/>
          </w:tcPr>
          <w:p w14:paraId="45EB7DD3" w14:textId="77777777" w:rsidR="00BC0665" w:rsidRPr="00BC0665" w:rsidRDefault="00BC0665" w:rsidP="00BC0665">
            <w:pPr>
              <w:tabs>
                <w:tab w:val="left" w:pos="720"/>
                <w:tab w:val="left" w:pos="4014"/>
              </w:tabs>
              <w:spacing w:after="0" w:line="240" w:lineRule="auto"/>
              <w:rPr>
                <w:rFonts w:ascii="Times New Roman" w:hAnsi="Times New Roman" w:cs="Times New Roman"/>
                <w:sz w:val="20"/>
                <w:szCs w:val="20"/>
              </w:rPr>
            </w:pPr>
            <w:r w:rsidRPr="00BC0665">
              <w:rPr>
                <w:rFonts w:ascii="Times New Roman" w:hAnsi="Times New Roman" w:cs="Times New Roman"/>
                <w:sz w:val="20"/>
                <w:szCs w:val="20"/>
              </w:rPr>
              <w:t>Ответственный исполнитель, соисполнитель, участник (ГРБС)</w:t>
            </w:r>
          </w:p>
        </w:tc>
        <w:tc>
          <w:tcPr>
            <w:tcW w:w="3458" w:type="dxa"/>
            <w:gridSpan w:val="4"/>
            <w:shd w:val="clear" w:color="auto" w:fill="auto"/>
          </w:tcPr>
          <w:p w14:paraId="7646E6CF"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Код бюджетной классификации</w:t>
            </w:r>
          </w:p>
        </w:tc>
        <w:tc>
          <w:tcPr>
            <w:tcW w:w="4961" w:type="dxa"/>
            <w:gridSpan w:val="5"/>
            <w:shd w:val="clear" w:color="auto" w:fill="auto"/>
          </w:tcPr>
          <w:p w14:paraId="19118744"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color w:val="000000"/>
                <w:sz w:val="20"/>
                <w:szCs w:val="20"/>
              </w:rPr>
              <w:t>Оценка расходов (тыс. рублей)</w:t>
            </w:r>
          </w:p>
        </w:tc>
      </w:tr>
      <w:tr w:rsidR="00BC0665" w:rsidRPr="00BC0665" w14:paraId="7EAA57CF" w14:textId="77777777" w:rsidTr="00BC0665">
        <w:trPr>
          <w:trHeight w:val="305"/>
          <w:jc w:val="center"/>
        </w:trPr>
        <w:tc>
          <w:tcPr>
            <w:tcW w:w="1222" w:type="dxa"/>
            <w:vMerge/>
            <w:shd w:val="clear" w:color="auto" w:fill="auto"/>
          </w:tcPr>
          <w:p w14:paraId="32C13154"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p>
        </w:tc>
        <w:tc>
          <w:tcPr>
            <w:tcW w:w="3827" w:type="dxa"/>
            <w:vMerge/>
            <w:shd w:val="clear" w:color="auto" w:fill="auto"/>
          </w:tcPr>
          <w:p w14:paraId="388E3DA8"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2127" w:type="dxa"/>
            <w:vMerge/>
            <w:shd w:val="clear" w:color="auto" w:fill="auto"/>
          </w:tcPr>
          <w:p w14:paraId="43E01D37"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1443" w:type="dxa"/>
            <w:gridSpan w:val="2"/>
            <w:shd w:val="clear" w:color="auto" w:fill="auto"/>
          </w:tcPr>
          <w:p w14:paraId="07CD8FE4"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КФСР</w:t>
            </w:r>
          </w:p>
        </w:tc>
        <w:tc>
          <w:tcPr>
            <w:tcW w:w="2015" w:type="dxa"/>
            <w:gridSpan w:val="2"/>
            <w:vMerge w:val="restart"/>
            <w:shd w:val="clear" w:color="auto" w:fill="auto"/>
          </w:tcPr>
          <w:p w14:paraId="7415C730"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КЦСР</w:t>
            </w:r>
          </w:p>
        </w:tc>
        <w:tc>
          <w:tcPr>
            <w:tcW w:w="992" w:type="dxa"/>
            <w:vMerge w:val="restart"/>
            <w:shd w:val="clear" w:color="auto" w:fill="auto"/>
          </w:tcPr>
          <w:p w14:paraId="02876079"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всего</w:t>
            </w:r>
          </w:p>
        </w:tc>
        <w:tc>
          <w:tcPr>
            <w:tcW w:w="992" w:type="dxa"/>
            <w:vMerge w:val="restart"/>
            <w:shd w:val="clear" w:color="auto" w:fill="auto"/>
          </w:tcPr>
          <w:p w14:paraId="1E8CA1F4"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2022 год</w:t>
            </w:r>
          </w:p>
        </w:tc>
        <w:tc>
          <w:tcPr>
            <w:tcW w:w="993" w:type="dxa"/>
            <w:vMerge w:val="restart"/>
            <w:shd w:val="clear" w:color="auto" w:fill="auto"/>
          </w:tcPr>
          <w:p w14:paraId="142DD6A0"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2023 год</w:t>
            </w:r>
          </w:p>
        </w:tc>
        <w:tc>
          <w:tcPr>
            <w:tcW w:w="992" w:type="dxa"/>
            <w:vMerge w:val="restart"/>
            <w:shd w:val="clear" w:color="auto" w:fill="auto"/>
          </w:tcPr>
          <w:p w14:paraId="3D8F7F75"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2024 год</w:t>
            </w:r>
          </w:p>
        </w:tc>
        <w:tc>
          <w:tcPr>
            <w:tcW w:w="992" w:type="dxa"/>
            <w:vMerge w:val="restart"/>
            <w:shd w:val="clear" w:color="auto" w:fill="auto"/>
          </w:tcPr>
          <w:p w14:paraId="45198259"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2025 год</w:t>
            </w:r>
          </w:p>
        </w:tc>
      </w:tr>
      <w:tr w:rsidR="00BC0665" w:rsidRPr="00BC0665" w14:paraId="1C547091" w14:textId="77777777" w:rsidTr="00BC0665">
        <w:trPr>
          <w:trHeight w:val="270"/>
          <w:jc w:val="center"/>
        </w:trPr>
        <w:tc>
          <w:tcPr>
            <w:tcW w:w="1222" w:type="dxa"/>
            <w:vMerge/>
            <w:shd w:val="clear" w:color="auto" w:fill="auto"/>
          </w:tcPr>
          <w:p w14:paraId="67F7AB57"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p>
        </w:tc>
        <w:tc>
          <w:tcPr>
            <w:tcW w:w="3827" w:type="dxa"/>
            <w:vMerge/>
            <w:shd w:val="clear" w:color="auto" w:fill="auto"/>
          </w:tcPr>
          <w:p w14:paraId="23750E49"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p>
        </w:tc>
        <w:tc>
          <w:tcPr>
            <w:tcW w:w="2127" w:type="dxa"/>
            <w:vMerge/>
            <w:shd w:val="clear" w:color="auto" w:fill="auto"/>
          </w:tcPr>
          <w:p w14:paraId="5CB1CCA7"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p>
        </w:tc>
        <w:tc>
          <w:tcPr>
            <w:tcW w:w="621" w:type="dxa"/>
            <w:shd w:val="clear" w:color="auto" w:fill="auto"/>
          </w:tcPr>
          <w:p w14:paraId="2C04FD1C"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ГРБС</w:t>
            </w:r>
          </w:p>
        </w:tc>
        <w:tc>
          <w:tcPr>
            <w:tcW w:w="822" w:type="dxa"/>
            <w:shd w:val="clear" w:color="auto" w:fill="auto"/>
          </w:tcPr>
          <w:p w14:paraId="566ED7DD"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КЦСР</w:t>
            </w:r>
          </w:p>
        </w:tc>
        <w:tc>
          <w:tcPr>
            <w:tcW w:w="2015" w:type="dxa"/>
            <w:gridSpan w:val="2"/>
            <w:vMerge/>
            <w:shd w:val="clear" w:color="auto" w:fill="auto"/>
          </w:tcPr>
          <w:p w14:paraId="755C1811"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p>
        </w:tc>
        <w:tc>
          <w:tcPr>
            <w:tcW w:w="992" w:type="dxa"/>
            <w:vMerge/>
            <w:shd w:val="clear" w:color="auto" w:fill="auto"/>
          </w:tcPr>
          <w:p w14:paraId="69143BC2"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p>
        </w:tc>
        <w:tc>
          <w:tcPr>
            <w:tcW w:w="992" w:type="dxa"/>
            <w:vMerge/>
            <w:shd w:val="clear" w:color="auto" w:fill="auto"/>
          </w:tcPr>
          <w:p w14:paraId="48457DC8"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p>
        </w:tc>
        <w:tc>
          <w:tcPr>
            <w:tcW w:w="993" w:type="dxa"/>
            <w:vMerge/>
            <w:shd w:val="clear" w:color="auto" w:fill="auto"/>
          </w:tcPr>
          <w:p w14:paraId="2CF7489C"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p>
        </w:tc>
        <w:tc>
          <w:tcPr>
            <w:tcW w:w="992" w:type="dxa"/>
            <w:vMerge/>
            <w:shd w:val="clear" w:color="auto" w:fill="auto"/>
          </w:tcPr>
          <w:p w14:paraId="25A9522E"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p>
        </w:tc>
        <w:tc>
          <w:tcPr>
            <w:tcW w:w="992" w:type="dxa"/>
            <w:vMerge/>
            <w:shd w:val="clear" w:color="auto" w:fill="auto"/>
          </w:tcPr>
          <w:p w14:paraId="6BC26974"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p>
        </w:tc>
      </w:tr>
      <w:tr w:rsidR="00BC0665" w:rsidRPr="00BC0665" w14:paraId="7F0C9DFC" w14:textId="77777777" w:rsidTr="00BC0665">
        <w:trPr>
          <w:trHeight w:val="131"/>
          <w:jc w:val="center"/>
        </w:trPr>
        <w:tc>
          <w:tcPr>
            <w:tcW w:w="1222" w:type="dxa"/>
            <w:shd w:val="clear" w:color="auto" w:fill="auto"/>
          </w:tcPr>
          <w:p w14:paraId="6E6F3407"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1</w:t>
            </w:r>
          </w:p>
        </w:tc>
        <w:tc>
          <w:tcPr>
            <w:tcW w:w="3827" w:type="dxa"/>
            <w:shd w:val="clear" w:color="auto" w:fill="auto"/>
          </w:tcPr>
          <w:p w14:paraId="3B2BEA14"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2</w:t>
            </w:r>
          </w:p>
        </w:tc>
        <w:tc>
          <w:tcPr>
            <w:tcW w:w="2127" w:type="dxa"/>
            <w:shd w:val="clear" w:color="auto" w:fill="auto"/>
          </w:tcPr>
          <w:p w14:paraId="1EBFCCB9"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3</w:t>
            </w:r>
          </w:p>
        </w:tc>
        <w:tc>
          <w:tcPr>
            <w:tcW w:w="621" w:type="dxa"/>
            <w:shd w:val="clear" w:color="auto" w:fill="auto"/>
          </w:tcPr>
          <w:p w14:paraId="3F1D8550"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4</w:t>
            </w:r>
          </w:p>
        </w:tc>
        <w:tc>
          <w:tcPr>
            <w:tcW w:w="822" w:type="dxa"/>
            <w:shd w:val="clear" w:color="auto" w:fill="auto"/>
          </w:tcPr>
          <w:p w14:paraId="6A901910"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5</w:t>
            </w:r>
          </w:p>
        </w:tc>
        <w:tc>
          <w:tcPr>
            <w:tcW w:w="2015" w:type="dxa"/>
            <w:gridSpan w:val="2"/>
            <w:shd w:val="clear" w:color="auto" w:fill="auto"/>
          </w:tcPr>
          <w:p w14:paraId="351E7433"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6</w:t>
            </w:r>
          </w:p>
        </w:tc>
        <w:tc>
          <w:tcPr>
            <w:tcW w:w="992" w:type="dxa"/>
            <w:shd w:val="clear" w:color="auto" w:fill="auto"/>
          </w:tcPr>
          <w:p w14:paraId="6C5C85E4"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7</w:t>
            </w:r>
          </w:p>
        </w:tc>
        <w:tc>
          <w:tcPr>
            <w:tcW w:w="992" w:type="dxa"/>
            <w:shd w:val="clear" w:color="auto" w:fill="auto"/>
          </w:tcPr>
          <w:p w14:paraId="348972F7"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8</w:t>
            </w:r>
          </w:p>
        </w:tc>
        <w:tc>
          <w:tcPr>
            <w:tcW w:w="993" w:type="dxa"/>
            <w:shd w:val="clear" w:color="auto" w:fill="auto"/>
          </w:tcPr>
          <w:p w14:paraId="180C4061"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9</w:t>
            </w:r>
          </w:p>
        </w:tc>
        <w:tc>
          <w:tcPr>
            <w:tcW w:w="992" w:type="dxa"/>
            <w:shd w:val="clear" w:color="auto" w:fill="auto"/>
          </w:tcPr>
          <w:p w14:paraId="290E8A21"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10</w:t>
            </w:r>
          </w:p>
        </w:tc>
        <w:tc>
          <w:tcPr>
            <w:tcW w:w="992" w:type="dxa"/>
            <w:shd w:val="clear" w:color="auto" w:fill="auto"/>
          </w:tcPr>
          <w:p w14:paraId="2DD5D301"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11</w:t>
            </w:r>
          </w:p>
        </w:tc>
      </w:tr>
      <w:tr w:rsidR="00BC0665" w:rsidRPr="00BC0665" w14:paraId="284B3349" w14:textId="77777777" w:rsidTr="00BC0665">
        <w:trPr>
          <w:cantSplit/>
          <w:trHeight w:val="599"/>
          <w:jc w:val="center"/>
        </w:trPr>
        <w:tc>
          <w:tcPr>
            <w:tcW w:w="1222" w:type="dxa"/>
            <w:shd w:val="clear" w:color="auto" w:fill="auto"/>
          </w:tcPr>
          <w:p w14:paraId="2215B779"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Муниципальная программа</w:t>
            </w:r>
          </w:p>
        </w:tc>
        <w:tc>
          <w:tcPr>
            <w:tcW w:w="3827" w:type="dxa"/>
            <w:tcBorders>
              <w:bottom w:val="single" w:sz="4" w:space="0" w:color="auto"/>
            </w:tcBorders>
            <w:shd w:val="clear" w:color="auto" w:fill="auto"/>
          </w:tcPr>
          <w:p w14:paraId="362C583A" w14:textId="77777777" w:rsidR="00BC0665" w:rsidRPr="00BC0665" w:rsidRDefault="00BC0665" w:rsidP="00BC0665">
            <w:pPr>
              <w:spacing w:after="0" w:line="240" w:lineRule="auto"/>
              <w:rPr>
                <w:rFonts w:ascii="Times New Roman" w:hAnsi="Times New Roman" w:cs="Times New Roman"/>
                <w:b/>
                <w:sz w:val="20"/>
                <w:szCs w:val="20"/>
              </w:rPr>
            </w:pPr>
            <w:r w:rsidRPr="00BC0665">
              <w:rPr>
                <w:rFonts w:ascii="Times New Roman" w:hAnsi="Times New Roman" w:cs="Times New Roman"/>
                <w:b/>
                <w:color w:val="000000"/>
                <w:sz w:val="20"/>
                <w:szCs w:val="20"/>
              </w:rPr>
              <w:t>Благоустройство населенных пунктов Завитинского муниципального округа</w:t>
            </w:r>
          </w:p>
        </w:tc>
        <w:tc>
          <w:tcPr>
            <w:tcW w:w="2127" w:type="dxa"/>
            <w:vMerge w:val="restart"/>
            <w:shd w:val="clear" w:color="auto" w:fill="auto"/>
          </w:tcPr>
          <w:p w14:paraId="5E41768B"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roofErr w:type="gramStart"/>
            <w:r w:rsidRPr="00BC0665">
              <w:rPr>
                <w:rFonts w:ascii="Times New Roman" w:hAnsi="Times New Roman" w:cs="Times New Roman"/>
                <w:sz w:val="20"/>
                <w:szCs w:val="20"/>
              </w:rPr>
              <w:t>Администрация  Завитинского</w:t>
            </w:r>
            <w:proofErr w:type="gramEnd"/>
            <w:r w:rsidRPr="00BC0665">
              <w:rPr>
                <w:rFonts w:ascii="Times New Roman" w:hAnsi="Times New Roman" w:cs="Times New Roman"/>
                <w:sz w:val="20"/>
                <w:szCs w:val="20"/>
              </w:rPr>
              <w:t xml:space="preserve"> муниципального округа,                   МБУ «Управление ЖКХ и благоустройства»</w:t>
            </w:r>
          </w:p>
        </w:tc>
        <w:tc>
          <w:tcPr>
            <w:tcW w:w="621" w:type="dxa"/>
            <w:tcBorders>
              <w:bottom w:val="single" w:sz="4" w:space="0" w:color="auto"/>
            </w:tcBorders>
            <w:shd w:val="clear" w:color="auto" w:fill="auto"/>
          </w:tcPr>
          <w:p w14:paraId="106DABA9"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002</w:t>
            </w:r>
          </w:p>
        </w:tc>
        <w:tc>
          <w:tcPr>
            <w:tcW w:w="822" w:type="dxa"/>
            <w:tcBorders>
              <w:bottom w:val="single" w:sz="4" w:space="0" w:color="auto"/>
            </w:tcBorders>
            <w:shd w:val="clear" w:color="auto" w:fill="auto"/>
          </w:tcPr>
          <w:p w14:paraId="5A5F1ADB"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0503</w:t>
            </w:r>
          </w:p>
        </w:tc>
        <w:tc>
          <w:tcPr>
            <w:tcW w:w="1731" w:type="dxa"/>
            <w:tcBorders>
              <w:bottom w:val="single" w:sz="4" w:space="0" w:color="auto"/>
              <w:right w:val="nil"/>
            </w:tcBorders>
            <w:shd w:val="clear" w:color="auto" w:fill="auto"/>
          </w:tcPr>
          <w:p w14:paraId="0D9620B3"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color w:val="000000"/>
                <w:sz w:val="20"/>
                <w:szCs w:val="20"/>
              </w:rPr>
              <w:t>62.1.00.00000</w:t>
            </w:r>
          </w:p>
        </w:tc>
        <w:tc>
          <w:tcPr>
            <w:tcW w:w="284" w:type="dxa"/>
            <w:tcBorders>
              <w:top w:val="single" w:sz="4" w:space="0" w:color="000000"/>
              <w:left w:val="nil"/>
              <w:bottom w:val="single" w:sz="4" w:space="0" w:color="000000"/>
            </w:tcBorders>
            <w:shd w:val="clear" w:color="auto" w:fill="auto"/>
            <w:textDirection w:val="btLr"/>
          </w:tcPr>
          <w:p w14:paraId="53711E09"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992" w:type="dxa"/>
            <w:tcBorders>
              <w:bottom w:val="single" w:sz="4" w:space="0" w:color="auto"/>
            </w:tcBorders>
            <w:shd w:val="clear" w:color="auto" w:fill="auto"/>
          </w:tcPr>
          <w:p w14:paraId="359A2326" w14:textId="77777777" w:rsidR="00BC0665" w:rsidRPr="00BC0665" w:rsidRDefault="00BC0665" w:rsidP="00BC0665">
            <w:pPr>
              <w:spacing w:after="0" w:line="240" w:lineRule="auto"/>
              <w:jc w:val="center"/>
              <w:rPr>
                <w:rFonts w:ascii="Times New Roman" w:eastAsia="Calibri" w:hAnsi="Times New Roman" w:cs="Times New Roman"/>
                <w:b/>
                <w:sz w:val="20"/>
                <w:szCs w:val="20"/>
              </w:rPr>
            </w:pPr>
            <w:r w:rsidRPr="00BC0665">
              <w:rPr>
                <w:rFonts w:ascii="Times New Roman" w:eastAsia="Calibri" w:hAnsi="Times New Roman" w:cs="Times New Roman"/>
                <w:b/>
                <w:sz w:val="20"/>
                <w:szCs w:val="20"/>
              </w:rPr>
              <w:t>79112,0</w:t>
            </w:r>
          </w:p>
        </w:tc>
        <w:tc>
          <w:tcPr>
            <w:tcW w:w="992" w:type="dxa"/>
            <w:tcBorders>
              <w:bottom w:val="single" w:sz="4" w:space="0" w:color="auto"/>
            </w:tcBorders>
            <w:shd w:val="clear" w:color="auto" w:fill="auto"/>
          </w:tcPr>
          <w:p w14:paraId="75434783" w14:textId="77777777" w:rsidR="00BC0665" w:rsidRPr="00BC0665" w:rsidRDefault="00BC0665" w:rsidP="00BC0665">
            <w:pPr>
              <w:spacing w:after="0" w:line="240" w:lineRule="auto"/>
              <w:jc w:val="center"/>
              <w:rPr>
                <w:rFonts w:ascii="Times New Roman" w:eastAsia="Calibri" w:hAnsi="Times New Roman" w:cs="Times New Roman"/>
                <w:b/>
                <w:sz w:val="20"/>
                <w:szCs w:val="20"/>
              </w:rPr>
            </w:pPr>
            <w:r w:rsidRPr="00BC0665">
              <w:rPr>
                <w:rFonts w:ascii="Times New Roman" w:eastAsia="Calibri" w:hAnsi="Times New Roman" w:cs="Times New Roman"/>
                <w:b/>
                <w:sz w:val="20"/>
                <w:szCs w:val="20"/>
              </w:rPr>
              <w:t>35606,5</w:t>
            </w:r>
          </w:p>
        </w:tc>
        <w:tc>
          <w:tcPr>
            <w:tcW w:w="993" w:type="dxa"/>
            <w:tcBorders>
              <w:bottom w:val="single" w:sz="4" w:space="0" w:color="auto"/>
            </w:tcBorders>
            <w:shd w:val="clear" w:color="auto" w:fill="auto"/>
          </w:tcPr>
          <w:p w14:paraId="311B5D35" w14:textId="77777777" w:rsidR="00BC0665" w:rsidRPr="00BC0665" w:rsidRDefault="00BC0665" w:rsidP="00BC0665">
            <w:pPr>
              <w:spacing w:after="0" w:line="240" w:lineRule="auto"/>
              <w:jc w:val="center"/>
              <w:rPr>
                <w:rFonts w:ascii="Times New Roman" w:eastAsia="Calibri" w:hAnsi="Times New Roman" w:cs="Times New Roman"/>
                <w:b/>
                <w:sz w:val="20"/>
                <w:szCs w:val="20"/>
              </w:rPr>
            </w:pPr>
            <w:r w:rsidRPr="00BC0665">
              <w:rPr>
                <w:rFonts w:ascii="Times New Roman" w:eastAsia="Calibri" w:hAnsi="Times New Roman" w:cs="Times New Roman"/>
                <w:b/>
                <w:sz w:val="20"/>
                <w:szCs w:val="20"/>
              </w:rPr>
              <w:t>19351,5</w:t>
            </w:r>
          </w:p>
        </w:tc>
        <w:tc>
          <w:tcPr>
            <w:tcW w:w="992" w:type="dxa"/>
            <w:tcBorders>
              <w:bottom w:val="single" w:sz="4" w:space="0" w:color="auto"/>
            </w:tcBorders>
            <w:shd w:val="clear" w:color="auto" w:fill="auto"/>
          </w:tcPr>
          <w:p w14:paraId="01D39466" w14:textId="77777777" w:rsidR="00BC0665" w:rsidRPr="00BC0665" w:rsidRDefault="00BC0665" w:rsidP="00BC0665">
            <w:pPr>
              <w:spacing w:after="0" w:line="240" w:lineRule="auto"/>
              <w:jc w:val="center"/>
              <w:rPr>
                <w:rFonts w:ascii="Times New Roman" w:eastAsia="Calibri" w:hAnsi="Times New Roman" w:cs="Times New Roman"/>
                <w:b/>
                <w:sz w:val="20"/>
                <w:szCs w:val="20"/>
              </w:rPr>
            </w:pPr>
            <w:r w:rsidRPr="00BC0665">
              <w:rPr>
                <w:rFonts w:ascii="Times New Roman" w:eastAsia="Calibri" w:hAnsi="Times New Roman" w:cs="Times New Roman"/>
                <w:b/>
                <w:sz w:val="20"/>
                <w:szCs w:val="20"/>
              </w:rPr>
              <w:t>24154,0</w:t>
            </w:r>
          </w:p>
        </w:tc>
        <w:tc>
          <w:tcPr>
            <w:tcW w:w="992" w:type="dxa"/>
            <w:tcBorders>
              <w:bottom w:val="single" w:sz="4" w:space="0" w:color="auto"/>
            </w:tcBorders>
            <w:shd w:val="clear" w:color="auto" w:fill="auto"/>
          </w:tcPr>
          <w:p w14:paraId="2CF0ADE0" w14:textId="77777777" w:rsidR="00BC0665" w:rsidRPr="00BC0665" w:rsidRDefault="00BC0665" w:rsidP="00BC0665">
            <w:pPr>
              <w:spacing w:after="0" w:line="240" w:lineRule="auto"/>
              <w:jc w:val="center"/>
              <w:rPr>
                <w:rFonts w:ascii="Times New Roman" w:eastAsia="Calibri" w:hAnsi="Times New Roman" w:cs="Times New Roman"/>
                <w:b/>
                <w:sz w:val="20"/>
                <w:szCs w:val="20"/>
              </w:rPr>
            </w:pPr>
            <w:r w:rsidRPr="00BC0665">
              <w:rPr>
                <w:rFonts w:ascii="Times New Roman" w:eastAsia="Calibri" w:hAnsi="Times New Roman" w:cs="Times New Roman"/>
                <w:b/>
                <w:sz w:val="20"/>
                <w:szCs w:val="20"/>
              </w:rPr>
              <w:t>0,0</w:t>
            </w:r>
          </w:p>
        </w:tc>
      </w:tr>
      <w:tr w:rsidR="00BC0665" w:rsidRPr="00BC0665" w14:paraId="5F2EDAB9" w14:textId="77777777" w:rsidTr="00BC0665">
        <w:trPr>
          <w:cantSplit/>
          <w:trHeight w:val="565"/>
          <w:jc w:val="center"/>
        </w:trPr>
        <w:tc>
          <w:tcPr>
            <w:tcW w:w="1222" w:type="dxa"/>
            <w:shd w:val="clear" w:color="auto" w:fill="auto"/>
          </w:tcPr>
          <w:p w14:paraId="67FB37E1"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 xml:space="preserve"> основное мероприятие 1.</w:t>
            </w:r>
          </w:p>
        </w:tc>
        <w:tc>
          <w:tcPr>
            <w:tcW w:w="3827" w:type="dxa"/>
            <w:shd w:val="clear" w:color="auto" w:fill="auto"/>
          </w:tcPr>
          <w:p w14:paraId="2B9BB411"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b/>
                <w:sz w:val="20"/>
                <w:szCs w:val="20"/>
              </w:rPr>
            </w:pPr>
            <w:r w:rsidRPr="00BC0665">
              <w:rPr>
                <w:rFonts w:ascii="Times New Roman" w:hAnsi="Times New Roman" w:cs="Times New Roman"/>
                <w:b/>
                <w:color w:val="000000"/>
                <w:sz w:val="20"/>
                <w:szCs w:val="20"/>
              </w:rPr>
              <w:t>«Благоустройство населенных пунктов Завитинского муниципального округа»</w:t>
            </w:r>
          </w:p>
        </w:tc>
        <w:tc>
          <w:tcPr>
            <w:tcW w:w="2127" w:type="dxa"/>
            <w:vMerge/>
            <w:shd w:val="clear" w:color="auto" w:fill="auto"/>
          </w:tcPr>
          <w:p w14:paraId="0F57B749"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621" w:type="dxa"/>
            <w:shd w:val="clear" w:color="auto" w:fill="auto"/>
          </w:tcPr>
          <w:p w14:paraId="331F2D75"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002</w:t>
            </w:r>
          </w:p>
        </w:tc>
        <w:tc>
          <w:tcPr>
            <w:tcW w:w="822" w:type="dxa"/>
            <w:shd w:val="clear" w:color="auto" w:fill="auto"/>
          </w:tcPr>
          <w:p w14:paraId="4E1FB559"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0503</w:t>
            </w:r>
          </w:p>
        </w:tc>
        <w:tc>
          <w:tcPr>
            <w:tcW w:w="1731" w:type="dxa"/>
            <w:tcBorders>
              <w:right w:val="nil"/>
            </w:tcBorders>
            <w:shd w:val="clear" w:color="auto" w:fill="auto"/>
          </w:tcPr>
          <w:p w14:paraId="317CFAFD"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color w:val="000000"/>
                <w:sz w:val="20"/>
                <w:szCs w:val="20"/>
              </w:rPr>
            </w:pPr>
            <w:r w:rsidRPr="00BC0665">
              <w:rPr>
                <w:rFonts w:ascii="Times New Roman" w:hAnsi="Times New Roman" w:cs="Times New Roman"/>
                <w:b/>
                <w:color w:val="000000"/>
                <w:sz w:val="20"/>
                <w:szCs w:val="20"/>
              </w:rPr>
              <w:t>62.1.00.00000</w:t>
            </w:r>
          </w:p>
        </w:tc>
        <w:tc>
          <w:tcPr>
            <w:tcW w:w="284" w:type="dxa"/>
            <w:tcBorders>
              <w:top w:val="single" w:sz="4" w:space="0" w:color="000000"/>
              <w:left w:val="nil"/>
              <w:bottom w:val="single" w:sz="4" w:space="0" w:color="000000"/>
            </w:tcBorders>
            <w:shd w:val="clear" w:color="auto" w:fill="auto"/>
            <w:textDirection w:val="btLr"/>
          </w:tcPr>
          <w:p w14:paraId="22B585B7"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992" w:type="dxa"/>
            <w:shd w:val="clear" w:color="auto" w:fill="auto"/>
          </w:tcPr>
          <w:p w14:paraId="28D79419" w14:textId="77777777" w:rsidR="00BC0665" w:rsidRPr="00BC0665" w:rsidRDefault="00BC0665" w:rsidP="00BC0665">
            <w:pPr>
              <w:spacing w:after="0" w:line="240" w:lineRule="auto"/>
              <w:jc w:val="center"/>
              <w:rPr>
                <w:rFonts w:ascii="Times New Roman" w:eastAsia="Calibri" w:hAnsi="Times New Roman" w:cs="Times New Roman"/>
                <w:b/>
                <w:sz w:val="20"/>
                <w:szCs w:val="20"/>
              </w:rPr>
            </w:pPr>
            <w:r w:rsidRPr="00BC0665">
              <w:rPr>
                <w:rFonts w:ascii="Times New Roman" w:eastAsia="Calibri" w:hAnsi="Times New Roman" w:cs="Times New Roman"/>
                <w:b/>
                <w:sz w:val="20"/>
                <w:szCs w:val="20"/>
              </w:rPr>
              <w:t>62707,5</w:t>
            </w:r>
          </w:p>
        </w:tc>
        <w:tc>
          <w:tcPr>
            <w:tcW w:w="992" w:type="dxa"/>
            <w:shd w:val="clear" w:color="auto" w:fill="auto"/>
          </w:tcPr>
          <w:p w14:paraId="71595C05" w14:textId="77777777" w:rsidR="00BC0665" w:rsidRPr="00BC0665" w:rsidRDefault="00BC0665" w:rsidP="00BC0665">
            <w:pPr>
              <w:spacing w:after="0" w:line="240" w:lineRule="auto"/>
              <w:jc w:val="center"/>
              <w:rPr>
                <w:rFonts w:ascii="Times New Roman" w:eastAsia="Calibri" w:hAnsi="Times New Roman" w:cs="Times New Roman"/>
                <w:b/>
                <w:sz w:val="20"/>
                <w:szCs w:val="20"/>
              </w:rPr>
            </w:pPr>
            <w:r w:rsidRPr="00BC0665">
              <w:rPr>
                <w:rFonts w:ascii="Times New Roman" w:eastAsia="Calibri" w:hAnsi="Times New Roman" w:cs="Times New Roman"/>
                <w:b/>
                <w:sz w:val="20"/>
                <w:szCs w:val="20"/>
              </w:rPr>
              <w:t>23302,3</w:t>
            </w:r>
          </w:p>
        </w:tc>
        <w:tc>
          <w:tcPr>
            <w:tcW w:w="993" w:type="dxa"/>
            <w:shd w:val="clear" w:color="auto" w:fill="auto"/>
          </w:tcPr>
          <w:p w14:paraId="0C2C1CF6" w14:textId="77777777" w:rsidR="00BC0665" w:rsidRPr="00BC0665" w:rsidRDefault="00BC0665" w:rsidP="00BC0665">
            <w:pPr>
              <w:spacing w:after="0" w:line="240" w:lineRule="auto"/>
              <w:jc w:val="center"/>
              <w:rPr>
                <w:rFonts w:ascii="Times New Roman" w:eastAsia="Calibri" w:hAnsi="Times New Roman" w:cs="Times New Roman"/>
                <w:b/>
                <w:sz w:val="20"/>
                <w:szCs w:val="20"/>
              </w:rPr>
            </w:pPr>
            <w:r w:rsidRPr="00BC0665">
              <w:rPr>
                <w:rFonts w:ascii="Times New Roman" w:eastAsia="Calibri" w:hAnsi="Times New Roman" w:cs="Times New Roman"/>
                <w:b/>
                <w:sz w:val="20"/>
                <w:szCs w:val="20"/>
              </w:rPr>
              <w:t>19295,7</w:t>
            </w:r>
          </w:p>
        </w:tc>
        <w:tc>
          <w:tcPr>
            <w:tcW w:w="992" w:type="dxa"/>
            <w:shd w:val="clear" w:color="auto" w:fill="auto"/>
          </w:tcPr>
          <w:p w14:paraId="135FC7A3" w14:textId="77777777" w:rsidR="00BC0665" w:rsidRPr="00BC0665" w:rsidRDefault="00BC0665" w:rsidP="00BC0665">
            <w:pPr>
              <w:spacing w:after="0" w:line="240" w:lineRule="auto"/>
              <w:jc w:val="center"/>
              <w:rPr>
                <w:rFonts w:ascii="Times New Roman" w:eastAsia="Calibri" w:hAnsi="Times New Roman" w:cs="Times New Roman"/>
                <w:b/>
                <w:sz w:val="20"/>
                <w:szCs w:val="20"/>
              </w:rPr>
            </w:pPr>
            <w:r w:rsidRPr="00BC0665">
              <w:rPr>
                <w:rFonts w:ascii="Times New Roman" w:eastAsia="Calibri" w:hAnsi="Times New Roman" w:cs="Times New Roman"/>
                <w:b/>
                <w:sz w:val="20"/>
                <w:szCs w:val="20"/>
              </w:rPr>
              <w:t>20109,5</w:t>
            </w:r>
          </w:p>
        </w:tc>
        <w:tc>
          <w:tcPr>
            <w:tcW w:w="992" w:type="dxa"/>
            <w:shd w:val="clear" w:color="auto" w:fill="auto"/>
          </w:tcPr>
          <w:p w14:paraId="5C7A6984" w14:textId="77777777" w:rsidR="00BC0665" w:rsidRPr="00BC0665" w:rsidRDefault="00BC0665" w:rsidP="00BC0665">
            <w:pPr>
              <w:spacing w:after="0" w:line="240" w:lineRule="auto"/>
              <w:jc w:val="center"/>
              <w:rPr>
                <w:rFonts w:ascii="Times New Roman" w:eastAsia="Calibri" w:hAnsi="Times New Roman" w:cs="Times New Roman"/>
                <w:b/>
                <w:sz w:val="20"/>
                <w:szCs w:val="20"/>
              </w:rPr>
            </w:pPr>
            <w:r w:rsidRPr="00BC0665">
              <w:rPr>
                <w:rFonts w:ascii="Times New Roman" w:eastAsia="Calibri" w:hAnsi="Times New Roman" w:cs="Times New Roman"/>
                <w:b/>
                <w:sz w:val="20"/>
                <w:szCs w:val="20"/>
              </w:rPr>
              <w:t>0,0</w:t>
            </w:r>
          </w:p>
        </w:tc>
      </w:tr>
      <w:tr w:rsidR="00BC0665" w:rsidRPr="00BC0665" w14:paraId="1AC8C539" w14:textId="77777777" w:rsidTr="00BC0665">
        <w:trPr>
          <w:cantSplit/>
          <w:trHeight w:val="559"/>
          <w:jc w:val="center"/>
        </w:trPr>
        <w:tc>
          <w:tcPr>
            <w:tcW w:w="1222" w:type="dxa"/>
            <w:shd w:val="clear" w:color="auto" w:fill="auto"/>
          </w:tcPr>
          <w:p w14:paraId="2389C905"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 xml:space="preserve">мероприятие </w:t>
            </w:r>
          </w:p>
          <w:p w14:paraId="77F1882D"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1.1</w:t>
            </w:r>
          </w:p>
          <w:p w14:paraId="08020B81"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3827" w:type="dxa"/>
            <w:shd w:val="clear" w:color="auto" w:fill="auto"/>
          </w:tcPr>
          <w:p w14:paraId="51800FBB"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r w:rsidRPr="00BC0665">
              <w:rPr>
                <w:rFonts w:ascii="Times New Roman" w:hAnsi="Times New Roman" w:cs="Times New Roman"/>
                <w:color w:val="000000"/>
                <w:sz w:val="20"/>
                <w:szCs w:val="20"/>
              </w:rPr>
              <w:t>Благоустройство населенных пунктов Завитинского муниципального округа</w:t>
            </w:r>
          </w:p>
        </w:tc>
        <w:tc>
          <w:tcPr>
            <w:tcW w:w="2127" w:type="dxa"/>
            <w:vMerge/>
            <w:shd w:val="clear" w:color="auto" w:fill="auto"/>
          </w:tcPr>
          <w:p w14:paraId="38E857CB"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621" w:type="dxa"/>
            <w:shd w:val="clear" w:color="auto" w:fill="auto"/>
          </w:tcPr>
          <w:p w14:paraId="447CDEF0"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002</w:t>
            </w:r>
          </w:p>
        </w:tc>
        <w:tc>
          <w:tcPr>
            <w:tcW w:w="822" w:type="dxa"/>
            <w:shd w:val="clear" w:color="auto" w:fill="auto"/>
          </w:tcPr>
          <w:p w14:paraId="05816F03"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0503</w:t>
            </w:r>
          </w:p>
        </w:tc>
        <w:tc>
          <w:tcPr>
            <w:tcW w:w="1731" w:type="dxa"/>
            <w:tcBorders>
              <w:right w:val="nil"/>
            </w:tcBorders>
            <w:shd w:val="clear" w:color="auto" w:fill="auto"/>
          </w:tcPr>
          <w:p w14:paraId="518C870D"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color w:val="000000"/>
                <w:sz w:val="20"/>
                <w:szCs w:val="20"/>
              </w:rPr>
            </w:pPr>
            <w:r w:rsidRPr="00BC0665">
              <w:rPr>
                <w:rFonts w:ascii="Times New Roman" w:hAnsi="Times New Roman" w:cs="Times New Roman"/>
                <w:color w:val="000000"/>
                <w:sz w:val="20"/>
                <w:szCs w:val="20"/>
              </w:rPr>
              <w:t>62.1.01.20030</w:t>
            </w:r>
          </w:p>
        </w:tc>
        <w:tc>
          <w:tcPr>
            <w:tcW w:w="284" w:type="dxa"/>
            <w:tcBorders>
              <w:top w:val="single" w:sz="4" w:space="0" w:color="000000"/>
              <w:left w:val="nil"/>
              <w:bottom w:val="single" w:sz="4" w:space="0" w:color="000000"/>
            </w:tcBorders>
            <w:shd w:val="clear" w:color="auto" w:fill="auto"/>
            <w:textDirection w:val="btLr"/>
          </w:tcPr>
          <w:p w14:paraId="1725EA12"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992" w:type="dxa"/>
            <w:shd w:val="clear" w:color="auto" w:fill="auto"/>
          </w:tcPr>
          <w:p w14:paraId="2491810B" w14:textId="77777777" w:rsidR="00BC0665" w:rsidRPr="00BC0665" w:rsidRDefault="00BC0665" w:rsidP="00BC0665">
            <w:pPr>
              <w:spacing w:after="0" w:line="240" w:lineRule="auto"/>
              <w:jc w:val="center"/>
              <w:rPr>
                <w:rFonts w:ascii="Times New Roman" w:eastAsia="Calibri" w:hAnsi="Times New Roman" w:cs="Times New Roman"/>
                <w:sz w:val="20"/>
                <w:szCs w:val="20"/>
              </w:rPr>
            </w:pPr>
            <w:r w:rsidRPr="00BC0665">
              <w:rPr>
                <w:rFonts w:ascii="Times New Roman" w:eastAsia="Calibri" w:hAnsi="Times New Roman" w:cs="Times New Roman"/>
                <w:sz w:val="20"/>
                <w:szCs w:val="20"/>
              </w:rPr>
              <w:t>62707,5</w:t>
            </w:r>
          </w:p>
        </w:tc>
        <w:tc>
          <w:tcPr>
            <w:tcW w:w="992" w:type="dxa"/>
            <w:shd w:val="clear" w:color="auto" w:fill="auto"/>
          </w:tcPr>
          <w:p w14:paraId="7D1047ED" w14:textId="77777777" w:rsidR="00BC0665" w:rsidRPr="00BC0665" w:rsidRDefault="00BC0665" w:rsidP="00BC0665">
            <w:pPr>
              <w:spacing w:after="0" w:line="240" w:lineRule="auto"/>
              <w:jc w:val="center"/>
              <w:rPr>
                <w:rFonts w:ascii="Times New Roman" w:eastAsia="Calibri" w:hAnsi="Times New Roman" w:cs="Times New Roman"/>
                <w:sz w:val="20"/>
                <w:szCs w:val="20"/>
              </w:rPr>
            </w:pPr>
            <w:r w:rsidRPr="00BC0665">
              <w:rPr>
                <w:rFonts w:ascii="Times New Roman" w:eastAsia="Calibri" w:hAnsi="Times New Roman" w:cs="Times New Roman"/>
                <w:sz w:val="20"/>
                <w:szCs w:val="20"/>
              </w:rPr>
              <w:t>5511,9</w:t>
            </w:r>
          </w:p>
        </w:tc>
        <w:tc>
          <w:tcPr>
            <w:tcW w:w="993" w:type="dxa"/>
            <w:shd w:val="clear" w:color="auto" w:fill="auto"/>
          </w:tcPr>
          <w:p w14:paraId="74A4537E" w14:textId="77777777" w:rsidR="00BC0665" w:rsidRPr="00BC0665" w:rsidRDefault="00BC0665" w:rsidP="00BC0665">
            <w:pPr>
              <w:spacing w:after="0" w:line="240" w:lineRule="auto"/>
              <w:jc w:val="center"/>
              <w:rPr>
                <w:rFonts w:ascii="Times New Roman" w:eastAsia="Calibri" w:hAnsi="Times New Roman" w:cs="Times New Roman"/>
                <w:sz w:val="20"/>
                <w:szCs w:val="20"/>
              </w:rPr>
            </w:pPr>
            <w:r w:rsidRPr="00BC0665">
              <w:rPr>
                <w:rFonts w:ascii="Times New Roman" w:eastAsia="Calibri" w:hAnsi="Times New Roman" w:cs="Times New Roman"/>
                <w:sz w:val="20"/>
                <w:szCs w:val="20"/>
              </w:rPr>
              <w:t>0,0</w:t>
            </w:r>
          </w:p>
        </w:tc>
        <w:tc>
          <w:tcPr>
            <w:tcW w:w="992" w:type="dxa"/>
            <w:shd w:val="clear" w:color="auto" w:fill="auto"/>
          </w:tcPr>
          <w:p w14:paraId="5F24077A" w14:textId="77777777" w:rsidR="00BC0665" w:rsidRPr="00BC0665" w:rsidRDefault="00BC0665" w:rsidP="00BC0665">
            <w:pPr>
              <w:spacing w:after="0" w:line="240" w:lineRule="auto"/>
              <w:jc w:val="center"/>
              <w:rPr>
                <w:rFonts w:ascii="Times New Roman" w:eastAsia="Calibri" w:hAnsi="Times New Roman" w:cs="Times New Roman"/>
                <w:sz w:val="20"/>
                <w:szCs w:val="20"/>
              </w:rPr>
            </w:pPr>
            <w:r w:rsidRPr="00BC0665">
              <w:rPr>
                <w:rFonts w:ascii="Times New Roman" w:eastAsia="Calibri" w:hAnsi="Times New Roman" w:cs="Times New Roman"/>
                <w:sz w:val="20"/>
                <w:szCs w:val="20"/>
              </w:rPr>
              <w:t>0,0</w:t>
            </w:r>
          </w:p>
        </w:tc>
        <w:tc>
          <w:tcPr>
            <w:tcW w:w="992" w:type="dxa"/>
            <w:shd w:val="clear" w:color="auto" w:fill="auto"/>
          </w:tcPr>
          <w:p w14:paraId="043FB328" w14:textId="77777777" w:rsidR="00BC0665" w:rsidRPr="00BC0665" w:rsidRDefault="00BC0665" w:rsidP="00BC0665">
            <w:pPr>
              <w:spacing w:after="0" w:line="240" w:lineRule="auto"/>
              <w:jc w:val="center"/>
              <w:rPr>
                <w:rFonts w:ascii="Times New Roman" w:eastAsia="Calibri" w:hAnsi="Times New Roman" w:cs="Times New Roman"/>
                <w:sz w:val="20"/>
                <w:szCs w:val="20"/>
              </w:rPr>
            </w:pPr>
            <w:r w:rsidRPr="00BC0665">
              <w:rPr>
                <w:rFonts w:ascii="Times New Roman" w:eastAsia="Calibri" w:hAnsi="Times New Roman" w:cs="Times New Roman"/>
                <w:sz w:val="20"/>
                <w:szCs w:val="20"/>
              </w:rPr>
              <w:t>0,0</w:t>
            </w:r>
          </w:p>
        </w:tc>
      </w:tr>
      <w:tr w:rsidR="00BC0665" w:rsidRPr="00BC0665" w14:paraId="319EB0FF" w14:textId="77777777" w:rsidTr="00BC0665">
        <w:trPr>
          <w:cantSplit/>
          <w:trHeight w:val="695"/>
          <w:jc w:val="center"/>
        </w:trPr>
        <w:tc>
          <w:tcPr>
            <w:tcW w:w="1222" w:type="dxa"/>
            <w:shd w:val="clear" w:color="auto" w:fill="auto"/>
          </w:tcPr>
          <w:p w14:paraId="2342DE52"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мероприятие</w:t>
            </w:r>
          </w:p>
          <w:p w14:paraId="5757B59F"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1.2</w:t>
            </w:r>
          </w:p>
        </w:tc>
        <w:tc>
          <w:tcPr>
            <w:tcW w:w="3827" w:type="dxa"/>
            <w:shd w:val="clear" w:color="auto" w:fill="auto"/>
          </w:tcPr>
          <w:p w14:paraId="5ADF79B0" w14:textId="77777777" w:rsidR="00BC0665" w:rsidRPr="00BC0665" w:rsidRDefault="00BC0665" w:rsidP="00BC0665">
            <w:pPr>
              <w:tabs>
                <w:tab w:val="left" w:pos="720"/>
                <w:tab w:val="left" w:pos="4014"/>
              </w:tabs>
              <w:spacing w:after="0" w:line="240" w:lineRule="auto"/>
              <w:rPr>
                <w:rFonts w:ascii="Times New Roman" w:hAnsi="Times New Roman" w:cs="Times New Roman"/>
                <w:sz w:val="20"/>
                <w:szCs w:val="20"/>
              </w:rPr>
            </w:pPr>
            <w:r w:rsidRPr="00BC0665">
              <w:rPr>
                <w:rFonts w:ascii="Times New Roman" w:hAnsi="Times New Roman" w:cs="Times New Roman"/>
                <w:sz w:val="20"/>
                <w:szCs w:val="20"/>
              </w:rPr>
              <w:t>Предоставление субсидий бюджетным, автономным учреждениям и иным некоммерческим организациям</w:t>
            </w:r>
          </w:p>
        </w:tc>
        <w:tc>
          <w:tcPr>
            <w:tcW w:w="2127" w:type="dxa"/>
            <w:vMerge/>
            <w:shd w:val="clear" w:color="auto" w:fill="auto"/>
          </w:tcPr>
          <w:p w14:paraId="4A4C487A"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621" w:type="dxa"/>
            <w:shd w:val="clear" w:color="auto" w:fill="auto"/>
          </w:tcPr>
          <w:p w14:paraId="6B854D9B"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002</w:t>
            </w:r>
          </w:p>
        </w:tc>
        <w:tc>
          <w:tcPr>
            <w:tcW w:w="822" w:type="dxa"/>
            <w:shd w:val="clear" w:color="auto" w:fill="auto"/>
          </w:tcPr>
          <w:p w14:paraId="73FF129D"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0503</w:t>
            </w:r>
          </w:p>
        </w:tc>
        <w:tc>
          <w:tcPr>
            <w:tcW w:w="1731" w:type="dxa"/>
            <w:tcBorders>
              <w:right w:val="nil"/>
            </w:tcBorders>
            <w:shd w:val="clear" w:color="auto" w:fill="auto"/>
          </w:tcPr>
          <w:p w14:paraId="1B7A130A"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color w:val="000000"/>
                <w:sz w:val="20"/>
                <w:szCs w:val="20"/>
              </w:rPr>
              <w:t>62.1.01.20030</w:t>
            </w:r>
          </w:p>
        </w:tc>
        <w:tc>
          <w:tcPr>
            <w:tcW w:w="284" w:type="dxa"/>
            <w:tcBorders>
              <w:top w:val="single" w:sz="4" w:space="0" w:color="000000"/>
              <w:left w:val="nil"/>
              <w:bottom w:val="single" w:sz="4" w:space="0" w:color="000000"/>
            </w:tcBorders>
            <w:shd w:val="clear" w:color="auto" w:fill="auto"/>
            <w:textDirection w:val="btLr"/>
          </w:tcPr>
          <w:p w14:paraId="35391FCE"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992" w:type="dxa"/>
            <w:shd w:val="clear" w:color="auto" w:fill="auto"/>
          </w:tcPr>
          <w:p w14:paraId="6B85EC03" w14:textId="77777777" w:rsidR="00BC0665" w:rsidRPr="00BC0665" w:rsidRDefault="00BC0665" w:rsidP="00BC0665">
            <w:pPr>
              <w:spacing w:after="0" w:line="240" w:lineRule="auto"/>
              <w:jc w:val="center"/>
              <w:rPr>
                <w:rFonts w:ascii="Times New Roman" w:eastAsia="Calibri" w:hAnsi="Times New Roman" w:cs="Times New Roman"/>
                <w:sz w:val="20"/>
                <w:szCs w:val="20"/>
              </w:rPr>
            </w:pPr>
            <w:r w:rsidRPr="00BC0665">
              <w:rPr>
                <w:rFonts w:ascii="Times New Roman" w:eastAsia="Calibri" w:hAnsi="Times New Roman" w:cs="Times New Roman"/>
                <w:sz w:val="20"/>
                <w:szCs w:val="20"/>
              </w:rPr>
              <w:t>62707,5</w:t>
            </w:r>
          </w:p>
        </w:tc>
        <w:tc>
          <w:tcPr>
            <w:tcW w:w="992" w:type="dxa"/>
            <w:shd w:val="clear" w:color="auto" w:fill="auto"/>
          </w:tcPr>
          <w:p w14:paraId="0BBC288D" w14:textId="77777777" w:rsidR="00BC0665" w:rsidRPr="00BC0665" w:rsidRDefault="00BC0665" w:rsidP="00BC0665">
            <w:pPr>
              <w:spacing w:after="0" w:line="240" w:lineRule="auto"/>
              <w:jc w:val="center"/>
              <w:rPr>
                <w:rFonts w:ascii="Times New Roman" w:eastAsia="Calibri" w:hAnsi="Times New Roman" w:cs="Times New Roman"/>
                <w:sz w:val="20"/>
                <w:szCs w:val="20"/>
              </w:rPr>
            </w:pPr>
            <w:r w:rsidRPr="00BC0665">
              <w:rPr>
                <w:rFonts w:ascii="Times New Roman" w:eastAsia="Calibri" w:hAnsi="Times New Roman" w:cs="Times New Roman"/>
                <w:sz w:val="20"/>
                <w:szCs w:val="20"/>
              </w:rPr>
              <w:t>17790,4</w:t>
            </w:r>
          </w:p>
        </w:tc>
        <w:tc>
          <w:tcPr>
            <w:tcW w:w="993" w:type="dxa"/>
            <w:shd w:val="clear" w:color="auto" w:fill="auto"/>
          </w:tcPr>
          <w:p w14:paraId="4C6C6DA2" w14:textId="77777777" w:rsidR="00BC0665" w:rsidRPr="00BC0665" w:rsidRDefault="00BC0665" w:rsidP="00BC0665">
            <w:pPr>
              <w:spacing w:after="0" w:line="240" w:lineRule="auto"/>
              <w:jc w:val="center"/>
              <w:rPr>
                <w:rFonts w:ascii="Times New Roman" w:eastAsia="Calibri" w:hAnsi="Times New Roman" w:cs="Times New Roman"/>
                <w:sz w:val="20"/>
                <w:szCs w:val="20"/>
              </w:rPr>
            </w:pPr>
            <w:r w:rsidRPr="00BC0665">
              <w:rPr>
                <w:rFonts w:ascii="Times New Roman" w:eastAsia="Calibri" w:hAnsi="Times New Roman" w:cs="Times New Roman"/>
                <w:sz w:val="20"/>
                <w:szCs w:val="20"/>
              </w:rPr>
              <w:t>19295,7</w:t>
            </w:r>
          </w:p>
        </w:tc>
        <w:tc>
          <w:tcPr>
            <w:tcW w:w="992" w:type="dxa"/>
            <w:shd w:val="clear" w:color="auto" w:fill="auto"/>
          </w:tcPr>
          <w:p w14:paraId="76B6B378" w14:textId="77777777" w:rsidR="00BC0665" w:rsidRPr="00BC0665" w:rsidRDefault="00BC0665" w:rsidP="00BC0665">
            <w:pPr>
              <w:spacing w:after="0" w:line="240" w:lineRule="auto"/>
              <w:jc w:val="center"/>
              <w:rPr>
                <w:rFonts w:ascii="Times New Roman" w:eastAsia="Calibri" w:hAnsi="Times New Roman" w:cs="Times New Roman"/>
                <w:sz w:val="20"/>
                <w:szCs w:val="20"/>
              </w:rPr>
            </w:pPr>
            <w:r w:rsidRPr="00BC0665">
              <w:rPr>
                <w:rFonts w:ascii="Times New Roman" w:eastAsia="Calibri" w:hAnsi="Times New Roman" w:cs="Times New Roman"/>
                <w:sz w:val="20"/>
                <w:szCs w:val="20"/>
              </w:rPr>
              <w:t>20109,5</w:t>
            </w:r>
          </w:p>
        </w:tc>
        <w:tc>
          <w:tcPr>
            <w:tcW w:w="992" w:type="dxa"/>
            <w:shd w:val="clear" w:color="auto" w:fill="auto"/>
          </w:tcPr>
          <w:p w14:paraId="5A0FF7B5" w14:textId="77777777" w:rsidR="00BC0665" w:rsidRPr="00BC0665" w:rsidRDefault="00BC0665" w:rsidP="00BC0665">
            <w:pPr>
              <w:spacing w:after="0" w:line="240" w:lineRule="auto"/>
              <w:jc w:val="center"/>
              <w:rPr>
                <w:rFonts w:ascii="Times New Roman" w:eastAsia="Calibri" w:hAnsi="Times New Roman" w:cs="Times New Roman"/>
                <w:sz w:val="20"/>
                <w:szCs w:val="20"/>
              </w:rPr>
            </w:pPr>
            <w:r w:rsidRPr="00BC0665">
              <w:rPr>
                <w:rFonts w:ascii="Times New Roman" w:eastAsia="Calibri" w:hAnsi="Times New Roman" w:cs="Times New Roman"/>
                <w:sz w:val="20"/>
                <w:szCs w:val="20"/>
              </w:rPr>
              <w:t>0,0</w:t>
            </w:r>
          </w:p>
        </w:tc>
      </w:tr>
      <w:tr w:rsidR="00BC0665" w:rsidRPr="00BC0665" w14:paraId="58CDB116" w14:textId="77777777" w:rsidTr="00BC0665">
        <w:trPr>
          <w:cantSplit/>
          <w:trHeight w:val="493"/>
          <w:jc w:val="center"/>
        </w:trPr>
        <w:tc>
          <w:tcPr>
            <w:tcW w:w="1222" w:type="dxa"/>
            <w:shd w:val="clear" w:color="auto" w:fill="auto"/>
          </w:tcPr>
          <w:p w14:paraId="2FF90319"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 xml:space="preserve"> основное мероприятие 2.</w:t>
            </w:r>
          </w:p>
        </w:tc>
        <w:tc>
          <w:tcPr>
            <w:tcW w:w="3827" w:type="dxa"/>
            <w:shd w:val="clear" w:color="auto" w:fill="auto"/>
          </w:tcPr>
          <w:p w14:paraId="7EF8B576" w14:textId="77777777" w:rsidR="00BC0665" w:rsidRPr="00BC0665" w:rsidRDefault="00BC0665" w:rsidP="00BC0665">
            <w:pPr>
              <w:tabs>
                <w:tab w:val="left" w:pos="720"/>
                <w:tab w:val="left" w:pos="4014"/>
              </w:tabs>
              <w:spacing w:after="0" w:line="240" w:lineRule="auto"/>
              <w:rPr>
                <w:rFonts w:ascii="Times New Roman" w:hAnsi="Times New Roman" w:cs="Times New Roman"/>
                <w:b/>
                <w:sz w:val="20"/>
                <w:szCs w:val="20"/>
              </w:rPr>
            </w:pPr>
            <w:r w:rsidRPr="00BC0665">
              <w:rPr>
                <w:rFonts w:ascii="Times New Roman" w:hAnsi="Times New Roman" w:cs="Times New Roman"/>
                <w:b/>
                <w:sz w:val="20"/>
                <w:szCs w:val="20"/>
              </w:rPr>
              <w:t xml:space="preserve">«Благоустройство общественных территорий» </w:t>
            </w:r>
          </w:p>
        </w:tc>
        <w:tc>
          <w:tcPr>
            <w:tcW w:w="2127" w:type="dxa"/>
            <w:vMerge/>
            <w:shd w:val="clear" w:color="auto" w:fill="auto"/>
          </w:tcPr>
          <w:p w14:paraId="265678D7"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621" w:type="dxa"/>
            <w:shd w:val="clear" w:color="auto" w:fill="auto"/>
          </w:tcPr>
          <w:p w14:paraId="5E668514"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002</w:t>
            </w:r>
          </w:p>
        </w:tc>
        <w:tc>
          <w:tcPr>
            <w:tcW w:w="822" w:type="dxa"/>
            <w:shd w:val="clear" w:color="auto" w:fill="auto"/>
          </w:tcPr>
          <w:p w14:paraId="1E0C3A37"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0503</w:t>
            </w:r>
          </w:p>
        </w:tc>
        <w:tc>
          <w:tcPr>
            <w:tcW w:w="1731" w:type="dxa"/>
            <w:tcBorders>
              <w:right w:val="nil"/>
            </w:tcBorders>
            <w:shd w:val="clear" w:color="auto" w:fill="auto"/>
          </w:tcPr>
          <w:p w14:paraId="562223AD"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eastAsia="Calibri" w:hAnsi="Times New Roman" w:cs="Times New Roman"/>
                <w:b/>
                <w:sz w:val="20"/>
                <w:szCs w:val="20"/>
              </w:rPr>
              <w:t>62.1.02.00000</w:t>
            </w:r>
          </w:p>
        </w:tc>
        <w:tc>
          <w:tcPr>
            <w:tcW w:w="284" w:type="dxa"/>
            <w:tcBorders>
              <w:top w:val="single" w:sz="4" w:space="0" w:color="000000"/>
              <w:left w:val="nil"/>
              <w:bottom w:val="single" w:sz="4" w:space="0" w:color="000000"/>
            </w:tcBorders>
            <w:shd w:val="clear" w:color="auto" w:fill="auto"/>
            <w:textDirection w:val="btLr"/>
          </w:tcPr>
          <w:p w14:paraId="76BF7990"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992" w:type="dxa"/>
            <w:shd w:val="clear" w:color="auto" w:fill="auto"/>
          </w:tcPr>
          <w:p w14:paraId="2AA781B9" w14:textId="77777777" w:rsidR="00BC0665" w:rsidRPr="00BC0665" w:rsidRDefault="00BC0665" w:rsidP="00BC0665">
            <w:pPr>
              <w:shd w:val="clear" w:color="auto" w:fill="FFFFFF"/>
              <w:spacing w:after="0" w:line="240" w:lineRule="auto"/>
              <w:jc w:val="center"/>
              <w:rPr>
                <w:rFonts w:ascii="Times New Roman" w:eastAsia="Calibri" w:hAnsi="Times New Roman" w:cs="Times New Roman"/>
                <w:b/>
                <w:color w:val="000000"/>
                <w:sz w:val="20"/>
                <w:szCs w:val="20"/>
              </w:rPr>
            </w:pPr>
            <w:r w:rsidRPr="00BC0665">
              <w:rPr>
                <w:rFonts w:ascii="Times New Roman" w:eastAsia="Calibri" w:hAnsi="Times New Roman" w:cs="Times New Roman"/>
                <w:b/>
                <w:color w:val="000000"/>
                <w:sz w:val="20"/>
                <w:szCs w:val="20"/>
              </w:rPr>
              <w:t>15755,6</w:t>
            </w:r>
          </w:p>
        </w:tc>
        <w:tc>
          <w:tcPr>
            <w:tcW w:w="992" w:type="dxa"/>
            <w:shd w:val="clear" w:color="auto" w:fill="auto"/>
          </w:tcPr>
          <w:p w14:paraId="77286C26" w14:textId="77777777" w:rsidR="00BC0665" w:rsidRPr="00BC0665" w:rsidRDefault="00BC0665" w:rsidP="00BC0665">
            <w:pPr>
              <w:shd w:val="clear" w:color="auto" w:fill="FFFFFF"/>
              <w:spacing w:after="0" w:line="240" w:lineRule="auto"/>
              <w:jc w:val="center"/>
              <w:rPr>
                <w:rFonts w:ascii="Times New Roman" w:eastAsia="Calibri" w:hAnsi="Times New Roman" w:cs="Times New Roman"/>
                <w:b/>
                <w:color w:val="000000"/>
                <w:sz w:val="20"/>
                <w:szCs w:val="20"/>
              </w:rPr>
            </w:pPr>
            <w:r w:rsidRPr="00BC0665">
              <w:rPr>
                <w:rFonts w:ascii="Times New Roman" w:hAnsi="Times New Roman" w:cs="Times New Roman"/>
                <w:b/>
                <w:sz w:val="20"/>
                <w:szCs w:val="20"/>
              </w:rPr>
              <w:t>12304,2</w:t>
            </w:r>
          </w:p>
        </w:tc>
        <w:tc>
          <w:tcPr>
            <w:tcW w:w="993" w:type="dxa"/>
            <w:shd w:val="clear" w:color="auto" w:fill="auto"/>
          </w:tcPr>
          <w:p w14:paraId="64C9D4C1" w14:textId="77777777" w:rsidR="00BC0665" w:rsidRPr="00BC0665" w:rsidRDefault="00BC0665" w:rsidP="00BC0665">
            <w:pPr>
              <w:spacing w:after="0" w:line="240" w:lineRule="auto"/>
              <w:jc w:val="center"/>
              <w:rPr>
                <w:rFonts w:ascii="Times New Roman" w:hAnsi="Times New Roman" w:cs="Times New Roman"/>
                <w:b/>
                <w:sz w:val="20"/>
                <w:szCs w:val="20"/>
              </w:rPr>
            </w:pPr>
            <w:r w:rsidRPr="00BC0665">
              <w:rPr>
                <w:rFonts w:ascii="Times New Roman" w:eastAsia="Calibri" w:hAnsi="Times New Roman" w:cs="Times New Roman"/>
                <w:b/>
                <w:sz w:val="20"/>
                <w:szCs w:val="20"/>
              </w:rPr>
              <w:t>55,8</w:t>
            </w:r>
          </w:p>
        </w:tc>
        <w:tc>
          <w:tcPr>
            <w:tcW w:w="992" w:type="dxa"/>
            <w:shd w:val="clear" w:color="auto" w:fill="auto"/>
          </w:tcPr>
          <w:p w14:paraId="2DF3E022" w14:textId="77777777" w:rsidR="00BC0665" w:rsidRPr="00BC0665" w:rsidRDefault="00BC0665" w:rsidP="00BC0665">
            <w:pPr>
              <w:spacing w:after="0" w:line="240" w:lineRule="auto"/>
              <w:jc w:val="center"/>
              <w:rPr>
                <w:rFonts w:ascii="Times New Roman" w:hAnsi="Times New Roman" w:cs="Times New Roman"/>
                <w:b/>
                <w:sz w:val="20"/>
                <w:szCs w:val="20"/>
              </w:rPr>
            </w:pPr>
            <w:r w:rsidRPr="00BC0665">
              <w:rPr>
                <w:rFonts w:ascii="Times New Roman" w:eastAsia="Calibri" w:hAnsi="Times New Roman" w:cs="Times New Roman"/>
                <w:b/>
                <w:sz w:val="20"/>
                <w:szCs w:val="20"/>
              </w:rPr>
              <w:t>3395,6</w:t>
            </w:r>
          </w:p>
        </w:tc>
        <w:tc>
          <w:tcPr>
            <w:tcW w:w="992" w:type="dxa"/>
            <w:shd w:val="clear" w:color="auto" w:fill="auto"/>
          </w:tcPr>
          <w:p w14:paraId="7FEA4107" w14:textId="77777777" w:rsidR="00BC0665" w:rsidRPr="00BC0665" w:rsidRDefault="00BC0665" w:rsidP="00BC0665">
            <w:pPr>
              <w:spacing w:after="0" w:line="240" w:lineRule="auto"/>
              <w:jc w:val="center"/>
              <w:rPr>
                <w:rFonts w:ascii="Times New Roman" w:hAnsi="Times New Roman" w:cs="Times New Roman"/>
                <w:b/>
                <w:sz w:val="20"/>
                <w:szCs w:val="20"/>
              </w:rPr>
            </w:pPr>
            <w:r w:rsidRPr="00BC0665">
              <w:rPr>
                <w:rFonts w:ascii="Times New Roman" w:eastAsia="Calibri" w:hAnsi="Times New Roman" w:cs="Times New Roman"/>
                <w:b/>
                <w:sz w:val="20"/>
                <w:szCs w:val="20"/>
              </w:rPr>
              <w:t>0,0</w:t>
            </w:r>
          </w:p>
        </w:tc>
      </w:tr>
      <w:tr w:rsidR="00BC0665" w:rsidRPr="00BC0665" w14:paraId="5D7E7E62" w14:textId="77777777" w:rsidTr="00BC0665">
        <w:trPr>
          <w:cantSplit/>
          <w:trHeight w:val="415"/>
          <w:jc w:val="center"/>
        </w:trPr>
        <w:tc>
          <w:tcPr>
            <w:tcW w:w="1222" w:type="dxa"/>
            <w:shd w:val="clear" w:color="auto" w:fill="auto"/>
          </w:tcPr>
          <w:p w14:paraId="660F8975"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Мероприятие 2.1</w:t>
            </w:r>
          </w:p>
        </w:tc>
        <w:tc>
          <w:tcPr>
            <w:tcW w:w="3827" w:type="dxa"/>
            <w:shd w:val="clear" w:color="auto" w:fill="auto"/>
          </w:tcPr>
          <w:p w14:paraId="7D193FFE" w14:textId="77777777" w:rsidR="00BC0665" w:rsidRPr="00BC0665" w:rsidRDefault="00BC0665" w:rsidP="00BC0665">
            <w:pPr>
              <w:tabs>
                <w:tab w:val="left" w:pos="720"/>
                <w:tab w:val="left" w:pos="4014"/>
              </w:tabs>
              <w:spacing w:after="0" w:line="240" w:lineRule="auto"/>
              <w:rPr>
                <w:rFonts w:ascii="Times New Roman" w:hAnsi="Times New Roman" w:cs="Times New Roman"/>
                <w:sz w:val="20"/>
                <w:szCs w:val="20"/>
              </w:rPr>
            </w:pPr>
            <w:r w:rsidRPr="00BC0665">
              <w:rPr>
                <w:rFonts w:ascii="Times New Roman" w:hAnsi="Times New Roman" w:cs="Times New Roman"/>
                <w:sz w:val="20"/>
                <w:szCs w:val="20"/>
              </w:rPr>
              <w:t>Благоустройство общественных территорий</w:t>
            </w:r>
          </w:p>
        </w:tc>
        <w:tc>
          <w:tcPr>
            <w:tcW w:w="2127" w:type="dxa"/>
            <w:vMerge/>
            <w:shd w:val="clear" w:color="auto" w:fill="auto"/>
          </w:tcPr>
          <w:p w14:paraId="4CB8E218"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621" w:type="dxa"/>
            <w:shd w:val="clear" w:color="auto" w:fill="auto"/>
          </w:tcPr>
          <w:p w14:paraId="6BC67F11"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002</w:t>
            </w:r>
          </w:p>
        </w:tc>
        <w:tc>
          <w:tcPr>
            <w:tcW w:w="822" w:type="dxa"/>
            <w:shd w:val="clear" w:color="auto" w:fill="auto"/>
          </w:tcPr>
          <w:p w14:paraId="3905B2E7"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0503</w:t>
            </w:r>
          </w:p>
        </w:tc>
        <w:tc>
          <w:tcPr>
            <w:tcW w:w="1731" w:type="dxa"/>
            <w:tcBorders>
              <w:right w:val="nil"/>
            </w:tcBorders>
            <w:shd w:val="clear" w:color="auto" w:fill="auto"/>
          </w:tcPr>
          <w:p w14:paraId="2AAD07FC"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62.1.02. 20010</w:t>
            </w:r>
          </w:p>
        </w:tc>
        <w:tc>
          <w:tcPr>
            <w:tcW w:w="284" w:type="dxa"/>
            <w:tcBorders>
              <w:top w:val="single" w:sz="4" w:space="0" w:color="000000"/>
              <w:left w:val="nil"/>
              <w:bottom w:val="single" w:sz="4" w:space="0" w:color="000000"/>
            </w:tcBorders>
            <w:shd w:val="clear" w:color="auto" w:fill="auto"/>
            <w:textDirection w:val="btLr"/>
          </w:tcPr>
          <w:p w14:paraId="4B180DA3"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992" w:type="dxa"/>
            <w:shd w:val="clear" w:color="auto" w:fill="auto"/>
          </w:tcPr>
          <w:p w14:paraId="74CFFDCE"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r w:rsidRPr="00BC0665">
              <w:rPr>
                <w:rFonts w:ascii="Times New Roman" w:eastAsia="Calibri" w:hAnsi="Times New Roman" w:cs="Times New Roman"/>
                <w:color w:val="000000"/>
                <w:sz w:val="20"/>
                <w:szCs w:val="20"/>
              </w:rPr>
              <w:t>15755,6</w:t>
            </w:r>
          </w:p>
        </w:tc>
        <w:tc>
          <w:tcPr>
            <w:tcW w:w="992" w:type="dxa"/>
            <w:shd w:val="clear" w:color="auto" w:fill="auto"/>
          </w:tcPr>
          <w:p w14:paraId="6A48AEA3" w14:textId="77777777" w:rsidR="00BC0665" w:rsidRPr="00BC0665" w:rsidRDefault="00BC0665" w:rsidP="00BC0665">
            <w:pPr>
              <w:shd w:val="clear" w:color="auto" w:fill="FFFFFF"/>
              <w:spacing w:after="0" w:line="240" w:lineRule="auto"/>
              <w:jc w:val="center"/>
              <w:rPr>
                <w:rFonts w:ascii="Times New Roman" w:eastAsia="Calibri" w:hAnsi="Times New Roman" w:cs="Times New Roman"/>
                <w:color w:val="000000"/>
                <w:sz w:val="20"/>
                <w:szCs w:val="20"/>
              </w:rPr>
            </w:pPr>
            <w:r w:rsidRPr="00BC0665">
              <w:rPr>
                <w:rFonts w:ascii="Times New Roman" w:hAnsi="Times New Roman" w:cs="Times New Roman"/>
                <w:sz w:val="20"/>
                <w:szCs w:val="20"/>
              </w:rPr>
              <w:t>12304,2</w:t>
            </w:r>
          </w:p>
        </w:tc>
        <w:tc>
          <w:tcPr>
            <w:tcW w:w="993" w:type="dxa"/>
            <w:shd w:val="clear" w:color="auto" w:fill="auto"/>
          </w:tcPr>
          <w:p w14:paraId="01608526" w14:textId="77777777" w:rsidR="00BC0665" w:rsidRPr="00BC0665" w:rsidRDefault="00BC0665" w:rsidP="00BC0665">
            <w:pPr>
              <w:spacing w:after="0" w:line="240" w:lineRule="auto"/>
              <w:jc w:val="center"/>
              <w:rPr>
                <w:rFonts w:ascii="Times New Roman" w:hAnsi="Times New Roman" w:cs="Times New Roman"/>
                <w:sz w:val="20"/>
                <w:szCs w:val="20"/>
              </w:rPr>
            </w:pPr>
            <w:r w:rsidRPr="00BC0665">
              <w:rPr>
                <w:rFonts w:ascii="Times New Roman" w:eastAsia="Calibri" w:hAnsi="Times New Roman" w:cs="Times New Roman"/>
                <w:sz w:val="20"/>
                <w:szCs w:val="20"/>
              </w:rPr>
              <w:t>55,8</w:t>
            </w:r>
          </w:p>
        </w:tc>
        <w:tc>
          <w:tcPr>
            <w:tcW w:w="992" w:type="dxa"/>
            <w:shd w:val="clear" w:color="auto" w:fill="auto"/>
          </w:tcPr>
          <w:p w14:paraId="6EE0C5CA" w14:textId="77777777" w:rsidR="00BC0665" w:rsidRPr="00BC0665" w:rsidRDefault="00BC0665" w:rsidP="00BC0665">
            <w:pPr>
              <w:spacing w:after="0" w:line="240" w:lineRule="auto"/>
              <w:jc w:val="center"/>
              <w:rPr>
                <w:rFonts w:ascii="Times New Roman" w:hAnsi="Times New Roman" w:cs="Times New Roman"/>
                <w:sz w:val="20"/>
                <w:szCs w:val="20"/>
              </w:rPr>
            </w:pPr>
            <w:r w:rsidRPr="00BC0665">
              <w:rPr>
                <w:rFonts w:ascii="Times New Roman" w:eastAsia="Calibri" w:hAnsi="Times New Roman" w:cs="Times New Roman"/>
                <w:sz w:val="20"/>
                <w:szCs w:val="20"/>
              </w:rPr>
              <w:t>3395,6</w:t>
            </w:r>
          </w:p>
        </w:tc>
        <w:tc>
          <w:tcPr>
            <w:tcW w:w="992" w:type="dxa"/>
            <w:shd w:val="clear" w:color="auto" w:fill="auto"/>
          </w:tcPr>
          <w:p w14:paraId="4010BF0F" w14:textId="77777777" w:rsidR="00BC0665" w:rsidRPr="00BC0665" w:rsidRDefault="00BC0665" w:rsidP="00BC0665">
            <w:pPr>
              <w:spacing w:after="0" w:line="240" w:lineRule="auto"/>
              <w:jc w:val="center"/>
              <w:rPr>
                <w:rFonts w:ascii="Times New Roman" w:hAnsi="Times New Roman" w:cs="Times New Roman"/>
                <w:sz w:val="20"/>
                <w:szCs w:val="20"/>
              </w:rPr>
            </w:pPr>
            <w:r w:rsidRPr="00BC0665">
              <w:rPr>
                <w:rFonts w:ascii="Times New Roman" w:eastAsia="Calibri" w:hAnsi="Times New Roman" w:cs="Times New Roman"/>
                <w:sz w:val="20"/>
                <w:szCs w:val="20"/>
              </w:rPr>
              <w:t>0,0</w:t>
            </w:r>
          </w:p>
        </w:tc>
      </w:tr>
      <w:tr w:rsidR="00BC0665" w:rsidRPr="00BC0665" w14:paraId="7B48FEE6" w14:textId="77777777" w:rsidTr="00BC0665">
        <w:trPr>
          <w:cantSplit/>
          <w:trHeight w:val="551"/>
          <w:jc w:val="center"/>
        </w:trPr>
        <w:tc>
          <w:tcPr>
            <w:tcW w:w="1222" w:type="dxa"/>
            <w:shd w:val="clear" w:color="auto" w:fill="auto"/>
          </w:tcPr>
          <w:p w14:paraId="58C370EF"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Основное мероприятие 3.</w:t>
            </w:r>
          </w:p>
        </w:tc>
        <w:tc>
          <w:tcPr>
            <w:tcW w:w="3827" w:type="dxa"/>
            <w:shd w:val="clear" w:color="auto" w:fill="auto"/>
          </w:tcPr>
          <w:p w14:paraId="5CD059EA" w14:textId="77777777" w:rsidR="00BC0665" w:rsidRPr="00BC0665" w:rsidRDefault="00BC0665" w:rsidP="00BC0665">
            <w:pPr>
              <w:tabs>
                <w:tab w:val="left" w:pos="720"/>
                <w:tab w:val="left" w:pos="4014"/>
              </w:tabs>
              <w:spacing w:after="0" w:line="240" w:lineRule="auto"/>
              <w:rPr>
                <w:rFonts w:ascii="Times New Roman" w:hAnsi="Times New Roman" w:cs="Times New Roman"/>
                <w:b/>
                <w:sz w:val="20"/>
                <w:szCs w:val="20"/>
              </w:rPr>
            </w:pPr>
            <w:r w:rsidRPr="00BC0665">
              <w:rPr>
                <w:rFonts w:ascii="Times New Roman" w:hAnsi="Times New Roman" w:cs="Times New Roman"/>
                <w:b/>
                <w:sz w:val="20"/>
                <w:szCs w:val="20"/>
              </w:rPr>
              <w:t>«Благоустройство дворовых территорий МКД»</w:t>
            </w:r>
          </w:p>
        </w:tc>
        <w:tc>
          <w:tcPr>
            <w:tcW w:w="2127" w:type="dxa"/>
            <w:vMerge/>
            <w:shd w:val="clear" w:color="auto" w:fill="auto"/>
          </w:tcPr>
          <w:p w14:paraId="40163EB9"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621" w:type="dxa"/>
            <w:shd w:val="clear" w:color="auto" w:fill="auto"/>
          </w:tcPr>
          <w:p w14:paraId="30711B72"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002</w:t>
            </w:r>
          </w:p>
        </w:tc>
        <w:tc>
          <w:tcPr>
            <w:tcW w:w="822" w:type="dxa"/>
            <w:shd w:val="clear" w:color="auto" w:fill="auto"/>
          </w:tcPr>
          <w:p w14:paraId="7E36AEE4"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0503</w:t>
            </w:r>
          </w:p>
        </w:tc>
        <w:tc>
          <w:tcPr>
            <w:tcW w:w="1731" w:type="dxa"/>
            <w:tcBorders>
              <w:right w:val="nil"/>
            </w:tcBorders>
            <w:shd w:val="clear" w:color="auto" w:fill="auto"/>
          </w:tcPr>
          <w:p w14:paraId="12E04FCD"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62.1.03.00000</w:t>
            </w:r>
          </w:p>
        </w:tc>
        <w:tc>
          <w:tcPr>
            <w:tcW w:w="284" w:type="dxa"/>
            <w:tcBorders>
              <w:top w:val="single" w:sz="4" w:space="0" w:color="000000"/>
              <w:left w:val="nil"/>
              <w:bottom w:val="single" w:sz="4" w:space="0" w:color="000000"/>
            </w:tcBorders>
            <w:shd w:val="clear" w:color="auto" w:fill="auto"/>
            <w:textDirection w:val="btLr"/>
          </w:tcPr>
          <w:p w14:paraId="42621F66"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992" w:type="dxa"/>
            <w:shd w:val="clear" w:color="auto" w:fill="auto"/>
          </w:tcPr>
          <w:p w14:paraId="495B612C"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648,9</w:t>
            </w:r>
          </w:p>
        </w:tc>
        <w:tc>
          <w:tcPr>
            <w:tcW w:w="992" w:type="dxa"/>
            <w:shd w:val="clear" w:color="auto" w:fill="auto"/>
          </w:tcPr>
          <w:p w14:paraId="51ABBC03"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0,0</w:t>
            </w:r>
          </w:p>
        </w:tc>
        <w:tc>
          <w:tcPr>
            <w:tcW w:w="993" w:type="dxa"/>
            <w:shd w:val="clear" w:color="auto" w:fill="auto"/>
          </w:tcPr>
          <w:p w14:paraId="44588F90"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0,0</w:t>
            </w:r>
          </w:p>
        </w:tc>
        <w:tc>
          <w:tcPr>
            <w:tcW w:w="992" w:type="dxa"/>
            <w:shd w:val="clear" w:color="auto" w:fill="auto"/>
          </w:tcPr>
          <w:p w14:paraId="1488644D"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b/>
                <w:sz w:val="20"/>
                <w:szCs w:val="20"/>
              </w:rPr>
            </w:pPr>
            <w:r w:rsidRPr="00BC0665">
              <w:rPr>
                <w:rFonts w:ascii="Times New Roman" w:hAnsi="Times New Roman" w:cs="Times New Roman"/>
                <w:b/>
                <w:sz w:val="20"/>
                <w:szCs w:val="20"/>
              </w:rPr>
              <w:t xml:space="preserve">   648,9</w:t>
            </w:r>
          </w:p>
        </w:tc>
        <w:tc>
          <w:tcPr>
            <w:tcW w:w="992" w:type="dxa"/>
            <w:shd w:val="clear" w:color="auto" w:fill="auto"/>
          </w:tcPr>
          <w:p w14:paraId="4F7CA168"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b/>
                <w:sz w:val="20"/>
                <w:szCs w:val="20"/>
              </w:rPr>
            </w:pPr>
            <w:r w:rsidRPr="00BC0665">
              <w:rPr>
                <w:rFonts w:ascii="Times New Roman" w:hAnsi="Times New Roman" w:cs="Times New Roman"/>
                <w:b/>
                <w:sz w:val="20"/>
                <w:szCs w:val="20"/>
              </w:rPr>
              <w:t>0,0</w:t>
            </w:r>
          </w:p>
        </w:tc>
      </w:tr>
      <w:tr w:rsidR="00BC0665" w:rsidRPr="00BC0665" w14:paraId="19E426EA" w14:textId="77777777" w:rsidTr="00BC0665">
        <w:trPr>
          <w:cantSplit/>
          <w:trHeight w:val="700"/>
          <w:jc w:val="center"/>
        </w:trPr>
        <w:tc>
          <w:tcPr>
            <w:tcW w:w="1222" w:type="dxa"/>
            <w:shd w:val="clear" w:color="auto" w:fill="auto"/>
          </w:tcPr>
          <w:p w14:paraId="3A67C1E1"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Мероприятие 1</w:t>
            </w:r>
          </w:p>
        </w:tc>
        <w:tc>
          <w:tcPr>
            <w:tcW w:w="3827" w:type="dxa"/>
            <w:shd w:val="clear" w:color="auto" w:fill="auto"/>
          </w:tcPr>
          <w:p w14:paraId="3985A630" w14:textId="77777777" w:rsidR="00BC0665" w:rsidRPr="00BC0665" w:rsidRDefault="00BC0665" w:rsidP="00BC0665">
            <w:pPr>
              <w:tabs>
                <w:tab w:val="left" w:pos="720"/>
                <w:tab w:val="left" w:pos="4014"/>
              </w:tabs>
              <w:spacing w:after="0" w:line="240" w:lineRule="auto"/>
              <w:rPr>
                <w:rFonts w:ascii="Times New Roman" w:hAnsi="Times New Roman" w:cs="Times New Roman"/>
                <w:sz w:val="20"/>
                <w:szCs w:val="20"/>
              </w:rPr>
            </w:pPr>
            <w:r w:rsidRPr="00BC0665">
              <w:rPr>
                <w:rFonts w:ascii="Times New Roman" w:hAnsi="Times New Roman" w:cs="Times New Roman"/>
                <w:sz w:val="20"/>
                <w:szCs w:val="20"/>
              </w:rPr>
              <w:t>Благоустройство дворовых территорий МКД</w:t>
            </w:r>
          </w:p>
        </w:tc>
        <w:tc>
          <w:tcPr>
            <w:tcW w:w="2127" w:type="dxa"/>
            <w:vMerge/>
            <w:shd w:val="clear" w:color="auto" w:fill="auto"/>
          </w:tcPr>
          <w:p w14:paraId="574543EC"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621" w:type="dxa"/>
            <w:shd w:val="clear" w:color="auto" w:fill="auto"/>
          </w:tcPr>
          <w:p w14:paraId="174B8F53"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002</w:t>
            </w:r>
          </w:p>
        </w:tc>
        <w:tc>
          <w:tcPr>
            <w:tcW w:w="822" w:type="dxa"/>
            <w:shd w:val="clear" w:color="auto" w:fill="auto"/>
          </w:tcPr>
          <w:p w14:paraId="48C62DC8"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0503</w:t>
            </w:r>
          </w:p>
        </w:tc>
        <w:tc>
          <w:tcPr>
            <w:tcW w:w="1731" w:type="dxa"/>
            <w:tcBorders>
              <w:right w:val="nil"/>
            </w:tcBorders>
            <w:shd w:val="clear" w:color="auto" w:fill="auto"/>
          </w:tcPr>
          <w:p w14:paraId="75D72832"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62.1.03.20020</w:t>
            </w:r>
          </w:p>
        </w:tc>
        <w:tc>
          <w:tcPr>
            <w:tcW w:w="284" w:type="dxa"/>
            <w:tcBorders>
              <w:top w:val="single" w:sz="4" w:space="0" w:color="000000"/>
              <w:left w:val="nil"/>
              <w:bottom w:val="single" w:sz="4" w:space="0" w:color="000000"/>
            </w:tcBorders>
            <w:shd w:val="clear" w:color="auto" w:fill="auto"/>
            <w:textDirection w:val="btLr"/>
          </w:tcPr>
          <w:p w14:paraId="5A2DFE7F"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p>
        </w:tc>
        <w:tc>
          <w:tcPr>
            <w:tcW w:w="992" w:type="dxa"/>
            <w:shd w:val="clear" w:color="auto" w:fill="auto"/>
          </w:tcPr>
          <w:p w14:paraId="3189438D"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648,9</w:t>
            </w:r>
          </w:p>
        </w:tc>
        <w:tc>
          <w:tcPr>
            <w:tcW w:w="992" w:type="dxa"/>
            <w:shd w:val="clear" w:color="auto" w:fill="auto"/>
          </w:tcPr>
          <w:p w14:paraId="79F143E6"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0,0</w:t>
            </w:r>
          </w:p>
        </w:tc>
        <w:tc>
          <w:tcPr>
            <w:tcW w:w="993" w:type="dxa"/>
            <w:shd w:val="clear" w:color="auto" w:fill="auto"/>
          </w:tcPr>
          <w:p w14:paraId="37C6B9EE"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0,0</w:t>
            </w:r>
          </w:p>
        </w:tc>
        <w:tc>
          <w:tcPr>
            <w:tcW w:w="992" w:type="dxa"/>
            <w:shd w:val="clear" w:color="auto" w:fill="auto"/>
          </w:tcPr>
          <w:p w14:paraId="5DD79E2D" w14:textId="77777777" w:rsidR="00BC0665" w:rsidRPr="00BC0665" w:rsidRDefault="00BC0665" w:rsidP="00BC0665">
            <w:pPr>
              <w:tabs>
                <w:tab w:val="left" w:pos="720"/>
                <w:tab w:val="left" w:pos="4014"/>
              </w:tabs>
              <w:spacing w:after="0" w:line="240" w:lineRule="auto"/>
              <w:jc w:val="both"/>
              <w:rPr>
                <w:rFonts w:ascii="Times New Roman" w:hAnsi="Times New Roman" w:cs="Times New Roman"/>
                <w:sz w:val="20"/>
                <w:szCs w:val="20"/>
              </w:rPr>
            </w:pPr>
            <w:r w:rsidRPr="00BC0665">
              <w:rPr>
                <w:rFonts w:ascii="Times New Roman" w:hAnsi="Times New Roman" w:cs="Times New Roman"/>
                <w:sz w:val="20"/>
                <w:szCs w:val="20"/>
              </w:rPr>
              <w:t xml:space="preserve">   648,9</w:t>
            </w:r>
          </w:p>
        </w:tc>
        <w:tc>
          <w:tcPr>
            <w:tcW w:w="992" w:type="dxa"/>
            <w:shd w:val="clear" w:color="auto" w:fill="auto"/>
          </w:tcPr>
          <w:p w14:paraId="33DBFF76" w14:textId="77777777" w:rsidR="00BC0665" w:rsidRPr="00BC0665" w:rsidRDefault="00BC0665" w:rsidP="00BC0665">
            <w:pPr>
              <w:tabs>
                <w:tab w:val="left" w:pos="720"/>
                <w:tab w:val="left" w:pos="4014"/>
              </w:tabs>
              <w:spacing w:after="0" w:line="240" w:lineRule="auto"/>
              <w:jc w:val="center"/>
              <w:rPr>
                <w:rFonts w:ascii="Times New Roman" w:hAnsi="Times New Roman" w:cs="Times New Roman"/>
                <w:sz w:val="20"/>
                <w:szCs w:val="20"/>
              </w:rPr>
            </w:pPr>
            <w:r w:rsidRPr="00BC0665">
              <w:rPr>
                <w:rFonts w:ascii="Times New Roman" w:hAnsi="Times New Roman" w:cs="Times New Roman"/>
                <w:sz w:val="20"/>
                <w:szCs w:val="20"/>
              </w:rPr>
              <w:t>0,0</w:t>
            </w:r>
          </w:p>
        </w:tc>
      </w:tr>
    </w:tbl>
    <w:p w14:paraId="3751E727" w14:textId="77777777" w:rsidR="00A32D36" w:rsidRPr="00407FAE" w:rsidRDefault="00A32D36" w:rsidP="007A7999">
      <w:pPr>
        <w:spacing w:after="0" w:line="240" w:lineRule="auto"/>
        <w:jc w:val="both"/>
        <w:rPr>
          <w:rFonts w:ascii="Times New Roman" w:hAnsi="Times New Roman" w:cs="Times New Roman"/>
          <w:sz w:val="28"/>
          <w:szCs w:val="28"/>
        </w:rPr>
      </w:pPr>
    </w:p>
    <w:p w14:paraId="58F8BA6A" w14:textId="62AD03C7" w:rsidR="00882E1E" w:rsidRDefault="00882E1E" w:rsidP="007A7999">
      <w:pPr>
        <w:spacing w:after="0" w:line="240" w:lineRule="auto"/>
        <w:jc w:val="both"/>
        <w:rPr>
          <w:rFonts w:ascii="Times New Roman" w:hAnsi="Times New Roman" w:cs="Times New Roman"/>
          <w:sz w:val="28"/>
          <w:szCs w:val="28"/>
        </w:rPr>
      </w:pPr>
    </w:p>
    <w:p w14:paraId="2276DB30" w14:textId="44C37783" w:rsidR="00BC0665" w:rsidRDefault="00BC0665" w:rsidP="007A7999">
      <w:pPr>
        <w:spacing w:after="0" w:line="240" w:lineRule="auto"/>
        <w:jc w:val="both"/>
        <w:rPr>
          <w:rFonts w:ascii="Times New Roman" w:hAnsi="Times New Roman" w:cs="Times New Roman"/>
          <w:sz w:val="28"/>
          <w:szCs w:val="28"/>
        </w:rPr>
      </w:pPr>
    </w:p>
    <w:p w14:paraId="19CCA37A" w14:textId="5AA82C5A" w:rsidR="00BC0665" w:rsidRDefault="00BC0665" w:rsidP="007A7999">
      <w:pPr>
        <w:spacing w:after="0" w:line="240" w:lineRule="auto"/>
        <w:jc w:val="both"/>
        <w:rPr>
          <w:rFonts w:ascii="Times New Roman" w:hAnsi="Times New Roman" w:cs="Times New Roman"/>
          <w:sz w:val="28"/>
          <w:szCs w:val="28"/>
        </w:rPr>
      </w:pPr>
    </w:p>
    <w:p w14:paraId="70859BB9" w14:textId="77777777" w:rsidR="00BC0665" w:rsidRDefault="00BC0665" w:rsidP="007A7999">
      <w:pPr>
        <w:spacing w:after="0" w:line="240" w:lineRule="auto"/>
        <w:jc w:val="both"/>
        <w:rPr>
          <w:rFonts w:ascii="Times New Roman" w:hAnsi="Times New Roman" w:cs="Times New Roman"/>
          <w:sz w:val="28"/>
          <w:szCs w:val="28"/>
        </w:rPr>
        <w:sectPr w:rsidR="00BC0665" w:rsidSect="00BC0665">
          <w:pgSz w:w="16840" w:h="11905" w:orient="landscape"/>
          <w:pgMar w:top="567" w:right="992" w:bottom="680" w:left="567" w:header="0" w:footer="0" w:gutter="0"/>
          <w:cols w:space="708"/>
          <w:docGrid w:linePitch="360"/>
        </w:sectPr>
      </w:pPr>
    </w:p>
    <w:p w14:paraId="00BA58E8" w14:textId="4D026911" w:rsidR="00BC0665" w:rsidRDefault="00BC0665" w:rsidP="007A7999">
      <w:pPr>
        <w:spacing w:after="0" w:line="240" w:lineRule="auto"/>
        <w:jc w:val="both"/>
        <w:rPr>
          <w:rFonts w:ascii="Times New Roman" w:hAnsi="Times New Roman" w:cs="Times New Roman"/>
          <w:sz w:val="28"/>
          <w:szCs w:val="28"/>
        </w:rPr>
      </w:pPr>
    </w:p>
    <w:p w14:paraId="55A6A826" w14:textId="758D8D02" w:rsidR="00BC0665" w:rsidRDefault="00BC0665" w:rsidP="007A7999">
      <w:pPr>
        <w:spacing w:after="0" w:line="240" w:lineRule="auto"/>
        <w:jc w:val="both"/>
        <w:rPr>
          <w:rFonts w:ascii="Times New Roman" w:hAnsi="Times New Roman" w:cs="Times New Roman"/>
          <w:sz w:val="28"/>
          <w:szCs w:val="28"/>
        </w:rPr>
      </w:pPr>
    </w:p>
    <w:p w14:paraId="52678E18" w14:textId="69C31F09" w:rsidR="00BC0665" w:rsidRDefault="00BC0665" w:rsidP="007A7999">
      <w:pPr>
        <w:spacing w:after="0" w:line="240" w:lineRule="auto"/>
        <w:jc w:val="both"/>
        <w:rPr>
          <w:rFonts w:ascii="Times New Roman" w:hAnsi="Times New Roman" w:cs="Times New Roman"/>
          <w:sz w:val="28"/>
          <w:szCs w:val="28"/>
        </w:rPr>
      </w:pPr>
    </w:p>
    <w:p w14:paraId="7D8A80D2" w14:textId="457CEF5A" w:rsidR="00BC0665" w:rsidRDefault="00BC0665" w:rsidP="007A7999">
      <w:pPr>
        <w:spacing w:after="0" w:line="240" w:lineRule="auto"/>
        <w:jc w:val="both"/>
        <w:rPr>
          <w:rFonts w:ascii="Times New Roman" w:hAnsi="Times New Roman" w:cs="Times New Roman"/>
          <w:sz w:val="28"/>
          <w:szCs w:val="28"/>
        </w:rPr>
      </w:pPr>
    </w:p>
    <w:p w14:paraId="64F71B4C" w14:textId="76DF1703" w:rsidR="00BC0665" w:rsidRDefault="00BC0665" w:rsidP="007A7999">
      <w:pPr>
        <w:spacing w:after="0" w:line="240" w:lineRule="auto"/>
        <w:jc w:val="both"/>
        <w:rPr>
          <w:rFonts w:ascii="Times New Roman" w:hAnsi="Times New Roman" w:cs="Times New Roman"/>
          <w:sz w:val="28"/>
          <w:szCs w:val="28"/>
        </w:rPr>
      </w:pPr>
    </w:p>
    <w:p w14:paraId="6782B736" w14:textId="1CBB8CD4" w:rsidR="00BC0665" w:rsidRDefault="00BC0665" w:rsidP="007A7999">
      <w:pPr>
        <w:spacing w:after="0" w:line="240" w:lineRule="auto"/>
        <w:jc w:val="both"/>
        <w:rPr>
          <w:rFonts w:ascii="Times New Roman" w:hAnsi="Times New Roman" w:cs="Times New Roman"/>
          <w:sz w:val="28"/>
          <w:szCs w:val="28"/>
        </w:rPr>
      </w:pPr>
    </w:p>
    <w:p w14:paraId="7A8D31EC" w14:textId="77777777" w:rsidR="00BC0665" w:rsidRDefault="00BC0665" w:rsidP="007A7999">
      <w:pPr>
        <w:spacing w:after="0" w:line="240" w:lineRule="auto"/>
        <w:jc w:val="both"/>
        <w:rPr>
          <w:rFonts w:ascii="Times New Roman" w:hAnsi="Times New Roman" w:cs="Times New Roman"/>
          <w:sz w:val="28"/>
          <w:szCs w:val="28"/>
        </w:rPr>
      </w:pPr>
    </w:p>
    <w:p w14:paraId="301D198D" w14:textId="77777777" w:rsidR="00BC0665" w:rsidRDefault="00BC0665" w:rsidP="007A7999">
      <w:pPr>
        <w:spacing w:after="0" w:line="240" w:lineRule="auto"/>
        <w:jc w:val="both"/>
        <w:rPr>
          <w:rFonts w:ascii="Times New Roman" w:hAnsi="Times New Roman" w:cs="Times New Roman"/>
          <w:sz w:val="28"/>
          <w:szCs w:val="28"/>
        </w:rPr>
      </w:pPr>
    </w:p>
    <w:p w14:paraId="6A19B171" w14:textId="77777777" w:rsidR="00BC0665" w:rsidRDefault="00BC0665" w:rsidP="007A7999">
      <w:pPr>
        <w:spacing w:after="0" w:line="240" w:lineRule="auto"/>
        <w:jc w:val="both"/>
        <w:rPr>
          <w:rFonts w:ascii="Times New Roman" w:hAnsi="Times New Roman" w:cs="Times New Roman"/>
          <w:sz w:val="28"/>
          <w:szCs w:val="28"/>
        </w:rPr>
      </w:pPr>
    </w:p>
    <w:p w14:paraId="3707EC4D" w14:textId="77777777" w:rsidR="00BC0665" w:rsidRDefault="00BC0665" w:rsidP="007A7999">
      <w:pPr>
        <w:spacing w:after="0" w:line="240" w:lineRule="auto"/>
        <w:jc w:val="both"/>
        <w:rPr>
          <w:rFonts w:ascii="Times New Roman" w:hAnsi="Times New Roman" w:cs="Times New Roman"/>
          <w:sz w:val="28"/>
          <w:szCs w:val="28"/>
        </w:rPr>
      </w:pPr>
    </w:p>
    <w:p w14:paraId="327953E5" w14:textId="77777777" w:rsidR="00BC0665" w:rsidRDefault="00BC0665" w:rsidP="007A7999">
      <w:pPr>
        <w:spacing w:after="0" w:line="240" w:lineRule="auto"/>
        <w:jc w:val="both"/>
        <w:rPr>
          <w:rFonts w:ascii="Times New Roman" w:hAnsi="Times New Roman" w:cs="Times New Roman"/>
          <w:sz w:val="28"/>
          <w:szCs w:val="28"/>
        </w:rPr>
      </w:pPr>
    </w:p>
    <w:p w14:paraId="182DBBD8" w14:textId="77777777" w:rsidR="00BC0665" w:rsidRDefault="00BC0665" w:rsidP="007A7999">
      <w:pPr>
        <w:spacing w:after="0" w:line="240" w:lineRule="auto"/>
        <w:jc w:val="both"/>
        <w:rPr>
          <w:rFonts w:ascii="Times New Roman" w:hAnsi="Times New Roman" w:cs="Times New Roman"/>
          <w:sz w:val="28"/>
          <w:szCs w:val="28"/>
        </w:rPr>
      </w:pPr>
    </w:p>
    <w:p w14:paraId="726B6EC9" w14:textId="77777777" w:rsidR="00BC0665" w:rsidRDefault="00BC0665" w:rsidP="007A7999">
      <w:pPr>
        <w:spacing w:after="0" w:line="240" w:lineRule="auto"/>
        <w:jc w:val="both"/>
        <w:rPr>
          <w:rFonts w:ascii="Times New Roman" w:hAnsi="Times New Roman" w:cs="Times New Roman"/>
          <w:sz w:val="28"/>
          <w:szCs w:val="28"/>
        </w:rPr>
      </w:pPr>
    </w:p>
    <w:p w14:paraId="178A4D3C" w14:textId="77777777" w:rsidR="00BC0665" w:rsidRDefault="00BC0665" w:rsidP="007A7999">
      <w:pPr>
        <w:spacing w:after="0" w:line="240" w:lineRule="auto"/>
        <w:jc w:val="both"/>
        <w:rPr>
          <w:rFonts w:ascii="Times New Roman" w:hAnsi="Times New Roman" w:cs="Times New Roman"/>
          <w:sz w:val="28"/>
          <w:szCs w:val="28"/>
        </w:rPr>
      </w:pPr>
    </w:p>
    <w:p w14:paraId="35435EDE" w14:textId="77777777" w:rsidR="00BC0665" w:rsidRDefault="00BC0665" w:rsidP="007A7999">
      <w:pPr>
        <w:spacing w:after="0" w:line="240" w:lineRule="auto"/>
        <w:jc w:val="both"/>
        <w:rPr>
          <w:rFonts w:ascii="Times New Roman" w:hAnsi="Times New Roman" w:cs="Times New Roman"/>
          <w:sz w:val="28"/>
          <w:szCs w:val="28"/>
        </w:rPr>
      </w:pPr>
    </w:p>
    <w:p w14:paraId="02B66B90" w14:textId="77777777" w:rsidR="00BC0665" w:rsidRDefault="00BC0665" w:rsidP="007A7999">
      <w:pPr>
        <w:spacing w:after="0" w:line="240" w:lineRule="auto"/>
        <w:jc w:val="both"/>
        <w:rPr>
          <w:rFonts w:ascii="Times New Roman" w:hAnsi="Times New Roman" w:cs="Times New Roman"/>
          <w:sz w:val="28"/>
          <w:szCs w:val="28"/>
        </w:rPr>
      </w:pPr>
    </w:p>
    <w:p w14:paraId="2E9BB97E" w14:textId="77777777" w:rsidR="00BC0665" w:rsidRDefault="00BC0665" w:rsidP="007A7999">
      <w:pPr>
        <w:spacing w:after="0" w:line="240" w:lineRule="auto"/>
        <w:jc w:val="both"/>
        <w:rPr>
          <w:rFonts w:ascii="Times New Roman" w:hAnsi="Times New Roman" w:cs="Times New Roman"/>
          <w:sz w:val="28"/>
          <w:szCs w:val="28"/>
        </w:rPr>
      </w:pPr>
    </w:p>
    <w:p w14:paraId="3FBFC5CE" w14:textId="77777777" w:rsidR="00BC0665" w:rsidRDefault="00BC0665" w:rsidP="007A7999">
      <w:pPr>
        <w:spacing w:after="0" w:line="240" w:lineRule="auto"/>
        <w:jc w:val="both"/>
        <w:rPr>
          <w:rFonts w:ascii="Times New Roman" w:hAnsi="Times New Roman" w:cs="Times New Roman"/>
          <w:sz w:val="28"/>
          <w:szCs w:val="28"/>
        </w:rPr>
      </w:pPr>
    </w:p>
    <w:p w14:paraId="1544190C" w14:textId="77777777" w:rsidR="00BC0665" w:rsidRDefault="00BC0665" w:rsidP="007A7999">
      <w:pPr>
        <w:spacing w:after="0" w:line="240" w:lineRule="auto"/>
        <w:jc w:val="both"/>
        <w:rPr>
          <w:rFonts w:ascii="Times New Roman" w:hAnsi="Times New Roman" w:cs="Times New Roman"/>
          <w:sz w:val="28"/>
          <w:szCs w:val="28"/>
        </w:rPr>
      </w:pPr>
    </w:p>
    <w:p w14:paraId="37DE3467" w14:textId="77777777" w:rsidR="00BC0665" w:rsidRDefault="00BC0665" w:rsidP="007A7999">
      <w:pPr>
        <w:spacing w:after="0" w:line="240" w:lineRule="auto"/>
        <w:jc w:val="both"/>
        <w:rPr>
          <w:rFonts w:ascii="Times New Roman" w:hAnsi="Times New Roman" w:cs="Times New Roman"/>
          <w:sz w:val="28"/>
          <w:szCs w:val="28"/>
        </w:rPr>
      </w:pPr>
    </w:p>
    <w:p w14:paraId="5E334175" w14:textId="77777777" w:rsidR="00BC0665" w:rsidRDefault="00BC0665" w:rsidP="007A7999">
      <w:pPr>
        <w:spacing w:after="0" w:line="240" w:lineRule="auto"/>
        <w:jc w:val="both"/>
        <w:rPr>
          <w:rFonts w:ascii="Times New Roman" w:hAnsi="Times New Roman" w:cs="Times New Roman"/>
          <w:sz w:val="28"/>
          <w:szCs w:val="28"/>
        </w:rPr>
      </w:pPr>
    </w:p>
    <w:p w14:paraId="4418A292" w14:textId="77777777" w:rsidR="00BC0665" w:rsidRDefault="00BC0665" w:rsidP="007A7999">
      <w:pPr>
        <w:spacing w:after="0" w:line="240" w:lineRule="auto"/>
        <w:jc w:val="both"/>
        <w:rPr>
          <w:rFonts w:ascii="Times New Roman" w:hAnsi="Times New Roman" w:cs="Times New Roman"/>
          <w:sz w:val="28"/>
          <w:szCs w:val="28"/>
        </w:rPr>
      </w:pPr>
    </w:p>
    <w:p w14:paraId="24EBBB4E" w14:textId="77777777" w:rsidR="00BC0665" w:rsidRDefault="00BC0665" w:rsidP="007A7999">
      <w:pPr>
        <w:spacing w:after="0" w:line="240" w:lineRule="auto"/>
        <w:jc w:val="both"/>
        <w:rPr>
          <w:rFonts w:ascii="Times New Roman" w:hAnsi="Times New Roman" w:cs="Times New Roman"/>
          <w:sz w:val="28"/>
          <w:szCs w:val="28"/>
        </w:rPr>
      </w:pPr>
    </w:p>
    <w:p w14:paraId="2253D6C5" w14:textId="77777777" w:rsidR="00BC0665" w:rsidRDefault="00BC0665" w:rsidP="007A7999">
      <w:pPr>
        <w:spacing w:after="0" w:line="240" w:lineRule="auto"/>
        <w:jc w:val="both"/>
        <w:rPr>
          <w:rFonts w:ascii="Times New Roman" w:hAnsi="Times New Roman" w:cs="Times New Roman"/>
          <w:sz w:val="28"/>
          <w:szCs w:val="28"/>
        </w:rPr>
      </w:pPr>
    </w:p>
    <w:p w14:paraId="44721E38" w14:textId="77777777" w:rsidR="00BC0665" w:rsidRDefault="00BC0665" w:rsidP="007A7999">
      <w:pPr>
        <w:spacing w:after="0" w:line="240" w:lineRule="auto"/>
        <w:jc w:val="both"/>
        <w:rPr>
          <w:rFonts w:ascii="Times New Roman" w:hAnsi="Times New Roman" w:cs="Times New Roman"/>
          <w:sz w:val="28"/>
          <w:szCs w:val="28"/>
        </w:rPr>
      </w:pPr>
    </w:p>
    <w:p w14:paraId="76C7E760" w14:textId="77777777" w:rsidR="00BC0665" w:rsidRDefault="00BC0665" w:rsidP="007A7999">
      <w:pPr>
        <w:spacing w:after="0" w:line="240" w:lineRule="auto"/>
        <w:jc w:val="both"/>
        <w:rPr>
          <w:rFonts w:ascii="Times New Roman" w:hAnsi="Times New Roman" w:cs="Times New Roman"/>
          <w:sz w:val="28"/>
          <w:szCs w:val="28"/>
        </w:rPr>
      </w:pPr>
    </w:p>
    <w:p w14:paraId="34FAD52F" w14:textId="77777777" w:rsidR="00BC0665" w:rsidRDefault="00BC0665" w:rsidP="007A7999">
      <w:pPr>
        <w:spacing w:after="0" w:line="240" w:lineRule="auto"/>
        <w:jc w:val="both"/>
        <w:rPr>
          <w:rFonts w:ascii="Times New Roman" w:hAnsi="Times New Roman" w:cs="Times New Roman"/>
          <w:sz w:val="28"/>
          <w:szCs w:val="28"/>
        </w:rPr>
      </w:pPr>
    </w:p>
    <w:p w14:paraId="18CFEF8B" w14:textId="77777777" w:rsidR="00BC0665" w:rsidRDefault="00BC0665" w:rsidP="007A7999">
      <w:pPr>
        <w:spacing w:after="0" w:line="240" w:lineRule="auto"/>
        <w:jc w:val="both"/>
        <w:rPr>
          <w:rFonts w:ascii="Times New Roman" w:hAnsi="Times New Roman" w:cs="Times New Roman"/>
          <w:sz w:val="28"/>
          <w:szCs w:val="28"/>
        </w:rPr>
      </w:pPr>
    </w:p>
    <w:p w14:paraId="434A6FA9" w14:textId="77777777" w:rsidR="00BC0665" w:rsidRDefault="00BC0665" w:rsidP="007A7999">
      <w:pPr>
        <w:spacing w:after="0" w:line="240" w:lineRule="auto"/>
        <w:jc w:val="both"/>
        <w:rPr>
          <w:rFonts w:ascii="Times New Roman" w:hAnsi="Times New Roman" w:cs="Times New Roman"/>
          <w:sz w:val="28"/>
          <w:szCs w:val="28"/>
        </w:rPr>
      </w:pPr>
    </w:p>
    <w:p w14:paraId="3B45E3A5" w14:textId="77777777" w:rsidR="00BC0665" w:rsidRDefault="00BC0665" w:rsidP="007A7999">
      <w:pPr>
        <w:spacing w:after="0" w:line="240" w:lineRule="auto"/>
        <w:jc w:val="both"/>
        <w:rPr>
          <w:rFonts w:ascii="Times New Roman" w:hAnsi="Times New Roman" w:cs="Times New Roman"/>
          <w:sz w:val="28"/>
          <w:szCs w:val="28"/>
        </w:rPr>
      </w:pPr>
    </w:p>
    <w:p w14:paraId="09A3BD25" w14:textId="77777777" w:rsidR="00BC0665" w:rsidRDefault="00BC0665" w:rsidP="007A7999">
      <w:pPr>
        <w:spacing w:after="0" w:line="240" w:lineRule="auto"/>
        <w:jc w:val="both"/>
        <w:rPr>
          <w:rFonts w:ascii="Times New Roman" w:hAnsi="Times New Roman" w:cs="Times New Roman"/>
          <w:sz w:val="28"/>
          <w:szCs w:val="28"/>
        </w:rPr>
      </w:pPr>
    </w:p>
    <w:p w14:paraId="1CD80E25" w14:textId="77777777" w:rsidR="00BC0665" w:rsidRDefault="00BC0665" w:rsidP="007A7999">
      <w:pPr>
        <w:spacing w:after="0" w:line="240" w:lineRule="auto"/>
        <w:jc w:val="both"/>
        <w:rPr>
          <w:rFonts w:ascii="Times New Roman" w:hAnsi="Times New Roman" w:cs="Times New Roman"/>
          <w:sz w:val="28"/>
          <w:szCs w:val="28"/>
        </w:rPr>
      </w:pPr>
    </w:p>
    <w:p w14:paraId="3F98F192" w14:textId="77777777" w:rsidR="00BC0665" w:rsidRDefault="00BC0665" w:rsidP="007A7999">
      <w:pPr>
        <w:spacing w:after="0" w:line="240" w:lineRule="auto"/>
        <w:jc w:val="both"/>
        <w:rPr>
          <w:rFonts w:ascii="Times New Roman" w:hAnsi="Times New Roman" w:cs="Times New Roman"/>
          <w:sz w:val="28"/>
          <w:szCs w:val="28"/>
        </w:rPr>
      </w:pPr>
    </w:p>
    <w:p w14:paraId="44F78518" w14:textId="77777777" w:rsidR="00BC0665" w:rsidRDefault="00BC0665" w:rsidP="007A7999">
      <w:pPr>
        <w:spacing w:after="0" w:line="240" w:lineRule="auto"/>
        <w:jc w:val="both"/>
        <w:rPr>
          <w:rFonts w:ascii="Times New Roman" w:hAnsi="Times New Roman" w:cs="Times New Roman"/>
          <w:sz w:val="28"/>
          <w:szCs w:val="28"/>
        </w:rPr>
      </w:pPr>
    </w:p>
    <w:p w14:paraId="7EAD00D6" w14:textId="77777777" w:rsidR="00BC0665" w:rsidRDefault="00BC0665" w:rsidP="007A7999">
      <w:pPr>
        <w:spacing w:after="0" w:line="240" w:lineRule="auto"/>
        <w:jc w:val="both"/>
        <w:rPr>
          <w:rFonts w:ascii="Times New Roman" w:hAnsi="Times New Roman" w:cs="Times New Roman"/>
          <w:sz w:val="28"/>
          <w:szCs w:val="28"/>
        </w:rPr>
      </w:pPr>
    </w:p>
    <w:p w14:paraId="56E60586" w14:textId="77777777" w:rsidR="00BC0665" w:rsidRDefault="00BC0665" w:rsidP="007A7999">
      <w:pPr>
        <w:spacing w:after="0" w:line="240" w:lineRule="auto"/>
        <w:jc w:val="both"/>
        <w:rPr>
          <w:rFonts w:ascii="Times New Roman" w:hAnsi="Times New Roman" w:cs="Times New Roman"/>
          <w:sz w:val="28"/>
          <w:szCs w:val="28"/>
        </w:rPr>
      </w:pPr>
    </w:p>
    <w:p w14:paraId="22233291" w14:textId="77777777" w:rsidR="00BC0665" w:rsidRDefault="00BC0665" w:rsidP="007A7999">
      <w:pPr>
        <w:spacing w:after="0" w:line="240" w:lineRule="auto"/>
        <w:jc w:val="both"/>
        <w:rPr>
          <w:rFonts w:ascii="Times New Roman" w:hAnsi="Times New Roman" w:cs="Times New Roman"/>
          <w:sz w:val="28"/>
          <w:szCs w:val="28"/>
        </w:rPr>
      </w:pPr>
    </w:p>
    <w:p w14:paraId="4CD7F427" w14:textId="77777777" w:rsidR="00BC0665" w:rsidRDefault="00BC0665" w:rsidP="007A7999">
      <w:pPr>
        <w:spacing w:after="0" w:line="240" w:lineRule="auto"/>
        <w:jc w:val="both"/>
        <w:rPr>
          <w:rFonts w:ascii="Times New Roman" w:hAnsi="Times New Roman" w:cs="Times New Roman"/>
          <w:sz w:val="28"/>
          <w:szCs w:val="28"/>
        </w:rPr>
      </w:pPr>
    </w:p>
    <w:p w14:paraId="0B1E1810" w14:textId="77777777" w:rsidR="00BC0665" w:rsidRDefault="00BC0665" w:rsidP="007A7999">
      <w:pPr>
        <w:spacing w:after="0" w:line="240" w:lineRule="auto"/>
        <w:jc w:val="both"/>
        <w:rPr>
          <w:rFonts w:ascii="Times New Roman" w:hAnsi="Times New Roman" w:cs="Times New Roman"/>
          <w:sz w:val="28"/>
          <w:szCs w:val="28"/>
        </w:rPr>
      </w:pPr>
    </w:p>
    <w:p w14:paraId="0680829F" w14:textId="77777777" w:rsidR="00BC0665" w:rsidRDefault="00BC0665" w:rsidP="007A7999">
      <w:pPr>
        <w:spacing w:after="0" w:line="240" w:lineRule="auto"/>
        <w:jc w:val="both"/>
        <w:rPr>
          <w:rFonts w:ascii="Times New Roman" w:hAnsi="Times New Roman" w:cs="Times New Roman"/>
          <w:sz w:val="28"/>
          <w:szCs w:val="28"/>
        </w:rPr>
      </w:pPr>
    </w:p>
    <w:p w14:paraId="5B567D91" w14:textId="77777777" w:rsidR="00BC0665" w:rsidRDefault="00BC0665" w:rsidP="007A7999">
      <w:pPr>
        <w:spacing w:after="0" w:line="240" w:lineRule="auto"/>
        <w:jc w:val="both"/>
        <w:rPr>
          <w:rFonts w:ascii="Times New Roman" w:hAnsi="Times New Roman" w:cs="Times New Roman"/>
          <w:sz w:val="28"/>
          <w:szCs w:val="28"/>
        </w:rPr>
      </w:pPr>
    </w:p>
    <w:p w14:paraId="5399F83E" w14:textId="0B1FBB06" w:rsidR="007A7999" w:rsidRPr="00407FAE" w:rsidRDefault="007A7999" w:rsidP="007A7999">
      <w:pPr>
        <w:spacing w:after="0" w:line="240" w:lineRule="auto"/>
        <w:jc w:val="both"/>
        <w:rPr>
          <w:rFonts w:ascii="Times New Roman" w:hAnsi="Times New Roman" w:cs="Times New Roman"/>
          <w:sz w:val="28"/>
          <w:szCs w:val="28"/>
        </w:rPr>
      </w:pPr>
      <w:r w:rsidRPr="00407FAE">
        <w:rPr>
          <w:rFonts w:ascii="Times New Roman" w:hAnsi="Times New Roman" w:cs="Times New Roman"/>
          <w:sz w:val="28"/>
          <w:szCs w:val="28"/>
        </w:rPr>
        <w:t>Тираж: 250 экз.</w:t>
      </w:r>
    </w:p>
    <w:p w14:paraId="54D54042" w14:textId="77777777" w:rsidR="007A7999" w:rsidRPr="00407FAE" w:rsidRDefault="007A7999" w:rsidP="007A7999">
      <w:pPr>
        <w:spacing w:after="0" w:line="240" w:lineRule="auto"/>
        <w:jc w:val="both"/>
        <w:rPr>
          <w:rFonts w:ascii="Times New Roman" w:hAnsi="Times New Roman" w:cs="Times New Roman"/>
          <w:sz w:val="28"/>
          <w:szCs w:val="28"/>
        </w:rPr>
      </w:pPr>
      <w:r w:rsidRPr="00407FAE">
        <w:rPr>
          <w:rFonts w:ascii="Times New Roman" w:hAnsi="Times New Roman" w:cs="Times New Roman"/>
          <w:sz w:val="28"/>
          <w:szCs w:val="28"/>
        </w:rPr>
        <w:t>Учредитель: Администрация Завитинского района</w:t>
      </w:r>
    </w:p>
    <w:p w14:paraId="140F06BC" w14:textId="77777777" w:rsidR="007A7999" w:rsidRPr="00407FAE" w:rsidRDefault="007A7999" w:rsidP="007A7999">
      <w:pPr>
        <w:spacing w:after="0" w:line="240" w:lineRule="auto"/>
        <w:jc w:val="both"/>
        <w:rPr>
          <w:rFonts w:ascii="Times New Roman" w:hAnsi="Times New Roman" w:cs="Times New Roman"/>
          <w:sz w:val="28"/>
          <w:szCs w:val="28"/>
        </w:rPr>
      </w:pPr>
      <w:r w:rsidRPr="00407FAE">
        <w:rPr>
          <w:rFonts w:ascii="Times New Roman" w:hAnsi="Times New Roman" w:cs="Times New Roman"/>
          <w:sz w:val="28"/>
          <w:szCs w:val="28"/>
        </w:rPr>
        <w:t>Адрес: Завитинский район, г. Завитинск, ул. Куйбышева, 44.</w:t>
      </w:r>
    </w:p>
    <w:p w14:paraId="1F821D36" w14:textId="77777777" w:rsidR="007A7999" w:rsidRPr="00407FAE" w:rsidRDefault="007A7999" w:rsidP="007A7999">
      <w:pPr>
        <w:spacing w:after="0" w:line="240" w:lineRule="auto"/>
        <w:jc w:val="both"/>
        <w:rPr>
          <w:rFonts w:ascii="Times New Roman" w:hAnsi="Times New Roman" w:cs="Times New Roman"/>
          <w:sz w:val="28"/>
          <w:szCs w:val="28"/>
        </w:rPr>
      </w:pPr>
      <w:r w:rsidRPr="00407FAE">
        <w:rPr>
          <w:rFonts w:ascii="Times New Roman" w:hAnsi="Times New Roman" w:cs="Times New Roman"/>
          <w:sz w:val="28"/>
          <w:szCs w:val="28"/>
        </w:rPr>
        <w:t>Телефон: 8 (41636) 22-1-61, 23-5-01, факс: 8 (41636) 22-1-61</w:t>
      </w:r>
    </w:p>
    <w:p w14:paraId="5DA75BF5" w14:textId="77777777" w:rsidR="007A7999" w:rsidRPr="00407FAE" w:rsidRDefault="007A7999" w:rsidP="007A7999">
      <w:pPr>
        <w:spacing w:after="0" w:line="240" w:lineRule="auto"/>
        <w:jc w:val="both"/>
        <w:rPr>
          <w:rFonts w:ascii="Times New Roman" w:hAnsi="Times New Roman" w:cs="Times New Roman"/>
          <w:sz w:val="28"/>
          <w:szCs w:val="28"/>
        </w:rPr>
      </w:pPr>
      <w:r w:rsidRPr="00407FAE">
        <w:rPr>
          <w:rFonts w:ascii="Times New Roman" w:hAnsi="Times New Roman" w:cs="Times New Roman"/>
          <w:sz w:val="28"/>
          <w:szCs w:val="28"/>
        </w:rPr>
        <w:t>E-</w:t>
      </w:r>
      <w:proofErr w:type="spellStart"/>
      <w:r w:rsidRPr="00407FAE">
        <w:rPr>
          <w:rFonts w:ascii="Times New Roman" w:hAnsi="Times New Roman" w:cs="Times New Roman"/>
          <w:sz w:val="28"/>
          <w:szCs w:val="28"/>
        </w:rPr>
        <w:t>mail</w:t>
      </w:r>
      <w:proofErr w:type="spellEnd"/>
      <w:r w:rsidRPr="00407FAE">
        <w:rPr>
          <w:rFonts w:ascii="Times New Roman" w:hAnsi="Times New Roman" w:cs="Times New Roman"/>
          <w:sz w:val="28"/>
          <w:szCs w:val="28"/>
        </w:rPr>
        <w:t>: orgotdel16@mail.ru</w:t>
      </w:r>
    </w:p>
    <w:p w14:paraId="7810F29B" w14:textId="3CF39FD4" w:rsidR="007A7999" w:rsidRPr="004A15CE" w:rsidRDefault="007A7999" w:rsidP="004A15CE">
      <w:pPr>
        <w:spacing w:after="0" w:line="240" w:lineRule="auto"/>
        <w:jc w:val="both"/>
        <w:rPr>
          <w:rFonts w:ascii="Times New Roman" w:hAnsi="Times New Roman" w:cs="Times New Roman"/>
          <w:sz w:val="28"/>
          <w:szCs w:val="28"/>
        </w:rPr>
      </w:pPr>
      <w:r w:rsidRPr="00407FAE">
        <w:rPr>
          <w:rFonts w:ascii="Times New Roman" w:hAnsi="Times New Roman" w:cs="Times New Roman"/>
          <w:sz w:val="28"/>
          <w:szCs w:val="28"/>
        </w:rPr>
        <w:t>Ответственный за выпуск: Валеева В.И.</w:t>
      </w:r>
      <w:bookmarkEnd w:id="54"/>
    </w:p>
    <w:sectPr w:rsidR="007A7999" w:rsidRPr="004A15CE" w:rsidSect="00BC0665">
      <w:pgSz w:w="11905" w:h="16840"/>
      <w:pgMar w:top="992" w:right="680"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388BF" w14:textId="77777777" w:rsidR="00536363" w:rsidRDefault="00536363">
      <w:pPr>
        <w:spacing w:after="0" w:line="240" w:lineRule="auto"/>
      </w:pPr>
      <w:r>
        <w:separator/>
      </w:r>
    </w:p>
  </w:endnote>
  <w:endnote w:type="continuationSeparator" w:id="0">
    <w:p w14:paraId="1FA0549B" w14:textId="77777777" w:rsidR="00536363" w:rsidRDefault="00536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Times New Roman"/>
    <w:charset w:val="CC"/>
    <w:family w:val="auto"/>
    <w:pitch w:val="variable"/>
  </w:font>
  <w:font w:name="DejaVu Sans Mono">
    <w:charset w:val="CC"/>
    <w:family w:val="modern"/>
    <w:pitch w:val="fixed"/>
    <w:sig w:usb0="E60022FF" w:usb1="500079FB" w:usb2="00000020" w:usb3="00000000" w:csb0="000000DF" w:csb1="00000000"/>
  </w:font>
  <w:font w:name="DejaVu Sans">
    <w:altName w:val="MS Mincho"/>
    <w:charset w:val="CC"/>
    <w:family w:val="swiss"/>
    <w:pitch w:val="variable"/>
    <w:sig w:usb0="E7002EFF" w:usb1="D200FDFF" w:usb2="0A042029" w:usb3="00000000" w:csb0="8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DFDEC5" w14:textId="77777777" w:rsidR="00536363" w:rsidRDefault="00536363">
      <w:pPr>
        <w:spacing w:after="0" w:line="240" w:lineRule="auto"/>
      </w:pPr>
      <w:r>
        <w:separator/>
      </w:r>
    </w:p>
  </w:footnote>
  <w:footnote w:type="continuationSeparator" w:id="0">
    <w:p w14:paraId="55135454" w14:textId="77777777" w:rsidR="00536363" w:rsidRDefault="00536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19175" w14:textId="77777777" w:rsidR="00BC0665" w:rsidRDefault="00BC0665">
    <w:pPr>
      <w:spacing w:line="1" w:lineRule="exact"/>
    </w:pPr>
    <w:r>
      <w:rPr>
        <w:noProof/>
        <w:lang w:eastAsia="ru-RU"/>
      </w:rPr>
      <mc:AlternateContent>
        <mc:Choice Requires="wps">
          <w:drawing>
            <wp:anchor distT="0" distB="0" distL="0" distR="0" simplePos="0" relativeHeight="251659264" behindDoc="1" locked="0" layoutInCell="1" allowOverlap="1" wp14:anchorId="7A21C9C7" wp14:editId="7D46C489">
              <wp:simplePos x="0" y="0"/>
              <wp:positionH relativeFrom="page">
                <wp:posOffset>4105275</wp:posOffset>
              </wp:positionH>
              <wp:positionV relativeFrom="page">
                <wp:posOffset>793115</wp:posOffset>
              </wp:positionV>
              <wp:extent cx="57785" cy="94615"/>
              <wp:effectExtent l="0" t="0" r="0" b="0"/>
              <wp:wrapNone/>
              <wp:docPr id="3" name="Shape 3"/>
              <wp:cNvGraphicFramePr/>
              <a:graphic xmlns:a="http://schemas.openxmlformats.org/drawingml/2006/main">
                <a:graphicData uri="http://schemas.microsoft.com/office/word/2010/wordprocessingShape">
                  <wps:wsp>
                    <wps:cNvSpPr txBox="1"/>
                    <wps:spPr>
                      <a:xfrm>
                        <a:off x="0" y="0"/>
                        <a:ext cx="57785" cy="94615"/>
                      </a:xfrm>
                      <a:prstGeom prst="rect">
                        <a:avLst/>
                      </a:prstGeom>
                      <a:noFill/>
                    </wps:spPr>
                    <wps:txbx>
                      <w:txbxContent>
                        <w:p w14:paraId="521114E3" w14:textId="77777777" w:rsidR="00BC0665" w:rsidRDefault="00BC0665">
                          <w:pPr>
                            <w:pStyle w:val="2a"/>
                            <w:shd w:val="clear" w:color="auto" w:fill="auto"/>
                            <w:rPr>
                              <w:sz w:val="22"/>
                              <w:szCs w:val="22"/>
                            </w:rPr>
                          </w:pPr>
                        </w:p>
                      </w:txbxContent>
                    </wps:txbx>
                    <wps:bodyPr wrap="none" lIns="0" tIns="0" rIns="0" bIns="0">
                      <a:spAutoFit/>
                    </wps:bodyPr>
                  </wps:wsp>
                </a:graphicData>
              </a:graphic>
            </wp:anchor>
          </w:drawing>
        </mc:Choice>
        <mc:Fallback>
          <w:pict>
            <v:shapetype w14:anchorId="7A21C9C7" id="_x0000_t202" coordsize="21600,21600" o:spt="202" path="m,l,21600r21600,l21600,xe">
              <v:stroke joinstyle="miter"/>
              <v:path gradientshapeok="t" o:connecttype="rect"/>
            </v:shapetype>
            <v:shape id="Shape 3" o:spid="_x0000_s1027" type="#_x0000_t202" style="position:absolute;margin-left:323.25pt;margin-top:62.45pt;width:4.55pt;height:7.4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" filled="f" stroked="f">
              <v:textbox style="mso-fit-shape-to-text:t" inset="0,0,0,0">
                <w:txbxContent>
                  <w:p w14:paraId="521114E3" w14:textId="77777777" w:rsidR="00BC0665" w:rsidRDefault="00BC0665">
                    <w:pPr>
                      <w:pStyle w:val="2a"/>
                      <w:shd w:val="clear" w:color="auto" w:fill="auto"/>
                      <w:rPr>
                        <w:sz w:val="22"/>
                        <w:szCs w:val="22"/>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24D50"/>
    <w:multiLevelType w:val="hybridMultilevel"/>
    <w:tmpl w:val="6A76C5BA"/>
    <w:lvl w:ilvl="0" w:tplc="2FB45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285748"/>
    <w:multiLevelType w:val="multilevel"/>
    <w:tmpl w:val="39C213D4"/>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0E6F65DF"/>
    <w:multiLevelType w:val="multilevel"/>
    <w:tmpl w:val="CC1E5064"/>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start w:val="5"/>
      <w:numFmt w:val="decimal"/>
      <w:lvlText w:val="%1.%2."/>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A80586"/>
    <w:multiLevelType w:val="hybridMultilevel"/>
    <w:tmpl w:val="DC94DDCC"/>
    <w:lvl w:ilvl="0" w:tplc="04190011">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2156DA2"/>
    <w:multiLevelType w:val="hybridMultilevel"/>
    <w:tmpl w:val="86D056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95E6188"/>
    <w:multiLevelType w:val="multilevel"/>
    <w:tmpl w:val="EFF2ADBE"/>
    <w:lvl w:ilvl="0">
      <w:start w:val="1"/>
      <w:numFmt w:val="decimal"/>
      <w:lvlText w:val="%1"/>
      <w:lvlJc w:val="left"/>
      <w:pPr>
        <w:ind w:left="465" w:hanging="465"/>
      </w:pPr>
      <w:rPr>
        <w:rFonts w:hint="default"/>
      </w:rPr>
    </w:lvl>
    <w:lvl w:ilvl="1">
      <w:start w:val="1"/>
      <w:numFmt w:val="decimal"/>
      <w:lvlText w:val="%1.%2"/>
      <w:lvlJc w:val="left"/>
      <w:pPr>
        <w:ind w:left="1170" w:hanging="46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6" w15:restartNumberingAfterBreak="0">
    <w:nsid w:val="1FF5395E"/>
    <w:multiLevelType w:val="multilevel"/>
    <w:tmpl w:val="26722B8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0771CE"/>
    <w:multiLevelType w:val="hybridMultilevel"/>
    <w:tmpl w:val="52DA01FE"/>
    <w:lvl w:ilvl="0" w:tplc="0419000F">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E1F07EF"/>
    <w:multiLevelType w:val="hybridMultilevel"/>
    <w:tmpl w:val="FFDE88A6"/>
    <w:lvl w:ilvl="0" w:tplc="C9566D84">
      <w:start w:val="1"/>
      <w:numFmt w:val="upperRoman"/>
      <w:lvlText w:val="%1."/>
      <w:lvlJc w:val="left"/>
      <w:pPr>
        <w:tabs>
          <w:tab w:val="num" w:pos="1080"/>
        </w:tabs>
        <w:ind w:left="1080" w:hanging="72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15:restartNumberingAfterBreak="0">
    <w:nsid w:val="39467AAF"/>
    <w:multiLevelType w:val="multilevel"/>
    <w:tmpl w:val="424854CC"/>
    <w:lvl w:ilvl="0">
      <w:start w:val="1"/>
      <w:numFmt w:val="upperRoman"/>
      <w:lvlText w:val="%1."/>
      <w:lvlJc w:val="left"/>
      <w:pPr>
        <w:tabs>
          <w:tab w:val="num" w:pos="0"/>
        </w:tabs>
        <w:ind w:left="0" w:hanging="720"/>
      </w:pPr>
      <w:rPr>
        <w:rFonts w:hint="default"/>
      </w:rPr>
    </w:lvl>
    <w:lvl w:ilvl="1">
      <w:start w:val="4"/>
      <w:numFmt w:val="decimal"/>
      <w:isLgl/>
      <w:lvlText w:val="%1.%2."/>
      <w:lvlJc w:val="left"/>
      <w:pPr>
        <w:ind w:left="785"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715" w:hanging="1080"/>
      </w:pPr>
      <w:rPr>
        <w:rFonts w:hint="default"/>
      </w:rPr>
    </w:lvl>
    <w:lvl w:ilvl="4">
      <w:start w:val="1"/>
      <w:numFmt w:val="decimal"/>
      <w:isLgl/>
      <w:lvlText w:val="%1.%2.%3.%4.%5."/>
      <w:lvlJc w:val="left"/>
      <w:pPr>
        <w:ind w:left="3860" w:hanging="1440"/>
      </w:pPr>
      <w:rPr>
        <w:rFonts w:hint="default"/>
      </w:rPr>
    </w:lvl>
    <w:lvl w:ilvl="5">
      <w:start w:val="1"/>
      <w:numFmt w:val="decimal"/>
      <w:isLgl/>
      <w:lvlText w:val="%1.%2.%3.%4.%5.%6."/>
      <w:lvlJc w:val="left"/>
      <w:pPr>
        <w:ind w:left="4645" w:hanging="1440"/>
      </w:pPr>
      <w:rPr>
        <w:rFonts w:hint="default"/>
      </w:rPr>
    </w:lvl>
    <w:lvl w:ilvl="6">
      <w:start w:val="1"/>
      <w:numFmt w:val="decimal"/>
      <w:isLgl/>
      <w:lvlText w:val="%1.%2.%3.%4.%5.%6.%7."/>
      <w:lvlJc w:val="left"/>
      <w:pPr>
        <w:ind w:left="5790" w:hanging="1800"/>
      </w:pPr>
      <w:rPr>
        <w:rFonts w:hint="default"/>
      </w:rPr>
    </w:lvl>
    <w:lvl w:ilvl="7">
      <w:start w:val="1"/>
      <w:numFmt w:val="decimal"/>
      <w:isLgl/>
      <w:lvlText w:val="%1.%2.%3.%4.%5.%6.%7.%8."/>
      <w:lvlJc w:val="left"/>
      <w:pPr>
        <w:ind w:left="6575" w:hanging="1800"/>
      </w:pPr>
      <w:rPr>
        <w:rFonts w:hint="default"/>
      </w:rPr>
    </w:lvl>
    <w:lvl w:ilvl="8">
      <w:start w:val="1"/>
      <w:numFmt w:val="decimal"/>
      <w:isLgl/>
      <w:lvlText w:val="%1.%2.%3.%4.%5.%6.%7.%8.%9."/>
      <w:lvlJc w:val="left"/>
      <w:pPr>
        <w:ind w:left="7720" w:hanging="2160"/>
      </w:pPr>
      <w:rPr>
        <w:rFonts w:hint="default"/>
      </w:rPr>
    </w:lvl>
  </w:abstractNum>
  <w:abstractNum w:abstractNumId="10" w15:restartNumberingAfterBreak="0">
    <w:nsid w:val="46A037BB"/>
    <w:multiLevelType w:val="hybridMultilevel"/>
    <w:tmpl w:val="FB14D43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46FB5CF2"/>
    <w:multiLevelType w:val="multilevel"/>
    <w:tmpl w:val="17C0A5A4"/>
    <w:lvl w:ilvl="0">
      <w:start w:val="7"/>
      <w:numFmt w:val="decimal"/>
      <w:lvlText w:val="%1"/>
      <w:lvlJc w:val="left"/>
      <w:pPr>
        <w:ind w:left="375" w:hanging="375"/>
      </w:pPr>
      <w:rPr>
        <w:rFonts w:hint="default"/>
      </w:rPr>
    </w:lvl>
    <w:lvl w:ilvl="1">
      <w:start w:val="3"/>
      <w:numFmt w:val="decimal"/>
      <w:lvlText w:val="%1.%2"/>
      <w:lvlJc w:val="left"/>
      <w:pPr>
        <w:ind w:left="1135" w:hanging="375"/>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360" w:hanging="108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5240" w:hanging="144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7120" w:hanging="1800"/>
      </w:pPr>
      <w:rPr>
        <w:rFonts w:hint="default"/>
      </w:rPr>
    </w:lvl>
    <w:lvl w:ilvl="8">
      <w:start w:val="1"/>
      <w:numFmt w:val="decimal"/>
      <w:lvlText w:val="%1.%2.%3.%4.%5.%6.%7.%8.%9"/>
      <w:lvlJc w:val="left"/>
      <w:pPr>
        <w:ind w:left="8240" w:hanging="2160"/>
      </w:pPr>
      <w:rPr>
        <w:rFonts w:hint="default"/>
      </w:rPr>
    </w:lvl>
  </w:abstractNum>
  <w:abstractNum w:abstractNumId="12" w15:restartNumberingAfterBreak="0">
    <w:nsid w:val="4D002C80"/>
    <w:multiLevelType w:val="hybridMultilevel"/>
    <w:tmpl w:val="1A881A4C"/>
    <w:lvl w:ilvl="0" w:tplc="85745B04">
      <w:start w:val="1"/>
      <w:numFmt w:val="decimal"/>
      <w:lvlText w:val="%1."/>
      <w:lvlJc w:val="left"/>
      <w:pPr>
        <w:ind w:left="765" w:hanging="405"/>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E055080"/>
    <w:multiLevelType w:val="multilevel"/>
    <w:tmpl w:val="3A8A186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start w:val="2"/>
      <w:numFmt w:val="decimal"/>
      <w:lvlText w:val="%1.%2."/>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CE47029"/>
    <w:multiLevelType w:val="hybridMultilevel"/>
    <w:tmpl w:val="1AA21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170C6A"/>
    <w:multiLevelType w:val="multilevel"/>
    <w:tmpl w:val="DD0A4910"/>
    <w:lvl w:ilvl="0">
      <w:start w:val="1"/>
      <w:numFmt w:val="none"/>
      <w:pStyle w:val="1"/>
      <w:suff w:val="nothing"/>
      <w:lvlText w:val=""/>
      <w:lvlJc w:val="left"/>
      <w:pPr>
        <w:tabs>
          <w:tab w:val="num" w:pos="0"/>
        </w:tabs>
        <w:ind w:left="0" w:firstLine="0"/>
      </w:pPr>
    </w:lvl>
    <w:lvl w:ilvl="1">
      <w:start w:val="1"/>
      <w:numFmt w:val="none"/>
      <w:pStyle w:val="1"/>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651817F1"/>
    <w:multiLevelType w:val="multilevel"/>
    <w:tmpl w:val="A7D8B574"/>
    <w:lvl w:ilvl="0">
      <w:start w:val="1"/>
      <w:numFmt w:val="decimal"/>
      <w:lvlText w:val="%1."/>
      <w:lvlJc w:val="left"/>
      <w:pPr>
        <w:tabs>
          <w:tab w:val="num" w:pos="284"/>
        </w:tabs>
      </w:pPr>
      <w:rPr>
        <w:rFonts w:ascii="Times New Roman" w:hAnsi="Times New Roman" w:cs="Times New Roman" w:hint="default"/>
        <w:b/>
        <w:bCs/>
        <w:i w:val="0"/>
        <w:iCs w:val="0"/>
        <w:color w:val="auto"/>
        <w:sz w:val="28"/>
        <w:szCs w:val="28"/>
      </w:rPr>
    </w:lvl>
    <w:lvl w:ilvl="1">
      <w:start w:val="1"/>
      <w:numFmt w:val="decimal"/>
      <w:isLgl/>
      <w:lvlText w:val="%1.%2."/>
      <w:lvlJc w:val="left"/>
      <w:pPr>
        <w:tabs>
          <w:tab w:val="num" w:pos="284"/>
        </w:tabs>
      </w:pPr>
      <w:rPr>
        <w:rFonts w:ascii="Times New Roman" w:hAnsi="Times New Roman" w:cs="Times New Roman" w:hint="default"/>
        <w:b/>
        <w:bCs/>
        <w:i w:val="0"/>
        <w:iCs w:val="0"/>
        <w:color w:val="auto"/>
        <w:sz w:val="24"/>
        <w:szCs w:val="24"/>
      </w:rPr>
    </w:lvl>
    <w:lvl w:ilvl="2">
      <w:start w:val="1"/>
      <w:numFmt w:val="decimal"/>
      <w:isLgl/>
      <w:lvlText w:val="%1.%2.%3."/>
      <w:lvlJc w:val="left"/>
      <w:pPr>
        <w:tabs>
          <w:tab w:val="num" w:pos="436"/>
        </w:tabs>
        <w:ind w:left="1516" w:hanging="720"/>
      </w:pPr>
      <w:rPr>
        <w:rFonts w:cs="Times New Roman" w:hint="default"/>
        <w:b/>
        <w:bCs/>
        <w:sz w:val="20"/>
        <w:szCs w:val="20"/>
      </w:rPr>
    </w:lvl>
    <w:lvl w:ilvl="3">
      <w:start w:val="1"/>
      <w:numFmt w:val="decimal"/>
      <w:isLgl/>
      <w:lvlText w:val="%1.%2.%3.%4."/>
      <w:lvlJc w:val="left"/>
      <w:pPr>
        <w:tabs>
          <w:tab w:val="num" w:pos="436"/>
        </w:tabs>
        <w:ind w:left="1516" w:hanging="720"/>
      </w:pPr>
      <w:rPr>
        <w:rFonts w:cs="Times New Roman" w:hint="default"/>
        <w:b/>
        <w:bCs/>
        <w:sz w:val="20"/>
        <w:szCs w:val="20"/>
      </w:rPr>
    </w:lvl>
    <w:lvl w:ilvl="4">
      <w:start w:val="1"/>
      <w:numFmt w:val="decimal"/>
      <w:isLgl/>
      <w:lvlText w:val="%1.%2.%3.%4.%5."/>
      <w:lvlJc w:val="left"/>
      <w:pPr>
        <w:tabs>
          <w:tab w:val="num" w:pos="436"/>
        </w:tabs>
        <w:ind w:left="1876" w:hanging="1080"/>
      </w:pPr>
      <w:rPr>
        <w:rFonts w:cs="Times New Roman" w:hint="default"/>
        <w:b/>
        <w:bCs/>
        <w:sz w:val="20"/>
        <w:szCs w:val="20"/>
      </w:rPr>
    </w:lvl>
    <w:lvl w:ilvl="5">
      <w:start w:val="1"/>
      <w:numFmt w:val="decimal"/>
      <w:isLgl/>
      <w:lvlText w:val="%1.%2.%3.%4.%5.%6."/>
      <w:lvlJc w:val="left"/>
      <w:pPr>
        <w:tabs>
          <w:tab w:val="num" w:pos="436"/>
        </w:tabs>
        <w:ind w:left="1876" w:hanging="1080"/>
      </w:pPr>
      <w:rPr>
        <w:rFonts w:cs="Times New Roman" w:hint="default"/>
        <w:b/>
        <w:bCs/>
        <w:sz w:val="20"/>
        <w:szCs w:val="20"/>
      </w:rPr>
    </w:lvl>
    <w:lvl w:ilvl="6">
      <w:start w:val="1"/>
      <w:numFmt w:val="decimal"/>
      <w:isLgl/>
      <w:lvlText w:val="%1.%2.%3.%4.%5.%6.%7."/>
      <w:lvlJc w:val="left"/>
      <w:pPr>
        <w:tabs>
          <w:tab w:val="num" w:pos="436"/>
        </w:tabs>
        <w:ind w:left="2236" w:hanging="1440"/>
      </w:pPr>
      <w:rPr>
        <w:rFonts w:cs="Times New Roman" w:hint="default"/>
        <w:b/>
        <w:bCs/>
        <w:sz w:val="20"/>
        <w:szCs w:val="20"/>
      </w:rPr>
    </w:lvl>
    <w:lvl w:ilvl="7">
      <w:start w:val="1"/>
      <w:numFmt w:val="decimal"/>
      <w:isLgl/>
      <w:lvlText w:val="%1.%2.%3.%4.%5.%6.%7.%8."/>
      <w:lvlJc w:val="left"/>
      <w:pPr>
        <w:tabs>
          <w:tab w:val="num" w:pos="436"/>
        </w:tabs>
        <w:ind w:left="2236" w:hanging="1440"/>
      </w:pPr>
      <w:rPr>
        <w:rFonts w:cs="Times New Roman" w:hint="default"/>
        <w:b/>
        <w:bCs/>
        <w:sz w:val="20"/>
        <w:szCs w:val="20"/>
      </w:rPr>
    </w:lvl>
    <w:lvl w:ilvl="8">
      <w:start w:val="1"/>
      <w:numFmt w:val="decimal"/>
      <w:isLgl/>
      <w:lvlText w:val="%1.%2.%3.%4.%5.%6.%7.%8.%9."/>
      <w:lvlJc w:val="left"/>
      <w:pPr>
        <w:tabs>
          <w:tab w:val="num" w:pos="436"/>
        </w:tabs>
        <w:ind w:left="2596" w:hanging="1800"/>
      </w:pPr>
      <w:rPr>
        <w:rFonts w:cs="Times New Roman" w:hint="default"/>
        <w:b/>
        <w:bCs/>
        <w:sz w:val="20"/>
        <w:szCs w:val="20"/>
      </w:rPr>
    </w:lvl>
  </w:abstractNum>
  <w:abstractNum w:abstractNumId="17" w15:restartNumberingAfterBreak="0">
    <w:nsid w:val="6587354E"/>
    <w:multiLevelType w:val="multilevel"/>
    <w:tmpl w:val="790891A0"/>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AE22C71"/>
    <w:multiLevelType w:val="hybridMultilevel"/>
    <w:tmpl w:val="3FA88716"/>
    <w:lvl w:ilvl="0" w:tplc="0E540DE8">
      <w:start w:val="1"/>
      <w:numFmt w:val="russianLower"/>
      <w:lvlText w:val="%1)"/>
      <w:lvlJc w:val="left"/>
      <w:pPr>
        <w:ind w:left="1069" w:hanging="360"/>
      </w:pPr>
      <w:rPr>
        <w:rFonts w:cs="Times New Roman" w:hint="default"/>
        <w:sz w:val="28"/>
        <w:szCs w:val="28"/>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9" w15:restartNumberingAfterBreak="0">
    <w:nsid w:val="6FE617E5"/>
    <w:multiLevelType w:val="hybridMultilevel"/>
    <w:tmpl w:val="5DDA0D56"/>
    <w:lvl w:ilvl="0" w:tplc="D1A076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5A341EC"/>
    <w:multiLevelType w:val="hybridMultilevel"/>
    <w:tmpl w:val="D49AB9AA"/>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1" w15:restartNumberingAfterBreak="0">
    <w:nsid w:val="782A248A"/>
    <w:multiLevelType w:val="multilevel"/>
    <w:tmpl w:val="F00219A6"/>
    <w:lvl w:ilvl="0">
      <w:start w:val="3"/>
      <w:numFmt w:val="decimal"/>
      <w:lvlText w:val="%1."/>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3"/>
  </w:num>
  <w:num w:numId="3">
    <w:abstractNumId w:val="1"/>
  </w:num>
  <w:num w:numId="4">
    <w:abstractNumId w:val="6"/>
  </w:num>
  <w:num w:numId="5">
    <w:abstractNumId w:val="17"/>
  </w:num>
  <w:num w:numId="6">
    <w:abstractNumId w:val="2"/>
  </w:num>
  <w:num w:numId="7">
    <w:abstractNumId w:val="3"/>
  </w:num>
  <w:num w:numId="8">
    <w:abstractNumId w:val="21"/>
  </w:num>
  <w:num w:numId="9">
    <w:abstractNumId w:val="11"/>
  </w:num>
  <w:num w:numId="10">
    <w:abstractNumId w:val="7"/>
  </w:num>
  <w:num w:numId="11">
    <w:abstractNumId w:val="5"/>
  </w:num>
  <w:num w:numId="12">
    <w:abstractNumId w:val="9"/>
  </w:num>
  <w:num w:numId="13">
    <w:abstractNumId w:val="20"/>
  </w:num>
  <w:num w:numId="14">
    <w:abstractNumId w:val="16"/>
  </w:num>
  <w:num w:numId="15">
    <w:abstractNumId w:val="12"/>
  </w:num>
  <w:num w:numId="16">
    <w:abstractNumId w:val="14"/>
  </w:num>
  <w:num w:numId="17">
    <w:abstractNumId w:val="0"/>
  </w:num>
  <w:num w:numId="18">
    <w:abstractNumId w:val="18"/>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9"/>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29C"/>
    <w:rsid w:val="00005203"/>
    <w:rsid w:val="00005747"/>
    <w:rsid w:val="00006CCF"/>
    <w:rsid w:val="000102F4"/>
    <w:rsid w:val="000103BD"/>
    <w:rsid w:val="00010575"/>
    <w:rsid w:val="000124AD"/>
    <w:rsid w:val="00021503"/>
    <w:rsid w:val="00022EDB"/>
    <w:rsid w:val="00027484"/>
    <w:rsid w:val="00032445"/>
    <w:rsid w:val="00035F8E"/>
    <w:rsid w:val="00040BF3"/>
    <w:rsid w:val="00052FFD"/>
    <w:rsid w:val="00053BF6"/>
    <w:rsid w:val="00054440"/>
    <w:rsid w:val="000561E4"/>
    <w:rsid w:val="00062EBE"/>
    <w:rsid w:val="00066397"/>
    <w:rsid w:val="000675CC"/>
    <w:rsid w:val="00070544"/>
    <w:rsid w:val="00072BCB"/>
    <w:rsid w:val="0008413A"/>
    <w:rsid w:val="00090E57"/>
    <w:rsid w:val="00094BF0"/>
    <w:rsid w:val="000B30B3"/>
    <w:rsid w:val="000B4575"/>
    <w:rsid w:val="000B56FC"/>
    <w:rsid w:val="000B6796"/>
    <w:rsid w:val="000C6DE1"/>
    <w:rsid w:val="000D4398"/>
    <w:rsid w:val="000E1532"/>
    <w:rsid w:val="000E6B16"/>
    <w:rsid w:val="000F02FA"/>
    <w:rsid w:val="000F2B2B"/>
    <w:rsid w:val="000F2C0B"/>
    <w:rsid w:val="000F324C"/>
    <w:rsid w:val="000F6870"/>
    <w:rsid w:val="000F7C2E"/>
    <w:rsid w:val="00100F40"/>
    <w:rsid w:val="00102178"/>
    <w:rsid w:val="00102421"/>
    <w:rsid w:val="00104773"/>
    <w:rsid w:val="00110018"/>
    <w:rsid w:val="001122A2"/>
    <w:rsid w:val="00114C1B"/>
    <w:rsid w:val="0012387A"/>
    <w:rsid w:val="001239F2"/>
    <w:rsid w:val="001272FC"/>
    <w:rsid w:val="00132660"/>
    <w:rsid w:val="001358F9"/>
    <w:rsid w:val="00142441"/>
    <w:rsid w:val="00144E90"/>
    <w:rsid w:val="00146A5A"/>
    <w:rsid w:val="00147D09"/>
    <w:rsid w:val="00161245"/>
    <w:rsid w:val="001639D3"/>
    <w:rsid w:val="00164BCD"/>
    <w:rsid w:val="0017645D"/>
    <w:rsid w:val="00177824"/>
    <w:rsid w:val="001833E5"/>
    <w:rsid w:val="001855ED"/>
    <w:rsid w:val="001927C5"/>
    <w:rsid w:val="0019789D"/>
    <w:rsid w:val="001A026E"/>
    <w:rsid w:val="001A28CA"/>
    <w:rsid w:val="001A3912"/>
    <w:rsid w:val="001A6E82"/>
    <w:rsid w:val="001B639F"/>
    <w:rsid w:val="001C435E"/>
    <w:rsid w:val="001C65AF"/>
    <w:rsid w:val="001D2682"/>
    <w:rsid w:val="001D39B8"/>
    <w:rsid w:val="001D438E"/>
    <w:rsid w:val="001F5A67"/>
    <w:rsid w:val="00205E8F"/>
    <w:rsid w:val="00212FAB"/>
    <w:rsid w:val="00227059"/>
    <w:rsid w:val="002302A6"/>
    <w:rsid w:val="00237BF1"/>
    <w:rsid w:val="00242FD1"/>
    <w:rsid w:val="00245939"/>
    <w:rsid w:val="00256595"/>
    <w:rsid w:val="00266166"/>
    <w:rsid w:val="002669C2"/>
    <w:rsid w:val="00274C90"/>
    <w:rsid w:val="002756D3"/>
    <w:rsid w:val="0029199C"/>
    <w:rsid w:val="002954E8"/>
    <w:rsid w:val="00295C8A"/>
    <w:rsid w:val="002A3385"/>
    <w:rsid w:val="002A469F"/>
    <w:rsid w:val="002A507B"/>
    <w:rsid w:val="002A5685"/>
    <w:rsid w:val="002B4F01"/>
    <w:rsid w:val="002C246F"/>
    <w:rsid w:val="002C2F2B"/>
    <w:rsid w:val="002C30F0"/>
    <w:rsid w:val="002C3181"/>
    <w:rsid w:val="002C734D"/>
    <w:rsid w:val="002D16DA"/>
    <w:rsid w:val="002D3F3D"/>
    <w:rsid w:val="002D50A8"/>
    <w:rsid w:val="002E1E80"/>
    <w:rsid w:val="002E240E"/>
    <w:rsid w:val="002E4DD6"/>
    <w:rsid w:val="002E5392"/>
    <w:rsid w:val="002E614D"/>
    <w:rsid w:val="002E71E9"/>
    <w:rsid w:val="002F3101"/>
    <w:rsid w:val="002F45DA"/>
    <w:rsid w:val="00301FD2"/>
    <w:rsid w:val="00312D0B"/>
    <w:rsid w:val="003149BA"/>
    <w:rsid w:val="00320E2F"/>
    <w:rsid w:val="00322D5C"/>
    <w:rsid w:val="0032384A"/>
    <w:rsid w:val="00323956"/>
    <w:rsid w:val="00330671"/>
    <w:rsid w:val="003307E3"/>
    <w:rsid w:val="00331064"/>
    <w:rsid w:val="00333646"/>
    <w:rsid w:val="0033533A"/>
    <w:rsid w:val="0034128B"/>
    <w:rsid w:val="003448FC"/>
    <w:rsid w:val="00346207"/>
    <w:rsid w:val="003523EB"/>
    <w:rsid w:val="00357243"/>
    <w:rsid w:val="00363475"/>
    <w:rsid w:val="0038565F"/>
    <w:rsid w:val="0038682C"/>
    <w:rsid w:val="00387285"/>
    <w:rsid w:val="00387CC1"/>
    <w:rsid w:val="00395943"/>
    <w:rsid w:val="003A36F5"/>
    <w:rsid w:val="003A4C02"/>
    <w:rsid w:val="003B08D2"/>
    <w:rsid w:val="003B1D15"/>
    <w:rsid w:val="003B5619"/>
    <w:rsid w:val="003B7C06"/>
    <w:rsid w:val="003C050F"/>
    <w:rsid w:val="003D10A7"/>
    <w:rsid w:val="003D2C02"/>
    <w:rsid w:val="003D47F4"/>
    <w:rsid w:val="003D4D7C"/>
    <w:rsid w:val="003E7A3A"/>
    <w:rsid w:val="003F17DD"/>
    <w:rsid w:val="00401047"/>
    <w:rsid w:val="004023AD"/>
    <w:rsid w:val="004036F1"/>
    <w:rsid w:val="00407FAE"/>
    <w:rsid w:val="00412908"/>
    <w:rsid w:val="00414F3B"/>
    <w:rsid w:val="00417504"/>
    <w:rsid w:val="0042458B"/>
    <w:rsid w:val="00425038"/>
    <w:rsid w:val="00426752"/>
    <w:rsid w:val="00427439"/>
    <w:rsid w:val="00427F1B"/>
    <w:rsid w:val="00431640"/>
    <w:rsid w:val="00433B12"/>
    <w:rsid w:val="0044193F"/>
    <w:rsid w:val="00447C15"/>
    <w:rsid w:val="00452D75"/>
    <w:rsid w:val="00453A8B"/>
    <w:rsid w:val="00456B3D"/>
    <w:rsid w:val="00457BBE"/>
    <w:rsid w:val="00461B8A"/>
    <w:rsid w:val="00463D36"/>
    <w:rsid w:val="00465885"/>
    <w:rsid w:val="004761A0"/>
    <w:rsid w:val="004814B8"/>
    <w:rsid w:val="0048298A"/>
    <w:rsid w:val="00484B45"/>
    <w:rsid w:val="00485215"/>
    <w:rsid w:val="00492E79"/>
    <w:rsid w:val="00494E64"/>
    <w:rsid w:val="00495A30"/>
    <w:rsid w:val="004960EE"/>
    <w:rsid w:val="004A15CE"/>
    <w:rsid w:val="004A1743"/>
    <w:rsid w:val="004A463C"/>
    <w:rsid w:val="004C16EF"/>
    <w:rsid w:val="004C4379"/>
    <w:rsid w:val="004D1277"/>
    <w:rsid w:val="004D38DC"/>
    <w:rsid w:val="004D4D02"/>
    <w:rsid w:val="004D5F02"/>
    <w:rsid w:val="004D76F7"/>
    <w:rsid w:val="004E4427"/>
    <w:rsid w:val="004E4D69"/>
    <w:rsid w:val="004F4C60"/>
    <w:rsid w:val="004F59DE"/>
    <w:rsid w:val="005030E0"/>
    <w:rsid w:val="00512030"/>
    <w:rsid w:val="00513B27"/>
    <w:rsid w:val="0051621A"/>
    <w:rsid w:val="00532B68"/>
    <w:rsid w:val="0053514F"/>
    <w:rsid w:val="005358F6"/>
    <w:rsid w:val="00536363"/>
    <w:rsid w:val="005447F7"/>
    <w:rsid w:val="00546DBD"/>
    <w:rsid w:val="00557974"/>
    <w:rsid w:val="00562C45"/>
    <w:rsid w:val="005631A9"/>
    <w:rsid w:val="00565256"/>
    <w:rsid w:val="00566DA4"/>
    <w:rsid w:val="00575F93"/>
    <w:rsid w:val="0058519D"/>
    <w:rsid w:val="0059290C"/>
    <w:rsid w:val="005930F5"/>
    <w:rsid w:val="00593C6A"/>
    <w:rsid w:val="00594AD8"/>
    <w:rsid w:val="00595A8E"/>
    <w:rsid w:val="00595BF5"/>
    <w:rsid w:val="005A60A9"/>
    <w:rsid w:val="005B232C"/>
    <w:rsid w:val="005C3402"/>
    <w:rsid w:val="005D0CE7"/>
    <w:rsid w:val="005D308D"/>
    <w:rsid w:val="005D7C8F"/>
    <w:rsid w:val="005F1DF6"/>
    <w:rsid w:val="005F2563"/>
    <w:rsid w:val="005F2B1F"/>
    <w:rsid w:val="005F3017"/>
    <w:rsid w:val="005F3659"/>
    <w:rsid w:val="005F5DEC"/>
    <w:rsid w:val="005F7934"/>
    <w:rsid w:val="00601A1A"/>
    <w:rsid w:val="00610163"/>
    <w:rsid w:val="00613BFE"/>
    <w:rsid w:val="00615D3C"/>
    <w:rsid w:val="00622D5C"/>
    <w:rsid w:val="006251BA"/>
    <w:rsid w:val="00631A94"/>
    <w:rsid w:val="006432BE"/>
    <w:rsid w:val="00643D7C"/>
    <w:rsid w:val="0064499C"/>
    <w:rsid w:val="00647FED"/>
    <w:rsid w:val="006501F2"/>
    <w:rsid w:val="006519E9"/>
    <w:rsid w:val="006547E9"/>
    <w:rsid w:val="00661C67"/>
    <w:rsid w:val="00667761"/>
    <w:rsid w:val="00670710"/>
    <w:rsid w:val="00671B63"/>
    <w:rsid w:val="00672D76"/>
    <w:rsid w:val="006754B3"/>
    <w:rsid w:val="00675ADF"/>
    <w:rsid w:val="00676956"/>
    <w:rsid w:val="00676A29"/>
    <w:rsid w:val="00682838"/>
    <w:rsid w:val="006828D5"/>
    <w:rsid w:val="00686941"/>
    <w:rsid w:val="00695197"/>
    <w:rsid w:val="00697A2A"/>
    <w:rsid w:val="006A4840"/>
    <w:rsid w:val="006B34CB"/>
    <w:rsid w:val="006C4512"/>
    <w:rsid w:val="006D3731"/>
    <w:rsid w:val="006D4FAA"/>
    <w:rsid w:val="006D5CCE"/>
    <w:rsid w:val="006D6D93"/>
    <w:rsid w:val="006E45FB"/>
    <w:rsid w:val="006F0CD6"/>
    <w:rsid w:val="006F1DD4"/>
    <w:rsid w:val="006F3128"/>
    <w:rsid w:val="006F529C"/>
    <w:rsid w:val="00703887"/>
    <w:rsid w:val="007039EE"/>
    <w:rsid w:val="00711C96"/>
    <w:rsid w:val="0071200B"/>
    <w:rsid w:val="007123EA"/>
    <w:rsid w:val="007131D8"/>
    <w:rsid w:val="00716E0C"/>
    <w:rsid w:val="00722BD3"/>
    <w:rsid w:val="00727038"/>
    <w:rsid w:val="00744440"/>
    <w:rsid w:val="00746697"/>
    <w:rsid w:val="00755CBA"/>
    <w:rsid w:val="00766FE7"/>
    <w:rsid w:val="00770272"/>
    <w:rsid w:val="007725AA"/>
    <w:rsid w:val="007742C6"/>
    <w:rsid w:val="00775105"/>
    <w:rsid w:val="00777F36"/>
    <w:rsid w:val="007802D6"/>
    <w:rsid w:val="0078131D"/>
    <w:rsid w:val="00782CF8"/>
    <w:rsid w:val="00792BF4"/>
    <w:rsid w:val="00793565"/>
    <w:rsid w:val="00794085"/>
    <w:rsid w:val="007969EE"/>
    <w:rsid w:val="007970E8"/>
    <w:rsid w:val="007A29AB"/>
    <w:rsid w:val="007A7999"/>
    <w:rsid w:val="007C4724"/>
    <w:rsid w:val="007C6142"/>
    <w:rsid w:val="007D16A1"/>
    <w:rsid w:val="007D56FD"/>
    <w:rsid w:val="007E0886"/>
    <w:rsid w:val="007E2EC4"/>
    <w:rsid w:val="007E46D0"/>
    <w:rsid w:val="007E665F"/>
    <w:rsid w:val="007F4CEF"/>
    <w:rsid w:val="007F592A"/>
    <w:rsid w:val="007F7CE6"/>
    <w:rsid w:val="00801B34"/>
    <w:rsid w:val="00802FEF"/>
    <w:rsid w:val="0080551C"/>
    <w:rsid w:val="00810038"/>
    <w:rsid w:val="00811914"/>
    <w:rsid w:val="00821DB5"/>
    <w:rsid w:val="008377EC"/>
    <w:rsid w:val="00840848"/>
    <w:rsid w:val="00850C02"/>
    <w:rsid w:val="00863448"/>
    <w:rsid w:val="00864DDD"/>
    <w:rsid w:val="0086641E"/>
    <w:rsid w:val="00870490"/>
    <w:rsid w:val="00874F60"/>
    <w:rsid w:val="00876E70"/>
    <w:rsid w:val="00882E1E"/>
    <w:rsid w:val="00886619"/>
    <w:rsid w:val="008873A7"/>
    <w:rsid w:val="00891F0B"/>
    <w:rsid w:val="008922D1"/>
    <w:rsid w:val="0089551A"/>
    <w:rsid w:val="008B0D5F"/>
    <w:rsid w:val="008B7448"/>
    <w:rsid w:val="008C3C5E"/>
    <w:rsid w:val="008D0F12"/>
    <w:rsid w:val="008D49CE"/>
    <w:rsid w:val="008E23EE"/>
    <w:rsid w:val="008F50D1"/>
    <w:rsid w:val="00900178"/>
    <w:rsid w:val="00900DA1"/>
    <w:rsid w:val="0090264F"/>
    <w:rsid w:val="00907672"/>
    <w:rsid w:val="00916AA7"/>
    <w:rsid w:val="009278B9"/>
    <w:rsid w:val="00931281"/>
    <w:rsid w:val="00947D32"/>
    <w:rsid w:val="00952A0B"/>
    <w:rsid w:val="00961A7B"/>
    <w:rsid w:val="00961C19"/>
    <w:rsid w:val="009643D7"/>
    <w:rsid w:val="00967A95"/>
    <w:rsid w:val="00967C7C"/>
    <w:rsid w:val="00977FA9"/>
    <w:rsid w:val="009820B8"/>
    <w:rsid w:val="009930C2"/>
    <w:rsid w:val="00996668"/>
    <w:rsid w:val="009966F6"/>
    <w:rsid w:val="009A38BA"/>
    <w:rsid w:val="009A478F"/>
    <w:rsid w:val="009A52FB"/>
    <w:rsid w:val="009A5B02"/>
    <w:rsid w:val="009B1BF6"/>
    <w:rsid w:val="009C3F04"/>
    <w:rsid w:val="009C429C"/>
    <w:rsid w:val="009D24D2"/>
    <w:rsid w:val="009D27F9"/>
    <w:rsid w:val="009D6256"/>
    <w:rsid w:val="009E27E1"/>
    <w:rsid w:val="009F24DF"/>
    <w:rsid w:val="009F6178"/>
    <w:rsid w:val="00A10B57"/>
    <w:rsid w:val="00A11D3D"/>
    <w:rsid w:val="00A149CA"/>
    <w:rsid w:val="00A14E32"/>
    <w:rsid w:val="00A17277"/>
    <w:rsid w:val="00A24168"/>
    <w:rsid w:val="00A30458"/>
    <w:rsid w:val="00A32D36"/>
    <w:rsid w:val="00A45BCD"/>
    <w:rsid w:val="00A61072"/>
    <w:rsid w:val="00A61626"/>
    <w:rsid w:val="00A654E0"/>
    <w:rsid w:val="00A71B17"/>
    <w:rsid w:val="00A72832"/>
    <w:rsid w:val="00A765D8"/>
    <w:rsid w:val="00A8700B"/>
    <w:rsid w:val="00AA2F17"/>
    <w:rsid w:val="00AA443D"/>
    <w:rsid w:val="00AA72CD"/>
    <w:rsid w:val="00AB0205"/>
    <w:rsid w:val="00AC6606"/>
    <w:rsid w:val="00AD05DE"/>
    <w:rsid w:val="00AD07B1"/>
    <w:rsid w:val="00AD16D8"/>
    <w:rsid w:val="00AD29A0"/>
    <w:rsid w:val="00AE4844"/>
    <w:rsid w:val="00AE69B2"/>
    <w:rsid w:val="00AE7BDB"/>
    <w:rsid w:val="00AF3B7D"/>
    <w:rsid w:val="00AF4081"/>
    <w:rsid w:val="00AF4655"/>
    <w:rsid w:val="00AF52D3"/>
    <w:rsid w:val="00B05081"/>
    <w:rsid w:val="00B10AA0"/>
    <w:rsid w:val="00B12A61"/>
    <w:rsid w:val="00B2246F"/>
    <w:rsid w:val="00B34528"/>
    <w:rsid w:val="00B35730"/>
    <w:rsid w:val="00B374FC"/>
    <w:rsid w:val="00B451D5"/>
    <w:rsid w:val="00B4542C"/>
    <w:rsid w:val="00B475FF"/>
    <w:rsid w:val="00B52358"/>
    <w:rsid w:val="00B537E7"/>
    <w:rsid w:val="00B65EE7"/>
    <w:rsid w:val="00B6677F"/>
    <w:rsid w:val="00B70066"/>
    <w:rsid w:val="00B830DE"/>
    <w:rsid w:val="00BA2B5C"/>
    <w:rsid w:val="00BA58BB"/>
    <w:rsid w:val="00BA7C74"/>
    <w:rsid w:val="00BB240D"/>
    <w:rsid w:val="00BB2EC1"/>
    <w:rsid w:val="00BC0665"/>
    <w:rsid w:val="00BC2475"/>
    <w:rsid w:val="00BC2C79"/>
    <w:rsid w:val="00BC401D"/>
    <w:rsid w:val="00BC4526"/>
    <w:rsid w:val="00BC4691"/>
    <w:rsid w:val="00BD0C92"/>
    <w:rsid w:val="00BD1459"/>
    <w:rsid w:val="00BD2ADB"/>
    <w:rsid w:val="00BD3300"/>
    <w:rsid w:val="00BE14A8"/>
    <w:rsid w:val="00BE4666"/>
    <w:rsid w:val="00BE7E28"/>
    <w:rsid w:val="00C003F1"/>
    <w:rsid w:val="00C005BB"/>
    <w:rsid w:val="00C01F69"/>
    <w:rsid w:val="00C022A2"/>
    <w:rsid w:val="00C03B61"/>
    <w:rsid w:val="00C0551D"/>
    <w:rsid w:val="00C23A39"/>
    <w:rsid w:val="00C341AA"/>
    <w:rsid w:val="00C37C5D"/>
    <w:rsid w:val="00C37E57"/>
    <w:rsid w:val="00C45F18"/>
    <w:rsid w:val="00C4685F"/>
    <w:rsid w:val="00C52D45"/>
    <w:rsid w:val="00C555E4"/>
    <w:rsid w:val="00C55AB5"/>
    <w:rsid w:val="00C56CF3"/>
    <w:rsid w:val="00C624CB"/>
    <w:rsid w:val="00C64268"/>
    <w:rsid w:val="00C67444"/>
    <w:rsid w:val="00C7177E"/>
    <w:rsid w:val="00C72F1F"/>
    <w:rsid w:val="00C77244"/>
    <w:rsid w:val="00C82DFB"/>
    <w:rsid w:val="00C83230"/>
    <w:rsid w:val="00CA2B3E"/>
    <w:rsid w:val="00CB031F"/>
    <w:rsid w:val="00CB13D0"/>
    <w:rsid w:val="00CB6D0C"/>
    <w:rsid w:val="00CC52DE"/>
    <w:rsid w:val="00CC783D"/>
    <w:rsid w:val="00CD4966"/>
    <w:rsid w:val="00CE2C9F"/>
    <w:rsid w:val="00CE5A63"/>
    <w:rsid w:val="00CF1911"/>
    <w:rsid w:val="00CF1EF9"/>
    <w:rsid w:val="00CF347D"/>
    <w:rsid w:val="00CF5835"/>
    <w:rsid w:val="00CF682A"/>
    <w:rsid w:val="00D00B16"/>
    <w:rsid w:val="00D02C03"/>
    <w:rsid w:val="00D236D8"/>
    <w:rsid w:val="00D30397"/>
    <w:rsid w:val="00D352E9"/>
    <w:rsid w:val="00D41C5D"/>
    <w:rsid w:val="00D41D40"/>
    <w:rsid w:val="00D47EF6"/>
    <w:rsid w:val="00D51062"/>
    <w:rsid w:val="00D52E68"/>
    <w:rsid w:val="00D53B6A"/>
    <w:rsid w:val="00D54192"/>
    <w:rsid w:val="00D57735"/>
    <w:rsid w:val="00D577C8"/>
    <w:rsid w:val="00D60235"/>
    <w:rsid w:val="00D64406"/>
    <w:rsid w:val="00D676DF"/>
    <w:rsid w:val="00D7065B"/>
    <w:rsid w:val="00D7339F"/>
    <w:rsid w:val="00D872C6"/>
    <w:rsid w:val="00D929A0"/>
    <w:rsid w:val="00D9771B"/>
    <w:rsid w:val="00DA13B1"/>
    <w:rsid w:val="00DA32E5"/>
    <w:rsid w:val="00DB1AAE"/>
    <w:rsid w:val="00DB4E05"/>
    <w:rsid w:val="00DC163A"/>
    <w:rsid w:val="00DC377A"/>
    <w:rsid w:val="00DC5ADF"/>
    <w:rsid w:val="00DD56C0"/>
    <w:rsid w:val="00DE15CF"/>
    <w:rsid w:val="00DE5B6E"/>
    <w:rsid w:val="00DE726E"/>
    <w:rsid w:val="00DE7948"/>
    <w:rsid w:val="00DF05FF"/>
    <w:rsid w:val="00E002C5"/>
    <w:rsid w:val="00E025BE"/>
    <w:rsid w:val="00E1422A"/>
    <w:rsid w:val="00E14F52"/>
    <w:rsid w:val="00E2174A"/>
    <w:rsid w:val="00E240D3"/>
    <w:rsid w:val="00E2742D"/>
    <w:rsid w:val="00E31F7A"/>
    <w:rsid w:val="00E3214B"/>
    <w:rsid w:val="00E34C4C"/>
    <w:rsid w:val="00E375CC"/>
    <w:rsid w:val="00E42723"/>
    <w:rsid w:val="00E4422D"/>
    <w:rsid w:val="00E46FC9"/>
    <w:rsid w:val="00E5031E"/>
    <w:rsid w:val="00E53A7F"/>
    <w:rsid w:val="00E54838"/>
    <w:rsid w:val="00E5614E"/>
    <w:rsid w:val="00E608B0"/>
    <w:rsid w:val="00E64200"/>
    <w:rsid w:val="00E66D44"/>
    <w:rsid w:val="00E74E7D"/>
    <w:rsid w:val="00E779D9"/>
    <w:rsid w:val="00E87161"/>
    <w:rsid w:val="00E971F9"/>
    <w:rsid w:val="00E97CC0"/>
    <w:rsid w:val="00EA6158"/>
    <w:rsid w:val="00EB1FD1"/>
    <w:rsid w:val="00EB6D28"/>
    <w:rsid w:val="00EB6FB2"/>
    <w:rsid w:val="00EB7C7A"/>
    <w:rsid w:val="00EC41BD"/>
    <w:rsid w:val="00EC5852"/>
    <w:rsid w:val="00ED022E"/>
    <w:rsid w:val="00ED4308"/>
    <w:rsid w:val="00EE1174"/>
    <w:rsid w:val="00EF262F"/>
    <w:rsid w:val="00F06516"/>
    <w:rsid w:val="00F14E3F"/>
    <w:rsid w:val="00F17165"/>
    <w:rsid w:val="00F176B2"/>
    <w:rsid w:val="00F2182F"/>
    <w:rsid w:val="00F21C35"/>
    <w:rsid w:val="00F3027A"/>
    <w:rsid w:val="00F32DC4"/>
    <w:rsid w:val="00F3309E"/>
    <w:rsid w:val="00F357B9"/>
    <w:rsid w:val="00F367E2"/>
    <w:rsid w:val="00F3738C"/>
    <w:rsid w:val="00F43598"/>
    <w:rsid w:val="00F447C3"/>
    <w:rsid w:val="00F45DCA"/>
    <w:rsid w:val="00F4736E"/>
    <w:rsid w:val="00F505BF"/>
    <w:rsid w:val="00F64B09"/>
    <w:rsid w:val="00F65635"/>
    <w:rsid w:val="00F66922"/>
    <w:rsid w:val="00F77B54"/>
    <w:rsid w:val="00F835E7"/>
    <w:rsid w:val="00F917F2"/>
    <w:rsid w:val="00F92E99"/>
    <w:rsid w:val="00F94247"/>
    <w:rsid w:val="00F94EF1"/>
    <w:rsid w:val="00F95B3E"/>
    <w:rsid w:val="00FA0F93"/>
    <w:rsid w:val="00FA18BC"/>
    <w:rsid w:val="00FA3CC7"/>
    <w:rsid w:val="00FB24DD"/>
    <w:rsid w:val="00FB3DD3"/>
    <w:rsid w:val="00FB529B"/>
    <w:rsid w:val="00FC5A83"/>
    <w:rsid w:val="00FD0021"/>
    <w:rsid w:val="00FD3501"/>
    <w:rsid w:val="00FD55F4"/>
    <w:rsid w:val="00FD5C56"/>
    <w:rsid w:val="00FE5A08"/>
    <w:rsid w:val="00FE7B3A"/>
    <w:rsid w:val="00FF7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0599F9"/>
  <w15:chartTrackingRefBased/>
  <w15:docId w15:val="{07B9B560-77D0-4279-83E6-932E04EC7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6158"/>
    <w:pPr>
      <w:spacing w:after="200" w:line="276" w:lineRule="auto"/>
    </w:pPr>
  </w:style>
  <w:style w:type="paragraph" w:styleId="10">
    <w:name w:val="heading 1"/>
    <w:basedOn w:val="a"/>
    <w:next w:val="a"/>
    <w:link w:val="11"/>
    <w:qFormat/>
    <w:rsid w:val="00DA32E5"/>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16"/>
      <w:szCs w:val="16"/>
      <w:lang w:eastAsia="ru-RU"/>
    </w:rPr>
  </w:style>
  <w:style w:type="paragraph" w:styleId="2">
    <w:name w:val="heading 2"/>
    <w:basedOn w:val="a"/>
    <w:next w:val="a"/>
    <w:link w:val="20"/>
    <w:unhideWhenUsed/>
    <w:qFormat/>
    <w:rsid w:val="001F5A67"/>
    <w:pPr>
      <w:keepNext/>
      <w:keepLines/>
      <w:spacing w:before="200" w:after="0"/>
      <w:outlineLvl w:val="1"/>
    </w:pPr>
    <w:rPr>
      <w:rFonts w:asciiTheme="majorHAnsi" w:eastAsiaTheme="majorEastAsia" w:hAnsiTheme="majorHAnsi" w:cstheme="majorBidi"/>
      <w:b/>
      <w:bCs/>
      <w:color w:val="4472C4" w:themeColor="accent1"/>
      <w:sz w:val="26"/>
      <w:szCs w:val="26"/>
      <w:lang w:eastAsia="ru-RU"/>
    </w:rPr>
  </w:style>
  <w:style w:type="paragraph" w:styleId="3">
    <w:name w:val="heading 3"/>
    <w:basedOn w:val="a"/>
    <w:next w:val="a"/>
    <w:link w:val="30"/>
    <w:uiPriority w:val="9"/>
    <w:unhideWhenUsed/>
    <w:qFormat/>
    <w:rsid w:val="001D39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722BD3"/>
    <w:pPr>
      <w:keepNext/>
      <w:spacing w:before="240" w:after="60"/>
      <w:outlineLvl w:val="3"/>
    </w:pPr>
    <w:rPr>
      <w:rFonts w:ascii="Calibri" w:eastAsia="Times New Roman" w:hAnsi="Calibri" w:cs="Times New Roman"/>
      <w:b/>
      <w:bCs/>
      <w:sz w:val="28"/>
      <w:szCs w:val="28"/>
      <w:lang w:val="x-none" w:eastAsia="x-none"/>
    </w:rPr>
  </w:style>
  <w:style w:type="paragraph" w:styleId="9">
    <w:name w:val="heading 9"/>
    <w:basedOn w:val="a"/>
    <w:next w:val="a"/>
    <w:link w:val="90"/>
    <w:uiPriority w:val="9"/>
    <w:unhideWhenUsed/>
    <w:qFormat/>
    <w:rsid w:val="0099666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DA32E5"/>
    <w:rPr>
      <w:rFonts w:ascii="Arial" w:eastAsia="Times New Roman" w:hAnsi="Arial" w:cs="Arial"/>
      <w:b/>
      <w:bCs/>
      <w:color w:val="000080"/>
      <w:sz w:val="16"/>
      <w:szCs w:val="16"/>
      <w:lang w:eastAsia="ru-RU"/>
    </w:rPr>
  </w:style>
  <w:style w:type="character" w:customStyle="1" w:styleId="20">
    <w:name w:val="Заголовок 2 Знак"/>
    <w:basedOn w:val="a0"/>
    <w:link w:val="2"/>
    <w:rsid w:val="001F5A67"/>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uiPriority w:val="9"/>
    <w:rsid w:val="001D39B8"/>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722BD3"/>
    <w:rPr>
      <w:rFonts w:ascii="Calibri" w:eastAsia="Times New Roman" w:hAnsi="Calibri" w:cs="Times New Roman"/>
      <w:b/>
      <w:bCs/>
      <w:sz w:val="28"/>
      <w:szCs w:val="28"/>
      <w:lang w:val="x-none" w:eastAsia="x-none"/>
    </w:rPr>
  </w:style>
  <w:style w:type="character" w:customStyle="1" w:styleId="90">
    <w:name w:val="Заголовок 9 Знак"/>
    <w:basedOn w:val="a0"/>
    <w:link w:val="9"/>
    <w:uiPriority w:val="9"/>
    <w:rsid w:val="00996668"/>
    <w:rPr>
      <w:rFonts w:asciiTheme="majorHAnsi" w:eastAsiaTheme="majorEastAsia" w:hAnsiTheme="majorHAnsi" w:cstheme="majorBidi"/>
      <w:i/>
      <w:iCs/>
      <w:color w:val="272727" w:themeColor="text1" w:themeTint="D8"/>
      <w:sz w:val="21"/>
      <w:szCs w:val="21"/>
    </w:rPr>
  </w:style>
  <w:style w:type="character" w:customStyle="1" w:styleId="a3">
    <w:name w:val="Без интервала Знак"/>
    <w:link w:val="a4"/>
    <w:uiPriority w:val="1"/>
    <w:locked/>
    <w:rsid w:val="00EA6158"/>
    <w:rPr>
      <w:rFonts w:ascii="Calibri" w:eastAsia="Times New Roman" w:hAnsi="Calibri" w:cs="Times New Roman"/>
    </w:rPr>
  </w:style>
  <w:style w:type="paragraph" w:styleId="a4">
    <w:name w:val="No Spacing"/>
    <w:link w:val="a3"/>
    <w:uiPriority w:val="1"/>
    <w:qFormat/>
    <w:rsid w:val="00EA6158"/>
    <w:pPr>
      <w:spacing w:after="0" w:line="240" w:lineRule="auto"/>
    </w:pPr>
    <w:rPr>
      <w:rFonts w:ascii="Calibri" w:eastAsia="Times New Roman" w:hAnsi="Calibri" w:cs="Times New Roman"/>
    </w:rPr>
  </w:style>
  <w:style w:type="character" w:customStyle="1" w:styleId="a5">
    <w:name w:val="Абзац списка Знак"/>
    <w:aliases w:val="мой Знак"/>
    <w:link w:val="a6"/>
    <w:uiPriority w:val="34"/>
    <w:locked/>
    <w:rsid w:val="00401047"/>
    <w:rPr>
      <w:rFonts w:ascii="Times New Roman" w:eastAsia="Times New Roman" w:hAnsi="Times New Roman" w:cs="Times New Roman"/>
      <w:sz w:val="24"/>
      <w:szCs w:val="24"/>
      <w:lang w:val="x-none" w:eastAsia="x-none"/>
    </w:rPr>
  </w:style>
  <w:style w:type="paragraph" w:styleId="a6">
    <w:name w:val="List Paragraph"/>
    <w:aliases w:val="мой"/>
    <w:basedOn w:val="a"/>
    <w:link w:val="a5"/>
    <w:uiPriority w:val="34"/>
    <w:qFormat/>
    <w:rsid w:val="00401047"/>
    <w:pPr>
      <w:spacing w:after="0" w:line="240" w:lineRule="auto"/>
      <w:ind w:left="720"/>
      <w:contextualSpacing/>
    </w:pPr>
    <w:rPr>
      <w:rFonts w:ascii="Times New Roman" w:eastAsia="Times New Roman" w:hAnsi="Times New Roman" w:cs="Times New Roman"/>
      <w:sz w:val="24"/>
      <w:szCs w:val="24"/>
      <w:lang w:val="x-none" w:eastAsia="x-none"/>
    </w:rPr>
  </w:style>
  <w:style w:type="paragraph" w:customStyle="1" w:styleId="ConsPlusNormal">
    <w:name w:val="ConsPlusNormal"/>
    <w:link w:val="ConsPlusNormal0"/>
    <w:qFormat/>
    <w:rsid w:val="00401047"/>
    <w:pPr>
      <w:autoSpaceDE w:val="0"/>
      <w:autoSpaceDN w:val="0"/>
      <w:adjustRightInd w:val="0"/>
      <w:spacing w:after="0" w:line="240" w:lineRule="auto"/>
      <w:ind w:firstLine="720"/>
    </w:pPr>
    <w:rPr>
      <w:rFonts w:ascii="Arial" w:eastAsia="Batang" w:hAnsi="Arial" w:cs="Arial"/>
      <w:sz w:val="20"/>
      <w:szCs w:val="20"/>
      <w:lang w:eastAsia="ko-KR"/>
    </w:rPr>
  </w:style>
  <w:style w:type="character" w:customStyle="1" w:styleId="ConsPlusNormal0">
    <w:name w:val="ConsPlusNormal Знак"/>
    <w:link w:val="ConsPlusNormal"/>
    <w:uiPriority w:val="99"/>
    <w:rsid w:val="00672D76"/>
    <w:rPr>
      <w:rFonts w:ascii="Arial" w:eastAsia="Batang" w:hAnsi="Arial" w:cs="Arial"/>
      <w:sz w:val="20"/>
      <w:szCs w:val="20"/>
      <w:lang w:eastAsia="ko-KR"/>
    </w:rPr>
  </w:style>
  <w:style w:type="paragraph" w:customStyle="1" w:styleId="ConsPlusTitle">
    <w:name w:val="ConsPlusTitle"/>
    <w:rsid w:val="00401047"/>
    <w:pPr>
      <w:widowControl w:val="0"/>
      <w:autoSpaceDE w:val="0"/>
      <w:autoSpaceDN w:val="0"/>
      <w:adjustRightInd w:val="0"/>
      <w:spacing w:after="0" w:line="240" w:lineRule="auto"/>
    </w:pPr>
    <w:rPr>
      <w:rFonts w:ascii="Arial" w:eastAsia="Batang" w:hAnsi="Arial" w:cs="Arial"/>
      <w:b/>
      <w:bCs/>
      <w:sz w:val="20"/>
      <w:szCs w:val="20"/>
      <w:lang w:eastAsia="ko-KR"/>
    </w:rPr>
  </w:style>
  <w:style w:type="paragraph" w:customStyle="1" w:styleId="ConsPlusNonformat">
    <w:name w:val="ConsPlusNonformat"/>
    <w:rsid w:val="0040104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
    <w:name w:val="blk"/>
    <w:rsid w:val="00401047"/>
  </w:style>
  <w:style w:type="character" w:customStyle="1" w:styleId="normaltextrun">
    <w:name w:val="normaltextrun"/>
    <w:rsid w:val="00401047"/>
  </w:style>
  <w:style w:type="character" w:customStyle="1" w:styleId="eop">
    <w:name w:val="eop"/>
    <w:rsid w:val="00401047"/>
  </w:style>
  <w:style w:type="character" w:styleId="a7">
    <w:name w:val="Hyperlink"/>
    <w:basedOn w:val="a0"/>
    <w:unhideWhenUsed/>
    <w:rsid w:val="00401047"/>
    <w:rPr>
      <w:color w:val="0000FF"/>
      <w:u w:val="single"/>
    </w:rPr>
  </w:style>
  <w:style w:type="paragraph" w:styleId="a8">
    <w:name w:val="Title"/>
    <w:basedOn w:val="a"/>
    <w:link w:val="a9"/>
    <w:uiPriority w:val="99"/>
    <w:qFormat/>
    <w:rsid w:val="001D39B8"/>
    <w:pPr>
      <w:spacing w:after="0" w:line="240" w:lineRule="auto"/>
      <w:jc w:val="center"/>
    </w:pPr>
    <w:rPr>
      <w:rFonts w:ascii="Times New Roman" w:eastAsia="Times New Roman" w:hAnsi="Times New Roman" w:cs="Times New Roman"/>
      <w:sz w:val="24"/>
      <w:szCs w:val="24"/>
      <w:lang w:eastAsia="ru-RU"/>
    </w:rPr>
  </w:style>
  <w:style w:type="character" w:customStyle="1" w:styleId="a9">
    <w:name w:val="Заголовок Знак"/>
    <w:basedOn w:val="a0"/>
    <w:link w:val="a8"/>
    <w:uiPriority w:val="99"/>
    <w:rsid w:val="001D39B8"/>
    <w:rPr>
      <w:rFonts w:ascii="Times New Roman" w:eastAsia="Times New Roman" w:hAnsi="Times New Roman" w:cs="Times New Roman"/>
      <w:sz w:val="24"/>
      <w:szCs w:val="24"/>
      <w:lang w:eastAsia="ru-RU"/>
    </w:rPr>
  </w:style>
  <w:style w:type="table" w:styleId="aa">
    <w:name w:val="Table Grid"/>
    <w:basedOn w:val="a1"/>
    <w:uiPriority w:val="39"/>
    <w:rsid w:val="006F529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b">
    <w:name w:val="Содержимое таблицы"/>
    <w:basedOn w:val="a"/>
    <w:rsid w:val="00996668"/>
    <w:pPr>
      <w:widowControl w:val="0"/>
      <w:suppressLineNumbers/>
      <w:suppressAutoHyphens/>
      <w:spacing w:after="0" w:line="240" w:lineRule="auto"/>
    </w:pPr>
    <w:rPr>
      <w:rFonts w:ascii="Times New Roman" w:eastAsia="Times New Roman" w:hAnsi="Times New Roman" w:cs="Times New Roman"/>
      <w:sz w:val="24"/>
      <w:szCs w:val="24"/>
      <w:lang w:eastAsia="zh-CN"/>
    </w:rPr>
  </w:style>
  <w:style w:type="paragraph" w:styleId="ac">
    <w:name w:val="Body Text Indent"/>
    <w:basedOn w:val="a"/>
    <w:link w:val="ad"/>
    <w:uiPriority w:val="99"/>
    <w:rsid w:val="00996668"/>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ad">
    <w:name w:val="Основной текст с отступом Знак"/>
    <w:basedOn w:val="a0"/>
    <w:link w:val="ac"/>
    <w:uiPriority w:val="99"/>
    <w:rsid w:val="00996668"/>
    <w:rPr>
      <w:rFonts w:ascii="Times New Roman" w:eastAsia="Times New Roman" w:hAnsi="Times New Roman" w:cs="Times New Roman"/>
      <w:sz w:val="24"/>
      <w:szCs w:val="24"/>
      <w:lang w:eastAsia="zh-CN"/>
    </w:rPr>
  </w:style>
  <w:style w:type="paragraph" w:customStyle="1" w:styleId="ae">
    <w:name w:val="Знак"/>
    <w:basedOn w:val="a"/>
    <w:rsid w:val="00DE726E"/>
    <w:pPr>
      <w:spacing w:after="0" w:line="240" w:lineRule="auto"/>
    </w:pPr>
    <w:rPr>
      <w:rFonts w:ascii="Verdana" w:eastAsia="Times New Roman" w:hAnsi="Verdana" w:cs="Verdana"/>
      <w:sz w:val="20"/>
      <w:szCs w:val="20"/>
      <w:lang w:val="en-US"/>
    </w:rPr>
  </w:style>
  <w:style w:type="paragraph" w:customStyle="1" w:styleId="12">
    <w:name w:val="1"/>
    <w:basedOn w:val="a"/>
    <w:next w:val="a8"/>
    <w:link w:val="af"/>
    <w:uiPriority w:val="99"/>
    <w:qFormat/>
    <w:rsid w:val="00722BD3"/>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
    <w:name w:val="Название Знак"/>
    <w:basedOn w:val="a0"/>
    <w:link w:val="12"/>
    <w:rsid w:val="00E87161"/>
    <w:rPr>
      <w:rFonts w:ascii="Times New Roman" w:eastAsia="Times New Roman" w:hAnsi="Times New Roman" w:cs="Times New Roman"/>
      <w:b/>
      <w:sz w:val="28"/>
      <w:szCs w:val="20"/>
      <w:lang w:val="x-none" w:eastAsia="x-none"/>
    </w:rPr>
  </w:style>
  <w:style w:type="paragraph" w:customStyle="1" w:styleId="Default">
    <w:name w:val="Default"/>
    <w:rsid w:val="001F5A6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0">
    <w:name w:val="Strong"/>
    <w:uiPriority w:val="22"/>
    <w:qFormat/>
    <w:rsid w:val="001F5A67"/>
    <w:rPr>
      <w:b/>
      <w:bCs/>
    </w:rPr>
  </w:style>
  <w:style w:type="character" w:customStyle="1" w:styleId="af1">
    <w:name w:val="Гипертекстовая ссылка"/>
    <w:uiPriority w:val="99"/>
    <w:rsid w:val="001F5A67"/>
    <w:rPr>
      <w:color w:val="106BBE"/>
    </w:rPr>
  </w:style>
  <w:style w:type="paragraph" w:customStyle="1" w:styleId="af2">
    <w:name w:val="Нормальный (таблица)"/>
    <w:basedOn w:val="a"/>
    <w:next w:val="a"/>
    <w:uiPriority w:val="99"/>
    <w:rsid w:val="001F5A6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3">
    <w:name w:val="Цветовое выделение"/>
    <w:uiPriority w:val="99"/>
    <w:rsid w:val="001F5A67"/>
    <w:rPr>
      <w:b/>
      <w:color w:val="26282F"/>
      <w:sz w:val="26"/>
    </w:rPr>
  </w:style>
  <w:style w:type="character" w:customStyle="1" w:styleId="af4">
    <w:name w:val="Текст выноски Знак"/>
    <w:basedOn w:val="a0"/>
    <w:link w:val="af5"/>
    <w:rsid w:val="001F5A67"/>
    <w:rPr>
      <w:rFonts w:ascii="Tahoma" w:eastAsia="Times New Roman" w:hAnsi="Tahoma" w:cs="Times New Roman"/>
      <w:sz w:val="16"/>
      <w:szCs w:val="16"/>
      <w:lang w:eastAsia="ru-RU"/>
    </w:rPr>
  </w:style>
  <w:style w:type="paragraph" w:styleId="af5">
    <w:name w:val="Balloon Text"/>
    <w:basedOn w:val="a"/>
    <w:link w:val="af4"/>
    <w:unhideWhenUsed/>
    <w:rsid w:val="001F5A67"/>
    <w:pPr>
      <w:spacing w:after="0" w:line="240" w:lineRule="auto"/>
    </w:pPr>
    <w:rPr>
      <w:rFonts w:ascii="Tahoma" w:eastAsia="Times New Roman" w:hAnsi="Tahoma" w:cs="Times New Roman"/>
      <w:sz w:val="16"/>
      <w:szCs w:val="16"/>
      <w:lang w:eastAsia="ru-RU"/>
    </w:rPr>
  </w:style>
  <w:style w:type="paragraph" w:customStyle="1" w:styleId="font5">
    <w:name w:val="font5"/>
    <w:basedOn w:val="a"/>
    <w:rsid w:val="001F5A67"/>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3">
    <w:name w:val="xl63"/>
    <w:basedOn w:val="a"/>
    <w:rsid w:val="001F5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4">
    <w:name w:val="xl64"/>
    <w:basedOn w:val="a"/>
    <w:rsid w:val="001F5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65">
    <w:name w:val="xl65"/>
    <w:basedOn w:val="a"/>
    <w:rsid w:val="001F5A6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66">
    <w:name w:val="xl66"/>
    <w:basedOn w:val="a"/>
    <w:rsid w:val="001F5A6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
    <w:rsid w:val="001F5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68">
    <w:name w:val="xl68"/>
    <w:basedOn w:val="a"/>
    <w:rsid w:val="001F5A6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
    <w:rsid w:val="001F5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
    <w:rsid w:val="001F5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1">
    <w:name w:val="xl71"/>
    <w:basedOn w:val="a"/>
    <w:rsid w:val="001F5A6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
    <w:rsid w:val="001F5A6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
    <w:rsid w:val="001F5A6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4">
    <w:name w:val="xl74"/>
    <w:basedOn w:val="a"/>
    <w:rsid w:val="001F5A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
    <w:rsid w:val="001F5A6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
    <w:rsid w:val="001F5A6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7">
    <w:name w:val="xl77"/>
    <w:basedOn w:val="a"/>
    <w:rsid w:val="001F5A6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8">
    <w:name w:val="xl78"/>
    <w:basedOn w:val="a"/>
    <w:rsid w:val="001F5A6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79">
    <w:name w:val="xl79"/>
    <w:basedOn w:val="a"/>
    <w:rsid w:val="001F5A6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80">
    <w:name w:val="xl80"/>
    <w:basedOn w:val="a"/>
    <w:rsid w:val="001F5A6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character" w:customStyle="1" w:styleId="FontStyle13">
    <w:name w:val="Font Style13"/>
    <w:basedOn w:val="a0"/>
    <w:rsid w:val="001F5A67"/>
    <w:rPr>
      <w:rFonts w:ascii="Times New Roman" w:hAnsi="Times New Roman" w:cs="Times New Roman"/>
      <w:spacing w:val="-10"/>
      <w:sz w:val="28"/>
      <w:szCs w:val="28"/>
    </w:rPr>
  </w:style>
  <w:style w:type="paragraph" w:customStyle="1" w:styleId="Style2">
    <w:name w:val="Style2"/>
    <w:basedOn w:val="a"/>
    <w:uiPriority w:val="99"/>
    <w:rsid w:val="001F5A67"/>
    <w:pPr>
      <w:widowControl w:val="0"/>
      <w:autoSpaceDE w:val="0"/>
      <w:autoSpaceDN w:val="0"/>
      <w:adjustRightInd w:val="0"/>
      <w:spacing w:after="0" w:line="322" w:lineRule="exact"/>
      <w:ind w:firstLine="562"/>
      <w:jc w:val="both"/>
    </w:pPr>
    <w:rPr>
      <w:rFonts w:ascii="Times New Roman" w:eastAsia="Times New Roman" w:hAnsi="Times New Roman" w:cs="Times New Roman"/>
      <w:sz w:val="24"/>
      <w:szCs w:val="24"/>
      <w:lang w:eastAsia="ru-RU"/>
    </w:rPr>
  </w:style>
  <w:style w:type="paragraph" w:customStyle="1" w:styleId="13">
    <w:name w:val="Без интервала1"/>
    <w:rsid w:val="00BD1459"/>
    <w:pPr>
      <w:spacing w:after="0" w:line="240" w:lineRule="auto"/>
    </w:pPr>
    <w:rPr>
      <w:rFonts w:ascii="Calibri" w:eastAsia="Times New Roman" w:hAnsi="Calibri" w:cs="Calibri"/>
    </w:rPr>
  </w:style>
  <w:style w:type="paragraph" w:customStyle="1" w:styleId="af6">
    <w:name w:val="Прижатый влево"/>
    <w:basedOn w:val="a"/>
    <w:next w:val="a"/>
    <w:uiPriority w:val="99"/>
    <w:rsid w:val="00722BD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7">
    <w:name w:val="Body Text"/>
    <w:basedOn w:val="a"/>
    <w:link w:val="af8"/>
    <w:uiPriority w:val="99"/>
    <w:qFormat/>
    <w:rsid w:val="00722BD3"/>
    <w:pPr>
      <w:spacing w:after="0" w:line="240" w:lineRule="auto"/>
      <w:jc w:val="both"/>
    </w:pPr>
    <w:rPr>
      <w:rFonts w:ascii="Times New Roman" w:eastAsia="Times New Roman" w:hAnsi="Times New Roman" w:cs="Times New Roman"/>
      <w:sz w:val="28"/>
      <w:szCs w:val="24"/>
      <w:lang w:val="x-none" w:eastAsia="x-none"/>
    </w:rPr>
  </w:style>
  <w:style w:type="character" w:customStyle="1" w:styleId="af8">
    <w:name w:val="Основной текст Знак"/>
    <w:basedOn w:val="a0"/>
    <w:link w:val="af7"/>
    <w:uiPriority w:val="99"/>
    <w:rsid w:val="00722BD3"/>
    <w:rPr>
      <w:rFonts w:ascii="Times New Roman" w:eastAsia="Times New Roman" w:hAnsi="Times New Roman" w:cs="Times New Roman"/>
      <w:sz w:val="28"/>
      <w:szCs w:val="24"/>
      <w:lang w:val="x-none" w:eastAsia="x-none"/>
    </w:rPr>
  </w:style>
  <w:style w:type="character" w:customStyle="1" w:styleId="af9">
    <w:name w:val="Основной текст_"/>
    <w:link w:val="14"/>
    <w:rsid w:val="00722BD3"/>
    <w:rPr>
      <w:rFonts w:eastAsia="Times New Roman"/>
      <w:sz w:val="27"/>
      <w:szCs w:val="27"/>
      <w:shd w:val="clear" w:color="auto" w:fill="FFFFFF"/>
    </w:rPr>
  </w:style>
  <w:style w:type="paragraph" w:customStyle="1" w:styleId="14">
    <w:name w:val="Основной текст1"/>
    <w:basedOn w:val="a"/>
    <w:link w:val="af9"/>
    <w:rsid w:val="00722BD3"/>
    <w:pPr>
      <w:widowControl w:val="0"/>
      <w:shd w:val="clear" w:color="auto" w:fill="FFFFFF"/>
      <w:spacing w:after="300" w:line="317" w:lineRule="exact"/>
      <w:jc w:val="center"/>
    </w:pPr>
    <w:rPr>
      <w:rFonts w:eastAsia="Times New Roman"/>
      <w:sz w:val="27"/>
      <w:szCs w:val="27"/>
    </w:rPr>
  </w:style>
  <w:style w:type="paragraph" w:customStyle="1" w:styleId="15">
    <w:name w:val="Обычный1"/>
    <w:rsid w:val="00722BD3"/>
    <w:pPr>
      <w:widowControl w:val="0"/>
      <w:suppressAutoHyphens/>
      <w:autoSpaceDE w:val="0"/>
      <w:spacing w:after="0" w:line="240" w:lineRule="auto"/>
    </w:pPr>
    <w:rPr>
      <w:rFonts w:ascii="Arial" w:eastAsia="Droid Sans Fallback" w:hAnsi="Arial" w:cs="Arial"/>
      <w:kern w:val="2"/>
      <w:sz w:val="26"/>
      <w:szCs w:val="26"/>
      <w:lang w:eastAsia="hi-IN" w:bidi="hi-IN"/>
    </w:rPr>
  </w:style>
  <w:style w:type="character" w:customStyle="1" w:styleId="16">
    <w:name w:val="Основной шрифт абзаца1"/>
    <w:rsid w:val="00722BD3"/>
  </w:style>
  <w:style w:type="paragraph" w:customStyle="1" w:styleId="ConsPlusCell">
    <w:name w:val="ConsPlusCell"/>
    <w:rsid w:val="00722BD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a">
    <w:name w:val="header"/>
    <w:basedOn w:val="a"/>
    <w:link w:val="afb"/>
    <w:unhideWhenUsed/>
    <w:rsid w:val="00722BD3"/>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fb">
    <w:name w:val="Верхний колонтитул Знак"/>
    <w:basedOn w:val="a0"/>
    <w:link w:val="afa"/>
    <w:rsid w:val="00722BD3"/>
    <w:rPr>
      <w:rFonts w:ascii="Calibri" w:eastAsia="Times New Roman" w:hAnsi="Calibri" w:cs="Times New Roman"/>
      <w:sz w:val="20"/>
      <w:szCs w:val="20"/>
      <w:lang w:val="x-none" w:eastAsia="x-none"/>
    </w:rPr>
  </w:style>
  <w:style w:type="paragraph" w:styleId="afc">
    <w:name w:val="footer"/>
    <w:basedOn w:val="a"/>
    <w:link w:val="afd"/>
    <w:unhideWhenUsed/>
    <w:rsid w:val="00722BD3"/>
    <w:pPr>
      <w:tabs>
        <w:tab w:val="center" w:pos="4677"/>
        <w:tab w:val="right" w:pos="9355"/>
      </w:tabs>
      <w:spacing w:after="0" w:line="240" w:lineRule="auto"/>
    </w:pPr>
    <w:rPr>
      <w:rFonts w:ascii="Calibri" w:eastAsia="Times New Roman" w:hAnsi="Calibri" w:cs="Times New Roman"/>
      <w:sz w:val="20"/>
      <w:szCs w:val="20"/>
      <w:lang w:val="x-none" w:eastAsia="x-none"/>
    </w:rPr>
  </w:style>
  <w:style w:type="character" w:customStyle="1" w:styleId="afd">
    <w:name w:val="Нижний колонтитул Знак"/>
    <w:basedOn w:val="a0"/>
    <w:link w:val="afc"/>
    <w:rsid w:val="00722BD3"/>
    <w:rPr>
      <w:rFonts w:ascii="Calibri" w:eastAsia="Times New Roman" w:hAnsi="Calibri" w:cs="Times New Roman"/>
      <w:sz w:val="20"/>
      <w:szCs w:val="20"/>
      <w:lang w:val="x-none" w:eastAsia="x-none"/>
    </w:rPr>
  </w:style>
  <w:style w:type="character" w:styleId="afe">
    <w:name w:val="page number"/>
    <w:rsid w:val="00722BD3"/>
  </w:style>
  <w:style w:type="paragraph" w:styleId="21">
    <w:name w:val="Body Text Indent 2"/>
    <w:basedOn w:val="a"/>
    <w:link w:val="22"/>
    <w:rsid w:val="00722BD3"/>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0"/>
    <w:link w:val="21"/>
    <w:rsid w:val="00722BD3"/>
    <w:rPr>
      <w:rFonts w:ascii="Times New Roman" w:eastAsia="Times New Roman" w:hAnsi="Times New Roman" w:cs="Times New Roman"/>
      <w:sz w:val="24"/>
      <w:szCs w:val="24"/>
      <w:lang w:val="x-none" w:eastAsia="x-none"/>
    </w:rPr>
  </w:style>
  <w:style w:type="character" w:customStyle="1" w:styleId="FontStyle12">
    <w:name w:val="Font Style12"/>
    <w:uiPriority w:val="99"/>
    <w:rsid w:val="00722BD3"/>
    <w:rPr>
      <w:rFonts w:ascii="Times New Roman" w:hAnsi="Times New Roman" w:cs="Times New Roman"/>
      <w:sz w:val="26"/>
      <w:szCs w:val="26"/>
    </w:rPr>
  </w:style>
  <w:style w:type="paragraph" w:customStyle="1" w:styleId="ConsTitle">
    <w:name w:val="ConsTitle"/>
    <w:uiPriority w:val="99"/>
    <w:rsid w:val="00722BD3"/>
    <w:pPr>
      <w:widowControl w:val="0"/>
      <w:overflowPunct w:val="0"/>
      <w:autoSpaceDE w:val="0"/>
      <w:autoSpaceDN w:val="0"/>
      <w:adjustRightInd w:val="0"/>
      <w:spacing w:after="0" w:line="240" w:lineRule="auto"/>
    </w:pPr>
    <w:rPr>
      <w:rFonts w:ascii="Arial" w:eastAsia="Times New Roman" w:hAnsi="Arial" w:cs="Times New Roman"/>
      <w:b/>
      <w:sz w:val="16"/>
      <w:szCs w:val="20"/>
      <w:lang w:eastAsia="ru-RU"/>
    </w:rPr>
  </w:style>
  <w:style w:type="paragraph" w:styleId="23">
    <w:name w:val="Body Text 2"/>
    <w:basedOn w:val="a"/>
    <w:link w:val="24"/>
    <w:rsid w:val="00722BD3"/>
    <w:pPr>
      <w:spacing w:after="120" w:line="480" w:lineRule="auto"/>
    </w:pPr>
    <w:rPr>
      <w:rFonts w:ascii="Times New Roman" w:eastAsia="Times New Roman" w:hAnsi="Times New Roman" w:cs="Times New Roman"/>
      <w:sz w:val="20"/>
      <w:szCs w:val="20"/>
      <w:lang w:val="x-none" w:eastAsia="x-none"/>
    </w:rPr>
  </w:style>
  <w:style w:type="character" w:customStyle="1" w:styleId="24">
    <w:name w:val="Основной текст 2 Знак"/>
    <w:basedOn w:val="a0"/>
    <w:link w:val="23"/>
    <w:rsid w:val="00722BD3"/>
    <w:rPr>
      <w:rFonts w:ascii="Times New Roman" w:eastAsia="Times New Roman" w:hAnsi="Times New Roman" w:cs="Times New Roman"/>
      <w:sz w:val="20"/>
      <w:szCs w:val="20"/>
      <w:lang w:val="x-none" w:eastAsia="x-none"/>
    </w:rPr>
  </w:style>
  <w:style w:type="paragraph" w:customStyle="1" w:styleId="aff">
    <w:name w:val="Текст (лев)"/>
    <w:rsid w:val="00722BD3"/>
    <w:pPr>
      <w:spacing w:before="60" w:after="0" w:line="240" w:lineRule="auto"/>
      <w:ind w:firstLine="567"/>
      <w:jc w:val="both"/>
    </w:pPr>
    <w:rPr>
      <w:rFonts w:ascii="Arial" w:eastAsia="Times New Roman" w:hAnsi="Arial" w:cs="Times New Roman"/>
      <w:sz w:val="18"/>
      <w:szCs w:val="20"/>
      <w:lang w:eastAsia="ru-RU"/>
    </w:rPr>
  </w:style>
  <w:style w:type="paragraph" w:customStyle="1" w:styleId="aff0">
    <w:name w:val="Текст в заданном формате"/>
    <w:basedOn w:val="a"/>
    <w:rsid w:val="00722BD3"/>
    <w:pPr>
      <w:widowControl w:val="0"/>
      <w:suppressAutoHyphens/>
      <w:spacing w:after="0" w:line="100" w:lineRule="atLeast"/>
    </w:pPr>
    <w:rPr>
      <w:rFonts w:ascii="DejaVu Sans Mono" w:eastAsia="DejaVu Sans" w:hAnsi="DejaVu Sans Mono" w:cs="DejaVu Sans Mono"/>
      <w:kern w:val="1"/>
      <w:sz w:val="20"/>
      <w:szCs w:val="20"/>
      <w:lang w:eastAsia="hi-IN" w:bidi="hi-IN"/>
    </w:rPr>
  </w:style>
  <w:style w:type="paragraph" w:styleId="aff1">
    <w:name w:val="Normal (Web)"/>
    <w:basedOn w:val="a"/>
    <w:uiPriority w:val="99"/>
    <w:unhideWhenUsed/>
    <w:rsid w:val="00722B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uiPriority w:val="20"/>
    <w:qFormat/>
    <w:rsid w:val="00722BD3"/>
    <w:rPr>
      <w:i/>
      <w:iCs/>
    </w:rPr>
  </w:style>
  <w:style w:type="character" w:customStyle="1" w:styleId="FontStyle11">
    <w:name w:val="Font Style11"/>
    <w:uiPriority w:val="99"/>
    <w:rsid w:val="00722BD3"/>
    <w:rPr>
      <w:rFonts w:ascii="Times New Roman" w:hAnsi="Times New Roman" w:cs="Times New Roman"/>
      <w:sz w:val="26"/>
      <w:szCs w:val="26"/>
    </w:rPr>
  </w:style>
  <w:style w:type="character" w:customStyle="1" w:styleId="b-message-headname">
    <w:name w:val="b-message-head__name"/>
    <w:rsid w:val="00722BD3"/>
  </w:style>
  <w:style w:type="character" w:customStyle="1" w:styleId="b-message-heademail">
    <w:name w:val="b-message-head__email"/>
    <w:rsid w:val="00722BD3"/>
  </w:style>
  <w:style w:type="character" w:customStyle="1" w:styleId="31">
    <w:name w:val="Основной текст (3)"/>
    <w:rsid w:val="00722BD3"/>
    <w:rPr>
      <w:rFonts w:ascii="Times New Roman" w:eastAsia="Times New Roman" w:hAnsi="Times New Roman" w:cs="Times New Roman"/>
      <w:b w:val="0"/>
      <w:bCs w:val="0"/>
      <w:i w:val="0"/>
      <w:iCs w:val="0"/>
      <w:smallCaps w:val="0"/>
      <w:strike w:val="0"/>
      <w:spacing w:val="0"/>
      <w:sz w:val="25"/>
      <w:szCs w:val="25"/>
    </w:rPr>
  </w:style>
  <w:style w:type="paragraph" w:customStyle="1" w:styleId="Style1">
    <w:name w:val="Style1"/>
    <w:basedOn w:val="a"/>
    <w:uiPriority w:val="99"/>
    <w:rsid w:val="00722BD3"/>
    <w:pPr>
      <w:widowControl w:val="0"/>
      <w:autoSpaceDE w:val="0"/>
      <w:autoSpaceDN w:val="0"/>
      <w:adjustRightInd w:val="0"/>
      <w:spacing w:after="0" w:line="463" w:lineRule="exact"/>
      <w:ind w:firstLine="662"/>
      <w:jc w:val="both"/>
    </w:pPr>
    <w:rPr>
      <w:rFonts w:ascii="Times New Roman" w:eastAsia="Times New Roman" w:hAnsi="Times New Roman" w:cs="Times New Roman"/>
      <w:sz w:val="24"/>
      <w:szCs w:val="24"/>
      <w:lang w:eastAsia="ru-RU"/>
    </w:rPr>
  </w:style>
  <w:style w:type="paragraph" w:customStyle="1" w:styleId="41">
    <w:name w:val="4"/>
    <w:basedOn w:val="a"/>
    <w:next w:val="a8"/>
    <w:uiPriority w:val="99"/>
    <w:qFormat/>
    <w:rsid w:val="00212FAB"/>
    <w:pPr>
      <w:spacing w:after="0" w:line="240" w:lineRule="auto"/>
      <w:jc w:val="center"/>
    </w:pPr>
    <w:rPr>
      <w:rFonts w:ascii="Times New Roman" w:eastAsia="Times New Roman" w:hAnsi="Times New Roman" w:cs="Times New Roman"/>
      <w:b/>
      <w:sz w:val="28"/>
      <w:szCs w:val="20"/>
      <w:lang w:val="x-none" w:eastAsia="x-none"/>
    </w:rPr>
  </w:style>
  <w:style w:type="character" w:styleId="aff3">
    <w:name w:val="FollowedHyperlink"/>
    <w:uiPriority w:val="99"/>
    <w:unhideWhenUsed/>
    <w:rsid w:val="00212FAB"/>
    <w:rPr>
      <w:color w:val="800080"/>
      <w:u w:val="single"/>
    </w:rPr>
  </w:style>
  <w:style w:type="character" w:customStyle="1" w:styleId="17">
    <w:name w:val="Основной текст Знак1"/>
    <w:semiHidden/>
    <w:rsid w:val="00212FAB"/>
    <w:rPr>
      <w:rFonts w:ascii="Calibri" w:eastAsia="Calibri" w:hAnsi="Calibri" w:cs="Times New Roman"/>
    </w:rPr>
  </w:style>
  <w:style w:type="paragraph" w:customStyle="1" w:styleId="18">
    <w:name w:val="Заголовок1"/>
    <w:basedOn w:val="a"/>
    <w:next w:val="af7"/>
    <w:qFormat/>
    <w:rsid w:val="00363475"/>
    <w:pPr>
      <w:suppressAutoHyphens/>
      <w:spacing w:after="0" w:line="240" w:lineRule="auto"/>
      <w:jc w:val="center"/>
    </w:pPr>
    <w:rPr>
      <w:rFonts w:ascii="Times New Roman" w:eastAsia="Times New Roman" w:hAnsi="Times New Roman" w:cs="Times New Roman"/>
      <w:sz w:val="28"/>
      <w:szCs w:val="24"/>
      <w:lang w:eastAsia="zh-CN"/>
    </w:rPr>
  </w:style>
  <w:style w:type="paragraph" w:customStyle="1" w:styleId="310">
    <w:name w:val="Основной текст 31"/>
    <w:basedOn w:val="a"/>
    <w:qFormat/>
    <w:rsid w:val="00363475"/>
    <w:pPr>
      <w:widowControl w:val="0"/>
      <w:suppressAutoHyphens/>
      <w:autoSpaceDE w:val="0"/>
      <w:spacing w:after="0" w:line="240" w:lineRule="auto"/>
      <w:jc w:val="both"/>
    </w:pPr>
    <w:rPr>
      <w:rFonts w:ascii="Times New Roman" w:eastAsia="Times New Roman" w:hAnsi="Times New Roman" w:cs="Times New Roman"/>
      <w:b/>
      <w:color w:val="000000"/>
      <w:sz w:val="28"/>
      <w:szCs w:val="28"/>
      <w:lang w:eastAsia="zh-CN"/>
    </w:rPr>
  </w:style>
  <w:style w:type="paragraph" w:customStyle="1" w:styleId="91">
    <w:name w:val="Заголовок 91"/>
    <w:basedOn w:val="a"/>
    <w:next w:val="a"/>
    <w:qFormat/>
    <w:rsid w:val="001927C5"/>
    <w:pPr>
      <w:widowControl w:val="0"/>
      <w:suppressAutoHyphens/>
      <w:spacing w:before="240" w:after="60" w:line="240" w:lineRule="auto"/>
      <w:outlineLvl w:val="8"/>
    </w:pPr>
    <w:rPr>
      <w:rFonts w:ascii="Cambria" w:eastAsia="Times New Roman" w:hAnsi="Cambria" w:cs="Cambria"/>
      <w:lang w:eastAsia="zh-CN"/>
    </w:rPr>
  </w:style>
  <w:style w:type="paragraph" w:customStyle="1" w:styleId="220">
    <w:name w:val="Основной текст 22"/>
    <w:basedOn w:val="a"/>
    <w:rsid w:val="00F2182F"/>
    <w:pPr>
      <w:spacing w:after="0" w:line="240" w:lineRule="auto"/>
      <w:jc w:val="both"/>
    </w:pPr>
    <w:rPr>
      <w:rFonts w:ascii="Times New Roman" w:eastAsia="Times New Roman" w:hAnsi="Times New Roman" w:cs="Times New Roman"/>
      <w:sz w:val="28"/>
      <w:szCs w:val="24"/>
      <w:lang w:eastAsia="zh-CN"/>
    </w:rPr>
  </w:style>
  <w:style w:type="paragraph" w:customStyle="1" w:styleId="32">
    <w:name w:val="Основной текст 32"/>
    <w:basedOn w:val="a"/>
    <w:rsid w:val="00F2182F"/>
    <w:pPr>
      <w:spacing w:after="120" w:line="240" w:lineRule="auto"/>
    </w:pPr>
    <w:rPr>
      <w:rFonts w:ascii="Times New Roman" w:eastAsia="Times New Roman" w:hAnsi="Times New Roman" w:cs="Times New Roman"/>
      <w:sz w:val="16"/>
      <w:szCs w:val="16"/>
      <w:lang w:eastAsia="zh-CN"/>
    </w:rPr>
  </w:style>
  <w:style w:type="paragraph" w:customStyle="1" w:styleId="WW-">
    <w:name w:val="WW-Заголовок"/>
    <w:basedOn w:val="a"/>
    <w:next w:val="af7"/>
    <w:rsid w:val="006519E9"/>
    <w:pPr>
      <w:suppressAutoHyphens/>
      <w:spacing w:after="0" w:line="240" w:lineRule="auto"/>
      <w:jc w:val="center"/>
    </w:pPr>
    <w:rPr>
      <w:rFonts w:ascii="Times New Roman" w:eastAsia="Times New Roman" w:hAnsi="Times New Roman" w:cs="Times New Roman"/>
      <w:sz w:val="28"/>
      <w:szCs w:val="24"/>
      <w:lang w:eastAsia="zh-CN"/>
    </w:rPr>
  </w:style>
  <w:style w:type="paragraph" w:customStyle="1" w:styleId="311">
    <w:name w:val="Основной текст с отступом 31"/>
    <w:basedOn w:val="a"/>
    <w:rsid w:val="006519E9"/>
    <w:pPr>
      <w:suppressAutoHyphens/>
      <w:autoSpaceDE w:val="0"/>
      <w:spacing w:before="120" w:after="0" w:line="360" w:lineRule="auto"/>
      <w:ind w:firstLine="680"/>
      <w:jc w:val="center"/>
    </w:pPr>
    <w:rPr>
      <w:rFonts w:ascii="Times New Roman" w:eastAsia="Times New Roman" w:hAnsi="Times New Roman" w:cs="Times New Roman"/>
      <w:b/>
      <w:bCs/>
      <w:sz w:val="28"/>
      <w:szCs w:val="28"/>
      <w:lang w:eastAsia="zh-CN"/>
    </w:rPr>
  </w:style>
  <w:style w:type="paragraph" w:customStyle="1" w:styleId="33">
    <w:name w:val="3"/>
    <w:basedOn w:val="a"/>
    <w:next w:val="a8"/>
    <w:qFormat/>
    <w:rsid w:val="00CE5A63"/>
    <w:pPr>
      <w:spacing w:after="0" w:line="240" w:lineRule="auto"/>
      <w:jc w:val="center"/>
    </w:pPr>
    <w:rPr>
      <w:rFonts w:ascii="Times New Roman" w:eastAsia="Times New Roman" w:hAnsi="Times New Roman" w:cs="Times New Roman"/>
      <w:b/>
      <w:sz w:val="28"/>
      <w:szCs w:val="20"/>
      <w:lang w:eastAsia="ru-RU"/>
    </w:rPr>
  </w:style>
  <w:style w:type="character" w:customStyle="1" w:styleId="aff4">
    <w:name w:val="Текст сноски Знак"/>
    <w:basedOn w:val="a0"/>
    <w:link w:val="aff5"/>
    <w:uiPriority w:val="99"/>
    <w:rsid w:val="00CE5A63"/>
    <w:rPr>
      <w:rFonts w:ascii="Times New Roman" w:eastAsia="Times New Roman" w:hAnsi="Times New Roman" w:cs="Times New Roman"/>
      <w:sz w:val="20"/>
      <w:szCs w:val="20"/>
      <w:lang w:eastAsia="ru-RU"/>
    </w:rPr>
  </w:style>
  <w:style w:type="paragraph" w:styleId="aff5">
    <w:name w:val="footnote text"/>
    <w:basedOn w:val="a"/>
    <w:link w:val="aff4"/>
    <w:uiPriority w:val="99"/>
    <w:unhideWhenUsed/>
    <w:rsid w:val="00CE5A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5">
    <w:name w:val="2"/>
    <w:basedOn w:val="a"/>
    <w:next w:val="a8"/>
    <w:qFormat/>
    <w:rsid w:val="00FA3CC7"/>
    <w:pPr>
      <w:spacing w:after="0" w:line="240" w:lineRule="auto"/>
      <w:jc w:val="center"/>
    </w:pPr>
    <w:rPr>
      <w:rFonts w:ascii="Times New Roman" w:eastAsia="Times New Roman" w:hAnsi="Times New Roman" w:cs="Times New Roman"/>
      <w:b/>
      <w:sz w:val="28"/>
      <w:szCs w:val="20"/>
      <w:lang w:eastAsia="ru-RU"/>
    </w:rPr>
  </w:style>
  <w:style w:type="paragraph" w:customStyle="1" w:styleId="aff6">
    <w:basedOn w:val="a"/>
    <w:next w:val="aff1"/>
    <w:uiPriority w:val="99"/>
    <w:unhideWhenUsed/>
    <w:rsid w:val="00387C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7">
    <w:basedOn w:val="a"/>
    <w:next w:val="a8"/>
    <w:qFormat/>
    <w:rsid w:val="00333646"/>
    <w:pPr>
      <w:spacing w:after="0" w:line="240" w:lineRule="auto"/>
      <w:jc w:val="center"/>
    </w:pPr>
    <w:rPr>
      <w:rFonts w:ascii="Times New Roman" w:eastAsia="Times New Roman" w:hAnsi="Times New Roman" w:cs="Times New Roman"/>
      <w:b/>
      <w:sz w:val="28"/>
      <w:szCs w:val="20"/>
      <w:lang w:eastAsia="ru-RU"/>
    </w:rPr>
  </w:style>
  <w:style w:type="paragraph" w:customStyle="1" w:styleId="aff8">
    <w:basedOn w:val="a"/>
    <w:next w:val="a8"/>
    <w:qFormat/>
    <w:rsid w:val="00322D5C"/>
    <w:pPr>
      <w:spacing w:after="0" w:line="240" w:lineRule="auto"/>
      <w:jc w:val="center"/>
    </w:pPr>
    <w:rPr>
      <w:rFonts w:ascii="Times New Roman" w:eastAsia="Times New Roman" w:hAnsi="Times New Roman" w:cs="Times New Roman"/>
      <w:b/>
      <w:sz w:val="28"/>
      <w:szCs w:val="20"/>
      <w:lang w:eastAsia="ru-RU"/>
    </w:rPr>
  </w:style>
  <w:style w:type="paragraph" w:styleId="34">
    <w:name w:val="Body Text 3"/>
    <w:basedOn w:val="a"/>
    <w:link w:val="35"/>
    <w:unhideWhenUsed/>
    <w:rsid w:val="00FD5C56"/>
    <w:pPr>
      <w:spacing w:after="120"/>
    </w:pPr>
    <w:rPr>
      <w:sz w:val="16"/>
      <w:szCs w:val="16"/>
    </w:rPr>
  </w:style>
  <w:style w:type="character" w:customStyle="1" w:styleId="35">
    <w:name w:val="Основной текст 3 Знак"/>
    <w:basedOn w:val="a0"/>
    <w:link w:val="34"/>
    <w:rsid w:val="00FD5C56"/>
    <w:rPr>
      <w:sz w:val="16"/>
      <w:szCs w:val="16"/>
    </w:rPr>
  </w:style>
  <w:style w:type="paragraph" w:customStyle="1" w:styleId="19">
    <w:name w:val="Абзац списка1"/>
    <w:basedOn w:val="a"/>
    <w:rsid w:val="00FD5C56"/>
    <w:pPr>
      <w:spacing w:after="0" w:line="240" w:lineRule="auto"/>
      <w:ind w:left="720"/>
    </w:pPr>
    <w:rPr>
      <w:rFonts w:ascii="Calibri" w:eastAsia="Times New Roman" w:hAnsi="Calibri" w:cs="Calibri"/>
      <w:sz w:val="24"/>
      <w:szCs w:val="24"/>
      <w:lang w:eastAsia="ru-RU"/>
    </w:rPr>
  </w:style>
  <w:style w:type="paragraph" w:customStyle="1" w:styleId="26">
    <w:name w:val="Без интервала2"/>
    <w:rsid w:val="00FD5C56"/>
    <w:pPr>
      <w:spacing w:after="0" w:line="240" w:lineRule="auto"/>
    </w:pPr>
    <w:rPr>
      <w:rFonts w:ascii="Calibri" w:eastAsia="Times New Roman" w:hAnsi="Calibri" w:cs="Calibri"/>
    </w:rPr>
  </w:style>
  <w:style w:type="paragraph" w:customStyle="1" w:styleId="Style7">
    <w:name w:val="Style7"/>
    <w:basedOn w:val="a"/>
    <w:uiPriority w:val="99"/>
    <w:rsid w:val="00FD5C56"/>
    <w:pPr>
      <w:widowControl w:val="0"/>
      <w:autoSpaceDE w:val="0"/>
      <w:autoSpaceDN w:val="0"/>
      <w:adjustRightInd w:val="0"/>
      <w:spacing w:after="0" w:line="322" w:lineRule="exact"/>
      <w:ind w:firstLine="725"/>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FD5C56"/>
    <w:rPr>
      <w:rFonts w:ascii="Times New Roman" w:hAnsi="Times New Roman" w:cs="Times New Roman"/>
      <w:sz w:val="26"/>
      <w:szCs w:val="26"/>
    </w:rPr>
  </w:style>
  <w:style w:type="paragraph" w:customStyle="1" w:styleId="1a">
    <w:name w:val="Абзац списка1"/>
    <w:basedOn w:val="a"/>
    <w:rsid w:val="00FD5C56"/>
    <w:pPr>
      <w:spacing w:after="0" w:line="240" w:lineRule="auto"/>
      <w:ind w:left="720"/>
    </w:pPr>
    <w:rPr>
      <w:rFonts w:ascii="Times New Roman" w:eastAsia="Times New Roman" w:hAnsi="Times New Roman" w:cs="Times New Roman"/>
      <w:sz w:val="24"/>
      <w:szCs w:val="24"/>
      <w:lang w:eastAsia="ru-RU"/>
    </w:rPr>
  </w:style>
  <w:style w:type="paragraph" w:customStyle="1" w:styleId="aff9">
    <w:basedOn w:val="a"/>
    <w:next w:val="a8"/>
    <w:qFormat/>
    <w:rsid w:val="00FD5C56"/>
    <w:pPr>
      <w:spacing w:after="0" w:line="240" w:lineRule="auto"/>
      <w:jc w:val="center"/>
    </w:pPr>
    <w:rPr>
      <w:rFonts w:ascii="Times New Roman" w:eastAsia="Times New Roman" w:hAnsi="Times New Roman" w:cs="Times New Roman"/>
      <w:b/>
      <w:sz w:val="28"/>
      <w:szCs w:val="20"/>
      <w:lang w:val="x-none" w:eastAsia="x-none"/>
    </w:rPr>
  </w:style>
  <w:style w:type="character" w:styleId="affa">
    <w:name w:val="footnote reference"/>
    <w:uiPriority w:val="99"/>
    <w:semiHidden/>
    <w:rsid w:val="00FD5C56"/>
    <w:rPr>
      <w:rFonts w:cs="Times New Roman"/>
      <w:vertAlign w:val="superscript"/>
    </w:rPr>
  </w:style>
  <w:style w:type="paragraph" w:customStyle="1" w:styleId="u">
    <w:name w:val="u"/>
    <w:basedOn w:val="a"/>
    <w:rsid w:val="00FD5C56"/>
    <w:pPr>
      <w:spacing w:after="0" w:line="240" w:lineRule="auto"/>
      <w:ind w:firstLine="520"/>
      <w:jc w:val="both"/>
    </w:pPr>
    <w:rPr>
      <w:rFonts w:ascii="Calibri" w:eastAsia="Times New Roman" w:hAnsi="Calibri" w:cs="Calibri"/>
      <w:color w:val="000000"/>
      <w:sz w:val="24"/>
      <w:szCs w:val="24"/>
      <w:lang w:eastAsia="ru-RU"/>
    </w:rPr>
  </w:style>
  <w:style w:type="paragraph" w:customStyle="1" w:styleId="1">
    <w:name w:val="Свой заголовок 1"/>
    <w:basedOn w:val="a"/>
    <w:rsid w:val="00FD5C56"/>
    <w:pPr>
      <w:numPr>
        <w:numId w:val="1"/>
      </w:numPr>
      <w:tabs>
        <w:tab w:val="left" w:pos="540"/>
      </w:tabs>
      <w:spacing w:before="240" w:after="240" w:line="240" w:lineRule="auto"/>
      <w:jc w:val="center"/>
      <w:outlineLvl w:val="0"/>
    </w:pPr>
    <w:rPr>
      <w:rFonts w:ascii="Calibri" w:eastAsia="Times New Roman" w:hAnsi="Calibri" w:cs="Calibri"/>
      <w:sz w:val="28"/>
      <w:szCs w:val="28"/>
    </w:rPr>
  </w:style>
  <w:style w:type="paragraph" w:customStyle="1" w:styleId="27">
    <w:name w:val="Свой заголовок 2"/>
    <w:basedOn w:val="a"/>
    <w:rsid w:val="00FD5C56"/>
    <w:pPr>
      <w:tabs>
        <w:tab w:val="num" w:pos="0"/>
        <w:tab w:val="left" w:pos="540"/>
      </w:tabs>
      <w:spacing w:before="120" w:after="120" w:line="240" w:lineRule="auto"/>
      <w:jc w:val="both"/>
      <w:outlineLvl w:val="1"/>
    </w:pPr>
    <w:rPr>
      <w:rFonts w:ascii="Calibri" w:eastAsia="Times New Roman" w:hAnsi="Calibri" w:cs="Calibri"/>
      <w:sz w:val="24"/>
      <w:szCs w:val="24"/>
    </w:rPr>
  </w:style>
  <w:style w:type="paragraph" w:customStyle="1" w:styleId="p2">
    <w:name w:val="p2"/>
    <w:basedOn w:val="a"/>
    <w:uiPriority w:val="99"/>
    <w:rsid w:val="00FD5C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b">
    <w:name w:val="annotation reference"/>
    <w:uiPriority w:val="99"/>
    <w:rsid w:val="00FD5C56"/>
    <w:rPr>
      <w:rFonts w:cs="Times New Roman"/>
      <w:sz w:val="16"/>
      <w:szCs w:val="16"/>
    </w:rPr>
  </w:style>
  <w:style w:type="paragraph" w:styleId="affc">
    <w:name w:val="annotation text"/>
    <w:basedOn w:val="a"/>
    <w:link w:val="affd"/>
    <w:uiPriority w:val="99"/>
    <w:rsid w:val="00FD5C56"/>
    <w:pPr>
      <w:spacing w:after="0" w:line="240" w:lineRule="auto"/>
    </w:pPr>
    <w:rPr>
      <w:rFonts w:ascii="Times New Roman" w:eastAsia="Times New Roman" w:hAnsi="Times New Roman" w:cs="Times New Roman"/>
      <w:sz w:val="20"/>
      <w:szCs w:val="20"/>
      <w:lang w:val="x-none" w:eastAsia="x-none"/>
    </w:rPr>
  </w:style>
  <w:style w:type="character" w:customStyle="1" w:styleId="affd">
    <w:name w:val="Текст примечания Знак"/>
    <w:basedOn w:val="a0"/>
    <w:link w:val="affc"/>
    <w:uiPriority w:val="99"/>
    <w:rsid w:val="00FD5C56"/>
    <w:rPr>
      <w:rFonts w:ascii="Times New Roman" w:eastAsia="Times New Roman" w:hAnsi="Times New Roman" w:cs="Times New Roman"/>
      <w:sz w:val="20"/>
      <w:szCs w:val="20"/>
      <w:lang w:val="x-none" w:eastAsia="x-none"/>
    </w:rPr>
  </w:style>
  <w:style w:type="paragraph" w:styleId="affe">
    <w:name w:val="annotation subject"/>
    <w:basedOn w:val="affc"/>
    <w:next w:val="affc"/>
    <w:link w:val="afff"/>
    <w:uiPriority w:val="99"/>
    <w:rsid w:val="00FD5C56"/>
    <w:rPr>
      <w:b/>
      <w:bCs/>
    </w:rPr>
  </w:style>
  <w:style w:type="character" w:customStyle="1" w:styleId="afff">
    <w:name w:val="Тема примечания Знак"/>
    <w:basedOn w:val="affd"/>
    <w:link w:val="affe"/>
    <w:uiPriority w:val="99"/>
    <w:rsid w:val="00FD5C56"/>
    <w:rPr>
      <w:rFonts w:ascii="Times New Roman" w:eastAsia="Times New Roman" w:hAnsi="Times New Roman" w:cs="Times New Roman"/>
      <w:b/>
      <w:bCs/>
      <w:sz w:val="20"/>
      <w:szCs w:val="20"/>
      <w:lang w:val="x-none" w:eastAsia="x-none"/>
    </w:rPr>
  </w:style>
  <w:style w:type="paragraph" w:customStyle="1" w:styleId="afff0">
    <w:basedOn w:val="a"/>
    <w:next w:val="a8"/>
    <w:qFormat/>
    <w:rsid w:val="00F367E2"/>
    <w:pPr>
      <w:spacing w:after="0" w:line="240" w:lineRule="auto"/>
      <w:jc w:val="center"/>
    </w:pPr>
    <w:rPr>
      <w:rFonts w:ascii="Times New Roman" w:eastAsia="Times New Roman" w:hAnsi="Times New Roman" w:cs="Times New Roman"/>
      <w:b/>
      <w:sz w:val="28"/>
      <w:szCs w:val="20"/>
      <w:lang w:eastAsia="ru-RU"/>
    </w:rPr>
  </w:style>
  <w:style w:type="paragraph" w:customStyle="1" w:styleId="afff1">
    <w:basedOn w:val="a"/>
    <w:next w:val="a8"/>
    <w:qFormat/>
    <w:rsid w:val="004761A0"/>
    <w:pPr>
      <w:spacing w:after="0" w:line="240" w:lineRule="auto"/>
      <w:jc w:val="center"/>
    </w:pPr>
    <w:rPr>
      <w:rFonts w:ascii="Times New Roman" w:eastAsia="Times New Roman" w:hAnsi="Times New Roman" w:cs="Times New Roman"/>
      <w:b/>
      <w:sz w:val="28"/>
      <w:szCs w:val="20"/>
      <w:lang w:eastAsia="ru-RU"/>
    </w:rPr>
  </w:style>
  <w:style w:type="paragraph" w:styleId="36">
    <w:name w:val="Body Text Indent 3"/>
    <w:basedOn w:val="a"/>
    <w:link w:val="37"/>
    <w:rsid w:val="000F2C0B"/>
    <w:pPr>
      <w:widowControl w:val="0"/>
      <w:shd w:val="clear" w:color="auto" w:fill="FFFFFF"/>
      <w:autoSpaceDE w:val="0"/>
      <w:autoSpaceDN w:val="0"/>
      <w:adjustRightInd w:val="0"/>
      <w:spacing w:before="317" w:after="0" w:line="317" w:lineRule="exact"/>
      <w:ind w:left="2127" w:hanging="1418"/>
      <w:jc w:val="both"/>
    </w:pPr>
    <w:rPr>
      <w:rFonts w:ascii="Times New Roman" w:eastAsia="Times New Roman" w:hAnsi="Times New Roman" w:cs="Times New Roman"/>
      <w:b/>
      <w:bCs/>
      <w:color w:val="000000"/>
      <w:sz w:val="28"/>
      <w:szCs w:val="28"/>
      <w:lang w:eastAsia="ru-RU"/>
    </w:rPr>
  </w:style>
  <w:style w:type="character" w:customStyle="1" w:styleId="37">
    <w:name w:val="Основной текст с отступом 3 Знак"/>
    <w:basedOn w:val="a0"/>
    <w:link w:val="36"/>
    <w:rsid w:val="000F2C0B"/>
    <w:rPr>
      <w:rFonts w:ascii="Times New Roman" w:eastAsia="Times New Roman" w:hAnsi="Times New Roman" w:cs="Times New Roman"/>
      <w:b/>
      <w:bCs/>
      <w:color w:val="000000"/>
      <w:sz w:val="28"/>
      <w:szCs w:val="28"/>
      <w:shd w:val="clear" w:color="auto" w:fill="FFFFFF"/>
      <w:lang w:eastAsia="ru-RU"/>
    </w:rPr>
  </w:style>
  <w:style w:type="paragraph" w:styleId="afff2">
    <w:name w:val="Block Text"/>
    <w:basedOn w:val="a"/>
    <w:rsid w:val="000F2C0B"/>
    <w:pPr>
      <w:widowControl w:val="0"/>
      <w:shd w:val="clear" w:color="auto" w:fill="FFFFFF"/>
      <w:autoSpaceDE w:val="0"/>
      <w:autoSpaceDN w:val="0"/>
      <w:adjustRightInd w:val="0"/>
      <w:spacing w:before="7" w:after="0" w:line="317" w:lineRule="exact"/>
      <w:ind w:left="3544" w:right="36" w:hanging="1985"/>
      <w:jc w:val="both"/>
    </w:pPr>
    <w:rPr>
      <w:rFonts w:ascii="Times New Roman" w:eastAsia="Times New Roman" w:hAnsi="Times New Roman" w:cs="Times New Roman"/>
      <w:b/>
      <w:bCs/>
      <w:color w:val="000000"/>
      <w:spacing w:val="-1"/>
      <w:sz w:val="28"/>
      <w:szCs w:val="28"/>
      <w:lang w:eastAsia="ru-RU"/>
    </w:rPr>
  </w:style>
  <w:style w:type="paragraph" w:customStyle="1" w:styleId="afff3">
    <w:name w:val="Заголовок статьи"/>
    <w:basedOn w:val="a"/>
    <w:next w:val="a"/>
    <w:rsid w:val="000F2C0B"/>
    <w:pPr>
      <w:widowControl w:val="0"/>
      <w:autoSpaceDE w:val="0"/>
      <w:autoSpaceDN w:val="0"/>
      <w:adjustRightInd w:val="0"/>
      <w:spacing w:after="0" w:line="240" w:lineRule="auto"/>
      <w:ind w:left="1612" w:hanging="892"/>
      <w:jc w:val="both"/>
    </w:pPr>
    <w:rPr>
      <w:rFonts w:ascii="Arial" w:eastAsia="Times New Roman" w:hAnsi="Arial" w:cs="Arial"/>
      <w:lang w:eastAsia="ru-RU"/>
    </w:rPr>
  </w:style>
  <w:style w:type="paragraph" w:customStyle="1" w:styleId="afff4">
    <w:name w:val="Оглавление"/>
    <w:basedOn w:val="a"/>
    <w:next w:val="a"/>
    <w:rsid w:val="000F2C0B"/>
    <w:pPr>
      <w:widowControl w:val="0"/>
      <w:autoSpaceDE w:val="0"/>
      <w:autoSpaceDN w:val="0"/>
      <w:adjustRightInd w:val="0"/>
      <w:spacing w:after="0" w:line="240" w:lineRule="auto"/>
      <w:ind w:left="140" w:hanging="140"/>
      <w:jc w:val="both"/>
    </w:pPr>
    <w:rPr>
      <w:rFonts w:ascii="Courier New" w:eastAsia="Times New Roman" w:hAnsi="Courier New" w:cs="Courier New"/>
      <w:sz w:val="20"/>
      <w:szCs w:val="20"/>
      <w:lang w:eastAsia="ru-RU"/>
    </w:rPr>
  </w:style>
  <w:style w:type="paragraph" w:customStyle="1" w:styleId="ConsNormal">
    <w:name w:val="ConsNormal"/>
    <w:rsid w:val="000F2C0B"/>
    <w:pPr>
      <w:widowControl w:val="0"/>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customStyle="1" w:styleId="ConsNonformat">
    <w:name w:val="ConsNonformat"/>
    <w:rsid w:val="000F2C0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f5">
    <w:name w:val="Комментарий"/>
    <w:basedOn w:val="a"/>
    <w:next w:val="a"/>
    <w:rsid w:val="000F2C0B"/>
    <w:pPr>
      <w:widowControl w:val="0"/>
      <w:autoSpaceDE w:val="0"/>
      <w:autoSpaceDN w:val="0"/>
      <w:adjustRightInd w:val="0"/>
      <w:spacing w:after="0" w:line="240" w:lineRule="auto"/>
      <w:ind w:left="170"/>
      <w:jc w:val="both"/>
    </w:pPr>
    <w:rPr>
      <w:rFonts w:ascii="Arial" w:eastAsia="Times New Roman" w:hAnsi="Arial" w:cs="Times New Roman"/>
      <w:i/>
      <w:iCs/>
      <w:color w:val="800080"/>
      <w:sz w:val="20"/>
      <w:szCs w:val="20"/>
      <w:lang w:eastAsia="ru-RU"/>
    </w:rPr>
  </w:style>
  <w:style w:type="character" w:customStyle="1" w:styleId="afff6">
    <w:name w:val="Не вступил в силу"/>
    <w:basedOn w:val="af3"/>
    <w:rsid w:val="000F2C0B"/>
    <w:rPr>
      <w:b/>
      <w:bCs/>
      <w:color w:val="008080"/>
      <w:sz w:val="20"/>
      <w:szCs w:val="20"/>
    </w:rPr>
  </w:style>
  <w:style w:type="paragraph" w:customStyle="1" w:styleId="text">
    <w:name w:val="text"/>
    <w:basedOn w:val="a"/>
    <w:link w:val="text0"/>
    <w:uiPriority w:val="99"/>
    <w:rsid w:val="000F2C0B"/>
    <w:pPr>
      <w:spacing w:after="0" w:line="240" w:lineRule="auto"/>
      <w:ind w:firstLine="567"/>
      <w:jc w:val="both"/>
    </w:pPr>
    <w:rPr>
      <w:rFonts w:ascii="Arial" w:eastAsia="Times New Roman" w:hAnsi="Arial" w:cs="Arial"/>
      <w:sz w:val="24"/>
      <w:szCs w:val="24"/>
      <w:lang w:eastAsia="ru-RU"/>
    </w:rPr>
  </w:style>
  <w:style w:type="character" w:customStyle="1" w:styleId="text0">
    <w:name w:val="text Знак"/>
    <w:link w:val="text"/>
    <w:rsid w:val="000F2C0B"/>
    <w:rPr>
      <w:rFonts w:ascii="Arial" w:eastAsia="Times New Roman" w:hAnsi="Arial" w:cs="Arial"/>
      <w:sz w:val="24"/>
      <w:szCs w:val="24"/>
      <w:lang w:eastAsia="ru-RU"/>
    </w:rPr>
  </w:style>
  <w:style w:type="paragraph" w:customStyle="1" w:styleId="chapter">
    <w:name w:val="chapter"/>
    <w:basedOn w:val="a"/>
    <w:rsid w:val="000F2C0B"/>
    <w:pPr>
      <w:spacing w:after="0" w:line="240" w:lineRule="auto"/>
      <w:ind w:firstLine="567"/>
      <w:jc w:val="both"/>
    </w:pPr>
    <w:rPr>
      <w:rFonts w:ascii="Arial" w:eastAsia="Times New Roman" w:hAnsi="Arial" w:cs="Arial"/>
      <w:sz w:val="28"/>
      <w:szCs w:val="28"/>
      <w:lang w:eastAsia="ru-RU"/>
    </w:rPr>
  </w:style>
  <w:style w:type="paragraph" w:customStyle="1" w:styleId="article">
    <w:name w:val="article"/>
    <w:basedOn w:val="a"/>
    <w:uiPriority w:val="99"/>
    <w:rsid w:val="000F2C0B"/>
    <w:pPr>
      <w:spacing w:after="0" w:line="240" w:lineRule="auto"/>
      <w:ind w:firstLine="567"/>
      <w:jc w:val="both"/>
    </w:pPr>
    <w:rPr>
      <w:rFonts w:ascii="Arial" w:eastAsia="Times New Roman" w:hAnsi="Arial" w:cs="Arial"/>
      <w:sz w:val="26"/>
      <w:szCs w:val="26"/>
      <w:lang w:eastAsia="ru-RU"/>
    </w:rPr>
  </w:style>
  <w:style w:type="paragraph" w:styleId="28">
    <w:name w:val="toc 2"/>
    <w:basedOn w:val="a"/>
    <w:next w:val="a"/>
    <w:autoRedefine/>
    <w:uiPriority w:val="39"/>
    <w:unhideWhenUsed/>
    <w:rsid w:val="000F2C0B"/>
    <w:pPr>
      <w:spacing w:after="100" w:line="240" w:lineRule="auto"/>
      <w:ind w:left="240"/>
    </w:pPr>
    <w:rPr>
      <w:rFonts w:ascii="Times New Roman" w:eastAsia="Times New Roman" w:hAnsi="Times New Roman" w:cs="Times New Roman"/>
      <w:sz w:val="24"/>
      <w:szCs w:val="24"/>
      <w:lang w:eastAsia="ru-RU"/>
    </w:rPr>
  </w:style>
  <w:style w:type="paragraph" w:styleId="1b">
    <w:name w:val="toc 1"/>
    <w:basedOn w:val="a"/>
    <w:next w:val="a"/>
    <w:autoRedefine/>
    <w:uiPriority w:val="39"/>
    <w:unhideWhenUsed/>
    <w:rsid w:val="00B830DE"/>
    <w:pPr>
      <w:tabs>
        <w:tab w:val="right" w:leader="dot" w:pos="10632"/>
      </w:tabs>
      <w:spacing w:after="0" w:line="240" w:lineRule="auto"/>
      <w:jc w:val="both"/>
    </w:pPr>
    <w:rPr>
      <w:rFonts w:ascii="Times New Roman" w:eastAsia="Times New Roman" w:hAnsi="Times New Roman" w:cs="Times New Roman"/>
      <w:sz w:val="24"/>
      <w:szCs w:val="24"/>
      <w:lang w:eastAsia="ru-RU"/>
    </w:rPr>
  </w:style>
  <w:style w:type="paragraph" w:styleId="38">
    <w:name w:val="toc 3"/>
    <w:basedOn w:val="a"/>
    <w:next w:val="a"/>
    <w:autoRedefine/>
    <w:uiPriority w:val="39"/>
    <w:unhideWhenUsed/>
    <w:rsid w:val="000F2C0B"/>
    <w:pPr>
      <w:spacing w:after="100" w:line="240" w:lineRule="auto"/>
      <w:ind w:left="480"/>
    </w:pPr>
    <w:rPr>
      <w:rFonts w:ascii="Times New Roman" w:eastAsia="Times New Roman" w:hAnsi="Times New Roman" w:cs="Times New Roman"/>
      <w:sz w:val="24"/>
      <w:szCs w:val="24"/>
      <w:lang w:eastAsia="ru-RU"/>
    </w:rPr>
  </w:style>
  <w:style w:type="paragraph" w:customStyle="1" w:styleId="msonormal0">
    <w:name w:val="msonormal"/>
    <w:basedOn w:val="a"/>
    <w:rsid w:val="00874F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874F60"/>
    <w:pP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2">
    <w:name w:val="xl82"/>
    <w:basedOn w:val="a"/>
    <w:rsid w:val="00874F60"/>
    <w:pPr>
      <w:pBdr>
        <w:top w:val="single" w:sz="4" w:space="0" w:color="auto"/>
        <w:lef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3">
    <w:name w:val="xl83"/>
    <w:basedOn w:val="a"/>
    <w:rsid w:val="00874F60"/>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4">
    <w:name w:val="xl84"/>
    <w:basedOn w:val="a"/>
    <w:rsid w:val="00874F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85">
    <w:name w:val="xl85"/>
    <w:basedOn w:val="a"/>
    <w:rsid w:val="00874F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86">
    <w:name w:val="xl86"/>
    <w:basedOn w:val="a"/>
    <w:rsid w:val="00874F60"/>
    <w:pPr>
      <w:pBdr>
        <w:top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7">
    <w:name w:val="xl87"/>
    <w:basedOn w:val="a"/>
    <w:rsid w:val="00874F60"/>
    <w:pPr>
      <w:pBdr>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8">
    <w:name w:val="xl88"/>
    <w:basedOn w:val="a"/>
    <w:rsid w:val="00874F60"/>
    <w:pPr>
      <w:pBdr>
        <w:top w:val="single" w:sz="4" w:space="0" w:color="auto"/>
        <w:left w:val="single" w:sz="8" w:space="0" w:color="auto"/>
        <w:bottom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89">
    <w:name w:val="xl89"/>
    <w:basedOn w:val="a"/>
    <w:rsid w:val="00874F60"/>
    <w:pPr>
      <w:pBdr>
        <w:top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0">
    <w:name w:val="xl90"/>
    <w:basedOn w:val="a"/>
    <w:rsid w:val="00874F60"/>
    <w:pPr>
      <w:pBdr>
        <w:left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1">
    <w:name w:val="xl91"/>
    <w:basedOn w:val="a"/>
    <w:rsid w:val="00874F60"/>
    <w:pPr>
      <w:pBdr>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2">
    <w:name w:val="xl92"/>
    <w:basedOn w:val="a"/>
    <w:rsid w:val="00874F60"/>
    <w:pPr>
      <w:pBdr>
        <w:left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
    <w:rsid w:val="00874F60"/>
    <w:pPr>
      <w:pBdr>
        <w:top w:val="single" w:sz="4" w:space="0" w:color="auto"/>
        <w:left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4">
    <w:name w:val="xl94"/>
    <w:basedOn w:val="a"/>
    <w:rsid w:val="00874F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5">
    <w:name w:val="xl95"/>
    <w:basedOn w:val="a"/>
    <w:rsid w:val="00874F60"/>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6">
    <w:name w:val="xl96"/>
    <w:basedOn w:val="a"/>
    <w:rsid w:val="00874F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
    <w:rsid w:val="00874F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rsid w:val="00874F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
    <w:rsid w:val="00874F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xl100">
    <w:name w:val="xl100"/>
    <w:basedOn w:val="a"/>
    <w:rsid w:val="00874F60"/>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101">
    <w:name w:val="xl101"/>
    <w:basedOn w:val="a"/>
    <w:rsid w:val="00874F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874F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
    <w:rsid w:val="00874F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04">
    <w:name w:val="xl104"/>
    <w:basedOn w:val="a"/>
    <w:rsid w:val="00874F60"/>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eastAsia="ru-RU"/>
    </w:rPr>
  </w:style>
  <w:style w:type="paragraph" w:customStyle="1" w:styleId="xl105">
    <w:name w:val="xl105"/>
    <w:basedOn w:val="a"/>
    <w:rsid w:val="00874F60"/>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eastAsia="ru-RU"/>
    </w:rPr>
  </w:style>
  <w:style w:type="paragraph" w:customStyle="1" w:styleId="xl106">
    <w:name w:val="xl106"/>
    <w:basedOn w:val="a"/>
    <w:rsid w:val="00874F60"/>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eastAsia="ru-RU"/>
    </w:rPr>
  </w:style>
  <w:style w:type="paragraph" w:customStyle="1" w:styleId="xl107">
    <w:name w:val="xl107"/>
    <w:basedOn w:val="a"/>
    <w:rsid w:val="00874F60"/>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08">
    <w:name w:val="xl108"/>
    <w:basedOn w:val="a"/>
    <w:rsid w:val="00874F60"/>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09">
    <w:name w:val="xl109"/>
    <w:basedOn w:val="a"/>
    <w:rsid w:val="00874F60"/>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0">
    <w:name w:val="xl110"/>
    <w:basedOn w:val="a"/>
    <w:rsid w:val="00874F60"/>
    <w:pPr>
      <w:pBdr>
        <w:top w:val="single" w:sz="8" w:space="0" w:color="auto"/>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1">
    <w:name w:val="xl111"/>
    <w:basedOn w:val="a"/>
    <w:rsid w:val="00874F60"/>
    <w:pPr>
      <w:pBdr>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12">
    <w:name w:val="xl112"/>
    <w:basedOn w:val="a"/>
    <w:rsid w:val="00874F60"/>
    <w:pPr>
      <w:pBdr>
        <w:top w:val="single" w:sz="8" w:space="0" w:color="auto"/>
        <w:lef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13">
    <w:name w:val="xl113"/>
    <w:basedOn w:val="a"/>
    <w:rsid w:val="00874F60"/>
    <w:pPr>
      <w:pBdr>
        <w:top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14">
    <w:name w:val="xl114"/>
    <w:basedOn w:val="a"/>
    <w:rsid w:val="00874F60"/>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s1">
    <w:name w:val="s_1"/>
    <w:basedOn w:val="a"/>
    <w:rsid w:val="00863448"/>
    <w:pPr>
      <w:spacing w:after="0" w:line="240" w:lineRule="auto"/>
      <w:ind w:firstLine="720"/>
      <w:jc w:val="both"/>
    </w:pPr>
    <w:rPr>
      <w:rFonts w:ascii="Arial" w:eastAsia="Times New Roman" w:hAnsi="Arial" w:cs="Arial"/>
      <w:sz w:val="26"/>
      <w:szCs w:val="26"/>
      <w:lang w:eastAsia="ru-RU"/>
    </w:rPr>
  </w:style>
  <w:style w:type="character" w:customStyle="1" w:styleId="1c">
    <w:name w:val="Текст сноски Знак1"/>
    <w:basedOn w:val="a0"/>
    <w:rsid w:val="00863448"/>
    <w:rPr>
      <w:rFonts w:ascii="Times New Roman" w:eastAsia="Times New Roman" w:hAnsi="Times New Roman" w:cs="Times New Roman"/>
      <w:sz w:val="20"/>
      <w:szCs w:val="20"/>
      <w:lang w:eastAsia="ru-RU"/>
    </w:rPr>
  </w:style>
  <w:style w:type="paragraph" w:customStyle="1" w:styleId="afff7">
    <w:basedOn w:val="a"/>
    <w:next w:val="a8"/>
    <w:qFormat/>
    <w:rsid w:val="00C01F69"/>
    <w:pPr>
      <w:spacing w:after="0" w:line="240" w:lineRule="auto"/>
      <w:jc w:val="center"/>
    </w:pPr>
    <w:rPr>
      <w:rFonts w:ascii="Times New Roman" w:eastAsia="Times New Roman" w:hAnsi="Times New Roman" w:cs="Times New Roman"/>
      <w:b/>
      <w:sz w:val="28"/>
      <w:szCs w:val="20"/>
      <w:lang w:eastAsia="ru-RU"/>
    </w:rPr>
  </w:style>
  <w:style w:type="character" w:customStyle="1" w:styleId="29">
    <w:name w:val="Колонтитул (2)_"/>
    <w:basedOn w:val="a0"/>
    <w:link w:val="2a"/>
    <w:rsid w:val="00461B8A"/>
    <w:rPr>
      <w:rFonts w:ascii="Times New Roman" w:eastAsia="Times New Roman" w:hAnsi="Times New Roman" w:cs="Times New Roman"/>
      <w:sz w:val="20"/>
      <w:szCs w:val="20"/>
      <w:shd w:val="clear" w:color="auto" w:fill="FFFFFF"/>
    </w:rPr>
  </w:style>
  <w:style w:type="paragraph" w:customStyle="1" w:styleId="2a">
    <w:name w:val="Колонтитул (2)"/>
    <w:basedOn w:val="a"/>
    <w:link w:val="29"/>
    <w:rsid w:val="00461B8A"/>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2b">
    <w:name w:val="Основной текст (2)_"/>
    <w:basedOn w:val="a0"/>
    <w:link w:val="2c"/>
    <w:rsid w:val="00461B8A"/>
    <w:rPr>
      <w:rFonts w:ascii="Times New Roman" w:eastAsia="Times New Roman" w:hAnsi="Times New Roman" w:cs="Times New Roman"/>
      <w:shd w:val="clear" w:color="auto" w:fill="FFFFFF"/>
    </w:rPr>
  </w:style>
  <w:style w:type="paragraph" w:customStyle="1" w:styleId="2c">
    <w:name w:val="Основной текст (2)"/>
    <w:basedOn w:val="a"/>
    <w:link w:val="2b"/>
    <w:rsid w:val="00461B8A"/>
    <w:pPr>
      <w:widowControl w:val="0"/>
      <w:shd w:val="clear" w:color="auto" w:fill="FFFFFF"/>
      <w:spacing w:after="620" w:line="240" w:lineRule="auto"/>
      <w:ind w:left="5700"/>
    </w:pPr>
    <w:rPr>
      <w:rFonts w:ascii="Times New Roman" w:eastAsia="Times New Roman" w:hAnsi="Times New Roman" w:cs="Times New Roman"/>
    </w:rPr>
  </w:style>
  <w:style w:type="paragraph" w:customStyle="1" w:styleId="formattext">
    <w:name w:val="formattext"/>
    <w:basedOn w:val="a"/>
    <w:rsid w:val="004175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d">
    <w:name w:val="Неразрешенное упоминание1"/>
    <w:basedOn w:val="a0"/>
    <w:uiPriority w:val="99"/>
    <w:semiHidden/>
    <w:unhideWhenUsed/>
    <w:rsid w:val="00671B63"/>
    <w:rPr>
      <w:color w:val="605E5C"/>
      <w:shd w:val="clear" w:color="auto" w:fill="E1DFDD"/>
    </w:rPr>
  </w:style>
  <w:style w:type="paragraph" w:customStyle="1" w:styleId="ConsPlusDocList">
    <w:name w:val="ConsPlusDocList"/>
    <w:rsid w:val="00A6107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A6107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6107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61072"/>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2d">
    <w:name w:val="Абзац списка2"/>
    <w:basedOn w:val="a"/>
    <w:rsid w:val="00AD07B1"/>
    <w:pPr>
      <w:spacing w:after="0" w:line="240" w:lineRule="auto"/>
      <w:ind w:left="720"/>
    </w:pPr>
    <w:rPr>
      <w:rFonts w:ascii="Calibri" w:eastAsia="Times New Roman" w:hAnsi="Calibri" w:cs="Calibri"/>
      <w:sz w:val="24"/>
      <w:szCs w:val="24"/>
      <w:lang w:eastAsia="ru-RU"/>
    </w:rPr>
  </w:style>
  <w:style w:type="paragraph" w:customStyle="1" w:styleId="39">
    <w:name w:val="Без интервала3"/>
    <w:rsid w:val="00AD07B1"/>
    <w:pPr>
      <w:spacing w:after="0" w:line="240" w:lineRule="auto"/>
    </w:pPr>
    <w:rPr>
      <w:rFonts w:ascii="Calibri" w:eastAsia="Times New Roman" w:hAnsi="Calibri" w:cs="Calibri"/>
    </w:rPr>
  </w:style>
  <w:style w:type="paragraph" w:customStyle="1" w:styleId="afff8">
    <w:basedOn w:val="a"/>
    <w:next w:val="a8"/>
    <w:qFormat/>
    <w:rsid w:val="00AD07B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285pt">
    <w:name w:val="Основной текст (2) + 8;5 pt"/>
    <w:rsid w:val="00672D7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table" w:customStyle="1" w:styleId="TableNormal">
    <w:name w:val="Table Normal"/>
    <w:uiPriority w:val="2"/>
    <w:semiHidden/>
    <w:unhideWhenUsed/>
    <w:qFormat/>
    <w:rsid w:val="00B537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537E7"/>
    <w:pPr>
      <w:widowControl w:val="0"/>
      <w:autoSpaceDE w:val="0"/>
      <w:autoSpaceDN w:val="0"/>
      <w:spacing w:after="0" w:line="240" w:lineRule="auto"/>
    </w:pPr>
    <w:rPr>
      <w:rFonts w:ascii="Times New Roman" w:eastAsia="Times New Roman" w:hAnsi="Times New Roman" w:cs="Times New Roman"/>
    </w:rPr>
  </w:style>
  <w:style w:type="character" w:customStyle="1" w:styleId="afff9">
    <w:name w:val="Другое_"/>
    <w:basedOn w:val="a0"/>
    <w:link w:val="afffa"/>
    <w:rsid w:val="0078131D"/>
    <w:rPr>
      <w:rFonts w:ascii="Times New Roman" w:eastAsia="Times New Roman" w:hAnsi="Times New Roman" w:cs="Times New Roman"/>
      <w:sz w:val="26"/>
      <w:szCs w:val="26"/>
      <w:shd w:val="clear" w:color="auto" w:fill="FFFFFF"/>
    </w:rPr>
  </w:style>
  <w:style w:type="paragraph" w:customStyle="1" w:styleId="afffa">
    <w:name w:val="Другое"/>
    <w:basedOn w:val="a"/>
    <w:link w:val="afff9"/>
    <w:rsid w:val="0078131D"/>
    <w:pPr>
      <w:widowControl w:val="0"/>
      <w:shd w:val="clear" w:color="auto" w:fill="FFFFFF"/>
      <w:spacing w:after="0" w:line="240" w:lineRule="auto"/>
      <w:ind w:firstLine="400"/>
    </w:pPr>
    <w:rPr>
      <w:rFonts w:ascii="Times New Roman" w:eastAsia="Times New Roman" w:hAnsi="Times New Roman" w:cs="Times New Roman"/>
      <w:sz w:val="26"/>
      <w:szCs w:val="26"/>
    </w:rPr>
  </w:style>
  <w:style w:type="character" w:customStyle="1" w:styleId="afffb">
    <w:name w:val="Подпись к картинке_"/>
    <w:basedOn w:val="a0"/>
    <w:link w:val="afffc"/>
    <w:rsid w:val="0078131D"/>
    <w:rPr>
      <w:rFonts w:ascii="Times New Roman" w:eastAsia="Times New Roman" w:hAnsi="Times New Roman" w:cs="Times New Roman"/>
      <w:sz w:val="16"/>
      <w:szCs w:val="16"/>
      <w:shd w:val="clear" w:color="auto" w:fill="FFFFFF"/>
    </w:rPr>
  </w:style>
  <w:style w:type="paragraph" w:customStyle="1" w:styleId="afffc">
    <w:name w:val="Подпись к картинке"/>
    <w:basedOn w:val="a"/>
    <w:link w:val="afffb"/>
    <w:rsid w:val="0078131D"/>
    <w:pPr>
      <w:widowControl w:val="0"/>
      <w:shd w:val="clear" w:color="auto" w:fill="FFFFFF"/>
      <w:spacing w:after="0" w:line="233" w:lineRule="auto"/>
      <w:ind w:left="510"/>
    </w:pPr>
    <w:rPr>
      <w:rFonts w:ascii="Times New Roman" w:eastAsia="Times New Roman" w:hAnsi="Times New Roman" w:cs="Times New Roman"/>
      <w:sz w:val="16"/>
      <w:szCs w:val="16"/>
    </w:rPr>
  </w:style>
  <w:style w:type="paragraph" w:customStyle="1" w:styleId="3a">
    <w:name w:val="Основной текст3"/>
    <w:basedOn w:val="a"/>
    <w:uiPriority w:val="99"/>
    <w:rsid w:val="00414F3B"/>
    <w:pPr>
      <w:widowControl w:val="0"/>
      <w:shd w:val="clear" w:color="auto" w:fill="FFFFFF"/>
      <w:spacing w:after="0" w:line="274" w:lineRule="exact"/>
      <w:ind w:hanging="920"/>
      <w:jc w:val="both"/>
    </w:pPr>
    <w:rPr>
      <w:rFonts w:ascii="Times New Roman" w:eastAsia="Times New Roman" w:hAnsi="Times New Roman" w:cs="Times New Roman"/>
      <w:color w:val="000000"/>
      <w:spacing w:val="3"/>
      <w:sz w:val="21"/>
      <w:szCs w:val="21"/>
      <w:lang w:eastAsia="zh-CN"/>
    </w:rPr>
  </w:style>
  <w:style w:type="table" w:customStyle="1" w:styleId="410">
    <w:name w:val="Сетка таблицы41"/>
    <w:basedOn w:val="a1"/>
    <w:next w:val="aa"/>
    <w:uiPriority w:val="59"/>
    <w:rsid w:val="00414F3B"/>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1"/>
    <w:next w:val="aa"/>
    <w:uiPriority w:val="59"/>
    <w:rsid w:val="00414F3B"/>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d">
    <w:name w:val="Plain Text"/>
    <w:basedOn w:val="a"/>
    <w:link w:val="afffe"/>
    <w:rsid w:val="007C6142"/>
    <w:pPr>
      <w:spacing w:after="0" w:line="240" w:lineRule="auto"/>
    </w:pPr>
    <w:rPr>
      <w:rFonts w:ascii="Courier New" w:eastAsia="Times New Roman" w:hAnsi="Courier New" w:cs="Courier New"/>
      <w:sz w:val="20"/>
      <w:szCs w:val="20"/>
      <w:lang w:eastAsia="ru-RU"/>
    </w:rPr>
  </w:style>
  <w:style w:type="character" w:customStyle="1" w:styleId="afffe">
    <w:name w:val="Текст Знак"/>
    <w:basedOn w:val="a0"/>
    <w:link w:val="afffd"/>
    <w:rsid w:val="007C6142"/>
    <w:rPr>
      <w:rFonts w:ascii="Courier New" w:eastAsia="Times New Roman" w:hAnsi="Courier New" w:cs="Courier New"/>
      <w:sz w:val="20"/>
      <w:szCs w:val="20"/>
      <w:lang w:eastAsia="ru-RU"/>
    </w:rPr>
  </w:style>
  <w:style w:type="character" w:customStyle="1" w:styleId="1e">
    <w:name w:val="Заголовок Знак1"/>
    <w:basedOn w:val="a0"/>
    <w:rsid w:val="007C6142"/>
    <w:rPr>
      <w:rFonts w:ascii="Cambria" w:eastAsia="Times New Roman" w:hAnsi="Cambria" w:cs="Times New Roman"/>
      <w:b/>
      <w:bCs/>
      <w:kern w:val="28"/>
      <w:sz w:val="32"/>
      <w:szCs w:val="32"/>
      <w:lang w:eastAsia="ru-RU"/>
    </w:rPr>
  </w:style>
  <w:style w:type="character" w:customStyle="1" w:styleId="apple-converted-space">
    <w:name w:val="apple-converted-space"/>
    <w:basedOn w:val="a0"/>
    <w:rsid w:val="007C6142"/>
  </w:style>
  <w:style w:type="character" w:customStyle="1" w:styleId="1f">
    <w:name w:val="Заголовок №1_"/>
    <w:basedOn w:val="a0"/>
    <w:link w:val="1f0"/>
    <w:rsid w:val="00492E79"/>
    <w:rPr>
      <w:rFonts w:ascii="Times New Roman" w:eastAsia="Times New Roman" w:hAnsi="Times New Roman" w:cs="Times New Roman"/>
      <w:sz w:val="60"/>
      <w:szCs w:val="60"/>
      <w:shd w:val="clear" w:color="auto" w:fill="FFFFFF"/>
    </w:rPr>
  </w:style>
  <w:style w:type="paragraph" w:customStyle="1" w:styleId="1f0">
    <w:name w:val="Заголовок №1"/>
    <w:basedOn w:val="a"/>
    <w:link w:val="1f"/>
    <w:rsid w:val="00492E79"/>
    <w:pPr>
      <w:widowControl w:val="0"/>
      <w:shd w:val="clear" w:color="auto" w:fill="FFFFFF"/>
      <w:spacing w:after="0" w:line="240" w:lineRule="auto"/>
      <w:jc w:val="center"/>
      <w:outlineLvl w:val="0"/>
    </w:pPr>
    <w:rPr>
      <w:rFonts w:ascii="Times New Roman" w:eastAsia="Times New Roman" w:hAnsi="Times New Roman" w:cs="Times New Roman"/>
      <w:sz w:val="60"/>
      <w:szCs w:val="60"/>
    </w:rPr>
  </w:style>
  <w:style w:type="paragraph" w:customStyle="1" w:styleId="affff">
    <w:basedOn w:val="a"/>
    <w:next w:val="a8"/>
    <w:qFormat/>
    <w:rsid w:val="00755CBA"/>
    <w:pPr>
      <w:spacing w:after="0" w:line="240" w:lineRule="auto"/>
      <w:jc w:val="center"/>
    </w:pPr>
    <w:rPr>
      <w:rFonts w:ascii="Times New Roman" w:eastAsia="Times New Roman" w:hAnsi="Times New Roman" w:cs="Times New Roman"/>
      <w:b/>
      <w:sz w:val="28"/>
      <w:szCs w:val="20"/>
      <w:lang w:eastAsia="ru-RU"/>
    </w:rPr>
  </w:style>
  <w:style w:type="character" w:customStyle="1" w:styleId="3b">
    <w:name w:val="Основной текст (3)_"/>
    <w:uiPriority w:val="99"/>
    <w:locked/>
    <w:rsid w:val="00DB4E05"/>
    <w:rPr>
      <w:rFonts w:eastAsia="Times New Roman"/>
      <w:sz w:val="28"/>
      <w:szCs w:val="28"/>
      <w:shd w:val="clear" w:color="auto" w:fill="FFFFFF"/>
    </w:rPr>
  </w:style>
  <w:style w:type="character" w:customStyle="1" w:styleId="125pt">
    <w:name w:val="Основной текст + 12.5 pt"/>
    <w:uiPriority w:val="99"/>
    <w:rsid w:val="00DB4E05"/>
    <w:rPr>
      <w:rFonts w:eastAsia="Times New Roman"/>
      <w:color w:val="000000"/>
      <w:spacing w:val="0"/>
      <w:w w:val="100"/>
      <w:position w:val="0"/>
      <w:sz w:val="25"/>
      <w:szCs w:val="25"/>
      <w:u w:val="none"/>
      <w:shd w:val="clear" w:color="auto" w:fill="FFFFFF"/>
      <w:lang w:val="ru-RU"/>
    </w:rPr>
  </w:style>
  <w:style w:type="character" w:customStyle="1" w:styleId="affff0">
    <w:name w:val="Основной текст + Курсив"/>
    <w:uiPriority w:val="99"/>
    <w:rsid w:val="00DB4E05"/>
    <w:rPr>
      <w:rFonts w:eastAsia="Times New Roman"/>
      <w:i/>
      <w:iCs/>
      <w:color w:val="000000"/>
      <w:spacing w:val="0"/>
      <w:w w:val="100"/>
      <w:position w:val="0"/>
      <w:sz w:val="28"/>
      <w:szCs w:val="28"/>
      <w:u w:val="none"/>
      <w:shd w:val="clear" w:color="auto" w:fill="FFFFFF"/>
      <w:lang w:val="ru-RU"/>
    </w:rPr>
  </w:style>
  <w:style w:type="character" w:customStyle="1" w:styleId="42">
    <w:name w:val="Основной текст (4)_"/>
    <w:link w:val="43"/>
    <w:uiPriority w:val="99"/>
    <w:locked/>
    <w:rsid w:val="00DB4E05"/>
    <w:rPr>
      <w:rFonts w:eastAsia="Times New Roman"/>
      <w:sz w:val="28"/>
      <w:szCs w:val="28"/>
      <w:shd w:val="clear" w:color="auto" w:fill="FFFFFF"/>
    </w:rPr>
  </w:style>
  <w:style w:type="paragraph" w:customStyle="1" w:styleId="43">
    <w:name w:val="Основной текст (4)"/>
    <w:basedOn w:val="a"/>
    <w:link w:val="42"/>
    <w:uiPriority w:val="99"/>
    <w:rsid w:val="00DB4E05"/>
    <w:pPr>
      <w:widowControl w:val="0"/>
      <w:shd w:val="clear" w:color="auto" w:fill="FFFFFF"/>
      <w:spacing w:after="0" w:line="324" w:lineRule="exact"/>
      <w:jc w:val="both"/>
    </w:pPr>
    <w:rPr>
      <w:rFonts w:eastAsia="Times New Roman"/>
      <w:sz w:val="28"/>
      <w:szCs w:val="28"/>
    </w:rPr>
  </w:style>
  <w:style w:type="character" w:customStyle="1" w:styleId="2f">
    <w:name w:val="Основной текст2"/>
    <w:uiPriority w:val="99"/>
    <w:rsid w:val="00DB4E05"/>
    <w:rPr>
      <w:rFonts w:eastAsia="Times New Roman"/>
      <w:color w:val="000000"/>
      <w:spacing w:val="0"/>
      <w:w w:val="100"/>
      <w:position w:val="0"/>
      <w:sz w:val="28"/>
      <w:szCs w:val="28"/>
      <w:u w:val="single"/>
      <w:shd w:val="clear" w:color="auto" w:fill="FFFFFF"/>
      <w:lang w:val="ru-RU"/>
    </w:rPr>
  </w:style>
  <w:style w:type="character" w:customStyle="1" w:styleId="affff1">
    <w:name w:val="Основной текст + Малые прописные"/>
    <w:uiPriority w:val="99"/>
    <w:rsid w:val="00DB4E05"/>
    <w:rPr>
      <w:rFonts w:eastAsia="Times New Roman"/>
      <w:smallCaps/>
      <w:color w:val="000000"/>
      <w:spacing w:val="0"/>
      <w:w w:val="100"/>
      <w:position w:val="0"/>
      <w:sz w:val="28"/>
      <w:szCs w:val="28"/>
      <w:u w:val="none"/>
      <w:shd w:val="clear" w:color="auto" w:fill="FFFFFF"/>
      <w:lang w:val="ru-RU"/>
    </w:rPr>
  </w:style>
  <w:style w:type="paragraph" w:customStyle="1" w:styleId="3c">
    <w:name w:val="Абзац списка3"/>
    <w:basedOn w:val="a"/>
    <w:rsid w:val="00F917F2"/>
    <w:pPr>
      <w:spacing w:after="0" w:line="240" w:lineRule="auto"/>
      <w:ind w:left="720"/>
    </w:pPr>
    <w:rPr>
      <w:rFonts w:ascii="Times New Roman" w:eastAsia="Calibri" w:hAnsi="Times New Roman" w:cs="Times New Roman"/>
      <w:sz w:val="20"/>
      <w:szCs w:val="20"/>
      <w:lang w:eastAsia="ru-RU"/>
    </w:rPr>
  </w:style>
  <w:style w:type="paragraph" w:customStyle="1" w:styleId="Web1">
    <w:name w:val="Обычный (Web)1"/>
    <w:aliases w:val="Обычный (Web)1 Знак,Обычный (Web),Обычный (веб)1,Обычный (веб)11"/>
    <w:basedOn w:val="a"/>
    <w:next w:val="aff1"/>
    <w:uiPriority w:val="99"/>
    <w:rsid w:val="00A765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2">
    <w:basedOn w:val="a"/>
    <w:next w:val="a8"/>
    <w:qFormat/>
    <w:rsid w:val="00A14E32"/>
    <w:pPr>
      <w:spacing w:after="0" w:line="240" w:lineRule="auto"/>
      <w:jc w:val="center"/>
    </w:pPr>
    <w:rPr>
      <w:rFonts w:ascii="Times New Roman" w:eastAsia="Times New Roman" w:hAnsi="Times New Roman" w:cs="Times New Roman"/>
      <w:b/>
      <w:bCs/>
      <w:sz w:val="28"/>
      <w:szCs w:val="28"/>
      <w:lang w:val="x-none" w:eastAsia="x-none"/>
    </w:rPr>
  </w:style>
  <w:style w:type="paragraph" w:customStyle="1" w:styleId="2f0">
    <w:name w:val="Знак Знак2 Знак Знак"/>
    <w:basedOn w:val="a"/>
    <w:rsid w:val="00A14E32"/>
    <w:pPr>
      <w:spacing w:before="100" w:beforeAutospacing="1" w:after="100" w:afterAutospacing="1" w:line="240" w:lineRule="auto"/>
    </w:pPr>
    <w:rPr>
      <w:rFonts w:ascii="Tahoma" w:eastAsia="Calibri" w:hAnsi="Tahoma" w:cs="Tahoma"/>
      <w:sz w:val="20"/>
      <w:szCs w:val="20"/>
      <w:lang w:val="en-US"/>
    </w:rPr>
  </w:style>
  <w:style w:type="character" w:customStyle="1" w:styleId="FontStyle14">
    <w:name w:val="Font Style14"/>
    <w:rsid w:val="00A14E32"/>
    <w:rPr>
      <w:rFonts w:ascii="Times New Roman" w:hAnsi="Times New Roman"/>
      <w:sz w:val="24"/>
    </w:rPr>
  </w:style>
  <w:style w:type="paragraph" w:customStyle="1" w:styleId="CharChar">
    <w:name w:val="Char Char Знак Знак Знак Знак Знак Знак Знак"/>
    <w:basedOn w:val="a"/>
    <w:autoRedefine/>
    <w:rsid w:val="00A14E32"/>
    <w:pPr>
      <w:spacing w:after="160" w:line="240" w:lineRule="auto"/>
    </w:pPr>
    <w:rPr>
      <w:rFonts w:ascii="Bookman Old Style" w:eastAsia="Times New Roman" w:hAnsi="Bookman Old Style" w:cs="Bookman Old Style"/>
      <w:b/>
      <w:bCs/>
      <w:sz w:val="32"/>
      <w:szCs w:val="32"/>
      <w:lang w:val="en-GB"/>
    </w:rPr>
  </w:style>
  <w:style w:type="paragraph" w:styleId="affff3">
    <w:basedOn w:val="a"/>
    <w:next w:val="aff1"/>
    <w:rsid w:val="00BC066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7387">
      <w:bodyDiv w:val="1"/>
      <w:marLeft w:val="0"/>
      <w:marRight w:val="0"/>
      <w:marTop w:val="0"/>
      <w:marBottom w:val="0"/>
      <w:divBdr>
        <w:top w:val="none" w:sz="0" w:space="0" w:color="auto"/>
        <w:left w:val="none" w:sz="0" w:space="0" w:color="auto"/>
        <w:bottom w:val="none" w:sz="0" w:space="0" w:color="auto"/>
        <w:right w:val="none" w:sz="0" w:space="0" w:color="auto"/>
      </w:divBdr>
    </w:div>
    <w:div w:id="32771672">
      <w:bodyDiv w:val="1"/>
      <w:marLeft w:val="0"/>
      <w:marRight w:val="0"/>
      <w:marTop w:val="0"/>
      <w:marBottom w:val="0"/>
      <w:divBdr>
        <w:top w:val="none" w:sz="0" w:space="0" w:color="auto"/>
        <w:left w:val="none" w:sz="0" w:space="0" w:color="auto"/>
        <w:bottom w:val="none" w:sz="0" w:space="0" w:color="auto"/>
        <w:right w:val="none" w:sz="0" w:space="0" w:color="auto"/>
      </w:divBdr>
    </w:div>
    <w:div w:id="73402044">
      <w:bodyDiv w:val="1"/>
      <w:marLeft w:val="0"/>
      <w:marRight w:val="0"/>
      <w:marTop w:val="0"/>
      <w:marBottom w:val="0"/>
      <w:divBdr>
        <w:top w:val="none" w:sz="0" w:space="0" w:color="auto"/>
        <w:left w:val="none" w:sz="0" w:space="0" w:color="auto"/>
        <w:bottom w:val="none" w:sz="0" w:space="0" w:color="auto"/>
        <w:right w:val="none" w:sz="0" w:space="0" w:color="auto"/>
      </w:divBdr>
    </w:div>
    <w:div w:id="81538740">
      <w:bodyDiv w:val="1"/>
      <w:marLeft w:val="0"/>
      <w:marRight w:val="0"/>
      <w:marTop w:val="0"/>
      <w:marBottom w:val="0"/>
      <w:divBdr>
        <w:top w:val="none" w:sz="0" w:space="0" w:color="auto"/>
        <w:left w:val="none" w:sz="0" w:space="0" w:color="auto"/>
        <w:bottom w:val="none" w:sz="0" w:space="0" w:color="auto"/>
        <w:right w:val="none" w:sz="0" w:space="0" w:color="auto"/>
      </w:divBdr>
    </w:div>
    <w:div w:id="81922977">
      <w:bodyDiv w:val="1"/>
      <w:marLeft w:val="0"/>
      <w:marRight w:val="0"/>
      <w:marTop w:val="0"/>
      <w:marBottom w:val="0"/>
      <w:divBdr>
        <w:top w:val="none" w:sz="0" w:space="0" w:color="auto"/>
        <w:left w:val="none" w:sz="0" w:space="0" w:color="auto"/>
        <w:bottom w:val="none" w:sz="0" w:space="0" w:color="auto"/>
        <w:right w:val="none" w:sz="0" w:space="0" w:color="auto"/>
      </w:divBdr>
    </w:div>
    <w:div w:id="82462372">
      <w:bodyDiv w:val="1"/>
      <w:marLeft w:val="0"/>
      <w:marRight w:val="0"/>
      <w:marTop w:val="0"/>
      <w:marBottom w:val="0"/>
      <w:divBdr>
        <w:top w:val="none" w:sz="0" w:space="0" w:color="auto"/>
        <w:left w:val="none" w:sz="0" w:space="0" w:color="auto"/>
        <w:bottom w:val="none" w:sz="0" w:space="0" w:color="auto"/>
        <w:right w:val="none" w:sz="0" w:space="0" w:color="auto"/>
      </w:divBdr>
    </w:div>
    <w:div w:id="108087452">
      <w:bodyDiv w:val="1"/>
      <w:marLeft w:val="0"/>
      <w:marRight w:val="0"/>
      <w:marTop w:val="0"/>
      <w:marBottom w:val="0"/>
      <w:divBdr>
        <w:top w:val="none" w:sz="0" w:space="0" w:color="auto"/>
        <w:left w:val="none" w:sz="0" w:space="0" w:color="auto"/>
        <w:bottom w:val="none" w:sz="0" w:space="0" w:color="auto"/>
        <w:right w:val="none" w:sz="0" w:space="0" w:color="auto"/>
      </w:divBdr>
    </w:div>
    <w:div w:id="130488541">
      <w:bodyDiv w:val="1"/>
      <w:marLeft w:val="0"/>
      <w:marRight w:val="0"/>
      <w:marTop w:val="0"/>
      <w:marBottom w:val="0"/>
      <w:divBdr>
        <w:top w:val="none" w:sz="0" w:space="0" w:color="auto"/>
        <w:left w:val="none" w:sz="0" w:space="0" w:color="auto"/>
        <w:bottom w:val="none" w:sz="0" w:space="0" w:color="auto"/>
        <w:right w:val="none" w:sz="0" w:space="0" w:color="auto"/>
      </w:divBdr>
    </w:div>
    <w:div w:id="143083221">
      <w:bodyDiv w:val="1"/>
      <w:marLeft w:val="0"/>
      <w:marRight w:val="0"/>
      <w:marTop w:val="0"/>
      <w:marBottom w:val="0"/>
      <w:divBdr>
        <w:top w:val="none" w:sz="0" w:space="0" w:color="auto"/>
        <w:left w:val="none" w:sz="0" w:space="0" w:color="auto"/>
        <w:bottom w:val="none" w:sz="0" w:space="0" w:color="auto"/>
        <w:right w:val="none" w:sz="0" w:space="0" w:color="auto"/>
      </w:divBdr>
    </w:div>
    <w:div w:id="149833647">
      <w:bodyDiv w:val="1"/>
      <w:marLeft w:val="0"/>
      <w:marRight w:val="0"/>
      <w:marTop w:val="0"/>
      <w:marBottom w:val="0"/>
      <w:divBdr>
        <w:top w:val="none" w:sz="0" w:space="0" w:color="auto"/>
        <w:left w:val="none" w:sz="0" w:space="0" w:color="auto"/>
        <w:bottom w:val="none" w:sz="0" w:space="0" w:color="auto"/>
        <w:right w:val="none" w:sz="0" w:space="0" w:color="auto"/>
      </w:divBdr>
    </w:div>
    <w:div w:id="152455704">
      <w:bodyDiv w:val="1"/>
      <w:marLeft w:val="0"/>
      <w:marRight w:val="0"/>
      <w:marTop w:val="0"/>
      <w:marBottom w:val="0"/>
      <w:divBdr>
        <w:top w:val="none" w:sz="0" w:space="0" w:color="auto"/>
        <w:left w:val="none" w:sz="0" w:space="0" w:color="auto"/>
        <w:bottom w:val="none" w:sz="0" w:space="0" w:color="auto"/>
        <w:right w:val="none" w:sz="0" w:space="0" w:color="auto"/>
      </w:divBdr>
    </w:div>
    <w:div w:id="155728670">
      <w:bodyDiv w:val="1"/>
      <w:marLeft w:val="0"/>
      <w:marRight w:val="0"/>
      <w:marTop w:val="0"/>
      <w:marBottom w:val="0"/>
      <w:divBdr>
        <w:top w:val="none" w:sz="0" w:space="0" w:color="auto"/>
        <w:left w:val="none" w:sz="0" w:space="0" w:color="auto"/>
        <w:bottom w:val="none" w:sz="0" w:space="0" w:color="auto"/>
        <w:right w:val="none" w:sz="0" w:space="0" w:color="auto"/>
      </w:divBdr>
    </w:div>
    <w:div w:id="156003522">
      <w:bodyDiv w:val="1"/>
      <w:marLeft w:val="0"/>
      <w:marRight w:val="0"/>
      <w:marTop w:val="0"/>
      <w:marBottom w:val="0"/>
      <w:divBdr>
        <w:top w:val="none" w:sz="0" w:space="0" w:color="auto"/>
        <w:left w:val="none" w:sz="0" w:space="0" w:color="auto"/>
        <w:bottom w:val="none" w:sz="0" w:space="0" w:color="auto"/>
        <w:right w:val="none" w:sz="0" w:space="0" w:color="auto"/>
      </w:divBdr>
    </w:div>
    <w:div w:id="158234137">
      <w:bodyDiv w:val="1"/>
      <w:marLeft w:val="0"/>
      <w:marRight w:val="0"/>
      <w:marTop w:val="0"/>
      <w:marBottom w:val="0"/>
      <w:divBdr>
        <w:top w:val="none" w:sz="0" w:space="0" w:color="auto"/>
        <w:left w:val="none" w:sz="0" w:space="0" w:color="auto"/>
        <w:bottom w:val="none" w:sz="0" w:space="0" w:color="auto"/>
        <w:right w:val="none" w:sz="0" w:space="0" w:color="auto"/>
      </w:divBdr>
    </w:div>
    <w:div w:id="205139582">
      <w:bodyDiv w:val="1"/>
      <w:marLeft w:val="0"/>
      <w:marRight w:val="0"/>
      <w:marTop w:val="0"/>
      <w:marBottom w:val="0"/>
      <w:divBdr>
        <w:top w:val="none" w:sz="0" w:space="0" w:color="auto"/>
        <w:left w:val="none" w:sz="0" w:space="0" w:color="auto"/>
        <w:bottom w:val="none" w:sz="0" w:space="0" w:color="auto"/>
        <w:right w:val="none" w:sz="0" w:space="0" w:color="auto"/>
      </w:divBdr>
    </w:div>
    <w:div w:id="207618136">
      <w:bodyDiv w:val="1"/>
      <w:marLeft w:val="0"/>
      <w:marRight w:val="0"/>
      <w:marTop w:val="0"/>
      <w:marBottom w:val="0"/>
      <w:divBdr>
        <w:top w:val="none" w:sz="0" w:space="0" w:color="auto"/>
        <w:left w:val="none" w:sz="0" w:space="0" w:color="auto"/>
        <w:bottom w:val="none" w:sz="0" w:space="0" w:color="auto"/>
        <w:right w:val="none" w:sz="0" w:space="0" w:color="auto"/>
      </w:divBdr>
    </w:div>
    <w:div w:id="213350980">
      <w:bodyDiv w:val="1"/>
      <w:marLeft w:val="0"/>
      <w:marRight w:val="0"/>
      <w:marTop w:val="0"/>
      <w:marBottom w:val="0"/>
      <w:divBdr>
        <w:top w:val="none" w:sz="0" w:space="0" w:color="auto"/>
        <w:left w:val="none" w:sz="0" w:space="0" w:color="auto"/>
        <w:bottom w:val="none" w:sz="0" w:space="0" w:color="auto"/>
        <w:right w:val="none" w:sz="0" w:space="0" w:color="auto"/>
      </w:divBdr>
    </w:div>
    <w:div w:id="236020329">
      <w:bodyDiv w:val="1"/>
      <w:marLeft w:val="0"/>
      <w:marRight w:val="0"/>
      <w:marTop w:val="0"/>
      <w:marBottom w:val="0"/>
      <w:divBdr>
        <w:top w:val="none" w:sz="0" w:space="0" w:color="auto"/>
        <w:left w:val="none" w:sz="0" w:space="0" w:color="auto"/>
        <w:bottom w:val="none" w:sz="0" w:space="0" w:color="auto"/>
        <w:right w:val="none" w:sz="0" w:space="0" w:color="auto"/>
      </w:divBdr>
    </w:div>
    <w:div w:id="240024801">
      <w:bodyDiv w:val="1"/>
      <w:marLeft w:val="0"/>
      <w:marRight w:val="0"/>
      <w:marTop w:val="0"/>
      <w:marBottom w:val="0"/>
      <w:divBdr>
        <w:top w:val="none" w:sz="0" w:space="0" w:color="auto"/>
        <w:left w:val="none" w:sz="0" w:space="0" w:color="auto"/>
        <w:bottom w:val="none" w:sz="0" w:space="0" w:color="auto"/>
        <w:right w:val="none" w:sz="0" w:space="0" w:color="auto"/>
      </w:divBdr>
    </w:div>
    <w:div w:id="244726550">
      <w:bodyDiv w:val="1"/>
      <w:marLeft w:val="0"/>
      <w:marRight w:val="0"/>
      <w:marTop w:val="0"/>
      <w:marBottom w:val="0"/>
      <w:divBdr>
        <w:top w:val="none" w:sz="0" w:space="0" w:color="auto"/>
        <w:left w:val="none" w:sz="0" w:space="0" w:color="auto"/>
        <w:bottom w:val="none" w:sz="0" w:space="0" w:color="auto"/>
        <w:right w:val="none" w:sz="0" w:space="0" w:color="auto"/>
      </w:divBdr>
    </w:div>
    <w:div w:id="279462628">
      <w:bodyDiv w:val="1"/>
      <w:marLeft w:val="0"/>
      <w:marRight w:val="0"/>
      <w:marTop w:val="0"/>
      <w:marBottom w:val="0"/>
      <w:divBdr>
        <w:top w:val="none" w:sz="0" w:space="0" w:color="auto"/>
        <w:left w:val="none" w:sz="0" w:space="0" w:color="auto"/>
        <w:bottom w:val="none" w:sz="0" w:space="0" w:color="auto"/>
        <w:right w:val="none" w:sz="0" w:space="0" w:color="auto"/>
      </w:divBdr>
    </w:div>
    <w:div w:id="303892485">
      <w:bodyDiv w:val="1"/>
      <w:marLeft w:val="0"/>
      <w:marRight w:val="0"/>
      <w:marTop w:val="0"/>
      <w:marBottom w:val="0"/>
      <w:divBdr>
        <w:top w:val="none" w:sz="0" w:space="0" w:color="auto"/>
        <w:left w:val="none" w:sz="0" w:space="0" w:color="auto"/>
        <w:bottom w:val="none" w:sz="0" w:space="0" w:color="auto"/>
        <w:right w:val="none" w:sz="0" w:space="0" w:color="auto"/>
      </w:divBdr>
    </w:div>
    <w:div w:id="323289679">
      <w:bodyDiv w:val="1"/>
      <w:marLeft w:val="0"/>
      <w:marRight w:val="0"/>
      <w:marTop w:val="0"/>
      <w:marBottom w:val="0"/>
      <w:divBdr>
        <w:top w:val="none" w:sz="0" w:space="0" w:color="auto"/>
        <w:left w:val="none" w:sz="0" w:space="0" w:color="auto"/>
        <w:bottom w:val="none" w:sz="0" w:space="0" w:color="auto"/>
        <w:right w:val="none" w:sz="0" w:space="0" w:color="auto"/>
      </w:divBdr>
    </w:div>
    <w:div w:id="330766816">
      <w:bodyDiv w:val="1"/>
      <w:marLeft w:val="0"/>
      <w:marRight w:val="0"/>
      <w:marTop w:val="0"/>
      <w:marBottom w:val="0"/>
      <w:divBdr>
        <w:top w:val="none" w:sz="0" w:space="0" w:color="auto"/>
        <w:left w:val="none" w:sz="0" w:space="0" w:color="auto"/>
        <w:bottom w:val="none" w:sz="0" w:space="0" w:color="auto"/>
        <w:right w:val="none" w:sz="0" w:space="0" w:color="auto"/>
      </w:divBdr>
    </w:div>
    <w:div w:id="352190963">
      <w:bodyDiv w:val="1"/>
      <w:marLeft w:val="0"/>
      <w:marRight w:val="0"/>
      <w:marTop w:val="0"/>
      <w:marBottom w:val="0"/>
      <w:divBdr>
        <w:top w:val="none" w:sz="0" w:space="0" w:color="auto"/>
        <w:left w:val="none" w:sz="0" w:space="0" w:color="auto"/>
        <w:bottom w:val="none" w:sz="0" w:space="0" w:color="auto"/>
        <w:right w:val="none" w:sz="0" w:space="0" w:color="auto"/>
      </w:divBdr>
    </w:div>
    <w:div w:id="382604400">
      <w:bodyDiv w:val="1"/>
      <w:marLeft w:val="0"/>
      <w:marRight w:val="0"/>
      <w:marTop w:val="0"/>
      <w:marBottom w:val="0"/>
      <w:divBdr>
        <w:top w:val="none" w:sz="0" w:space="0" w:color="auto"/>
        <w:left w:val="none" w:sz="0" w:space="0" w:color="auto"/>
        <w:bottom w:val="none" w:sz="0" w:space="0" w:color="auto"/>
        <w:right w:val="none" w:sz="0" w:space="0" w:color="auto"/>
      </w:divBdr>
    </w:div>
    <w:div w:id="391581838">
      <w:bodyDiv w:val="1"/>
      <w:marLeft w:val="0"/>
      <w:marRight w:val="0"/>
      <w:marTop w:val="0"/>
      <w:marBottom w:val="0"/>
      <w:divBdr>
        <w:top w:val="none" w:sz="0" w:space="0" w:color="auto"/>
        <w:left w:val="none" w:sz="0" w:space="0" w:color="auto"/>
        <w:bottom w:val="none" w:sz="0" w:space="0" w:color="auto"/>
        <w:right w:val="none" w:sz="0" w:space="0" w:color="auto"/>
      </w:divBdr>
    </w:div>
    <w:div w:id="448746152">
      <w:bodyDiv w:val="1"/>
      <w:marLeft w:val="0"/>
      <w:marRight w:val="0"/>
      <w:marTop w:val="0"/>
      <w:marBottom w:val="0"/>
      <w:divBdr>
        <w:top w:val="none" w:sz="0" w:space="0" w:color="auto"/>
        <w:left w:val="none" w:sz="0" w:space="0" w:color="auto"/>
        <w:bottom w:val="none" w:sz="0" w:space="0" w:color="auto"/>
        <w:right w:val="none" w:sz="0" w:space="0" w:color="auto"/>
      </w:divBdr>
    </w:div>
    <w:div w:id="462696181">
      <w:bodyDiv w:val="1"/>
      <w:marLeft w:val="0"/>
      <w:marRight w:val="0"/>
      <w:marTop w:val="0"/>
      <w:marBottom w:val="0"/>
      <w:divBdr>
        <w:top w:val="none" w:sz="0" w:space="0" w:color="auto"/>
        <w:left w:val="none" w:sz="0" w:space="0" w:color="auto"/>
        <w:bottom w:val="none" w:sz="0" w:space="0" w:color="auto"/>
        <w:right w:val="none" w:sz="0" w:space="0" w:color="auto"/>
      </w:divBdr>
    </w:div>
    <w:div w:id="463432530">
      <w:bodyDiv w:val="1"/>
      <w:marLeft w:val="0"/>
      <w:marRight w:val="0"/>
      <w:marTop w:val="0"/>
      <w:marBottom w:val="0"/>
      <w:divBdr>
        <w:top w:val="none" w:sz="0" w:space="0" w:color="auto"/>
        <w:left w:val="none" w:sz="0" w:space="0" w:color="auto"/>
        <w:bottom w:val="none" w:sz="0" w:space="0" w:color="auto"/>
        <w:right w:val="none" w:sz="0" w:space="0" w:color="auto"/>
      </w:divBdr>
    </w:div>
    <w:div w:id="464390868">
      <w:bodyDiv w:val="1"/>
      <w:marLeft w:val="0"/>
      <w:marRight w:val="0"/>
      <w:marTop w:val="0"/>
      <w:marBottom w:val="0"/>
      <w:divBdr>
        <w:top w:val="none" w:sz="0" w:space="0" w:color="auto"/>
        <w:left w:val="none" w:sz="0" w:space="0" w:color="auto"/>
        <w:bottom w:val="none" w:sz="0" w:space="0" w:color="auto"/>
        <w:right w:val="none" w:sz="0" w:space="0" w:color="auto"/>
      </w:divBdr>
    </w:div>
    <w:div w:id="466095196">
      <w:bodyDiv w:val="1"/>
      <w:marLeft w:val="0"/>
      <w:marRight w:val="0"/>
      <w:marTop w:val="0"/>
      <w:marBottom w:val="0"/>
      <w:divBdr>
        <w:top w:val="none" w:sz="0" w:space="0" w:color="auto"/>
        <w:left w:val="none" w:sz="0" w:space="0" w:color="auto"/>
        <w:bottom w:val="none" w:sz="0" w:space="0" w:color="auto"/>
        <w:right w:val="none" w:sz="0" w:space="0" w:color="auto"/>
      </w:divBdr>
    </w:div>
    <w:div w:id="487092726">
      <w:bodyDiv w:val="1"/>
      <w:marLeft w:val="0"/>
      <w:marRight w:val="0"/>
      <w:marTop w:val="0"/>
      <w:marBottom w:val="0"/>
      <w:divBdr>
        <w:top w:val="none" w:sz="0" w:space="0" w:color="auto"/>
        <w:left w:val="none" w:sz="0" w:space="0" w:color="auto"/>
        <w:bottom w:val="none" w:sz="0" w:space="0" w:color="auto"/>
        <w:right w:val="none" w:sz="0" w:space="0" w:color="auto"/>
      </w:divBdr>
    </w:div>
    <w:div w:id="493107405">
      <w:bodyDiv w:val="1"/>
      <w:marLeft w:val="0"/>
      <w:marRight w:val="0"/>
      <w:marTop w:val="0"/>
      <w:marBottom w:val="0"/>
      <w:divBdr>
        <w:top w:val="none" w:sz="0" w:space="0" w:color="auto"/>
        <w:left w:val="none" w:sz="0" w:space="0" w:color="auto"/>
        <w:bottom w:val="none" w:sz="0" w:space="0" w:color="auto"/>
        <w:right w:val="none" w:sz="0" w:space="0" w:color="auto"/>
      </w:divBdr>
    </w:div>
    <w:div w:id="502860091">
      <w:bodyDiv w:val="1"/>
      <w:marLeft w:val="0"/>
      <w:marRight w:val="0"/>
      <w:marTop w:val="0"/>
      <w:marBottom w:val="0"/>
      <w:divBdr>
        <w:top w:val="none" w:sz="0" w:space="0" w:color="auto"/>
        <w:left w:val="none" w:sz="0" w:space="0" w:color="auto"/>
        <w:bottom w:val="none" w:sz="0" w:space="0" w:color="auto"/>
        <w:right w:val="none" w:sz="0" w:space="0" w:color="auto"/>
      </w:divBdr>
    </w:div>
    <w:div w:id="504055168">
      <w:bodyDiv w:val="1"/>
      <w:marLeft w:val="0"/>
      <w:marRight w:val="0"/>
      <w:marTop w:val="0"/>
      <w:marBottom w:val="0"/>
      <w:divBdr>
        <w:top w:val="none" w:sz="0" w:space="0" w:color="auto"/>
        <w:left w:val="none" w:sz="0" w:space="0" w:color="auto"/>
        <w:bottom w:val="none" w:sz="0" w:space="0" w:color="auto"/>
        <w:right w:val="none" w:sz="0" w:space="0" w:color="auto"/>
      </w:divBdr>
    </w:div>
    <w:div w:id="505051542">
      <w:bodyDiv w:val="1"/>
      <w:marLeft w:val="0"/>
      <w:marRight w:val="0"/>
      <w:marTop w:val="0"/>
      <w:marBottom w:val="0"/>
      <w:divBdr>
        <w:top w:val="none" w:sz="0" w:space="0" w:color="auto"/>
        <w:left w:val="none" w:sz="0" w:space="0" w:color="auto"/>
        <w:bottom w:val="none" w:sz="0" w:space="0" w:color="auto"/>
        <w:right w:val="none" w:sz="0" w:space="0" w:color="auto"/>
      </w:divBdr>
    </w:div>
    <w:div w:id="526605341">
      <w:bodyDiv w:val="1"/>
      <w:marLeft w:val="0"/>
      <w:marRight w:val="0"/>
      <w:marTop w:val="0"/>
      <w:marBottom w:val="0"/>
      <w:divBdr>
        <w:top w:val="none" w:sz="0" w:space="0" w:color="auto"/>
        <w:left w:val="none" w:sz="0" w:space="0" w:color="auto"/>
        <w:bottom w:val="none" w:sz="0" w:space="0" w:color="auto"/>
        <w:right w:val="none" w:sz="0" w:space="0" w:color="auto"/>
      </w:divBdr>
    </w:div>
    <w:div w:id="569773638">
      <w:bodyDiv w:val="1"/>
      <w:marLeft w:val="0"/>
      <w:marRight w:val="0"/>
      <w:marTop w:val="0"/>
      <w:marBottom w:val="0"/>
      <w:divBdr>
        <w:top w:val="none" w:sz="0" w:space="0" w:color="auto"/>
        <w:left w:val="none" w:sz="0" w:space="0" w:color="auto"/>
        <w:bottom w:val="none" w:sz="0" w:space="0" w:color="auto"/>
        <w:right w:val="none" w:sz="0" w:space="0" w:color="auto"/>
      </w:divBdr>
    </w:div>
    <w:div w:id="585917963">
      <w:bodyDiv w:val="1"/>
      <w:marLeft w:val="0"/>
      <w:marRight w:val="0"/>
      <w:marTop w:val="0"/>
      <w:marBottom w:val="0"/>
      <w:divBdr>
        <w:top w:val="none" w:sz="0" w:space="0" w:color="auto"/>
        <w:left w:val="none" w:sz="0" w:space="0" w:color="auto"/>
        <w:bottom w:val="none" w:sz="0" w:space="0" w:color="auto"/>
        <w:right w:val="none" w:sz="0" w:space="0" w:color="auto"/>
      </w:divBdr>
    </w:div>
    <w:div w:id="587615392">
      <w:bodyDiv w:val="1"/>
      <w:marLeft w:val="0"/>
      <w:marRight w:val="0"/>
      <w:marTop w:val="0"/>
      <w:marBottom w:val="0"/>
      <w:divBdr>
        <w:top w:val="none" w:sz="0" w:space="0" w:color="auto"/>
        <w:left w:val="none" w:sz="0" w:space="0" w:color="auto"/>
        <w:bottom w:val="none" w:sz="0" w:space="0" w:color="auto"/>
        <w:right w:val="none" w:sz="0" w:space="0" w:color="auto"/>
      </w:divBdr>
    </w:div>
    <w:div w:id="596600583">
      <w:bodyDiv w:val="1"/>
      <w:marLeft w:val="0"/>
      <w:marRight w:val="0"/>
      <w:marTop w:val="0"/>
      <w:marBottom w:val="0"/>
      <w:divBdr>
        <w:top w:val="none" w:sz="0" w:space="0" w:color="auto"/>
        <w:left w:val="none" w:sz="0" w:space="0" w:color="auto"/>
        <w:bottom w:val="none" w:sz="0" w:space="0" w:color="auto"/>
        <w:right w:val="none" w:sz="0" w:space="0" w:color="auto"/>
      </w:divBdr>
    </w:div>
    <w:div w:id="603608541">
      <w:bodyDiv w:val="1"/>
      <w:marLeft w:val="0"/>
      <w:marRight w:val="0"/>
      <w:marTop w:val="0"/>
      <w:marBottom w:val="0"/>
      <w:divBdr>
        <w:top w:val="none" w:sz="0" w:space="0" w:color="auto"/>
        <w:left w:val="none" w:sz="0" w:space="0" w:color="auto"/>
        <w:bottom w:val="none" w:sz="0" w:space="0" w:color="auto"/>
        <w:right w:val="none" w:sz="0" w:space="0" w:color="auto"/>
      </w:divBdr>
    </w:div>
    <w:div w:id="620723212">
      <w:bodyDiv w:val="1"/>
      <w:marLeft w:val="0"/>
      <w:marRight w:val="0"/>
      <w:marTop w:val="0"/>
      <w:marBottom w:val="0"/>
      <w:divBdr>
        <w:top w:val="none" w:sz="0" w:space="0" w:color="auto"/>
        <w:left w:val="none" w:sz="0" w:space="0" w:color="auto"/>
        <w:bottom w:val="none" w:sz="0" w:space="0" w:color="auto"/>
        <w:right w:val="none" w:sz="0" w:space="0" w:color="auto"/>
      </w:divBdr>
    </w:div>
    <w:div w:id="626930905">
      <w:bodyDiv w:val="1"/>
      <w:marLeft w:val="0"/>
      <w:marRight w:val="0"/>
      <w:marTop w:val="0"/>
      <w:marBottom w:val="0"/>
      <w:divBdr>
        <w:top w:val="none" w:sz="0" w:space="0" w:color="auto"/>
        <w:left w:val="none" w:sz="0" w:space="0" w:color="auto"/>
        <w:bottom w:val="none" w:sz="0" w:space="0" w:color="auto"/>
        <w:right w:val="none" w:sz="0" w:space="0" w:color="auto"/>
      </w:divBdr>
    </w:div>
    <w:div w:id="628826339">
      <w:bodyDiv w:val="1"/>
      <w:marLeft w:val="0"/>
      <w:marRight w:val="0"/>
      <w:marTop w:val="0"/>
      <w:marBottom w:val="0"/>
      <w:divBdr>
        <w:top w:val="none" w:sz="0" w:space="0" w:color="auto"/>
        <w:left w:val="none" w:sz="0" w:space="0" w:color="auto"/>
        <w:bottom w:val="none" w:sz="0" w:space="0" w:color="auto"/>
        <w:right w:val="none" w:sz="0" w:space="0" w:color="auto"/>
      </w:divBdr>
    </w:div>
    <w:div w:id="640380427">
      <w:bodyDiv w:val="1"/>
      <w:marLeft w:val="0"/>
      <w:marRight w:val="0"/>
      <w:marTop w:val="0"/>
      <w:marBottom w:val="0"/>
      <w:divBdr>
        <w:top w:val="none" w:sz="0" w:space="0" w:color="auto"/>
        <w:left w:val="none" w:sz="0" w:space="0" w:color="auto"/>
        <w:bottom w:val="none" w:sz="0" w:space="0" w:color="auto"/>
        <w:right w:val="none" w:sz="0" w:space="0" w:color="auto"/>
      </w:divBdr>
    </w:div>
    <w:div w:id="641009366">
      <w:bodyDiv w:val="1"/>
      <w:marLeft w:val="0"/>
      <w:marRight w:val="0"/>
      <w:marTop w:val="0"/>
      <w:marBottom w:val="0"/>
      <w:divBdr>
        <w:top w:val="none" w:sz="0" w:space="0" w:color="auto"/>
        <w:left w:val="none" w:sz="0" w:space="0" w:color="auto"/>
        <w:bottom w:val="none" w:sz="0" w:space="0" w:color="auto"/>
        <w:right w:val="none" w:sz="0" w:space="0" w:color="auto"/>
      </w:divBdr>
    </w:div>
    <w:div w:id="662586387">
      <w:bodyDiv w:val="1"/>
      <w:marLeft w:val="0"/>
      <w:marRight w:val="0"/>
      <w:marTop w:val="0"/>
      <w:marBottom w:val="0"/>
      <w:divBdr>
        <w:top w:val="none" w:sz="0" w:space="0" w:color="auto"/>
        <w:left w:val="none" w:sz="0" w:space="0" w:color="auto"/>
        <w:bottom w:val="none" w:sz="0" w:space="0" w:color="auto"/>
        <w:right w:val="none" w:sz="0" w:space="0" w:color="auto"/>
      </w:divBdr>
    </w:div>
    <w:div w:id="667561207">
      <w:bodyDiv w:val="1"/>
      <w:marLeft w:val="0"/>
      <w:marRight w:val="0"/>
      <w:marTop w:val="0"/>
      <w:marBottom w:val="0"/>
      <w:divBdr>
        <w:top w:val="none" w:sz="0" w:space="0" w:color="auto"/>
        <w:left w:val="none" w:sz="0" w:space="0" w:color="auto"/>
        <w:bottom w:val="none" w:sz="0" w:space="0" w:color="auto"/>
        <w:right w:val="none" w:sz="0" w:space="0" w:color="auto"/>
      </w:divBdr>
    </w:div>
    <w:div w:id="669598755">
      <w:bodyDiv w:val="1"/>
      <w:marLeft w:val="0"/>
      <w:marRight w:val="0"/>
      <w:marTop w:val="0"/>
      <w:marBottom w:val="0"/>
      <w:divBdr>
        <w:top w:val="none" w:sz="0" w:space="0" w:color="auto"/>
        <w:left w:val="none" w:sz="0" w:space="0" w:color="auto"/>
        <w:bottom w:val="none" w:sz="0" w:space="0" w:color="auto"/>
        <w:right w:val="none" w:sz="0" w:space="0" w:color="auto"/>
      </w:divBdr>
    </w:div>
    <w:div w:id="688290670">
      <w:bodyDiv w:val="1"/>
      <w:marLeft w:val="0"/>
      <w:marRight w:val="0"/>
      <w:marTop w:val="0"/>
      <w:marBottom w:val="0"/>
      <w:divBdr>
        <w:top w:val="none" w:sz="0" w:space="0" w:color="auto"/>
        <w:left w:val="none" w:sz="0" w:space="0" w:color="auto"/>
        <w:bottom w:val="none" w:sz="0" w:space="0" w:color="auto"/>
        <w:right w:val="none" w:sz="0" w:space="0" w:color="auto"/>
      </w:divBdr>
    </w:div>
    <w:div w:id="706954868">
      <w:bodyDiv w:val="1"/>
      <w:marLeft w:val="0"/>
      <w:marRight w:val="0"/>
      <w:marTop w:val="0"/>
      <w:marBottom w:val="0"/>
      <w:divBdr>
        <w:top w:val="none" w:sz="0" w:space="0" w:color="auto"/>
        <w:left w:val="none" w:sz="0" w:space="0" w:color="auto"/>
        <w:bottom w:val="none" w:sz="0" w:space="0" w:color="auto"/>
        <w:right w:val="none" w:sz="0" w:space="0" w:color="auto"/>
      </w:divBdr>
    </w:div>
    <w:div w:id="720978083">
      <w:bodyDiv w:val="1"/>
      <w:marLeft w:val="0"/>
      <w:marRight w:val="0"/>
      <w:marTop w:val="0"/>
      <w:marBottom w:val="0"/>
      <w:divBdr>
        <w:top w:val="none" w:sz="0" w:space="0" w:color="auto"/>
        <w:left w:val="none" w:sz="0" w:space="0" w:color="auto"/>
        <w:bottom w:val="none" w:sz="0" w:space="0" w:color="auto"/>
        <w:right w:val="none" w:sz="0" w:space="0" w:color="auto"/>
      </w:divBdr>
    </w:div>
    <w:div w:id="747456919">
      <w:bodyDiv w:val="1"/>
      <w:marLeft w:val="0"/>
      <w:marRight w:val="0"/>
      <w:marTop w:val="0"/>
      <w:marBottom w:val="0"/>
      <w:divBdr>
        <w:top w:val="none" w:sz="0" w:space="0" w:color="auto"/>
        <w:left w:val="none" w:sz="0" w:space="0" w:color="auto"/>
        <w:bottom w:val="none" w:sz="0" w:space="0" w:color="auto"/>
        <w:right w:val="none" w:sz="0" w:space="0" w:color="auto"/>
      </w:divBdr>
    </w:div>
    <w:div w:id="753479690">
      <w:bodyDiv w:val="1"/>
      <w:marLeft w:val="0"/>
      <w:marRight w:val="0"/>
      <w:marTop w:val="0"/>
      <w:marBottom w:val="0"/>
      <w:divBdr>
        <w:top w:val="none" w:sz="0" w:space="0" w:color="auto"/>
        <w:left w:val="none" w:sz="0" w:space="0" w:color="auto"/>
        <w:bottom w:val="none" w:sz="0" w:space="0" w:color="auto"/>
        <w:right w:val="none" w:sz="0" w:space="0" w:color="auto"/>
      </w:divBdr>
    </w:div>
    <w:div w:id="770473669">
      <w:bodyDiv w:val="1"/>
      <w:marLeft w:val="0"/>
      <w:marRight w:val="0"/>
      <w:marTop w:val="0"/>
      <w:marBottom w:val="0"/>
      <w:divBdr>
        <w:top w:val="none" w:sz="0" w:space="0" w:color="auto"/>
        <w:left w:val="none" w:sz="0" w:space="0" w:color="auto"/>
        <w:bottom w:val="none" w:sz="0" w:space="0" w:color="auto"/>
        <w:right w:val="none" w:sz="0" w:space="0" w:color="auto"/>
      </w:divBdr>
    </w:div>
    <w:div w:id="804927066">
      <w:bodyDiv w:val="1"/>
      <w:marLeft w:val="0"/>
      <w:marRight w:val="0"/>
      <w:marTop w:val="0"/>
      <w:marBottom w:val="0"/>
      <w:divBdr>
        <w:top w:val="none" w:sz="0" w:space="0" w:color="auto"/>
        <w:left w:val="none" w:sz="0" w:space="0" w:color="auto"/>
        <w:bottom w:val="none" w:sz="0" w:space="0" w:color="auto"/>
        <w:right w:val="none" w:sz="0" w:space="0" w:color="auto"/>
      </w:divBdr>
    </w:div>
    <w:div w:id="807939304">
      <w:bodyDiv w:val="1"/>
      <w:marLeft w:val="0"/>
      <w:marRight w:val="0"/>
      <w:marTop w:val="0"/>
      <w:marBottom w:val="0"/>
      <w:divBdr>
        <w:top w:val="none" w:sz="0" w:space="0" w:color="auto"/>
        <w:left w:val="none" w:sz="0" w:space="0" w:color="auto"/>
        <w:bottom w:val="none" w:sz="0" w:space="0" w:color="auto"/>
        <w:right w:val="none" w:sz="0" w:space="0" w:color="auto"/>
      </w:divBdr>
    </w:div>
    <w:div w:id="841091301">
      <w:bodyDiv w:val="1"/>
      <w:marLeft w:val="0"/>
      <w:marRight w:val="0"/>
      <w:marTop w:val="0"/>
      <w:marBottom w:val="0"/>
      <w:divBdr>
        <w:top w:val="none" w:sz="0" w:space="0" w:color="auto"/>
        <w:left w:val="none" w:sz="0" w:space="0" w:color="auto"/>
        <w:bottom w:val="none" w:sz="0" w:space="0" w:color="auto"/>
        <w:right w:val="none" w:sz="0" w:space="0" w:color="auto"/>
      </w:divBdr>
    </w:div>
    <w:div w:id="852039453">
      <w:bodyDiv w:val="1"/>
      <w:marLeft w:val="0"/>
      <w:marRight w:val="0"/>
      <w:marTop w:val="0"/>
      <w:marBottom w:val="0"/>
      <w:divBdr>
        <w:top w:val="none" w:sz="0" w:space="0" w:color="auto"/>
        <w:left w:val="none" w:sz="0" w:space="0" w:color="auto"/>
        <w:bottom w:val="none" w:sz="0" w:space="0" w:color="auto"/>
        <w:right w:val="none" w:sz="0" w:space="0" w:color="auto"/>
      </w:divBdr>
    </w:div>
    <w:div w:id="853960676">
      <w:bodyDiv w:val="1"/>
      <w:marLeft w:val="0"/>
      <w:marRight w:val="0"/>
      <w:marTop w:val="0"/>
      <w:marBottom w:val="0"/>
      <w:divBdr>
        <w:top w:val="none" w:sz="0" w:space="0" w:color="auto"/>
        <w:left w:val="none" w:sz="0" w:space="0" w:color="auto"/>
        <w:bottom w:val="none" w:sz="0" w:space="0" w:color="auto"/>
        <w:right w:val="none" w:sz="0" w:space="0" w:color="auto"/>
      </w:divBdr>
    </w:div>
    <w:div w:id="876624436">
      <w:bodyDiv w:val="1"/>
      <w:marLeft w:val="0"/>
      <w:marRight w:val="0"/>
      <w:marTop w:val="0"/>
      <w:marBottom w:val="0"/>
      <w:divBdr>
        <w:top w:val="none" w:sz="0" w:space="0" w:color="auto"/>
        <w:left w:val="none" w:sz="0" w:space="0" w:color="auto"/>
        <w:bottom w:val="none" w:sz="0" w:space="0" w:color="auto"/>
        <w:right w:val="none" w:sz="0" w:space="0" w:color="auto"/>
      </w:divBdr>
    </w:div>
    <w:div w:id="878393375">
      <w:bodyDiv w:val="1"/>
      <w:marLeft w:val="0"/>
      <w:marRight w:val="0"/>
      <w:marTop w:val="0"/>
      <w:marBottom w:val="0"/>
      <w:divBdr>
        <w:top w:val="none" w:sz="0" w:space="0" w:color="auto"/>
        <w:left w:val="none" w:sz="0" w:space="0" w:color="auto"/>
        <w:bottom w:val="none" w:sz="0" w:space="0" w:color="auto"/>
        <w:right w:val="none" w:sz="0" w:space="0" w:color="auto"/>
      </w:divBdr>
    </w:div>
    <w:div w:id="902643229">
      <w:bodyDiv w:val="1"/>
      <w:marLeft w:val="0"/>
      <w:marRight w:val="0"/>
      <w:marTop w:val="0"/>
      <w:marBottom w:val="0"/>
      <w:divBdr>
        <w:top w:val="none" w:sz="0" w:space="0" w:color="auto"/>
        <w:left w:val="none" w:sz="0" w:space="0" w:color="auto"/>
        <w:bottom w:val="none" w:sz="0" w:space="0" w:color="auto"/>
        <w:right w:val="none" w:sz="0" w:space="0" w:color="auto"/>
      </w:divBdr>
    </w:div>
    <w:div w:id="940525346">
      <w:bodyDiv w:val="1"/>
      <w:marLeft w:val="0"/>
      <w:marRight w:val="0"/>
      <w:marTop w:val="0"/>
      <w:marBottom w:val="0"/>
      <w:divBdr>
        <w:top w:val="none" w:sz="0" w:space="0" w:color="auto"/>
        <w:left w:val="none" w:sz="0" w:space="0" w:color="auto"/>
        <w:bottom w:val="none" w:sz="0" w:space="0" w:color="auto"/>
        <w:right w:val="none" w:sz="0" w:space="0" w:color="auto"/>
      </w:divBdr>
    </w:div>
    <w:div w:id="942491057">
      <w:bodyDiv w:val="1"/>
      <w:marLeft w:val="0"/>
      <w:marRight w:val="0"/>
      <w:marTop w:val="0"/>
      <w:marBottom w:val="0"/>
      <w:divBdr>
        <w:top w:val="none" w:sz="0" w:space="0" w:color="auto"/>
        <w:left w:val="none" w:sz="0" w:space="0" w:color="auto"/>
        <w:bottom w:val="none" w:sz="0" w:space="0" w:color="auto"/>
        <w:right w:val="none" w:sz="0" w:space="0" w:color="auto"/>
      </w:divBdr>
    </w:div>
    <w:div w:id="947738228">
      <w:bodyDiv w:val="1"/>
      <w:marLeft w:val="0"/>
      <w:marRight w:val="0"/>
      <w:marTop w:val="0"/>
      <w:marBottom w:val="0"/>
      <w:divBdr>
        <w:top w:val="none" w:sz="0" w:space="0" w:color="auto"/>
        <w:left w:val="none" w:sz="0" w:space="0" w:color="auto"/>
        <w:bottom w:val="none" w:sz="0" w:space="0" w:color="auto"/>
        <w:right w:val="none" w:sz="0" w:space="0" w:color="auto"/>
      </w:divBdr>
    </w:div>
    <w:div w:id="954605444">
      <w:bodyDiv w:val="1"/>
      <w:marLeft w:val="0"/>
      <w:marRight w:val="0"/>
      <w:marTop w:val="0"/>
      <w:marBottom w:val="0"/>
      <w:divBdr>
        <w:top w:val="none" w:sz="0" w:space="0" w:color="auto"/>
        <w:left w:val="none" w:sz="0" w:space="0" w:color="auto"/>
        <w:bottom w:val="none" w:sz="0" w:space="0" w:color="auto"/>
        <w:right w:val="none" w:sz="0" w:space="0" w:color="auto"/>
      </w:divBdr>
    </w:div>
    <w:div w:id="965548879">
      <w:bodyDiv w:val="1"/>
      <w:marLeft w:val="0"/>
      <w:marRight w:val="0"/>
      <w:marTop w:val="0"/>
      <w:marBottom w:val="0"/>
      <w:divBdr>
        <w:top w:val="none" w:sz="0" w:space="0" w:color="auto"/>
        <w:left w:val="none" w:sz="0" w:space="0" w:color="auto"/>
        <w:bottom w:val="none" w:sz="0" w:space="0" w:color="auto"/>
        <w:right w:val="none" w:sz="0" w:space="0" w:color="auto"/>
      </w:divBdr>
    </w:div>
    <w:div w:id="1041125512">
      <w:bodyDiv w:val="1"/>
      <w:marLeft w:val="0"/>
      <w:marRight w:val="0"/>
      <w:marTop w:val="0"/>
      <w:marBottom w:val="0"/>
      <w:divBdr>
        <w:top w:val="none" w:sz="0" w:space="0" w:color="auto"/>
        <w:left w:val="none" w:sz="0" w:space="0" w:color="auto"/>
        <w:bottom w:val="none" w:sz="0" w:space="0" w:color="auto"/>
        <w:right w:val="none" w:sz="0" w:space="0" w:color="auto"/>
      </w:divBdr>
    </w:div>
    <w:div w:id="1062170390">
      <w:bodyDiv w:val="1"/>
      <w:marLeft w:val="0"/>
      <w:marRight w:val="0"/>
      <w:marTop w:val="0"/>
      <w:marBottom w:val="0"/>
      <w:divBdr>
        <w:top w:val="none" w:sz="0" w:space="0" w:color="auto"/>
        <w:left w:val="none" w:sz="0" w:space="0" w:color="auto"/>
        <w:bottom w:val="none" w:sz="0" w:space="0" w:color="auto"/>
        <w:right w:val="none" w:sz="0" w:space="0" w:color="auto"/>
      </w:divBdr>
    </w:div>
    <w:div w:id="1103459816">
      <w:bodyDiv w:val="1"/>
      <w:marLeft w:val="0"/>
      <w:marRight w:val="0"/>
      <w:marTop w:val="0"/>
      <w:marBottom w:val="0"/>
      <w:divBdr>
        <w:top w:val="none" w:sz="0" w:space="0" w:color="auto"/>
        <w:left w:val="none" w:sz="0" w:space="0" w:color="auto"/>
        <w:bottom w:val="none" w:sz="0" w:space="0" w:color="auto"/>
        <w:right w:val="none" w:sz="0" w:space="0" w:color="auto"/>
      </w:divBdr>
    </w:div>
    <w:div w:id="1112751637">
      <w:bodyDiv w:val="1"/>
      <w:marLeft w:val="0"/>
      <w:marRight w:val="0"/>
      <w:marTop w:val="0"/>
      <w:marBottom w:val="0"/>
      <w:divBdr>
        <w:top w:val="none" w:sz="0" w:space="0" w:color="auto"/>
        <w:left w:val="none" w:sz="0" w:space="0" w:color="auto"/>
        <w:bottom w:val="none" w:sz="0" w:space="0" w:color="auto"/>
        <w:right w:val="none" w:sz="0" w:space="0" w:color="auto"/>
      </w:divBdr>
    </w:div>
    <w:div w:id="1132940690">
      <w:bodyDiv w:val="1"/>
      <w:marLeft w:val="0"/>
      <w:marRight w:val="0"/>
      <w:marTop w:val="0"/>
      <w:marBottom w:val="0"/>
      <w:divBdr>
        <w:top w:val="none" w:sz="0" w:space="0" w:color="auto"/>
        <w:left w:val="none" w:sz="0" w:space="0" w:color="auto"/>
        <w:bottom w:val="none" w:sz="0" w:space="0" w:color="auto"/>
        <w:right w:val="none" w:sz="0" w:space="0" w:color="auto"/>
      </w:divBdr>
    </w:div>
    <w:div w:id="1160925275">
      <w:bodyDiv w:val="1"/>
      <w:marLeft w:val="0"/>
      <w:marRight w:val="0"/>
      <w:marTop w:val="0"/>
      <w:marBottom w:val="0"/>
      <w:divBdr>
        <w:top w:val="none" w:sz="0" w:space="0" w:color="auto"/>
        <w:left w:val="none" w:sz="0" w:space="0" w:color="auto"/>
        <w:bottom w:val="none" w:sz="0" w:space="0" w:color="auto"/>
        <w:right w:val="none" w:sz="0" w:space="0" w:color="auto"/>
      </w:divBdr>
    </w:div>
    <w:div w:id="1174995709">
      <w:bodyDiv w:val="1"/>
      <w:marLeft w:val="0"/>
      <w:marRight w:val="0"/>
      <w:marTop w:val="0"/>
      <w:marBottom w:val="0"/>
      <w:divBdr>
        <w:top w:val="none" w:sz="0" w:space="0" w:color="auto"/>
        <w:left w:val="none" w:sz="0" w:space="0" w:color="auto"/>
        <w:bottom w:val="none" w:sz="0" w:space="0" w:color="auto"/>
        <w:right w:val="none" w:sz="0" w:space="0" w:color="auto"/>
      </w:divBdr>
    </w:div>
    <w:div w:id="1180850122">
      <w:bodyDiv w:val="1"/>
      <w:marLeft w:val="0"/>
      <w:marRight w:val="0"/>
      <w:marTop w:val="0"/>
      <w:marBottom w:val="0"/>
      <w:divBdr>
        <w:top w:val="none" w:sz="0" w:space="0" w:color="auto"/>
        <w:left w:val="none" w:sz="0" w:space="0" w:color="auto"/>
        <w:bottom w:val="none" w:sz="0" w:space="0" w:color="auto"/>
        <w:right w:val="none" w:sz="0" w:space="0" w:color="auto"/>
      </w:divBdr>
    </w:div>
    <w:div w:id="1222058549">
      <w:bodyDiv w:val="1"/>
      <w:marLeft w:val="0"/>
      <w:marRight w:val="0"/>
      <w:marTop w:val="0"/>
      <w:marBottom w:val="0"/>
      <w:divBdr>
        <w:top w:val="none" w:sz="0" w:space="0" w:color="auto"/>
        <w:left w:val="none" w:sz="0" w:space="0" w:color="auto"/>
        <w:bottom w:val="none" w:sz="0" w:space="0" w:color="auto"/>
        <w:right w:val="none" w:sz="0" w:space="0" w:color="auto"/>
      </w:divBdr>
    </w:div>
    <w:div w:id="1234315347">
      <w:bodyDiv w:val="1"/>
      <w:marLeft w:val="0"/>
      <w:marRight w:val="0"/>
      <w:marTop w:val="0"/>
      <w:marBottom w:val="0"/>
      <w:divBdr>
        <w:top w:val="none" w:sz="0" w:space="0" w:color="auto"/>
        <w:left w:val="none" w:sz="0" w:space="0" w:color="auto"/>
        <w:bottom w:val="none" w:sz="0" w:space="0" w:color="auto"/>
        <w:right w:val="none" w:sz="0" w:space="0" w:color="auto"/>
      </w:divBdr>
    </w:div>
    <w:div w:id="1286809883">
      <w:bodyDiv w:val="1"/>
      <w:marLeft w:val="0"/>
      <w:marRight w:val="0"/>
      <w:marTop w:val="0"/>
      <w:marBottom w:val="0"/>
      <w:divBdr>
        <w:top w:val="none" w:sz="0" w:space="0" w:color="auto"/>
        <w:left w:val="none" w:sz="0" w:space="0" w:color="auto"/>
        <w:bottom w:val="none" w:sz="0" w:space="0" w:color="auto"/>
        <w:right w:val="none" w:sz="0" w:space="0" w:color="auto"/>
      </w:divBdr>
    </w:div>
    <w:div w:id="1294754423">
      <w:bodyDiv w:val="1"/>
      <w:marLeft w:val="0"/>
      <w:marRight w:val="0"/>
      <w:marTop w:val="0"/>
      <w:marBottom w:val="0"/>
      <w:divBdr>
        <w:top w:val="none" w:sz="0" w:space="0" w:color="auto"/>
        <w:left w:val="none" w:sz="0" w:space="0" w:color="auto"/>
        <w:bottom w:val="none" w:sz="0" w:space="0" w:color="auto"/>
        <w:right w:val="none" w:sz="0" w:space="0" w:color="auto"/>
      </w:divBdr>
    </w:div>
    <w:div w:id="1295023976">
      <w:bodyDiv w:val="1"/>
      <w:marLeft w:val="0"/>
      <w:marRight w:val="0"/>
      <w:marTop w:val="0"/>
      <w:marBottom w:val="0"/>
      <w:divBdr>
        <w:top w:val="none" w:sz="0" w:space="0" w:color="auto"/>
        <w:left w:val="none" w:sz="0" w:space="0" w:color="auto"/>
        <w:bottom w:val="none" w:sz="0" w:space="0" w:color="auto"/>
        <w:right w:val="none" w:sz="0" w:space="0" w:color="auto"/>
      </w:divBdr>
    </w:div>
    <w:div w:id="1299073089">
      <w:bodyDiv w:val="1"/>
      <w:marLeft w:val="0"/>
      <w:marRight w:val="0"/>
      <w:marTop w:val="0"/>
      <w:marBottom w:val="0"/>
      <w:divBdr>
        <w:top w:val="none" w:sz="0" w:space="0" w:color="auto"/>
        <w:left w:val="none" w:sz="0" w:space="0" w:color="auto"/>
        <w:bottom w:val="none" w:sz="0" w:space="0" w:color="auto"/>
        <w:right w:val="none" w:sz="0" w:space="0" w:color="auto"/>
      </w:divBdr>
    </w:div>
    <w:div w:id="1306159244">
      <w:bodyDiv w:val="1"/>
      <w:marLeft w:val="0"/>
      <w:marRight w:val="0"/>
      <w:marTop w:val="0"/>
      <w:marBottom w:val="0"/>
      <w:divBdr>
        <w:top w:val="none" w:sz="0" w:space="0" w:color="auto"/>
        <w:left w:val="none" w:sz="0" w:space="0" w:color="auto"/>
        <w:bottom w:val="none" w:sz="0" w:space="0" w:color="auto"/>
        <w:right w:val="none" w:sz="0" w:space="0" w:color="auto"/>
      </w:divBdr>
    </w:div>
    <w:div w:id="1328051207">
      <w:bodyDiv w:val="1"/>
      <w:marLeft w:val="0"/>
      <w:marRight w:val="0"/>
      <w:marTop w:val="0"/>
      <w:marBottom w:val="0"/>
      <w:divBdr>
        <w:top w:val="none" w:sz="0" w:space="0" w:color="auto"/>
        <w:left w:val="none" w:sz="0" w:space="0" w:color="auto"/>
        <w:bottom w:val="none" w:sz="0" w:space="0" w:color="auto"/>
        <w:right w:val="none" w:sz="0" w:space="0" w:color="auto"/>
      </w:divBdr>
    </w:div>
    <w:div w:id="1350983935">
      <w:bodyDiv w:val="1"/>
      <w:marLeft w:val="0"/>
      <w:marRight w:val="0"/>
      <w:marTop w:val="0"/>
      <w:marBottom w:val="0"/>
      <w:divBdr>
        <w:top w:val="none" w:sz="0" w:space="0" w:color="auto"/>
        <w:left w:val="none" w:sz="0" w:space="0" w:color="auto"/>
        <w:bottom w:val="none" w:sz="0" w:space="0" w:color="auto"/>
        <w:right w:val="none" w:sz="0" w:space="0" w:color="auto"/>
      </w:divBdr>
    </w:div>
    <w:div w:id="1357541026">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81399048">
      <w:bodyDiv w:val="1"/>
      <w:marLeft w:val="0"/>
      <w:marRight w:val="0"/>
      <w:marTop w:val="0"/>
      <w:marBottom w:val="0"/>
      <w:divBdr>
        <w:top w:val="none" w:sz="0" w:space="0" w:color="auto"/>
        <w:left w:val="none" w:sz="0" w:space="0" w:color="auto"/>
        <w:bottom w:val="none" w:sz="0" w:space="0" w:color="auto"/>
        <w:right w:val="none" w:sz="0" w:space="0" w:color="auto"/>
      </w:divBdr>
    </w:div>
    <w:div w:id="1384791992">
      <w:bodyDiv w:val="1"/>
      <w:marLeft w:val="0"/>
      <w:marRight w:val="0"/>
      <w:marTop w:val="0"/>
      <w:marBottom w:val="0"/>
      <w:divBdr>
        <w:top w:val="none" w:sz="0" w:space="0" w:color="auto"/>
        <w:left w:val="none" w:sz="0" w:space="0" w:color="auto"/>
        <w:bottom w:val="none" w:sz="0" w:space="0" w:color="auto"/>
        <w:right w:val="none" w:sz="0" w:space="0" w:color="auto"/>
      </w:divBdr>
    </w:div>
    <w:div w:id="1387756115">
      <w:bodyDiv w:val="1"/>
      <w:marLeft w:val="0"/>
      <w:marRight w:val="0"/>
      <w:marTop w:val="0"/>
      <w:marBottom w:val="0"/>
      <w:divBdr>
        <w:top w:val="none" w:sz="0" w:space="0" w:color="auto"/>
        <w:left w:val="none" w:sz="0" w:space="0" w:color="auto"/>
        <w:bottom w:val="none" w:sz="0" w:space="0" w:color="auto"/>
        <w:right w:val="none" w:sz="0" w:space="0" w:color="auto"/>
      </w:divBdr>
    </w:div>
    <w:div w:id="1389525866">
      <w:bodyDiv w:val="1"/>
      <w:marLeft w:val="0"/>
      <w:marRight w:val="0"/>
      <w:marTop w:val="0"/>
      <w:marBottom w:val="0"/>
      <w:divBdr>
        <w:top w:val="none" w:sz="0" w:space="0" w:color="auto"/>
        <w:left w:val="none" w:sz="0" w:space="0" w:color="auto"/>
        <w:bottom w:val="none" w:sz="0" w:space="0" w:color="auto"/>
        <w:right w:val="none" w:sz="0" w:space="0" w:color="auto"/>
      </w:divBdr>
    </w:div>
    <w:div w:id="1407604059">
      <w:bodyDiv w:val="1"/>
      <w:marLeft w:val="0"/>
      <w:marRight w:val="0"/>
      <w:marTop w:val="0"/>
      <w:marBottom w:val="0"/>
      <w:divBdr>
        <w:top w:val="none" w:sz="0" w:space="0" w:color="auto"/>
        <w:left w:val="none" w:sz="0" w:space="0" w:color="auto"/>
        <w:bottom w:val="none" w:sz="0" w:space="0" w:color="auto"/>
        <w:right w:val="none" w:sz="0" w:space="0" w:color="auto"/>
      </w:divBdr>
    </w:div>
    <w:div w:id="1445883133">
      <w:bodyDiv w:val="1"/>
      <w:marLeft w:val="0"/>
      <w:marRight w:val="0"/>
      <w:marTop w:val="0"/>
      <w:marBottom w:val="0"/>
      <w:divBdr>
        <w:top w:val="none" w:sz="0" w:space="0" w:color="auto"/>
        <w:left w:val="none" w:sz="0" w:space="0" w:color="auto"/>
        <w:bottom w:val="none" w:sz="0" w:space="0" w:color="auto"/>
        <w:right w:val="none" w:sz="0" w:space="0" w:color="auto"/>
      </w:divBdr>
    </w:div>
    <w:div w:id="1466893930">
      <w:bodyDiv w:val="1"/>
      <w:marLeft w:val="0"/>
      <w:marRight w:val="0"/>
      <w:marTop w:val="0"/>
      <w:marBottom w:val="0"/>
      <w:divBdr>
        <w:top w:val="none" w:sz="0" w:space="0" w:color="auto"/>
        <w:left w:val="none" w:sz="0" w:space="0" w:color="auto"/>
        <w:bottom w:val="none" w:sz="0" w:space="0" w:color="auto"/>
        <w:right w:val="none" w:sz="0" w:space="0" w:color="auto"/>
      </w:divBdr>
    </w:div>
    <w:div w:id="1494176136">
      <w:bodyDiv w:val="1"/>
      <w:marLeft w:val="0"/>
      <w:marRight w:val="0"/>
      <w:marTop w:val="0"/>
      <w:marBottom w:val="0"/>
      <w:divBdr>
        <w:top w:val="none" w:sz="0" w:space="0" w:color="auto"/>
        <w:left w:val="none" w:sz="0" w:space="0" w:color="auto"/>
        <w:bottom w:val="none" w:sz="0" w:space="0" w:color="auto"/>
        <w:right w:val="none" w:sz="0" w:space="0" w:color="auto"/>
      </w:divBdr>
    </w:div>
    <w:div w:id="1520240992">
      <w:bodyDiv w:val="1"/>
      <w:marLeft w:val="0"/>
      <w:marRight w:val="0"/>
      <w:marTop w:val="0"/>
      <w:marBottom w:val="0"/>
      <w:divBdr>
        <w:top w:val="none" w:sz="0" w:space="0" w:color="auto"/>
        <w:left w:val="none" w:sz="0" w:space="0" w:color="auto"/>
        <w:bottom w:val="none" w:sz="0" w:space="0" w:color="auto"/>
        <w:right w:val="none" w:sz="0" w:space="0" w:color="auto"/>
      </w:divBdr>
    </w:div>
    <w:div w:id="1553233024">
      <w:bodyDiv w:val="1"/>
      <w:marLeft w:val="0"/>
      <w:marRight w:val="0"/>
      <w:marTop w:val="0"/>
      <w:marBottom w:val="0"/>
      <w:divBdr>
        <w:top w:val="none" w:sz="0" w:space="0" w:color="auto"/>
        <w:left w:val="none" w:sz="0" w:space="0" w:color="auto"/>
        <w:bottom w:val="none" w:sz="0" w:space="0" w:color="auto"/>
        <w:right w:val="none" w:sz="0" w:space="0" w:color="auto"/>
      </w:divBdr>
    </w:div>
    <w:div w:id="1567954397">
      <w:bodyDiv w:val="1"/>
      <w:marLeft w:val="0"/>
      <w:marRight w:val="0"/>
      <w:marTop w:val="0"/>
      <w:marBottom w:val="0"/>
      <w:divBdr>
        <w:top w:val="none" w:sz="0" w:space="0" w:color="auto"/>
        <w:left w:val="none" w:sz="0" w:space="0" w:color="auto"/>
        <w:bottom w:val="none" w:sz="0" w:space="0" w:color="auto"/>
        <w:right w:val="none" w:sz="0" w:space="0" w:color="auto"/>
      </w:divBdr>
    </w:div>
    <w:div w:id="1569539711">
      <w:bodyDiv w:val="1"/>
      <w:marLeft w:val="0"/>
      <w:marRight w:val="0"/>
      <w:marTop w:val="0"/>
      <w:marBottom w:val="0"/>
      <w:divBdr>
        <w:top w:val="none" w:sz="0" w:space="0" w:color="auto"/>
        <w:left w:val="none" w:sz="0" w:space="0" w:color="auto"/>
        <w:bottom w:val="none" w:sz="0" w:space="0" w:color="auto"/>
        <w:right w:val="none" w:sz="0" w:space="0" w:color="auto"/>
      </w:divBdr>
    </w:div>
    <w:div w:id="1603566745">
      <w:bodyDiv w:val="1"/>
      <w:marLeft w:val="0"/>
      <w:marRight w:val="0"/>
      <w:marTop w:val="0"/>
      <w:marBottom w:val="0"/>
      <w:divBdr>
        <w:top w:val="none" w:sz="0" w:space="0" w:color="auto"/>
        <w:left w:val="none" w:sz="0" w:space="0" w:color="auto"/>
        <w:bottom w:val="none" w:sz="0" w:space="0" w:color="auto"/>
        <w:right w:val="none" w:sz="0" w:space="0" w:color="auto"/>
      </w:divBdr>
    </w:div>
    <w:div w:id="1611742156">
      <w:bodyDiv w:val="1"/>
      <w:marLeft w:val="0"/>
      <w:marRight w:val="0"/>
      <w:marTop w:val="0"/>
      <w:marBottom w:val="0"/>
      <w:divBdr>
        <w:top w:val="none" w:sz="0" w:space="0" w:color="auto"/>
        <w:left w:val="none" w:sz="0" w:space="0" w:color="auto"/>
        <w:bottom w:val="none" w:sz="0" w:space="0" w:color="auto"/>
        <w:right w:val="none" w:sz="0" w:space="0" w:color="auto"/>
      </w:divBdr>
    </w:div>
    <w:div w:id="1635673516">
      <w:bodyDiv w:val="1"/>
      <w:marLeft w:val="0"/>
      <w:marRight w:val="0"/>
      <w:marTop w:val="0"/>
      <w:marBottom w:val="0"/>
      <w:divBdr>
        <w:top w:val="none" w:sz="0" w:space="0" w:color="auto"/>
        <w:left w:val="none" w:sz="0" w:space="0" w:color="auto"/>
        <w:bottom w:val="none" w:sz="0" w:space="0" w:color="auto"/>
        <w:right w:val="none" w:sz="0" w:space="0" w:color="auto"/>
      </w:divBdr>
    </w:div>
    <w:div w:id="1646548221">
      <w:bodyDiv w:val="1"/>
      <w:marLeft w:val="0"/>
      <w:marRight w:val="0"/>
      <w:marTop w:val="0"/>
      <w:marBottom w:val="0"/>
      <w:divBdr>
        <w:top w:val="none" w:sz="0" w:space="0" w:color="auto"/>
        <w:left w:val="none" w:sz="0" w:space="0" w:color="auto"/>
        <w:bottom w:val="none" w:sz="0" w:space="0" w:color="auto"/>
        <w:right w:val="none" w:sz="0" w:space="0" w:color="auto"/>
      </w:divBdr>
    </w:div>
    <w:div w:id="1667435337">
      <w:bodyDiv w:val="1"/>
      <w:marLeft w:val="0"/>
      <w:marRight w:val="0"/>
      <w:marTop w:val="0"/>
      <w:marBottom w:val="0"/>
      <w:divBdr>
        <w:top w:val="none" w:sz="0" w:space="0" w:color="auto"/>
        <w:left w:val="none" w:sz="0" w:space="0" w:color="auto"/>
        <w:bottom w:val="none" w:sz="0" w:space="0" w:color="auto"/>
        <w:right w:val="none" w:sz="0" w:space="0" w:color="auto"/>
      </w:divBdr>
    </w:div>
    <w:div w:id="1715812207">
      <w:bodyDiv w:val="1"/>
      <w:marLeft w:val="0"/>
      <w:marRight w:val="0"/>
      <w:marTop w:val="0"/>
      <w:marBottom w:val="0"/>
      <w:divBdr>
        <w:top w:val="none" w:sz="0" w:space="0" w:color="auto"/>
        <w:left w:val="none" w:sz="0" w:space="0" w:color="auto"/>
        <w:bottom w:val="none" w:sz="0" w:space="0" w:color="auto"/>
        <w:right w:val="none" w:sz="0" w:space="0" w:color="auto"/>
      </w:divBdr>
    </w:div>
    <w:div w:id="1719544624">
      <w:bodyDiv w:val="1"/>
      <w:marLeft w:val="0"/>
      <w:marRight w:val="0"/>
      <w:marTop w:val="0"/>
      <w:marBottom w:val="0"/>
      <w:divBdr>
        <w:top w:val="none" w:sz="0" w:space="0" w:color="auto"/>
        <w:left w:val="none" w:sz="0" w:space="0" w:color="auto"/>
        <w:bottom w:val="none" w:sz="0" w:space="0" w:color="auto"/>
        <w:right w:val="none" w:sz="0" w:space="0" w:color="auto"/>
      </w:divBdr>
    </w:div>
    <w:div w:id="1751930287">
      <w:bodyDiv w:val="1"/>
      <w:marLeft w:val="0"/>
      <w:marRight w:val="0"/>
      <w:marTop w:val="0"/>
      <w:marBottom w:val="0"/>
      <w:divBdr>
        <w:top w:val="none" w:sz="0" w:space="0" w:color="auto"/>
        <w:left w:val="none" w:sz="0" w:space="0" w:color="auto"/>
        <w:bottom w:val="none" w:sz="0" w:space="0" w:color="auto"/>
        <w:right w:val="none" w:sz="0" w:space="0" w:color="auto"/>
      </w:divBdr>
    </w:div>
    <w:div w:id="1838228825">
      <w:bodyDiv w:val="1"/>
      <w:marLeft w:val="0"/>
      <w:marRight w:val="0"/>
      <w:marTop w:val="0"/>
      <w:marBottom w:val="0"/>
      <w:divBdr>
        <w:top w:val="none" w:sz="0" w:space="0" w:color="auto"/>
        <w:left w:val="none" w:sz="0" w:space="0" w:color="auto"/>
        <w:bottom w:val="none" w:sz="0" w:space="0" w:color="auto"/>
        <w:right w:val="none" w:sz="0" w:space="0" w:color="auto"/>
      </w:divBdr>
    </w:div>
    <w:div w:id="1860509566">
      <w:bodyDiv w:val="1"/>
      <w:marLeft w:val="0"/>
      <w:marRight w:val="0"/>
      <w:marTop w:val="0"/>
      <w:marBottom w:val="0"/>
      <w:divBdr>
        <w:top w:val="none" w:sz="0" w:space="0" w:color="auto"/>
        <w:left w:val="none" w:sz="0" w:space="0" w:color="auto"/>
        <w:bottom w:val="none" w:sz="0" w:space="0" w:color="auto"/>
        <w:right w:val="none" w:sz="0" w:space="0" w:color="auto"/>
      </w:divBdr>
    </w:div>
    <w:div w:id="1860700285">
      <w:bodyDiv w:val="1"/>
      <w:marLeft w:val="0"/>
      <w:marRight w:val="0"/>
      <w:marTop w:val="0"/>
      <w:marBottom w:val="0"/>
      <w:divBdr>
        <w:top w:val="none" w:sz="0" w:space="0" w:color="auto"/>
        <w:left w:val="none" w:sz="0" w:space="0" w:color="auto"/>
        <w:bottom w:val="none" w:sz="0" w:space="0" w:color="auto"/>
        <w:right w:val="none" w:sz="0" w:space="0" w:color="auto"/>
      </w:divBdr>
    </w:div>
    <w:div w:id="1884321320">
      <w:bodyDiv w:val="1"/>
      <w:marLeft w:val="0"/>
      <w:marRight w:val="0"/>
      <w:marTop w:val="0"/>
      <w:marBottom w:val="0"/>
      <w:divBdr>
        <w:top w:val="none" w:sz="0" w:space="0" w:color="auto"/>
        <w:left w:val="none" w:sz="0" w:space="0" w:color="auto"/>
        <w:bottom w:val="none" w:sz="0" w:space="0" w:color="auto"/>
        <w:right w:val="none" w:sz="0" w:space="0" w:color="auto"/>
      </w:divBdr>
    </w:div>
    <w:div w:id="1887403078">
      <w:bodyDiv w:val="1"/>
      <w:marLeft w:val="0"/>
      <w:marRight w:val="0"/>
      <w:marTop w:val="0"/>
      <w:marBottom w:val="0"/>
      <w:divBdr>
        <w:top w:val="none" w:sz="0" w:space="0" w:color="auto"/>
        <w:left w:val="none" w:sz="0" w:space="0" w:color="auto"/>
        <w:bottom w:val="none" w:sz="0" w:space="0" w:color="auto"/>
        <w:right w:val="none" w:sz="0" w:space="0" w:color="auto"/>
      </w:divBdr>
    </w:div>
    <w:div w:id="1954093258">
      <w:bodyDiv w:val="1"/>
      <w:marLeft w:val="0"/>
      <w:marRight w:val="0"/>
      <w:marTop w:val="0"/>
      <w:marBottom w:val="0"/>
      <w:divBdr>
        <w:top w:val="none" w:sz="0" w:space="0" w:color="auto"/>
        <w:left w:val="none" w:sz="0" w:space="0" w:color="auto"/>
        <w:bottom w:val="none" w:sz="0" w:space="0" w:color="auto"/>
        <w:right w:val="none" w:sz="0" w:space="0" w:color="auto"/>
      </w:divBdr>
    </w:div>
    <w:div w:id="1967199598">
      <w:bodyDiv w:val="1"/>
      <w:marLeft w:val="0"/>
      <w:marRight w:val="0"/>
      <w:marTop w:val="0"/>
      <w:marBottom w:val="0"/>
      <w:divBdr>
        <w:top w:val="none" w:sz="0" w:space="0" w:color="auto"/>
        <w:left w:val="none" w:sz="0" w:space="0" w:color="auto"/>
        <w:bottom w:val="none" w:sz="0" w:space="0" w:color="auto"/>
        <w:right w:val="none" w:sz="0" w:space="0" w:color="auto"/>
      </w:divBdr>
    </w:div>
    <w:div w:id="1988439392">
      <w:bodyDiv w:val="1"/>
      <w:marLeft w:val="0"/>
      <w:marRight w:val="0"/>
      <w:marTop w:val="0"/>
      <w:marBottom w:val="0"/>
      <w:divBdr>
        <w:top w:val="none" w:sz="0" w:space="0" w:color="auto"/>
        <w:left w:val="none" w:sz="0" w:space="0" w:color="auto"/>
        <w:bottom w:val="none" w:sz="0" w:space="0" w:color="auto"/>
        <w:right w:val="none" w:sz="0" w:space="0" w:color="auto"/>
      </w:divBdr>
    </w:div>
    <w:div w:id="2061902756">
      <w:bodyDiv w:val="1"/>
      <w:marLeft w:val="0"/>
      <w:marRight w:val="0"/>
      <w:marTop w:val="0"/>
      <w:marBottom w:val="0"/>
      <w:divBdr>
        <w:top w:val="none" w:sz="0" w:space="0" w:color="auto"/>
        <w:left w:val="none" w:sz="0" w:space="0" w:color="auto"/>
        <w:bottom w:val="none" w:sz="0" w:space="0" w:color="auto"/>
        <w:right w:val="none" w:sz="0" w:space="0" w:color="auto"/>
      </w:divBdr>
    </w:div>
    <w:div w:id="2066219020">
      <w:bodyDiv w:val="1"/>
      <w:marLeft w:val="0"/>
      <w:marRight w:val="0"/>
      <w:marTop w:val="0"/>
      <w:marBottom w:val="0"/>
      <w:divBdr>
        <w:top w:val="none" w:sz="0" w:space="0" w:color="auto"/>
        <w:left w:val="none" w:sz="0" w:space="0" w:color="auto"/>
        <w:bottom w:val="none" w:sz="0" w:space="0" w:color="auto"/>
        <w:right w:val="none" w:sz="0" w:space="0" w:color="auto"/>
      </w:divBdr>
    </w:div>
    <w:div w:id="212615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0003000.0" TargetMode="External"/><Relationship Id="rId13" Type="http://schemas.openxmlformats.org/officeDocument/2006/relationships/hyperlink" Target="garantF1://94365.0" TargetMode="External"/><Relationship Id="rId18" Type="http://schemas.openxmlformats.org/officeDocument/2006/relationships/hyperlink" Target="garantF1://86367.0" TargetMode="External"/><Relationship Id="rId26" Type="http://schemas.openxmlformats.org/officeDocument/2006/relationships/hyperlink" Target="consultantplus://offline/main?base=LAW;n=102067;fld=134;dst=100264"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consultantplus://offline/ref=366D616416BF8260DA4F811EA07475E496E349DF981F59A744EAD94FCA4958FDE272D59CB4DA6724H9DAA" TargetMode="External"/><Relationship Id="rId34" Type="http://schemas.openxmlformats.org/officeDocument/2006/relationships/image" Target="media/image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94365.1000" TargetMode="External"/><Relationship Id="rId17" Type="http://schemas.openxmlformats.org/officeDocument/2006/relationships/hyperlink" Target="garantF1://12012604.0" TargetMode="External"/><Relationship Id="rId25" Type="http://schemas.openxmlformats.org/officeDocument/2006/relationships/hyperlink" Target="consultantplus://offline/main?base=LAW;n=107418;fld=134" TargetMode="External"/><Relationship Id="rId33" Type="http://schemas.openxmlformats.org/officeDocument/2006/relationships/image" Target="media/image2.png"/><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garantF1://10003000.0" TargetMode="External"/><Relationship Id="rId20" Type="http://schemas.openxmlformats.org/officeDocument/2006/relationships/hyperlink" Target="garantF1://70253464.2" TargetMode="External"/><Relationship Id="rId29" Type="http://schemas.openxmlformats.org/officeDocument/2006/relationships/hyperlink" Target="consultantplus://offline/main?base=RLAW080;n=41533;fld=134;dst=100160"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54854.0" TargetMode="External"/><Relationship Id="rId24" Type="http://schemas.openxmlformats.org/officeDocument/2006/relationships/hyperlink" Target="consultantplus://offline/main?base=LAW;n=102067;fld=134;dst=100264"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hyperlink" Target="http://docs.cntd.ru/document/901919946" TargetMode="External"/><Relationship Id="rId5" Type="http://schemas.openxmlformats.org/officeDocument/2006/relationships/webSettings" Target="webSettings.xml"/><Relationship Id="rId15" Type="http://schemas.openxmlformats.org/officeDocument/2006/relationships/hyperlink" Target="garantF1://24015747.1000" TargetMode="External"/><Relationship Id="rId23" Type="http://schemas.openxmlformats.org/officeDocument/2006/relationships/hyperlink" Target="consultantplus://offline/main?base=LAW;n=2875;fld=134" TargetMode="External"/><Relationship Id="rId28" Type="http://schemas.openxmlformats.org/officeDocument/2006/relationships/hyperlink" Target="consultantplus://offline/main?base=RLAW080;n=30890;fld=134" TargetMode="External"/><Relationship Id="rId36" Type="http://schemas.openxmlformats.org/officeDocument/2006/relationships/image" Target="media/image5.jpeg"/><Relationship Id="rId10" Type="http://schemas.openxmlformats.org/officeDocument/2006/relationships/hyperlink" Target="garantF1://86367.0" TargetMode="External"/><Relationship Id="rId19" Type="http://schemas.openxmlformats.org/officeDocument/2006/relationships/hyperlink" Target="garantF1://24015747.1000" TargetMode="External"/><Relationship Id="rId31" Type="http://schemas.openxmlformats.org/officeDocument/2006/relationships/hyperlink" Target="consultantplus://offline/ref=7A188CE928F6CD90D0BE505B88E0B50DA3FAC1ACCD2D38D39DE9534737AF708901A05092416D353E5F36F8849CSAH1F" TargetMode="External"/><Relationship Id="rId4" Type="http://schemas.openxmlformats.org/officeDocument/2006/relationships/settings" Target="settings.xml"/><Relationship Id="rId9" Type="http://schemas.openxmlformats.org/officeDocument/2006/relationships/hyperlink" Target="garantF1://12012604.0" TargetMode="External"/><Relationship Id="rId14" Type="http://schemas.openxmlformats.org/officeDocument/2006/relationships/hyperlink" Target="garantF1://24087999.0" TargetMode="External"/><Relationship Id="rId22" Type="http://schemas.openxmlformats.org/officeDocument/2006/relationships/hyperlink" Target="consultantplus://offline/ref=366D616416BF8260DA4F811EA07475E496E349DF981F59A744EAD94FCA4958FDE272D59CB4DA6724H9DAA" TargetMode="External"/><Relationship Id="rId27" Type="http://schemas.openxmlformats.org/officeDocument/2006/relationships/hyperlink" Target="consultantplus://offline/main?base=RLAW080;n=30890;fld=134" TargetMode="External"/><Relationship Id="rId30" Type="http://schemas.openxmlformats.org/officeDocument/2006/relationships/hyperlink" Target="http://www.zavitinsk.info" TargetMode="External"/><Relationship Id="rId35" Type="http://schemas.openxmlformats.org/officeDocument/2006/relationships/image" Target="media/image4.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0346F-DABB-4979-8BD9-F756933DB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8992</TotalTime>
  <Pages>1</Pages>
  <Words>60814</Words>
  <Characters>346642</Characters>
  <Application>Microsoft Office Word</Application>
  <DocSecurity>0</DocSecurity>
  <Lines>2888</Lines>
  <Paragraphs>813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Программист</dc:creator>
  <cp:keywords/>
  <dc:description/>
  <cp:lastModifiedBy>Admin</cp:lastModifiedBy>
  <cp:revision>194</cp:revision>
  <cp:lastPrinted>2022-03-21T06:44:00Z</cp:lastPrinted>
  <dcterms:created xsi:type="dcterms:W3CDTF">2021-06-01T02:25:00Z</dcterms:created>
  <dcterms:modified xsi:type="dcterms:W3CDTF">2022-03-21T06:45:00Z</dcterms:modified>
</cp:coreProperties>
</file>