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0F" w:rsidRDefault="00FF790F" w:rsidP="0075087B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И</w:t>
      </w:r>
      <w:r w:rsidR="0075087B"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тоги социально-экономического развития </w:t>
      </w:r>
      <w:r w:rsid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75087B"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Завитинского </w:t>
      </w:r>
      <w:r w:rsidR="00F55DD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муниципального округа </w:t>
      </w:r>
    </w:p>
    <w:p w:rsidR="00FF790F" w:rsidRDefault="00F55DDB" w:rsidP="00FF790F">
      <w:pPr>
        <w:jc w:val="center"/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за </w:t>
      </w:r>
      <w:r w:rsidR="0075087B" w:rsidRPr="0075087B">
        <w:rPr>
          <w:rFonts w:eastAsia="Times New Roman" w:cs="Times New Roman"/>
          <w:b/>
          <w:bCs/>
          <w:sz w:val="32"/>
          <w:szCs w:val="32"/>
          <w:lang w:eastAsia="ru-RU"/>
        </w:rPr>
        <w:t>202</w:t>
      </w:r>
      <w:bookmarkStart w:id="0" w:name="_GoBack"/>
      <w:bookmarkEnd w:id="0"/>
      <w:r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  <w:r w:rsidR="0075087B"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 </w:t>
      </w:r>
    </w:p>
    <w:p w:rsidR="0075087B" w:rsidRDefault="0075087B"/>
    <w:tbl>
      <w:tblPr>
        <w:tblW w:w="129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2127"/>
        <w:gridCol w:w="2096"/>
        <w:gridCol w:w="2096"/>
      </w:tblGrid>
      <w:tr w:rsidR="001A48E1" w:rsidRPr="0075087B" w:rsidTr="001A48E1">
        <w:trPr>
          <w:trHeight w:val="631"/>
          <w:jc w:val="center"/>
        </w:trPr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1A48E1" w:rsidRPr="0075087B" w:rsidRDefault="001A48E1" w:rsidP="007508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48E1" w:rsidRPr="0075087B" w:rsidRDefault="001A48E1" w:rsidP="00D2576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                                    факт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1A48E1" w:rsidRPr="0075087B" w:rsidRDefault="001A48E1" w:rsidP="00D2576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                                    оценка</w:t>
            </w:r>
          </w:p>
        </w:tc>
        <w:tc>
          <w:tcPr>
            <w:tcW w:w="2096" w:type="dxa"/>
          </w:tcPr>
          <w:p w:rsidR="001A48E1" w:rsidRPr="0075087B" w:rsidRDefault="0078762E" w:rsidP="00E74F8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                                    </w:t>
            </w:r>
            <w:r w:rsidR="00E74F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A48E1" w:rsidRPr="0075087B" w:rsidTr="009902BE">
        <w:trPr>
          <w:trHeight w:val="476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конец периода, человек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13252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A34C8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12931</w:t>
            </w:r>
          </w:p>
        </w:tc>
        <w:tc>
          <w:tcPr>
            <w:tcW w:w="2096" w:type="dxa"/>
            <w:vAlign w:val="center"/>
          </w:tcPr>
          <w:p w:rsidR="001A48E1" w:rsidRDefault="00CE0919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12910</w:t>
            </w:r>
          </w:p>
        </w:tc>
      </w:tr>
      <w:tr w:rsidR="001A48E1" w:rsidRPr="0075087B" w:rsidTr="009902BE">
        <w:trPr>
          <w:trHeight w:val="45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1E3630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Рынок труда, доходы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1A48E1" w:rsidRPr="0075087B" w:rsidRDefault="001A48E1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8E1" w:rsidRPr="0075087B" w:rsidTr="009902BE">
        <w:trPr>
          <w:trHeight w:val="871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учтённых статистикой организаций, человек (</w:t>
            </w:r>
            <w:r w:rsidRPr="0075087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субъектов малого предпринимательства)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EC425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EC425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2096" w:type="dxa"/>
            <w:vAlign w:val="center"/>
          </w:tcPr>
          <w:p w:rsidR="001A48E1" w:rsidRDefault="00CE0919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3025</w:t>
            </w:r>
          </w:p>
        </w:tc>
      </w:tr>
      <w:tr w:rsidR="001A48E1" w:rsidRPr="0075087B" w:rsidTr="009902BE">
        <w:trPr>
          <w:trHeight w:val="45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096" w:type="dxa"/>
            <w:vAlign w:val="center"/>
          </w:tcPr>
          <w:p w:rsidR="001A48E1" w:rsidRDefault="005260D4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1A48E1" w:rsidRPr="0075087B" w:rsidTr="009902BE">
        <w:trPr>
          <w:trHeight w:val="658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работников крупных и средних организаций,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C70E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5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46192,3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C70E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E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48940,00</w:t>
            </w:r>
          </w:p>
        </w:tc>
        <w:tc>
          <w:tcPr>
            <w:tcW w:w="2096" w:type="dxa"/>
            <w:vAlign w:val="center"/>
          </w:tcPr>
          <w:p w:rsidR="001A48E1" w:rsidRPr="00C70E39" w:rsidRDefault="005260D4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D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48937,6</w:t>
            </w:r>
          </w:p>
        </w:tc>
      </w:tr>
      <w:tr w:rsidR="001A48E1" w:rsidRPr="0075087B" w:rsidTr="009902BE">
        <w:trPr>
          <w:trHeight w:val="42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EDA">
              <w:rPr>
                <w:rFonts w:eastAsia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096" w:type="dxa"/>
            <w:vAlign w:val="center"/>
          </w:tcPr>
          <w:p w:rsidR="001A48E1" w:rsidRDefault="00C610D5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10D5">
              <w:rPr>
                <w:rFonts w:eastAsia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1A48E1" w:rsidRPr="0075087B" w:rsidTr="009902BE">
        <w:trPr>
          <w:trHeight w:val="554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Реальный рост заработной платы, % к предыдущему году с учетом роста цен на товары и услуги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AE1CBD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AE1CBD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sz w:val="24"/>
                <w:szCs w:val="24"/>
                <w:lang w:eastAsia="ru-RU"/>
              </w:rPr>
              <w:t>100,71</w:t>
            </w:r>
          </w:p>
        </w:tc>
        <w:tc>
          <w:tcPr>
            <w:tcW w:w="2096" w:type="dxa"/>
            <w:vAlign w:val="center"/>
          </w:tcPr>
          <w:p w:rsidR="001A48E1" w:rsidRPr="00AE1CBD" w:rsidRDefault="005B0C86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1A48E1" w:rsidRPr="0075087B" w:rsidTr="009902BE">
        <w:trPr>
          <w:trHeight w:val="811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Фонд начисленной заработной платы работников крупных и средних организаций, млн.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FB0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C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1443,05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FB0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1483,5</w:t>
            </w:r>
          </w:p>
        </w:tc>
        <w:tc>
          <w:tcPr>
            <w:tcW w:w="2096" w:type="dxa"/>
            <w:vAlign w:val="center"/>
          </w:tcPr>
          <w:p w:rsidR="001A48E1" w:rsidRDefault="002A674E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1587,36</w:t>
            </w:r>
          </w:p>
        </w:tc>
      </w:tr>
      <w:tr w:rsidR="001A48E1" w:rsidRPr="0075087B" w:rsidTr="009902BE">
        <w:trPr>
          <w:trHeight w:val="45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4658">
              <w:rPr>
                <w:rFonts w:eastAsia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096" w:type="dxa"/>
            <w:vAlign w:val="center"/>
          </w:tcPr>
          <w:p w:rsidR="001A48E1" w:rsidRDefault="00551FB1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1A48E1" w:rsidRPr="0075087B" w:rsidTr="009902BE">
        <w:trPr>
          <w:trHeight w:val="41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Численность безработных, на конец периода, человек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96" w:type="dxa"/>
            <w:vAlign w:val="center"/>
          </w:tcPr>
          <w:p w:rsidR="001A48E1" w:rsidRDefault="009B3CAD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1A48E1" w:rsidRPr="0075087B" w:rsidTr="009902BE">
        <w:trPr>
          <w:trHeight w:val="26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7B2">
              <w:rPr>
                <w:rFonts w:eastAsia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096" w:type="dxa"/>
            <w:vAlign w:val="center"/>
          </w:tcPr>
          <w:p w:rsidR="001A48E1" w:rsidRDefault="009B3CAD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A48E1" w:rsidRPr="0075087B" w:rsidTr="009902BE">
        <w:trPr>
          <w:trHeight w:val="45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1E3630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рынок, расходы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1A48E1" w:rsidRPr="0075087B" w:rsidRDefault="001A48E1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8E1" w:rsidRPr="0075087B" w:rsidTr="009902BE">
        <w:trPr>
          <w:trHeight w:val="419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потребительских цен, </w:t>
            </w: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% к соответствующему периоду прошлого года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29">
              <w:rPr>
                <w:rFonts w:eastAsia="Times New Roman" w:cs="Times New Roman"/>
                <w:sz w:val="24"/>
                <w:szCs w:val="24"/>
                <w:lang w:eastAsia="ru-RU"/>
              </w:rPr>
              <w:t>105,48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5087B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29">
              <w:rPr>
                <w:rFonts w:eastAsia="Times New Roman" w:cs="Times New Roman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2096" w:type="dxa"/>
            <w:vAlign w:val="center"/>
          </w:tcPr>
          <w:p w:rsidR="001A48E1" w:rsidRPr="00512B29" w:rsidRDefault="009B3CAD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106,39</w:t>
            </w:r>
          </w:p>
        </w:tc>
      </w:tr>
      <w:tr w:rsidR="001A48E1" w:rsidRPr="0075087B" w:rsidTr="009902BE">
        <w:trPr>
          <w:trHeight w:val="419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Оборот розничной торговли, млн.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1499,0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1559,20</w:t>
            </w:r>
          </w:p>
        </w:tc>
        <w:tc>
          <w:tcPr>
            <w:tcW w:w="2096" w:type="dxa"/>
            <w:vAlign w:val="center"/>
          </w:tcPr>
          <w:p w:rsidR="001A48E1" w:rsidRPr="00E24670" w:rsidRDefault="0001182F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201,6*</w:t>
            </w:r>
          </w:p>
        </w:tc>
      </w:tr>
      <w:tr w:rsidR="001A48E1" w:rsidRPr="0075087B" w:rsidTr="009902BE">
        <w:trPr>
          <w:trHeight w:val="259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% к предыдущему году в сопоставимых ценах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E24670" w:rsidRDefault="001A48E1" w:rsidP="000617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2096" w:type="dxa"/>
            <w:vAlign w:val="center"/>
          </w:tcPr>
          <w:p w:rsidR="001A48E1" w:rsidRPr="00E24670" w:rsidRDefault="0001182F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A48E1" w:rsidRPr="0075087B" w:rsidTr="009902BE">
        <w:trPr>
          <w:trHeight w:val="28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120,72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126,37</w:t>
            </w:r>
          </w:p>
        </w:tc>
        <w:tc>
          <w:tcPr>
            <w:tcW w:w="2096" w:type="dxa"/>
            <w:vAlign w:val="center"/>
          </w:tcPr>
          <w:p w:rsidR="001A48E1" w:rsidRPr="00E24670" w:rsidRDefault="00027A2D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125,94</w:t>
            </w:r>
          </w:p>
        </w:tc>
      </w:tr>
      <w:tr w:rsidR="001A48E1" w:rsidRPr="0075087B" w:rsidTr="009902BE">
        <w:trPr>
          <w:trHeight w:val="258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0E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100,83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E24670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4670">
              <w:rPr>
                <w:rFonts w:eastAsia="Times New Roman" w:cs="Times New Roman"/>
                <w:sz w:val="24"/>
                <w:szCs w:val="24"/>
                <w:lang w:eastAsia="ru-RU"/>
              </w:rPr>
              <w:t>100,36</w:t>
            </w:r>
          </w:p>
        </w:tc>
        <w:tc>
          <w:tcPr>
            <w:tcW w:w="2096" w:type="dxa"/>
            <w:vAlign w:val="center"/>
          </w:tcPr>
          <w:p w:rsidR="001A48E1" w:rsidRPr="00E24670" w:rsidRDefault="0009719E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1A48E1" w:rsidRPr="0075087B" w:rsidTr="009902BE">
        <w:trPr>
          <w:trHeight w:val="26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5087B" w:rsidRDefault="001A48E1" w:rsidP="001E3630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5087B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5087B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1A48E1" w:rsidRPr="0075087B" w:rsidRDefault="001A48E1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8E1" w:rsidRPr="0075087B" w:rsidTr="009902BE">
        <w:trPr>
          <w:trHeight w:val="961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Объём отгруженных товаров, выполненных работ и услуг (без субъектов малого предпринимательства), млн.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469,32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501,10</w:t>
            </w:r>
          </w:p>
        </w:tc>
        <w:tc>
          <w:tcPr>
            <w:tcW w:w="2096" w:type="dxa"/>
            <w:vAlign w:val="center"/>
          </w:tcPr>
          <w:p w:rsidR="001A48E1" w:rsidRPr="00773F48" w:rsidRDefault="004809DB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503,7</w:t>
            </w:r>
          </w:p>
        </w:tc>
      </w:tr>
      <w:tr w:rsidR="001A48E1" w:rsidRPr="0075087B" w:rsidTr="009902BE">
        <w:trPr>
          <w:trHeight w:val="408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производства, 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106,40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99,51</w:t>
            </w:r>
          </w:p>
        </w:tc>
        <w:tc>
          <w:tcPr>
            <w:tcW w:w="2096" w:type="dxa"/>
            <w:vAlign w:val="center"/>
          </w:tcPr>
          <w:p w:rsidR="001A48E1" w:rsidRPr="00773F48" w:rsidRDefault="004809DB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101,25</w:t>
            </w:r>
          </w:p>
        </w:tc>
      </w:tr>
      <w:tr w:rsidR="001A48E1" w:rsidRPr="0075087B" w:rsidTr="009902BE">
        <w:trPr>
          <w:trHeight w:val="286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1A48E1" w:rsidRPr="00773F48" w:rsidRDefault="001A48E1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73F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vAlign w:val="center"/>
          </w:tcPr>
          <w:p w:rsidR="001A48E1" w:rsidRPr="00773F48" w:rsidRDefault="001A48E1" w:rsidP="009902BE">
            <w:pPr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A48E1" w:rsidRPr="0075087B" w:rsidTr="009902BE">
        <w:trPr>
          <w:trHeight w:val="404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производства,  млн.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176,04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195,09</w:t>
            </w:r>
          </w:p>
        </w:tc>
        <w:tc>
          <w:tcPr>
            <w:tcW w:w="2096" w:type="dxa"/>
            <w:vAlign w:val="center"/>
          </w:tcPr>
          <w:p w:rsidR="001A48E1" w:rsidRPr="00773F48" w:rsidRDefault="004809DB" w:rsidP="00E11F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E11F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,71</w:t>
            </w:r>
          </w:p>
        </w:tc>
      </w:tr>
      <w:tr w:rsidR="001A48E1" w:rsidRPr="0075087B" w:rsidTr="009902BE">
        <w:trPr>
          <w:trHeight w:val="428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2096" w:type="dxa"/>
            <w:vAlign w:val="center"/>
          </w:tcPr>
          <w:p w:rsidR="001A48E1" w:rsidRPr="00773F48" w:rsidRDefault="00E11F3E" w:rsidP="00E11F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1A48E1" w:rsidRPr="0075087B" w:rsidTr="009902BE">
        <w:trPr>
          <w:trHeight w:val="689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 млн.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146,88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151,54</w:t>
            </w:r>
          </w:p>
        </w:tc>
        <w:tc>
          <w:tcPr>
            <w:tcW w:w="2096" w:type="dxa"/>
            <w:vAlign w:val="center"/>
          </w:tcPr>
          <w:p w:rsidR="001A48E1" w:rsidRPr="00773F48" w:rsidRDefault="00CC6131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150,34</w:t>
            </w:r>
          </w:p>
        </w:tc>
      </w:tr>
      <w:tr w:rsidR="001A48E1" w:rsidRPr="0075087B" w:rsidTr="009902BE">
        <w:trPr>
          <w:trHeight w:val="28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096" w:type="dxa"/>
            <w:vAlign w:val="center"/>
          </w:tcPr>
          <w:p w:rsidR="001A48E1" w:rsidRPr="00773F48" w:rsidRDefault="00CC6131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1A48E1" w:rsidRPr="0075087B" w:rsidTr="009902BE">
        <w:trPr>
          <w:trHeight w:val="823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загрязнений,  млн.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72,94</w:t>
            </w:r>
          </w:p>
        </w:tc>
        <w:tc>
          <w:tcPr>
            <w:tcW w:w="2096" w:type="dxa"/>
            <w:vAlign w:val="center"/>
          </w:tcPr>
          <w:p w:rsidR="001A48E1" w:rsidRPr="00773F48" w:rsidRDefault="00CC6131" w:rsidP="001813E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813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,81</w:t>
            </w:r>
          </w:p>
        </w:tc>
      </w:tr>
      <w:tr w:rsidR="001A48E1" w:rsidRPr="0075087B" w:rsidTr="009902BE">
        <w:trPr>
          <w:trHeight w:val="277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 производства,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100,38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100,07</w:t>
            </w:r>
          </w:p>
        </w:tc>
        <w:tc>
          <w:tcPr>
            <w:tcW w:w="2096" w:type="dxa"/>
            <w:vAlign w:val="center"/>
          </w:tcPr>
          <w:p w:rsidR="001A48E1" w:rsidRPr="00773F48" w:rsidRDefault="001813E8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1A48E1" w:rsidRPr="0075087B" w:rsidTr="009902BE">
        <w:trPr>
          <w:trHeight w:val="435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1813E8" w:rsidRDefault="001A48E1" w:rsidP="001E3630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3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Инвестиции, строительство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73F48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1A48E1" w:rsidRPr="00773F48" w:rsidRDefault="001A48E1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8E1" w:rsidRPr="0075087B" w:rsidTr="00E36E1E">
        <w:trPr>
          <w:trHeight w:val="408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A48E1" w:rsidRPr="00773F48" w:rsidRDefault="001A48E1" w:rsidP="009A04C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1902,36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1A48E1" w:rsidRPr="00773F48" w:rsidRDefault="001A48E1" w:rsidP="00E2467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380,37</w:t>
            </w:r>
          </w:p>
        </w:tc>
        <w:tc>
          <w:tcPr>
            <w:tcW w:w="2096" w:type="dxa"/>
            <w:vAlign w:val="center"/>
          </w:tcPr>
          <w:p w:rsidR="001A48E1" w:rsidRPr="00773F48" w:rsidRDefault="0009719E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97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A48E1" w:rsidRPr="0075087B" w:rsidTr="009902BE">
        <w:trPr>
          <w:trHeight w:val="278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9B7F7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в 73,6</w:t>
            </w:r>
            <w:proofErr w:type="gramStart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73F48" w:rsidRDefault="001A48E1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96" w:type="dxa"/>
            <w:vAlign w:val="center"/>
          </w:tcPr>
          <w:p w:rsidR="001A48E1" w:rsidRPr="00773F48" w:rsidRDefault="00332C5C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 8,9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A48E1" w:rsidRPr="0075087B" w:rsidTr="009902BE">
        <w:trPr>
          <w:trHeight w:val="331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в действие жилых домов, </w:t>
            </w:r>
            <w:proofErr w:type="spellStart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. общей площади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096" w:type="dxa"/>
            <w:vAlign w:val="center"/>
          </w:tcPr>
          <w:p w:rsidR="001A48E1" w:rsidRPr="00773F48" w:rsidRDefault="00332C5C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</w:tr>
      <w:tr w:rsidR="001A48E1" w:rsidRPr="0075087B" w:rsidTr="009902BE">
        <w:trPr>
          <w:trHeight w:val="45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2096" w:type="dxa"/>
            <w:vAlign w:val="center"/>
          </w:tcPr>
          <w:p w:rsidR="001A48E1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1A48E1" w:rsidRPr="0075087B" w:rsidTr="009902BE">
        <w:trPr>
          <w:trHeight w:val="45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1E3630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инфраструктура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8E1" w:rsidRPr="00773F48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A48E1" w:rsidRPr="00773F48" w:rsidRDefault="001A48E1" w:rsidP="00D243BC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Align w:val="center"/>
          </w:tcPr>
          <w:p w:rsidR="001A48E1" w:rsidRPr="00773F48" w:rsidRDefault="001A48E1" w:rsidP="009902B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8E1" w:rsidRPr="0075087B" w:rsidTr="009902BE">
        <w:trPr>
          <w:trHeight w:val="34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муниципальных дошкольных образовательных организаций,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vAlign w:val="center"/>
          </w:tcPr>
          <w:p w:rsidR="001A48E1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48E1" w:rsidRPr="0075087B" w:rsidTr="009902BE">
        <w:trPr>
          <w:trHeight w:val="776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1A48E1" w:rsidRPr="00773F48" w:rsidRDefault="001A48E1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Обеспеченность местами в ДОО детей 1-6 лет, мест на 1000 чел.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1A48E1" w:rsidRPr="00773F48" w:rsidRDefault="001A48E1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2096" w:type="dxa"/>
            <w:vAlign w:val="center"/>
          </w:tcPr>
          <w:p w:rsidR="001A48E1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511F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518,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511F6" w:rsidRPr="0075087B" w:rsidTr="009902BE">
        <w:trPr>
          <w:trHeight w:val="26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511F6" w:rsidRPr="0075087B" w:rsidTr="009902BE">
        <w:trPr>
          <w:trHeight w:val="27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спортивных школ,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11F6" w:rsidRPr="0075087B" w:rsidTr="009902BE">
        <w:trPr>
          <w:trHeight w:val="241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спортивных сооружений,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0511F6" w:rsidRPr="0075087B" w:rsidTr="009902BE">
        <w:trPr>
          <w:trHeight w:val="22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 спортивных залов,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511F6" w:rsidRPr="0075087B" w:rsidTr="009902BE">
        <w:trPr>
          <w:trHeight w:val="315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стадионов,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11F6" w:rsidRPr="0075087B" w:rsidTr="009902BE">
        <w:trPr>
          <w:trHeight w:val="315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бассейнов,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11F6" w:rsidRPr="0075087B" w:rsidTr="009902BE">
        <w:trPr>
          <w:trHeight w:val="212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муниципальных учреждений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511F6" w:rsidRPr="0075087B" w:rsidTr="009902BE">
        <w:trPr>
          <w:trHeight w:val="315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числе, библиотек,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11F6" w:rsidRPr="0075087B" w:rsidTr="009902BE">
        <w:trPr>
          <w:trHeight w:val="420"/>
          <w:jc w:val="center"/>
        </w:trPr>
        <w:tc>
          <w:tcPr>
            <w:tcW w:w="6592" w:type="dxa"/>
            <w:shd w:val="clear" w:color="auto" w:fill="auto"/>
            <w:vAlign w:val="center"/>
            <w:hideMark/>
          </w:tcPr>
          <w:p w:rsidR="000511F6" w:rsidRPr="00773F48" w:rsidRDefault="000511F6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музеев, единиц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511F6" w:rsidRPr="0075087B" w:rsidTr="009902BE">
        <w:trPr>
          <w:trHeight w:val="435"/>
          <w:jc w:val="center"/>
        </w:trPr>
        <w:tc>
          <w:tcPr>
            <w:tcW w:w="6592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парков отдыха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0511F6" w:rsidRPr="00773F48" w:rsidRDefault="000511F6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vAlign w:val="center"/>
          </w:tcPr>
          <w:p w:rsidR="000511F6" w:rsidRPr="00773F48" w:rsidRDefault="000511F6" w:rsidP="009902B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73F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1182F" w:rsidRDefault="0001182F"/>
    <w:p w:rsidR="0075087B" w:rsidRDefault="0001182F">
      <w:r>
        <w:t>* - изменение методики расчета</w:t>
      </w:r>
    </w:p>
    <w:p w:rsidR="00472FF1" w:rsidRDefault="00472FF1"/>
    <w:p w:rsidR="0001182F" w:rsidRDefault="0001182F">
      <w:pPr>
        <w:sectPr w:rsidR="0001182F" w:rsidSect="0075087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B7129E" w:rsidRPr="00B7129E" w:rsidRDefault="00472FF1" w:rsidP="00B7129E">
      <w:pPr>
        <w:jc w:val="center"/>
        <w:rPr>
          <w:rFonts w:cs="Times New Roman"/>
          <w:b/>
          <w:color w:val="000000"/>
          <w:szCs w:val="28"/>
        </w:rPr>
      </w:pPr>
      <w:r w:rsidRPr="00860295">
        <w:rPr>
          <w:rFonts w:cs="Times New Roman"/>
          <w:b/>
          <w:color w:val="000000"/>
          <w:szCs w:val="28"/>
        </w:rPr>
        <w:lastRenderedPageBreak/>
        <w:t xml:space="preserve">Пояснительная записка к </w:t>
      </w:r>
      <w:r w:rsidR="00B7129E">
        <w:rPr>
          <w:rFonts w:cs="Times New Roman"/>
          <w:b/>
          <w:color w:val="000000"/>
          <w:szCs w:val="28"/>
        </w:rPr>
        <w:t>и</w:t>
      </w:r>
      <w:r w:rsidR="00B7129E" w:rsidRPr="00B7129E">
        <w:rPr>
          <w:rFonts w:cs="Times New Roman"/>
          <w:b/>
          <w:color w:val="000000"/>
          <w:szCs w:val="28"/>
        </w:rPr>
        <w:t>тог</w:t>
      </w:r>
      <w:r w:rsidR="00B7129E">
        <w:rPr>
          <w:rFonts w:cs="Times New Roman"/>
          <w:b/>
          <w:color w:val="000000"/>
          <w:szCs w:val="28"/>
        </w:rPr>
        <w:t>ам</w:t>
      </w:r>
      <w:r w:rsidR="00B7129E" w:rsidRPr="00B7129E">
        <w:rPr>
          <w:rFonts w:cs="Times New Roman"/>
          <w:b/>
          <w:color w:val="000000"/>
          <w:szCs w:val="28"/>
        </w:rPr>
        <w:t xml:space="preserve"> социально-экономического развития  Завитинского муниципального округа </w:t>
      </w:r>
    </w:p>
    <w:p w:rsidR="00472FF1" w:rsidRDefault="00B7129E" w:rsidP="00B7129E">
      <w:pPr>
        <w:jc w:val="center"/>
        <w:rPr>
          <w:rFonts w:cs="Times New Roman"/>
          <w:b/>
          <w:color w:val="000000"/>
          <w:szCs w:val="28"/>
        </w:rPr>
      </w:pPr>
      <w:r w:rsidRPr="00B7129E">
        <w:rPr>
          <w:rFonts w:cs="Times New Roman"/>
          <w:b/>
          <w:color w:val="000000"/>
          <w:szCs w:val="28"/>
        </w:rPr>
        <w:t>за 2021 год</w:t>
      </w:r>
    </w:p>
    <w:p w:rsidR="00B7129E" w:rsidRDefault="00B7129E" w:rsidP="00B7129E">
      <w:pPr>
        <w:jc w:val="center"/>
        <w:rPr>
          <w:rFonts w:cs="Times New Roman"/>
          <w:b/>
          <w:color w:val="000000"/>
          <w:szCs w:val="28"/>
        </w:rPr>
      </w:pPr>
    </w:p>
    <w:p w:rsidR="008F6FF6" w:rsidRDefault="008F6FF6" w:rsidP="008F6FF6">
      <w:pPr>
        <w:jc w:val="center"/>
        <w:rPr>
          <w:szCs w:val="28"/>
        </w:rPr>
      </w:pPr>
      <w:r>
        <w:rPr>
          <w:b/>
          <w:szCs w:val="28"/>
        </w:rPr>
        <w:t>Демографическая ситуация</w:t>
      </w:r>
    </w:p>
    <w:p w:rsidR="008F6FF6" w:rsidRDefault="008F6FF6" w:rsidP="008F6FF6">
      <w:pPr>
        <w:jc w:val="center"/>
        <w:rPr>
          <w:sz w:val="24"/>
          <w:szCs w:val="24"/>
        </w:rPr>
      </w:pPr>
    </w:p>
    <w:p w:rsidR="008F6FF6" w:rsidRDefault="008F6FF6" w:rsidP="008F6FF6">
      <w:pPr>
        <w:ind w:firstLine="741"/>
        <w:rPr>
          <w:szCs w:val="28"/>
        </w:rPr>
      </w:pPr>
      <w:r>
        <w:rPr>
          <w:szCs w:val="28"/>
        </w:rPr>
        <w:t>На 1 января 2021 года численность населения района составила 13252 человека, в том числе 9957 человека – городское население, 3295 человек – сельское. Соотношение городского и сельского населения составляет – 75,1% и 24,9% соответственно. К 01.01.2022 численность населения округа сократилась на 333 человека, или на 2,5%, в 2020 году – на 338 человека (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2,4%).</w:t>
      </w:r>
    </w:p>
    <w:p w:rsidR="008F6FF6" w:rsidRDefault="008F6FF6" w:rsidP="008F6FF6">
      <w:pPr>
        <w:ind w:firstLine="741"/>
        <w:rPr>
          <w:szCs w:val="28"/>
        </w:rPr>
      </w:pPr>
    </w:p>
    <w:p w:rsidR="008F6FF6" w:rsidRDefault="008F6FF6" w:rsidP="008F6FF6">
      <w:pPr>
        <w:ind w:firstLine="741"/>
        <w:jc w:val="right"/>
        <w:rPr>
          <w:szCs w:val="28"/>
        </w:rPr>
      </w:pPr>
      <w:r>
        <w:rPr>
          <w:szCs w:val="28"/>
        </w:rPr>
        <w:t>Таблица 1</w:t>
      </w:r>
    </w:p>
    <w:p w:rsidR="008F6FF6" w:rsidRDefault="008F6FF6" w:rsidP="008F6FF6">
      <w:pPr>
        <w:jc w:val="center"/>
        <w:rPr>
          <w:szCs w:val="28"/>
        </w:rPr>
      </w:pPr>
      <w:r>
        <w:rPr>
          <w:szCs w:val="28"/>
        </w:rPr>
        <w:t xml:space="preserve">Показатели естественного движения населения </w:t>
      </w:r>
    </w:p>
    <w:p w:rsidR="008F6FF6" w:rsidRDefault="008F6FF6" w:rsidP="008F6FF6">
      <w:pPr>
        <w:jc w:val="center"/>
        <w:rPr>
          <w:szCs w:val="28"/>
        </w:rPr>
      </w:pPr>
      <w:r>
        <w:rPr>
          <w:szCs w:val="28"/>
        </w:rPr>
        <w:t>за январь-декабрь 2020-2021 гг.</w:t>
      </w:r>
    </w:p>
    <w:p w:rsidR="008F6FF6" w:rsidRDefault="008F6FF6" w:rsidP="008F6FF6">
      <w:pPr>
        <w:jc w:val="center"/>
        <w:rPr>
          <w:b/>
          <w:szCs w:val="28"/>
        </w:rPr>
      </w:pPr>
    </w:p>
    <w:tbl>
      <w:tblPr>
        <w:tblW w:w="4751" w:type="pct"/>
        <w:jc w:val="center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1840"/>
        <w:gridCol w:w="1566"/>
        <w:gridCol w:w="1801"/>
      </w:tblGrid>
      <w:tr w:rsidR="008F6FF6" w:rsidTr="008F6FF6">
        <w:trPr>
          <w:cantSplit/>
          <w:trHeight w:val="291"/>
          <w:tblHeader/>
          <w:jc w:val="center"/>
        </w:trPr>
        <w:tc>
          <w:tcPr>
            <w:tcW w:w="2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Человек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Темп роста 2021/2020, %</w:t>
            </w:r>
          </w:p>
        </w:tc>
      </w:tr>
      <w:tr w:rsidR="008F6FF6" w:rsidTr="008F6FF6">
        <w:trPr>
          <w:cantSplit/>
          <w:trHeight w:val="2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2020г.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F6FF6" w:rsidTr="008F6FF6">
        <w:trPr>
          <w:cantSplit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before="120"/>
              <w:ind w:firstLine="0"/>
              <w:rPr>
                <w:rFonts w:eastAsia="Times New Roman"/>
                <w:sz w:val="24"/>
                <w:szCs w:val="24"/>
              </w:rPr>
            </w:pPr>
            <w:r>
              <w:t>Родившихся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129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before="120"/>
              <w:ind w:left="57" w:right="1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124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before="120"/>
              <w:ind w:right="520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96,1</w:t>
            </w:r>
          </w:p>
        </w:tc>
      </w:tr>
      <w:tr w:rsidR="008F6FF6" w:rsidTr="008F6FF6">
        <w:trPr>
          <w:cantSplit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t>Умерших</w:t>
            </w:r>
            <w:proofErr w:type="gramEnd"/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313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left="57" w:right="1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314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right="520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100,3</w:t>
            </w:r>
          </w:p>
        </w:tc>
      </w:tr>
      <w:tr w:rsidR="008F6FF6" w:rsidTr="008F6FF6">
        <w:trPr>
          <w:cantSplit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в том числе в возрасте до 1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left="57" w:right="1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right="520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8F6FF6" w:rsidTr="008F6FF6">
        <w:trPr>
          <w:cantSplit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right="-70" w:firstLine="0"/>
              <w:rPr>
                <w:rFonts w:eastAsia="Times New Roman"/>
                <w:sz w:val="24"/>
                <w:szCs w:val="24"/>
              </w:rPr>
            </w:pPr>
            <w:r>
              <w:t>Естественный прирост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-184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left="57" w:right="1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-190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right="520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3,2.</w:t>
            </w:r>
          </w:p>
        </w:tc>
      </w:tr>
    </w:tbl>
    <w:p w:rsidR="008F6FF6" w:rsidRDefault="008F6FF6" w:rsidP="008F6FF6">
      <w:pPr>
        <w:ind w:firstLine="684"/>
        <w:rPr>
          <w:rFonts w:eastAsia="Times New Roman"/>
          <w:szCs w:val="28"/>
        </w:rPr>
      </w:pPr>
    </w:p>
    <w:p w:rsidR="008F6FF6" w:rsidRDefault="008F6FF6" w:rsidP="008F6FF6">
      <w:pPr>
        <w:ind w:firstLine="684"/>
        <w:jc w:val="right"/>
        <w:rPr>
          <w:szCs w:val="28"/>
        </w:rPr>
      </w:pPr>
      <w:r>
        <w:rPr>
          <w:szCs w:val="28"/>
        </w:rPr>
        <w:t>Таблица 2</w:t>
      </w:r>
    </w:p>
    <w:p w:rsidR="008F6FF6" w:rsidRDefault="008F6FF6" w:rsidP="008F6FF6">
      <w:pPr>
        <w:jc w:val="center"/>
        <w:rPr>
          <w:szCs w:val="28"/>
        </w:rPr>
      </w:pPr>
      <w:r>
        <w:rPr>
          <w:szCs w:val="28"/>
        </w:rPr>
        <w:t xml:space="preserve">Показатели миграционной ситуации </w:t>
      </w:r>
    </w:p>
    <w:p w:rsidR="008F6FF6" w:rsidRDefault="008F6FF6" w:rsidP="008F6FF6">
      <w:pPr>
        <w:jc w:val="center"/>
        <w:rPr>
          <w:szCs w:val="28"/>
        </w:rPr>
      </w:pPr>
      <w:r>
        <w:rPr>
          <w:szCs w:val="28"/>
        </w:rPr>
        <w:t>за январь-декабрь 2020-2021 года, человек</w:t>
      </w:r>
    </w:p>
    <w:p w:rsidR="008F6FF6" w:rsidRDefault="008F6FF6" w:rsidP="008F6FF6">
      <w:pPr>
        <w:jc w:val="center"/>
        <w:rPr>
          <w:b/>
          <w:sz w:val="24"/>
          <w:szCs w:val="24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145"/>
        <w:gridCol w:w="1117"/>
        <w:gridCol w:w="1046"/>
        <w:gridCol w:w="1110"/>
        <w:gridCol w:w="1076"/>
        <w:gridCol w:w="1040"/>
      </w:tblGrid>
      <w:tr w:rsidR="008F6FF6" w:rsidTr="008F6FF6">
        <w:trPr>
          <w:trHeight w:val="570"/>
          <w:jc w:val="center"/>
        </w:trPr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Миграционный</w:t>
            </w:r>
          </w:p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прирост, отток</w:t>
            </w:r>
            <w:proofErr w:type="gramStart"/>
            <w:r>
              <w:t xml:space="preserve"> (-)</w:t>
            </w:r>
            <w:proofErr w:type="gramEnd"/>
          </w:p>
        </w:tc>
      </w:tr>
      <w:tr w:rsidR="008F6FF6" w:rsidTr="008F6F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 г.</w:t>
            </w:r>
          </w:p>
        </w:tc>
      </w:tr>
      <w:tr w:rsidR="008F6FF6" w:rsidTr="008F6FF6">
        <w:trPr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spacing w:before="120"/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t>Завитинский район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spacing w:before="120"/>
              <w:ind w:left="-57" w:right="171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439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spacing w:before="120"/>
              <w:ind w:left="-57" w:right="318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423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-154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right="318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-143</w:t>
            </w:r>
          </w:p>
        </w:tc>
      </w:tr>
      <w:tr w:rsidR="008F6FF6" w:rsidTr="008F6FF6">
        <w:trPr>
          <w:trHeight w:val="427"/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в том числе:</w:t>
            </w:r>
          </w:p>
          <w:p w:rsidR="008F6FF6" w:rsidRDefault="008F6FF6" w:rsidP="008F6FF6">
            <w:pPr>
              <w:ind w:left="226" w:right="-57" w:firstLine="0"/>
              <w:rPr>
                <w:rFonts w:eastAsia="Times New Roman"/>
                <w:sz w:val="24"/>
                <w:szCs w:val="24"/>
              </w:rPr>
            </w:pPr>
            <w:r>
              <w:t>г. Завитинск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left="-57" w:right="171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331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left="-57" w:right="318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-104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right="318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-70</w:t>
            </w:r>
          </w:p>
        </w:tc>
      </w:tr>
      <w:tr w:rsidR="008F6FF6" w:rsidTr="008F6FF6">
        <w:trPr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left="114" w:right="-57" w:firstLine="0"/>
              <w:rPr>
                <w:rFonts w:eastAsia="Times New Roman"/>
                <w:sz w:val="24"/>
                <w:szCs w:val="24"/>
              </w:rPr>
            </w:pPr>
            <w:r>
              <w:t>сельское население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left="-57" w:right="171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55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108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left="-57" w:right="318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128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-50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right="318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-73</w:t>
            </w:r>
          </w:p>
        </w:tc>
      </w:tr>
    </w:tbl>
    <w:p w:rsidR="008F6FF6" w:rsidRDefault="008F6FF6" w:rsidP="008F6FF6">
      <w:pPr>
        <w:jc w:val="center"/>
        <w:rPr>
          <w:rFonts w:eastAsia="Times New Roman"/>
        </w:rPr>
      </w:pPr>
    </w:p>
    <w:p w:rsidR="008F6FF6" w:rsidRDefault="008F6FF6" w:rsidP="008F6FF6">
      <w:pPr>
        <w:ind w:firstLine="741"/>
        <w:rPr>
          <w:szCs w:val="28"/>
        </w:rPr>
      </w:pPr>
      <w:r>
        <w:rPr>
          <w:szCs w:val="28"/>
        </w:rPr>
        <w:t>В течение 2021 года зарегистрировано родившихся 124 человека, что на 5 человек меньше уровня аналогичного периода 2020 года. Число умерших составило 314 человек. Естественная убыль населения в 2021 году –190 человек, что выше уровня на 6 человек за аналогичный период 2020 года (2020 год – 184 человека).</w:t>
      </w:r>
    </w:p>
    <w:p w:rsidR="008F6FF6" w:rsidRDefault="008F6FF6" w:rsidP="008F6FF6">
      <w:pPr>
        <w:ind w:firstLine="741"/>
        <w:rPr>
          <w:szCs w:val="28"/>
        </w:rPr>
      </w:pPr>
      <w:proofErr w:type="gramStart"/>
      <w:r>
        <w:rPr>
          <w:szCs w:val="28"/>
        </w:rPr>
        <w:t xml:space="preserve">За 2021 год в Завитинском муниципальном округе по месту жительства зарегистрирован 280 человек (за аналогичный период 2020 года – 285 человек), </w:t>
      </w:r>
      <w:r>
        <w:rPr>
          <w:szCs w:val="28"/>
        </w:rPr>
        <w:lastRenderedPageBreak/>
        <w:t>снято с регистрационного учета 423 человек (за аналогичный период 2020 года – 439 человек.</w:t>
      </w:r>
      <w:proofErr w:type="gramEnd"/>
    </w:p>
    <w:p w:rsidR="008F6FF6" w:rsidRDefault="008F6FF6" w:rsidP="008F6FF6">
      <w:pPr>
        <w:ind w:firstLine="741"/>
        <w:rPr>
          <w:szCs w:val="28"/>
        </w:rPr>
      </w:pPr>
    </w:p>
    <w:p w:rsidR="008F6FF6" w:rsidRDefault="008F6FF6" w:rsidP="008F6FF6">
      <w:pPr>
        <w:jc w:val="center"/>
        <w:rPr>
          <w:szCs w:val="28"/>
        </w:rPr>
      </w:pPr>
      <w:r>
        <w:rPr>
          <w:b/>
          <w:szCs w:val="28"/>
        </w:rPr>
        <w:t>Промышленность</w:t>
      </w:r>
    </w:p>
    <w:p w:rsidR="008F6FF6" w:rsidRDefault="008F6FF6" w:rsidP="008F6FF6">
      <w:pPr>
        <w:jc w:val="center"/>
        <w:rPr>
          <w:szCs w:val="28"/>
        </w:rPr>
      </w:pPr>
    </w:p>
    <w:p w:rsidR="008F6FF6" w:rsidRDefault="008F6FF6" w:rsidP="008F6FF6">
      <w:pPr>
        <w:ind w:firstLine="686"/>
        <w:rPr>
          <w:szCs w:val="28"/>
        </w:rPr>
      </w:pPr>
      <w:r>
        <w:rPr>
          <w:szCs w:val="28"/>
        </w:rPr>
        <w:t xml:space="preserve">Объем отгруженных товаров собственного производства, выполненных работ и услуг собственными силами по полному кругу организаций-производителей за 2021 г. в фактических ценах составил 290,300 тыс. млн., что выше уровня соответствующего периода 2020 года в сопоставимых ценах на 20,6% (в 2020 году – 240,650 млн. рублей). </w:t>
      </w:r>
    </w:p>
    <w:p w:rsidR="008F6FF6" w:rsidRDefault="008F6FF6" w:rsidP="008F6FF6">
      <w:pPr>
        <w:ind w:firstLine="686"/>
        <w:rPr>
          <w:szCs w:val="28"/>
        </w:rPr>
      </w:pPr>
      <w:r>
        <w:rPr>
          <w:szCs w:val="28"/>
        </w:rPr>
        <w:t>Структура промышленного производства в 2021 году выглядит следующим образом:</w:t>
      </w:r>
    </w:p>
    <w:p w:rsidR="008F6FF6" w:rsidRDefault="008F6FF6" w:rsidP="008F6FF6">
      <w:pPr>
        <w:ind w:firstLine="686"/>
        <w:rPr>
          <w:color w:val="000000"/>
          <w:szCs w:val="28"/>
        </w:rPr>
      </w:pPr>
      <w:r>
        <w:rPr>
          <w:color w:val="000000"/>
          <w:szCs w:val="28"/>
        </w:rPr>
        <w:t>– добыча</w:t>
      </w:r>
      <w:r>
        <w:rPr>
          <w:szCs w:val="28"/>
        </w:rPr>
        <w:t xml:space="preserve"> полезных ископаемых - </w:t>
      </w:r>
      <w:r>
        <w:rPr>
          <w:bCs/>
          <w:color w:val="000000"/>
          <w:szCs w:val="28"/>
        </w:rPr>
        <w:t>данный вид деятельности представлен одним предприятием, осуществляющим добычу бурого угля.</w:t>
      </w:r>
    </w:p>
    <w:p w:rsidR="008F6FF6" w:rsidRDefault="008F6FF6" w:rsidP="008F6FF6">
      <w:pPr>
        <w:ind w:firstLine="686"/>
        <w:rPr>
          <w:szCs w:val="28"/>
        </w:rPr>
      </w:pPr>
      <w:r>
        <w:rPr>
          <w:szCs w:val="28"/>
        </w:rPr>
        <w:t>– производство пищевых продуктов – 4 мини-пекарни, ИП Афанасьев – цех по производству рыбной продукции, ИП Наконечников А.Н. – производство мясных полуфабрикатов, ПО «Единство».</w:t>
      </w:r>
    </w:p>
    <w:p w:rsidR="008F6FF6" w:rsidRDefault="008F6FF6" w:rsidP="008F6FF6">
      <w:pPr>
        <w:ind w:firstLine="686"/>
        <w:rPr>
          <w:szCs w:val="28"/>
          <w:highlight w:val="cyan"/>
        </w:rPr>
      </w:pPr>
      <w:r>
        <w:rPr>
          <w:szCs w:val="28"/>
        </w:rPr>
        <w:t>– текстильное и швейное производство представлены торговый дом «Сириус», 2 индивидуальными предпринимателями.</w:t>
      </w:r>
    </w:p>
    <w:p w:rsidR="008F6FF6" w:rsidRDefault="008F6FF6" w:rsidP="008F6FF6">
      <w:pPr>
        <w:ind w:firstLine="686"/>
        <w:rPr>
          <w:szCs w:val="28"/>
        </w:rPr>
      </w:pPr>
      <w:r>
        <w:rPr>
          <w:szCs w:val="28"/>
        </w:rPr>
        <w:t>– о</w:t>
      </w:r>
      <w:r>
        <w:rPr>
          <w:bCs/>
          <w:color w:val="000000"/>
          <w:szCs w:val="28"/>
        </w:rPr>
        <w:t xml:space="preserve">бработка древесины и производство изделий из дерева –  данный вид производства представлен ООО «Рассвет», ИП Сорокоумов Н.Н., ИП Филиппов А.Ю. и др. </w:t>
      </w:r>
    </w:p>
    <w:p w:rsidR="008F6FF6" w:rsidRDefault="008F6FF6" w:rsidP="008F6FF6">
      <w:pPr>
        <w:ind w:firstLine="686"/>
        <w:rPr>
          <w:szCs w:val="28"/>
        </w:rPr>
      </w:pPr>
      <w:r>
        <w:rPr>
          <w:szCs w:val="28"/>
        </w:rPr>
        <w:t>– издательская и полиграфическая деятельность.</w:t>
      </w:r>
    </w:p>
    <w:p w:rsidR="008F6FF6" w:rsidRDefault="008F6FF6" w:rsidP="008F6FF6">
      <w:pPr>
        <w:spacing w:after="60"/>
        <w:jc w:val="right"/>
        <w:rPr>
          <w:szCs w:val="28"/>
          <w:highlight w:val="cyan"/>
        </w:rPr>
      </w:pPr>
    </w:p>
    <w:p w:rsidR="008F6FF6" w:rsidRDefault="008F6FF6" w:rsidP="008F6FF6">
      <w:pPr>
        <w:spacing w:after="60"/>
        <w:jc w:val="right"/>
        <w:rPr>
          <w:szCs w:val="28"/>
        </w:rPr>
      </w:pPr>
      <w:r>
        <w:rPr>
          <w:szCs w:val="28"/>
        </w:rPr>
        <w:t>Таблица 3</w:t>
      </w:r>
    </w:p>
    <w:p w:rsidR="008F6FF6" w:rsidRDefault="008F6FF6" w:rsidP="008F6FF6">
      <w:pPr>
        <w:ind w:left="-170" w:right="-176" w:firstLine="170"/>
        <w:jc w:val="center"/>
        <w:rPr>
          <w:szCs w:val="28"/>
        </w:rPr>
      </w:pPr>
      <w:r>
        <w:rPr>
          <w:szCs w:val="28"/>
        </w:rPr>
        <w:t xml:space="preserve">Отгружено товаров собственного производства, </w:t>
      </w:r>
    </w:p>
    <w:p w:rsidR="008F6FF6" w:rsidRDefault="008F6FF6" w:rsidP="008F6FF6">
      <w:pPr>
        <w:ind w:left="-170" w:right="-176" w:firstLine="170"/>
        <w:jc w:val="center"/>
        <w:rPr>
          <w:szCs w:val="28"/>
        </w:rPr>
      </w:pPr>
      <w:r>
        <w:rPr>
          <w:szCs w:val="28"/>
        </w:rPr>
        <w:t xml:space="preserve">выполнено работ и услуг собственными силами по чистым видам </w:t>
      </w:r>
    </w:p>
    <w:p w:rsidR="008F6FF6" w:rsidRDefault="008F6FF6" w:rsidP="008F6FF6">
      <w:pPr>
        <w:ind w:left="-170" w:right="-176" w:firstLine="170"/>
        <w:jc w:val="center"/>
        <w:rPr>
          <w:szCs w:val="28"/>
        </w:rPr>
      </w:pPr>
      <w:r>
        <w:rPr>
          <w:szCs w:val="28"/>
        </w:rPr>
        <w:t>экономической деятельности, млн. рублей</w:t>
      </w:r>
    </w:p>
    <w:p w:rsidR="008F6FF6" w:rsidRDefault="008F6FF6" w:rsidP="008F6FF6">
      <w:pPr>
        <w:spacing w:after="60"/>
        <w:jc w:val="right"/>
        <w:rPr>
          <w:sz w:val="18"/>
          <w:szCs w:val="24"/>
        </w:rPr>
      </w:pPr>
    </w:p>
    <w:tbl>
      <w:tblPr>
        <w:tblW w:w="4846" w:type="pct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1126"/>
        <w:gridCol w:w="1126"/>
        <w:gridCol w:w="1889"/>
      </w:tblGrid>
      <w:tr w:rsidR="008F6FF6" w:rsidTr="008F6FF6">
        <w:trPr>
          <w:jc w:val="center"/>
        </w:trPr>
        <w:tc>
          <w:tcPr>
            <w:tcW w:w="2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spacing w:after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Вид экономической деятельности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after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2020/2021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after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2021/2020, %</w:t>
            </w:r>
          </w:p>
          <w:p w:rsidR="008F6FF6" w:rsidRDefault="008F6FF6" w:rsidP="008F6FF6">
            <w:pPr>
              <w:spacing w:after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(в </w:t>
            </w:r>
            <w:proofErr w:type="spellStart"/>
            <w:r>
              <w:t>сопост</w:t>
            </w:r>
            <w:proofErr w:type="spellEnd"/>
            <w:r>
              <w:t>. ценах)</w:t>
            </w:r>
          </w:p>
        </w:tc>
      </w:tr>
      <w:tr w:rsidR="008F6FF6" w:rsidTr="008F6F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spacing w:after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F6FF6" w:rsidTr="008F6FF6">
        <w:trPr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240,650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spacing w:before="40" w:after="40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t>290,300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spacing w:before="40" w:after="40"/>
              <w:ind w:right="512"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t>120,6</w:t>
            </w:r>
          </w:p>
        </w:tc>
      </w:tr>
      <w:tr w:rsidR="008F6FF6" w:rsidTr="008F6FF6">
        <w:trPr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spacing w:before="40" w:after="40"/>
              <w:ind w:firstLine="0"/>
              <w:rPr>
                <w:rFonts w:eastAsia="Times New Roman"/>
                <w:sz w:val="24"/>
                <w:szCs w:val="24"/>
              </w:rPr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spacing w:before="40" w:after="4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spacing w:before="40" w:after="40"/>
              <w:ind w:right="512"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8F6FF6" w:rsidRDefault="008F6FF6" w:rsidP="008F6FF6">
      <w:pPr>
        <w:jc w:val="center"/>
        <w:rPr>
          <w:rFonts w:eastAsia="Times New Roman"/>
          <w:b/>
          <w:szCs w:val="28"/>
        </w:rPr>
      </w:pPr>
    </w:p>
    <w:p w:rsidR="008F6FF6" w:rsidRDefault="008F6FF6" w:rsidP="008F6FF6">
      <w:pPr>
        <w:ind w:firstLine="686"/>
        <w:jc w:val="center"/>
        <w:rPr>
          <w:szCs w:val="28"/>
        </w:rPr>
      </w:pPr>
      <w:r>
        <w:rPr>
          <w:b/>
          <w:szCs w:val="28"/>
        </w:rPr>
        <w:t>Оценка состояния торговли, рынка товаров (услуг)</w:t>
      </w:r>
    </w:p>
    <w:p w:rsidR="008F6FF6" w:rsidRDefault="008F6FF6" w:rsidP="008F6FF6">
      <w:pPr>
        <w:ind w:firstLine="686"/>
        <w:jc w:val="center"/>
        <w:rPr>
          <w:szCs w:val="28"/>
        </w:rPr>
      </w:pPr>
    </w:p>
    <w:p w:rsidR="008F6FF6" w:rsidRDefault="008F6FF6" w:rsidP="008F6FF6">
      <w:pPr>
        <w:rPr>
          <w:b/>
          <w:szCs w:val="28"/>
        </w:rPr>
      </w:pPr>
      <w:r>
        <w:rPr>
          <w:b/>
          <w:szCs w:val="28"/>
        </w:rPr>
        <w:t>1. Институциональная структура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 xml:space="preserve">По состоянию на 01.01.2022 года торговая сеть Завитинского района представлена 145 предприятиями розничной торговли различных форм собственности общей торговой площадью </w:t>
      </w:r>
      <w:r>
        <w:rPr>
          <w:color w:val="000000"/>
          <w:szCs w:val="28"/>
        </w:rPr>
        <w:t>9413,9</w:t>
      </w:r>
      <w:r>
        <w:rPr>
          <w:szCs w:val="28"/>
        </w:rPr>
        <w:t xml:space="preserve"> кв. м. 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Мелкорозничная торговая сеть насчитывает 10 киосков, 24 павильона.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lastRenderedPageBreak/>
        <w:t xml:space="preserve">Кроме предприятий розничной торговли торговое обслуживание населения осуществляется на универсальной ярмарке, которая расположена в городском поселении «Город Завитинск» общей площадью </w:t>
      </w:r>
      <w:r>
        <w:rPr>
          <w:color w:val="000000"/>
          <w:szCs w:val="28"/>
        </w:rPr>
        <w:t>5494 кв. м. на 50</w:t>
      </w:r>
      <w:r>
        <w:rPr>
          <w:szCs w:val="28"/>
        </w:rPr>
        <w:t xml:space="preserve"> торговых мест.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Услуги общественного питания в округе оказывает 22 объекта общественного питания. Из них: общедоступной сети – 12 предприятий, закрытой – 10 предприятий.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Из предприятий общественного питания на 01.01.2022 года действует 10 школьных столовых, 10 кафе (баров) 2 из них без зала обслуживания, 2 столовые предприятий. Число посадочных мест в них – 801 ед. (из них в общедоступной сети – 315 ед.).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Реализацию горюче-смазочных материалов на территории округа производят 4 АЗС, имеется 1 склад по хранению тёмных и светлых нефтепродуктов.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Торговлю лекарственными средствами и изделиями медицинского назначения в отчётном периоде текущего года в округе осуществляли 5 аптечных магазинов и 2 аптечных пункт, расположенные на территории городского поселения «Город Завитинск».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Сформировавшаяся инфраструктура в сфере оказания бытовых услуг населению на территории района в основном соответствует спросу жителей района.</w:t>
      </w:r>
    </w:p>
    <w:p w:rsidR="008F6FF6" w:rsidRDefault="008F6FF6" w:rsidP="008F6FF6">
      <w:pPr>
        <w:rPr>
          <w:b/>
          <w:szCs w:val="28"/>
        </w:rPr>
      </w:pPr>
      <w:r>
        <w:rPr>
          <w:b/>
          <w:szCs w:val="28"/>
        </w:rPr>
        <w:t>2. Состояние торговли, рынка товаров (услуг)</w:t>
      </w:r>
    </w:p>
    <w:p w:rsidR="008F6FF6" w:rsidRDefault="008F6FF6" w:rsidP="008F6FF6">
      <w:pPr>
        <w:rPr>
          <w:szCs w:val="28"/>
        </w:rPr>
      </w:pPr>
      <w:r>
        <w:rPr>
          <w:szCs w:val="28"/>
        </w:rPr>
        <w:t>На 01.01.2022 года на потребительском рынке округа сохранилось стабильное и бесперебойное наличие продовольственных и непродовольственных товаров, обусловленное в основном потребительским спросом населения. Товарный рынок района традиционно насыщается за счёт ввоза товаров из-за пределов района и продукции собственного производства.</w:t>
      </w:r>
    </w:p>
    <w:p w:rsidR="008F6FF6" w:rsidRDefault="008F6FF6" w:rsidP="008F6FF6">
      <w:pPr>
        <w:ind w:firstLine="686"/>
        <w:jc w:val="right"/>
        <w:rPr>
          <w:szCs w:val="28"/>
        </w:rPr>
      </w:pPr>
    </w:p>
    <w:p w:rsidR="008F6FF6" w:rsidRDefault="008F6FF6" w:rsidP="008F6FF6">
      <w:pPr>
        <w:ind w:firstLine="686"/>
        <w:jc w:val="right"/>
        <w:rPr>
          <w:szCs w:val="28"/>
        </w:rPr>
      </w:pPr>
      <w:r>
        <w:rPr>
          <w:szCs w:val="28"/>
        </w:rPr>
        <w:t>Таблица 6</w:t>
      </w:r>
    </w:p>
    <w:p w:rsidR="008F6FF6" w:rsidRDefault="008F6FF6" w:rsidP="008F6FF6">
      <w:pPr>
        <w:jc w:val="center"/>
        <w:rPr>
          <w:szCs w:val="28"/>
        </w:rPr>
      </w:pPr>
      <w:r>
        <w:rPr>
          <w:szCs w:val="28"/>
        </w:rPr>
        <w:t>Оборот розничной торговли</w:t>
      </w:r>
    </w:p>
    <w:p w:rsidR="008F6FF6" w:rsidRDefault="008F6FF6" w:rsidP="008F6FF6">
      <w:pPr>
        <w:jc w:val="center"/>
        <w:rPr>
          <w:szCs w:val="28"/>
        </w:rPr>
      </w:pPr>
    </w:p>
    <w:tbl>
      <w:tblPr>
        <w:tblW w:w="4666" w:type="pct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1034"/>
        <w:gridCol w:w="1166"/>
        <w:gridCol w:w="2483"/>
      </w:tblGrid>
      <w:tr w:rsidR="008F6FF6" w:rsidTr="008F6FF6">
        <w:trPr>
          <w:jc w:val="center"/>
        </w:trPr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2020-2021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2021/2020, % (в сопоставимых ценах)</w:t>
            </w:r>
          </w:p>
        </w:tc>
      </w:tr>
      <w:tr w:rsidR="008F6FF6" w:rsidTr="008F6FF6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F6FF6" w:rsidTr="008F6FF6">
        <w:trPr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caps/>
                <w:sz w:val="24"/>
                <w:szCs w:val="24"/>
              </w:rPr>
            </w:pPr>
            <w:r>
              <w:rPr>
                <w:caps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F6" w:rsidRDefault="008F6FF6" w:rsidP="008F6FF6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t>1499,0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right="75"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t>201,6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FF6" w:rsidRDefault="008F6FF6" w:rsidP="008F6FF6">
            <w:pPr>
              <w:ind w:right="852"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t>158,5</w:t>
            </w:r>
          </w:p>
        </w:tc>
      </w:tr>
    </w:tbl>
    <w:p w:rsidR="008F6FF6" w:rsidRDefault="008F6FF6" w:rsidP="008F6FF6">
      <w:pPr>
        <w:jc w:val="center"/>
        <w:rPr>
          <w:rFonts w:eastAsia="Times New Roman"/>
          <w:szCs w:val="24"/>
        </w:rPr>
      </w:pPr>
    </w:p>
    <w:p w:rsidR="008F6FF6" w:rsidRDefault="008F6FF6" w:rsidP="008F6FF6">
      <w:pPr>
        <w:ind w:firstLine="684"/>
        <w:rPr>
          <w:color w:val="000000"/>
          <w:szCs w:val="28"/>
        </w:rPr>
      </w:pPr>
      <w:r>
        <w:rPr>
          <w:color w:val="000000"/>
          <w:szCs w:val="28"/>
        </w:rPr>
        <w:t>Оборот розничной торговли на 01.01.2022 года составил 201,6 млн. рублей, что ниже уровня соответствующего периода 2020 года в 13,4 р. (что связано с изменением методики расчета).</w:t>
      </w:r>
    </w:p>
    <w:p w:rsidR="008F6FF6" w:rsidRDefault="008F6FF6" w:rsidP="008F6FF6">
      <w:pPr>
        <w:ind w:firstLine="684"/>
        <w:rPr>
          <w:color w:val="000000"/>
          <w:szCs w:val="28"/>
        </w:rPr>
      </w:pPr>
      <w:r>
        <w:rPr>
          <w:color w:val="000000"/>
          <w:szCs w:val="28"/>
        </w:rPr>
        <w:t>Оборот общественного питания по Завитинскому муниципальному округу на 01.01.2022 года составил 37,0 млн. рублей, что ниже уровня аналогичного периода предыдущего года на 16,5% (в сопоставимых ценах).</w:t>
      </w:r>
    </w:p>
    <w:p w:rsidR="008F6FF6" w:rsidRDefault="008F6FF6" w:rsidP="008F6FF6">
      <w:pPr>
        <w:ind w:firstLine="684"/>
        <w:rPr>
          <w:color w:val="000000"/>
          <w:szCs w:val="28"/>
        </w:rPr>
      </w:pPr>
      <w:r>
        <w:rPr>
          <w:color w:val="000000"/>
          <w:szCs w:val="28"/>
        </w:rPr>
        <w:t xml:space="preserve">За январь-декабрь 2021 года населению округа оказано платных услуг по крупным и средним организациям с численностью свыше 15 человек на 125,938 </w:t>
      </w:r>
      <w:r>
        <w:rPr>
          <w:color w:val="000000"/>
          <w:szCs w:val="28"/>
        </w:rPr>
        <w:lastRenderedPageBreak/>
        <w:t>млн. рублей, что больше января-декабря 2020 года на 4,8%. (2020 год – 120,122млн. рублей).</w:t>
      </w:r>
    </w:p>
    <w:p w:rsidR="008F6FF6" w:rsidRDefault="008F6FF6" w:rsidP="008F6FF6">
      <w:pPr>
        <w:ind w:firstLine="684"/>
        <w:rPr>
          <w:szCs w:val="28"/>
        </w:rPr>
      </w:pPr>
    </w:p>
    <w:p w:rsidR="008F6FF6" w:rsidRDefault="008F6FF6" w:rsidP="008F6FF6">
      <w:pPr>
        <w:jc w:val="center"/>
        <w:rPr>
          <w:b/>
          <w:szCs w:val="28"/>
        </w:rPr>
      </w:pPr>
      <w:r>
        <w:rPr>
          <w:b/>
          <w:szCs w:val="28"/>
        </w:rPr>
        <w:t>Труд, занятость</w:t>
      </w:r>
    </w:p>
    <w:p w:rsidR="008F6FF6" w:rsidRDefault="008F6FF6" w:rsidP="008F6FF6">
      <w:pPr>
        <w:ind w:firstLine="684"/>
        <w:rPr>
          <w:sz w:val="20"/>
          <w:szCs w:val="28"/>
        </w:rPr>
      </w:pP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По состоянию на 01.01.2022 года согласно официальным статистическим данным на территории округа зарегистрированы 122 субъекта хозяйственной деятельности.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 xml:space="preserve">По состоянию на 01.01.2022 года на территории округа осуществляли деятельность 217 индивидуальных предпринимателей. 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 xml:space="preserve">Среднесписочная численность работающих за январь-декабрь 2021 года на крупных и средних предприятиях составила 3025 человек, и увеличилось относительно 2020 года на 1,2% (2020 года –2988 человек). 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Среднемесячная заработная плата одного работающего (без выплат социального характера) в январе – июне 2021 года на крупных и средних предприятиях Завитинского муниципального округа сложилась в размере 47318,1 рубля, увеличилась относительно 2020 года на 6,7% (2020г – 44350,0 рубля).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По состоянию на 01.01.2022 г. среднемесячная заработная плата работников здравоохранения составила 43811,0 рублей (2020года –38777,2 рублей), увеличение – на 13%. Работников в сфере образования – 40550,7 рублей (в 2020 году – 36398,4 рублей), увеличение на 11,4 %.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 xml:space="preserve">Для граждан, подлежащих высвобождению, специалисты ЦЗН проводят ряд мероприятий, в том числе </w:t>
      </w:r>
      <w:proofErr w:type="spellStart"/>
      <w:r>
        <w:rPr>
          <w:szCs w:val="28"/>
        </w:rPr>
        <w:t>предувольнительные</w:t>
      </w:r>
      <w:proofErr w:type="spellEnd"/>
      <w:r>
        <w:rPr>
          <w:szCs w:val="28"/>
        </w:rPr>
        <w:t xml:space="preserve"> консультации, информируют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всех государственных услугах, предоставляемых ЦЗН, в том числе информирование о положении на рынке труда, знакомят с вакансиями для замещения свободных рабочих мест, зарегистрированными в ЦЗН, о возможности прохождения профессионального обучения по профессиям (специальностям), востребованным на рынке труда; предоставляют и знакомят с альбомом вакансий для работы вахтовым методом, в том числе и на космодроме «Восточный»; о возможности организации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с предоставлением единовременной финансовой помощи и др.</w:t>
      </w:r>
    </w:p>
    <w:p w:rsidR="008F6FF6" w:rsidRDefault="008F6FF6" w:rsidP="008F6FF6">
      <w:pPr>
        <w:jc w:val="center"/>
        <w:rPr>
          <w:b/>
          <w:szCs w:val="28"/>
        </w:rPr>
      </w:pPr>
    </w:p>
    <w:p w:rsidR="008F6FF6" w:rsidRDefault="008F6FF6" w:rsidP="008F6FF6">
      <w:pPr>
        <w:jc w:val="center"/>
        <w:rPr>
          <w:szCs w:val="28"/>
        </w:rPr>
      </w:pPr>
      <w:r>
        <w:rPr>
          <w:b/>
          <w:szCs w:val="28"/>
        </w:rPr>
        <w:t>Управление финансовыми ресурсами</w:t>
      </w:r>
    </w:p>
    <w:p w:rsidR="008F6FF6" w:rsidRDefault="008F6FF6" w:rsidP="008F6FF6">
      <w:pPr>
        <w:ind w:firstLine="684"/>
        <w:rPr>
          <w:sz w:val="20"/>
          <w:szCs w:val="28"/>
        </w:rPr>
      </w:pPr>
    </w:p>
    <w:p w:rsidR="008F6FF6" w:rsidRDefault="008F6FF6" w:rsidP="008F6FF6">
      <w:pPr>
        <w:ind w:firstLine="684"/>
        <w:rPr>
          <w:szCs w:val="28"/>
        </w:rPr>
      </w:pPr>
      <w:r>
        <w:rPr>
          <w:color w:val="000000"/>
          <w:szCs w:val="28"/>
        </w:rPr>
        <w:t>Бюджет</w:t>
      </w:r>
      <w:r>
        <w:rPr>
          <w:szCs w:val="28"/>
        </w:rPr>
        <w:t xml:space="preserve"> Завитинского района на 2021 год был принят Решением районного Совета народных депутатов от </w:t>
      </w:r>
      <w:r>
        <w:rPr>
          <w:szCs w:val="27"/>
        </w:rPr>
        <w:t>17.12.2020 № 148/26 «Об утверждении бюджета Завитинского района на 2021 год и плановый период 2022-2023 годов».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План бюджетных назначений за 2021 год по доходной части консолидированного бюджета Завитинского муниципального округа с учетом поступающих средств из областного бюджета составляет 933,651 млн. рублей. В течение года в бюджет поступило 910,708 млн. рублей, или 97,5% запланированного годового дохода.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lastRenderedPageBreak/>
        <w:t>80% в структуре доходов составили безвозмездные поступления от других бюджетов бюджетной системы РФ в размере 728,259 млн. рублей. Безвозмездные поступления выполнены на 99% (от утвержденных назначений).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Расходы консолидированного бюджета составили за 2021 года 1098,610 млн. рублей, выполнение – 94% (от утвержденных назначений).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На общегосударственные вопросы направлено 122,497 млн. рублей, или 11,2% общей суммы исполненных расходов.</w:t>
      </w:r>
    </w:p>
    <w:p w:rsidR="008F6FF6" w:rsidRDefault="008F6FF6" w:rsidP="008F6FF6">
      <w:pPr>
        <w:ind w:firstLine="684"/>
        <w:rPr>
          <w:szCs w:val="28"/>
        </w:rPr>
      </w:pPr>
      <w:r>
        <w:rPr>
          <w:szCs w:val="28"/>
        </w:rPr>
        <w:t>Основными направлениями по расходованию средств бюджета, по-прежнему, остаются образование, здравоохранение и спорт, культура, социальная помощь.</w:t>
      </w:r>
    </w:p>
    <w:p w:rsidR="008F6FF6" w:rsidRDefault="008F6FF6" w:rsidP="008F6FF6">
      <w:pPr>
        <w:rPr>
          <w:szCs w:val="28"/>
        </w:rPr>
      </w:pPr>
    </w:p>
    <w:p w:rsidR="008F6FF6" w:rsidRDefault="008F6FF6" w:rsidP="008F6FF6">
      <w:pPr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Анализ социально-экономического развития за 2021 год в сравнении с 2020 годом выявил следующие позитивные тенденции:</w:t>
      </w:r>
    </w:p>
    <w:p w:rsidR="008F6FF6" w:rsidRDefault="008F6FF6" w:rsidP="008F6FF6">
      <w:pPr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- численность населения с начала года сократилась на 333 человек, что на 1,5 % меньше результатов аналогичного периода 2020 года (за 2020 года – 338 человек);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 xml:space="preserve">- объем отгруженных товаров собственного производства, выполненных работ и услуг собственными силами по полному кругу организаций-производителей за 2021 г. в фактических ценах составил 290,300 млн. рублей, что выше уровня соответствующего периода 2020 года в сопоставимых ценах на 20% (в 2020 г. – 240,650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рублей);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>- среднемесячная заработная плата одного работающего (без выплат социального характера) в 2021 году на крупных и средних предприятиях Завитинского района сложилась в размере 47318,1 рубля, увеличилась относительно 2020 года на 6,7% (2020г – 44350,0 рубля);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>- оказание платных услуг по крупным и средним организациям с численностью свыше 15 человек на 125,938 млн. рублей, что больше показателей 2020 года на 4,8%.</w:t>
      </w:r>
    </w:p>
    <w:p w:rsidR="008F6FF6" w:rsidRDefault="008F6FF6" w:rsidP="008F6FF6">
      <w:pPr>
        <w:ind w:firstLine="708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Негативные тенденции: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>- оборот розничной торговли на 01.01.2022 года составил 201,6 млн. рублей, что ниже уровня соответствующего периода 2020 года в 13,4 р. (что связано с изменением методики расчета);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>- оборот общественного питания по Завитинскому муниципальному округу на 01.01.2022 года составил 37,0 млн. рублей, что ниже уровня аналогичного периода предыдущего года на 16,5% (в сопоставимых ценах);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>- в течение 2021 года зарегистрировано родившихся 124 человека, что на 5 человек меньше уровня аналогичного периода 2020 года;</w:t>
      </w:r>
    </w:p>
    <w:p w:rsidR="008F6FF6" w:rsidRDefault="008F6FF6" w:rsidP="008F6FF6">
      <w:pPr>
        <w:ind w:firstLine="708"/>
        <w:rPr>
          <w:szCs w:val="28"/>
        </w:rPr>
      </w:pPr>
      <w:r>
        <w:rPr>
          <w:szCs w:val="28"/>
        </w:rPr>
        <w:t>- число умерших составило 314 человек. Естественная убыль населения в 2021 году –190 человек, что выше уровня на 6 человек за аналогичный период 2020 года (2020 год – 184 человека).</w:t>
      </w:r>
    </w:p>
    <w:p w:rsidR="008F6FF6" w:rsidRDefault="008F6FF6" w:rsidP="008F6FF6">
      <w:pPr>
        <w:ind w:firstLine="708"/>
        <w:rPr>
          <w:szCs w:val="28"/>
        </w:rPr>
      </w:pPr>
    </w:p>
    <w:p w:rsidR="00B7129E" w:rsidRPr="00B7129E" w:rsidRDefault="00B7129E" w:rsidP="00B7129E">
      <w:pPr>
        <w:rPr>
          <w:rFonts w:cs="Times New Roman"/>
          <w:szCs w:val="28"/>
        </w:rPr>
      </w:pPr>
    </w:p>
    <w:sectPr w:rsidR="00B7129E" w:rsidRPr="00B7129E" w:rsidSect="00CA7ACE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9F" w:rsidRDefault="00571F9F">
      <w:r>
        <w:separator/>
      </w:r>
    </w:p>
  </w:endnote>
  <w:endnote w:type="continuationSeparator" w:id="0">
    <w:p w:rsidR="00571F9F" w:rsidRDefault="0057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9F" w:rsidRDefault="00571F9F">
      <w:r>
        <w:separator/>
      </w:r>
    </w:p>
  </w:footnote>
  <w:footnote w:type="continuationSeparator" w:id="0">
    <w:p w:rsidR="00571F9F" w:rsidRDefault="0057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Default="00CA7ACE">
        <w:pPr>
          <w:pStyle w:val="a5"/>
          <w:jc w:val="center"/>
          <w:rPr>
            <w:rFonts w:ascii="Times New Roman" w:hAnsi="Times New Roman" w:cs="Times New Roman"/>
          </w:rPr>
        </w:pPr>
      </w:p>
      <w:p w:rsidR="00CA7ACE" w:rsidRPr="00A151CC" w:rsidRDefault="00CA7AC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E1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7ACE" w:rsidRDefault="00CA7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B"/>
    <w:rsid w:val="000046CA"/>
    <w:rsid w:val="0001182F"/>
    <w:rsid w:val="00027A2D"/>
    <w:rsid w:val="0004270E"/>
    <w:rsid w:val="00045CC1"/>
    <w:rsid w:val="000511F6"/>
    <w:rsid w:val="00052149"/>
    <w:rsid w:val="00055C3B"/>
    <w:rsid w:val="0006173E"/>
    <w:rsid w:val="00085163"/>
    <w:rsid w:val="0009719E"/>
    <w:rsid w:val="000B53BF"/>
    <w:rsid w:val="000C000E"/>
    <w:rsid w:val="000D1FE6"/>
    <w:rsid w:val="00104BE1"/>
    <w:rsid w:val="001250A7"/>
    <w:rsid w:val="001333D2"/>
    <w:rsid w:val="001367E2"/>
    <w:rsid w:val="0013747C"/>
    <w:rsid w:val="00167DA0"/>
    <w:rsid w:val="001813E8"/>
    <w:rsid w:val="00187615"/>
    <w:rsid w:val="00194F94"/>
    <w:rsid w:val="0019583A"/>
    <w:rsid w:val="001A3CDB"/>
    <w:rsid w:val="001A48E1"/>
    <w:rsid w:val="001C1AB3"/>
    <w:rsid w:val="001E3630"/>
    <w:rsid w:val="002633ED"/>
    <w:rsid w:val="00264700"/>
    <w:rsid w:val="002818A9"/>
    <w:rsid w:val="002A674E"/>
    <w:rsid w:val="002B03BD"/>
    <w:rsid w:val="002D411C"/>
    <w:rsid w:val="00305405"/>
    <w:rsid w:val="00323184"/>
    <w:rsid w:val="00330F9B"/>
    <w:rsid w:val="00332C5C"/>
    <w:rsid w:val="003363F3"/>
    <w:rsid w:val="00346F5E"/>
    <w:rsid w:val="003520E7"/>
    <w:rsid w:val="00353FD7"/>
    <w:rsid w:val="00384321"/>
    <w:rsid w:val="003851AC"/>
    <w:rsid w:val="00391C60"/>
    <w:rsid w:val="00431523"/>
    <w:rsid w:val="00460637"/>
    <w:rsid w:val="00467536"/>
    <w:rsid w:val="00472FF1"/>
    <w:rsid w:val="004809DB"/>
    <w:rsid w:val="00483725"/>
    <w:rsid w:val="004A1734"/>
    <w:rsid w:val="004D2710"/>
    <w:rsid w:val="00512B29"/>
    <w:rsid w:val="00517058"/>
    <w:rsid w:val="005260D4"/>
    <w:rsid w:val="00551FB1"/>
    <w:rsid w:val="00556574"/>
    <w:rsid w:val="00571F9F"/>
    <w:rsid w:val="005B0C86"/>
    <w:rsid w:val="005B1C08"/>
    <w:rsid w:val="006466A8"/>
    <w:rsid w:val="006513B2"/>
    <w:rsid w:val="00664EDA"/>
    <w:rsid w:val="0068204B"/>
    <w:rsid w:val="006B0ED8"/>
    <w:rsid w:val="006E01F1"/>
    <w:rsid w:val="006E327D"/>
    <w:rsid w:val="007409F7"/>
    <w:rsid w:val="0075087B"/>
    <w:rsid w:val="00764658"/>
    <w:rsid w:val="00773F48"/>
    <w:rsid w:val="007804A9"/>
    <w:rsid w:val="0078762E"/>
    <w:rsid w:val="007B7141"/>
    <w:rsid w:val="007D02E6"/>
    <w:rsid w:val="007F7155"/>
    <w:rsid w:val="0085601C"/>
    <w:rsid w:val="008649E4"/>
    <w:rsid w:val="00874D6E"/>
    <w:rsid w:val="008C5376"/>
    <w:rsid w:val="008F6FF6"/>
    <w:rsid w:val="0094404A"/>
    <w:rsid w:val="0094514E"/>
    <w:rsid w:val="00947C70"/>
    <w:rsid w:val="009726F1"/>
    <w:rsid w:val="00985A29"/>
    <w:rsid w:val="009902BE"/>
    <w:rsid w:val="009965E6"/>
    <w:rsid w:val="009A04C2"/>
    <w:rsid w:val="009A3998"/>
    <w:rsid w:val="009A7018"/>
    <w:rsid w:val="009B2B96"/>
    <w:rsid w:val="009B3CAD"/>
    <w:rsid w:val="009B7F71"/>
    <w:rsid w:val="009E321D"/>
    <w:rsid w:val="009F529E"/>
    <w:rsid w:val="00A0661B"/>
    <w:rsid w:val="00A112C2"/>
    <w:rsid w:val="00A2192F"/>
    <w:rsid w:val="00A32B79"/>
    <w:rsid w:val="00A34C89"/>
    <w:rsid w:val="00A44765"/>
    <w:rsid w:val="00A61A81"/>
    <w:rsid w:val="00AB3797"/>
    <w:rsid w:val="00AD1D8F"/>
    <w:rsid w:val="00AE1CBD"/>
    <w:rsid w:val="00AF4488"/>
    <w:rsid w:val="00B076E4"/>
    <w:rsid w:val="00B7129E"/>
    <w:rsid w:val="00BA6741"/>
    <w:rsid w:val="00BB0353"/>
    <w:rsid w:val="00BB119D"/>
    <w:rsid w:val="00BD78F1"/>
    <w:rsid w:val="00BE27B2"/>
    <w:rsid w:val="00BE731D"/>
    <w:rsid w:val="00BF7704"/>
    <w:rsid w:val="00BF7A4A"/>
    <w:rsid w:val="00C10E48"/>
    <w:rsid w:val="00C52577"/>
    <w:rsid w:val="00C610D5"/>
    <w:rsid w:val="00C62C13"/>
    <w:rsid w:val="00C70E39"/>
    <w:rsid w:val="00C91587"/>
    <w:rsid w:val="00CA7ACE"/>
    <w:rsid w:val="00CC6131"/>
    <w:rsid w:val="00CD0685"/>
    <w:rsid w:val="00CE0919"/>
    <w:rsid w:val="00CE39CD"/>
    <w:rsid w:val="00CF1006"/>
    <w:rsid w:val="00D06128"/>
    <w:rsid w:val="00D243BC"/>
    <w:rsid w:val="00D25769"/>
    <w:rsid w:val="00D27D82"/>
    <w:rsid w:val="00D33B2F"/>
    <w:rsid w:val="00D37F9B"/>
    <w:rsid w:val="00D50FC8"/>
    <w:rsid w:val="00D55803"/>
    <w:rsid w:val="00D830DE"/>
    <w:rsid w:val="00DC45F6"/>
    <w:rsid w:val="00DD2BE6"/>
    <w:rsid w:val="00DD7911"/>
    <w:rsid w:val="00DE3850"/>
    <w:rsid w:val="00E11F3E"/>
    <w:rsid w:val="00E1266D"/>
    <w:rsid w:val="00E24670"/>
    <w:rsid w:val="00E36E1E"/>
    <w:rsid w:val="00E63BBB"/>
    <w:rsid w:val="00E74F80"/>
    <w:rsid w:val="00EC425C"/>
    <w:rsid w:val="00F55DDB"/>
    <w:rsid w:val="00F67868"/>
    <w:rsid w:val="00FA42EC"/>
    <w:rsid w:val="00FB0530"/>
    <w:rsid w:val="00FC5872"/>
    <w:rsid w:val="00FE1F97"/>
    <w:rsid w:val="00FE254E"/>
    <w:rsid w:val="00FE2BEC"/>
    <w:rsid w:val="00FE6818"/>
    <w:rsid w:val="00FF17A9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3</cp:revision>
  <dcterms:created xsi:type="dcterms:W3CDTF">2022-06-09T06:33:00Z</dcterms:created>
  <dcterms:modified xsi:type="dcterms:W3CDTF">2022-06-10T02:08:00Z</dcterms:modified>
</cp:coreProperties>
</file>