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A15F" w14:textId="77777777" w:rsidR="00320798" w:rsidRPr="00725401" w:rsidRDefault="009D6EC2" w:rsidP="009B3CF5">
      <w:pPr>
        <w:jc w:val="center"/>
        <w:rPr>
          <w:b/>
          <w:sz w:val="22"/>
          <w:szCs w:val="22"/>
        </w:rPr>
      </w:pPr>
      <w:r w:rsidRPr="00725401">
        <w:rPr>
          <w:b/>
          <w:noProof/>
          <w:sz w:val="22"/>
          <w:szCs w:val="22"/>
        </w:rPr>
        <w:drawing>
          <wp:inline distT="0" distB="0" distL="0" distR="0" wp14:anchorId="1145B4F2" wp14:editId="3A3B64AE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B059" w14:textId="77777777" w:rsidR="0031428C" w:rsidRPr="00725401" w:rsidRDefault="0031428C" w:rsidP="009B3CF5">
      <w:pPr>
        <w:rPr>
          <w:b/>
          <w:sz w:val="22"/>
          <w:szCs w:val="22"/>
        </w:rPr>
      </w:pPr>
    </w:p>
    <w:p w14:paraId="3A732378" w14:textId="77777777" w:rsidR="00320798" w:rsidRPr="00725401" w:rsidRDefault="00320798" w:rsidP="009B3CF5">
      <w:pPr>
        <w:jc w:val="center"/>
        <w:rPr>
          <w:b/>
          <w:sz w:val="22"/>
          <w:szCs w:val="22"/>
        </w:rPr>
      </w:pPr>
      <w:r w:rsidRPr="00725401">
        <w:rPr>
          <w:b/>
          <w:sz w:val="22"/>
          <w:szCs w:val="22"/>
        </w:rPr>
        <w:t>КАЗЕННОЕ УЧРЕЖДЕНИЕ</w:t>
      </w:r>
    </w:p>
    <w:p w14:paraId="6E2483F7" w14:textId="77777777" w:rsidR="00320798" w:rsidRPr="00725401" w:rsidRDefault="00320798" w:rsidP="009B3CF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725401">
        <w:rPr>
          <w:b/>
          <w:sz w:val="22"/>
          <w:szCs w:val="22"/>
        </w:rPr>
        <w:t>КОНТРОЛЬНО-СЧ</w:t>
      </w:r>
      <w:r w:rsidR="00131139" w:rsidRPr="00725401">
        <w:rPr>
          <w:b/>
          <w:sz w:val="22"/>
          <w:szCs w:val="22"/>
        </w:rPr>
        <w:t>Ё</w:t>
      </w:r>
      <w:r w:rsidRPr="00725401">
        <w:rPr>
          <w:b/>
          <w:sz w:val="22"/>
          <w:szCs w:val="22"/>
        </w:rPr>
        <w:t>ТНЫЙ ОРГАН ЗАВИТИНСКОГО РАЙОНА</w:t>
      </w:r>
    </w:p>
    <w:p w14:paraId="09E77E9D" w14:textId="77777777" w:rsidR="00320798" w:rsidRPr="00725401" w:rsidRDefault="00320798" w:rsidP="009B3CF5">
      <w:pPr>
        <w:jc w:val="center"/>
        <w:rPr>
          <w:sz w:val="22"/>
          <w:szCs w:val="22"/>
          <w:lang w:val="en-US"/>
        </w:rPr>
      </w:pPr>
      <w:r w:rsidRPr="00725401">
        <w:rPr>
          <w:sz w:val="22"/>
          <w:szCs w:val="22"/>
        </w:rPr>
        <w:t xml:space="preserve">676870 г. Завитинск ул. Куйбышева, 44 тел. </w:t>
      </w:r>
      <w:r w:rsidRPr="00725401">
        <w:rPr>
          <w:sz w:val="22"/>
          <w:szCs w:val="22"/>
          <w:lang w:val="en-US"/>
        </w:rPr>
        <w:t xml:space="preserve">(41636) 22-8-80 </w:t>
      </w:r>
    </w:p>
    <w:p w14:paraId="10F10576" w14:textId="77777777" w:rsidR="00320798" w:rsidRPr="00725401" w:rsidRDefault="00C32790" w:rsidP="009B3CF5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725401">
        <w:rPr>
          <w:color w:val="000000"/>
          <w:sz w:val="21"/>
          <w:szCs w:val="21"/>
          <w:lang w:val="en-US"/>
        </w:rPr>
        <w:t>E-mail</w:t>
      </w:r>
      <w:r w:rsidR="00320798" w:rsidRPr="00725401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725401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96B2ABB" w14:textId="77777777" w:rsidR="0010401F" w:rsidRPr="00725401" w:rsidRDefault="0010401F" w:rsidP="009B3CF5">
      <w:pPr>
        <w:rPr>
          <w:lang w:val="en-US"/>
        </w:rPr>
      </w:pPr>
    </w:p>
    <w:p w14:paraId="6F52F783" w14:textId="0C3935F7" w:rsidR="00320798" w:rsidRPr="00725401" w:rsidRDefault="00320798" w:rsidP="009B3CF5">
      <w:pPr>
        <w:jc w:val="center"/>
        <w:rPr>
          <w:b/>
          <w:szCs w:val="28"/>
          <w:lang w:val="en-US"/>
        </w:rPr>
      </w:pPr>
      <w:r w:rsidRPr="00725401">
        <w:rPr>
          <w:b/>
          <w:szCs w:val="28"/>
        </w:rPr>
        <w:t>ЗАКЛЮЧЕНИЕ</w:t>
      </w:r>
      <w:r w:rsidR="007F2C7D" w:rsidRPr="00725401">
        <w:rPr>
          <w:b/>
          <w:szCs w:val="28"/>
          <w:lang w:val="en-US"/>
        </w:rPr>
        <w:t xml:space="preserve"> № </w:t>
      </w:r>
      <w:r w:rsidR="002776BF" w:rsidRPr="00725401">
        <w:rPr>
          <w:b/>
          <w:szCs w:val="28"/>
          <w:lang w:val="en-US"/>
        </w:rPr>
        <w:t>69</w:t>
      </w:r>
    </w:p>
    <w:p w14:paraId="5CEE438A" w14:textId="77777777" w:rsidR="00AE1DB5" w:rsidRPr="00725401" w:rsidRDefault="00320798" w:rsidP="009B3CF5">
      <w:pPr>
        <w:jc w:val="center"/>
        <w:rPr>
          <w:b/>
          <w:szCs w:val="28"/>
        </w:rPr>
      </w:pPr>
      <w:r w:rsidRPr="00725401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 w:rsidRPr="00725401">
        <w:rPr>
          <w:b/>
          <w:szCs w:val="28"/>
        </w:rPr>
        <w:t xml:space="preserve">от </w:t>
      </w:r>
      <w:r w:rsidR="00A26C1F" w:rsidRPr="00725401">
        <w:rPr>
          <w:b/>
          <w:szCs w:val="28"/>
        </w:rPr>
        <w:t xml:space="preserve">17.12.2020 № 148/26 </w:t>
      </w:r>
      <w:r w:rsidRPr="00725401">
        <w:rPr>
          <w:b/>
          <w:szCs w:val="28"/>
        </w:rPr>
        <w:t>«О</w:t>
      </w:r>
      <w:r w:rsidR="004D0FC2" w:rsidRPr="00725401">
        <w:rPr>
          <w:b/>
          <w:szCs w:val="28"/>
        </w:rPr>
        <w:t xml:space="preserve">б утверждении </w:t>
      </w:r>
      <w:r w:rsidRPr="00725401">
        <w:rPr>
          <w:b/>
          <w:szCs w:val="28"/>
        </w:rPr>
        <w:t>бюджет</w:t>
      </w:r>
      <w:r w:rsidR="004D0FC2" w:rsidRPr="00725401">
        <w:rPr>
          <w:b/>
          <w:szCs w:val="28"/>
        </w:rPr>
        <w:t xml:space="preserve">а Завитинского района </w:t>
      </w:r>
      <w:r w:rsidR="00861B21" w:rsidRPr="00725401">
        <w:rPr>
          <w:b/>
          <w:szCs w:val="28"/>
        </w:rPr>
        <w:t>на 202</w:t>
      </w:r>
      <w:r w:rsidR="00A26C1F" w:rsidRPr="00725401">
        <w:rPr>
          <w:b/>
          <w:szCs w:val="28"/>
        </w:rPr>
        <w:t>1</w:t>
      </w:r>
      <w:r w:rsidR="00440FFC" w:rsidRPr="00725401">
        <w:rPr>
          <w:b/>
          <w:szCs w:val="28"/>
        </w:rPr>
        <w:t xml:space="preserve"> год</w:t>
      </w:r>
      <w:r w:rsidR="003E2E5E" w:rsidRPr="00725401">
        <w:rPr>
          <w:b/>
          <w:szCs w:val="28"/>
        </w:rPr>
        <w:t xml:space="preserve"> и плановый период</w:t>
      </w:r>
    </w:p>
    <w:p w14:paraId="3BA1F527" w14:textId="77777777" w:rsidR="00320798" w:rsidRPr="00725401" w:rsidRDefault="00FB3CF2" w:rsidP="009B3CF5">
      <w:pPr>
        <w:jc w:val="center"/>
        <w:rPr>
          <w:b/>
          <w:szCs w:val="28"/>
        </w:rPr>
      </w:pPr>
      <w:r w:rsidRPr="00725401">
        <w:rPr>
          <w:b/>
          <w:szCs w:val="28"/>
        </w:rPr>
        <w:t xml:space="preserve"> 20</w:t>
      </w:r>
      <w:r w:rsidR="005351A4" w:rsidRPr="00725401">
        <w:rPr>
          <w:b/>
          <w:szCs w:val="28"/>
        </w:rPr>
        <w:t>2</w:t>
      </w:r>
      <w:r w:rsidR="00A26C1F" w:rsidRPr="00725401">
        <w:rPr>
          <w:b/>
          <w:szCs w:val="28"/>
        </w:rPr>
        <w:t>2</w:t>
      </w:r>
      <w:r w:rsidRPr="00725401">
        <w:rPr>
          <w:b/>
          <w:szCs w:val="28"/>
        </w:rPr>
        <w:t>-202</w:t>
      </w:r>
      <w:r w:rsidR="00A26C1F" w:rsidRPr="00725401">
        <w:rPr>
          <w:b/>
          <w:szCs w:val="28"/>
        </w:rPr>
        <w:t>3</w:t>
      </w:r>
      <w:r w:rsidR="003E2E5E" w:rsidRPr="00725401">
        <w:rPr>
          <w:b/>
          <w:szCs w:val="28"/>
        </w:rPr>
        <w:t xml:space="preserve"> годов</w:t>
      </w:r>
      <w:r w:rsidR="00320798" w:rsidRPr="00725401">
        <w:rPr>
          <w:b/>
          <w:szCs w:val="28"/>
        </w:rPr>
        <w:t>»</w:t>
      </w:r>
    </w:p>
    <w:p w14:paraId="4F46A1D9" w14:textId="77777777" w:rsidR="00320798" w:rsidRPr="00725401" w:rsidRDefault="00320798" w:rsidP="009B3CF5">
      <w:pPr>
        <w:jc w:val="both"/>
        <w:rPr>
          <w:b/>
          <w:szCs w:val="28"/>
        </w:rPr>
      </w:pPr>
    </w:p>
    <w:p w14:paraId="63BBE303" w14:textId="5E42EB30" w:rsidR="00320798" w:rsidRPr="00725401" w:rsidRDefault="00634E85" w:rsidP="009B3CF5">
      <w:pPr>
        <w:jc w:val="both"/>
        <w:rPr>
          <w:szCs w:val="28"/>
        </w:rPr>
      </w:pPr>
      <w:r w:rsidRPr="00725401">
        <w:rPr>
          <w:szCs w:val="28"/>
        </w:rPr>
        <w:t>1</w:t>
      </w:r>
      <w:r w:rsidR="00380D82" w:rsidRPr="00725401">
        <w:rPr>
          <w:szCs w:val="28"/>
        </w:rPr>
        <w:t>7</w:t>
      </w:r>
      <w:r w:rsidRPr="00725401">
        <w:rPr>
          <w:szCs w:val="28"/>
        </w:rPr>
        <w:t>.1</w:t>
      </w:r>
      <w:r w:rsidR="002776BF" w:rsidRPr="00725401">
        <w:rPr>
          <w:szCs w:val="28"/>
        </w:rPr>
        <w:t>2</w:t>
      </w:r>
      <w:r w:rsidR="00FB3CF2" w:rsidRPr="00725401">
        <w:rPr>
          <w:szCs w:val="28"/>
        </w:rPr>
        <w:t>.20</w:t>
      </w:r>
      <w:r w:rsidR="005B57D4" w:rsidRPr="00725401">
        <w:rPr>
          <w:szCs w:val="28"/>
        </w:rPr>
        <w:t>2</w:t>
      </w:r>
      <w:r w:rsidR="00A26C1F" w:rsidRPr="00725401">
        <w:rPr>
          <w:szCs w:val="28"/>
        </w:rPr>
        <w:t>1</w:t>
      </w:r>
      <w:r w:rsidR="0032782B" w:rsidRPr="00725401">
        <w:rPr>
          <w:szCs w:val="28"/>
        </w:rPr>
        <w:t xml:space="preserve"> </w:t>
      </w:r>
      <w:r w:rsidR="00320798" w:rsidRPr="00725401">
        <w:rPr>
          <w:szCs w:val="28"/>
        </w:rPr>
        <w:t xml:space="preserve">г.                                                                       </w:t>
      </w:r>
      <w:r w:rsidR="009D6EC2" w:rsidRPr="00725401">
        <w:rPr>
          <w:szCs w:val="28"/>
        </w:rPr>
        <w:t xml:space="preserve">   </w:t>
      </w:r>
      <w:r w:rsidR="00320798" w:rsidRPr="00725401">
        <w:rPr>
          <w:szCs w:val="28"/>
        </w:rPr>
        <w:t xml:space="preserve">  </w:t>
      </w:r>
      <w:r w:rsidR="009370E0" w:rsidRPr="00725401">
        <w:rPr>
          <w:szCs w:val="28"/>
        </w:rPr>
        <w:t xml:space="preserve">  </w:t>
      </w:r>
      <w:r w:rsidR="00320798" w:rsidRPr="00725401">
        <w:rPr>
          <w:szCs w:val="28"/>
        </w:rPr>
        <w:t xml:space="preserve">   г.</w:t>
      </w:r>
      <w:r w:rsidR="0055134E" w:rsidRPr="00725401">
        <w:rPr>
          <w:szCs w:val="28"/>
        </w:rPr>
        <w:t xml:space="preserve"> </w:t>
      </w:r>
      <w:r w:rsidR="004D0FC2" w:rsidRPr="00725401">
        <w:rPr>
          <w:szCs w:val="28"/>
        </w:rPr>
        <w:t>Завитинск</w:t>
      </w:r>
    </w:p>
    <w:p w14:paraId="3A00DA7C" w14:textId="77777777" w:rsidR="00320798" w:rsidRPr="00725401" w:rsidRDefault="00320798" w:rsidP="009B3CF5">
      <w:pPr>
        <w:jc w:val="both"/>
        <w:rPr>
          <w:szCs w:val="28"/>
        </w:rPr>
      </w:pPr>
    </w:p>
    <w:p w14:paraId="4DCA8C35" w14:textId="77777777" w:rsidR="00320798" w:rsidRPr="00725401" w:rsidRDefault="00320798" w:rsidP="009B3CF5">
      <w:pPr>
        <w:ind w:firstLine="708"/>
        <w:jc w:val="both"/>
        <w:rPr>
          <w:bCs w:val="0"/>
          <w:szCs w:val="28"/>
        </w:rPr>
      </w:pPr>
      <w:proofErr w:type="gramStart"/>
      <w:r w:rsidRPr="00725401">
        <w:rPr>
          <w:bCs w:val="0"/>
          <w:szCs w:val="28"/>
        </w:rPr>
        <w:t>Заключение</w:t>
      </w:r>
      <w:r w:rsidR="009D6EC2" w:rsidRPr="00725401">
        <w:rPr>
          <w:bCs w:val="0"/>
          <w:szCs w:val="28"/>
        </w:rPr>
        <w:t xml:space="preserve"> </w:t>
      </w:r>
      <w:r w:rsidR="004D0FC2" w:rsidRPr="00725401">
        <w:rPr>
          <w:bCs w:val="0"/>
          <w:szCs w:val="28"/>
        </w:rPr>
        <w:t>Контрольно-сч</w:t>
      </w:r>
      <w:r w:rsidR="00131139" w:rsidRPr="00725401">
        <w:rPr>
          <w:bCs w:val="0"/>
          <w:szCs w:val="28"/>
        </w:rPr>
        <w:t>ё</w:t>
      </w:r>
      <w:r w:rsidR="004D0FC2" w:rsidRPr="00725401">
        <w:rPr>
          <w:bCs w:val="0"/>
          <w:szCs w:val="28"/>
        </w:rPr>
        <w:t>тного органа</w:t>
      </w:r>
      <w:r w:rsidR="009D6EC2" w:rsidRPr="00725401">
        <w:rPr>
          <w:bCs w:val="0"/>
          <w:szCs w:val="28"/>
        </w:rPr>
        <w:t xml:space="preserve"> </w:t>
      </w:r>
      <w:r w:rsidR="004D0FC2" w:rsidRPr="00725401">
        <w:rPr>
          <w:bCs w:val="0"/>
          <w:szCs w:val="28"/>
        </w:rPr>
        <w:t>Завитинского</w:t>
      </w:r>
      <w:r w:rsidR="00BC223F" w:rsidRPr="00725401">
        <w:rPr>
          <w:bCs w:val="0"/>
          <w:szCs w:val="28"/>
        </w:rPr>
        <w:t xml:space="preserve"> района</w:t>
      </w:r>
      <w:r w:rsidRPr="00725401">
        <w:rPr>
          <w:bCs w:val="0"/>
          <w:szCs w:val="28"/>
        </w:rPr>
        <w:t xml:space="preserve"> на</w:t>
      </w:r>
      <w:r w:rsidR="009D6EC2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проект решения </w:t>
      </w:r>
      <w:r w:rsidR="004D0FC2" w:rsidRPr="00725401">
        <w:rPr>
          <w:szCs w:val="28"/>
        </w:rPr>
        <w:t>«О внесении изменений в решение районного</w:t>
      </w:r>
      <w:r w:rsidR="00B14BA9" w:rsidRPr="00725401">
        <w:rPr>
          <w:szCs w:val="28"/>
        </w:rPr>
        <w:t xml:space="preserve"> Совета народных депутатов от </w:t>
      </w:r>
      <w:r w:rsidR="00A26C1F" w:rsidRPr="00725401">
        <w:rPr>
          <w:szCs w:val="28"/>
        </w:rPr>
        <w:t xml:space="preserve">17.12.2020 № 148/26 «Об утверждении бюджета Завитинского района на 2021 год и плановый период 2022-2023 годов» </w:t>
      </w:r>
      <w:r w:rsidRPr="00725401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725401">
        <w:rPr>
          <w:bCs w:val="0"/>
          <w:szCs w:val="28"/>
        </w:rPr>
        <w:t>ем</w:t>
      </w:r>
      <w:r w:rsidRPr="00725401">
        <w:rPr>
          <w:bCs w:val="0"/>
          <w:szCs w:val="28"/>
        </w:rPr>
        <w:t xml:space="preserve"> «О бюджетном процессе в </w:t>
      </w:r>
      <w:r w:rsidR="00F270B4" w:rsidRPr="00725401">
        <w:rPr>
          <w:bCs w:val="0"/>
          <w:szCs w:val="28"/>
        </w:rPr>
        <w:t>Завитинском</w:t>
      </w:r>
      <w:r w:rsidRPr="00725401">
        <w:rPr>
          <w:bCs w:val="0"/>
          <w:szCs w:val="28"/>
        </w:rPr>
        <w:t xml:space="preserve"> районе», Положением «О </w:t>
      </w:r>
      <w:r w:rsidR="00F270B4" w:rsidRPr="00725401">
        <w:rPr>
          <w:bCs w:val="0"/>
          <w:szCs w:val="28"/>
        </w:rPr>
        <w:t>Контрольно-сч</w:t>
      </w:r>
      <w:r w:rsidR="00131139" w:rsidRPr="00725401">
        <w:rPr>
          <w:bCs w:val="0"/>
          <w:szCs w:val="28"/>
        </w:rPr>
        <w:t>ё</w:t>
      </w:r>
      <w:r w:rsidR="00F270B4" w:rsidRPr="00725401">
        <w:rPr>
          <w:bCs w:val="0"/>
          <w:szCs w:val="28"/>
        </w:rPr>
        <w:t>тном органе Завитинского района</w:t>
      </w:r>
      <w:r w:rsidRPr="00725401">
        <w:rPr>
          <w:bCs w:val="0"/>
          <w:szCs w:val="28"/>
        </w:rPr>
        <w:t>».</w:t>
      </w:r>
      <w:proofErr w:type="gramEnd"/>
    </w:p>
    <w:p w14:paraId="6E7199D4" w14:textId="77777777" w:rsidR="00AD357B" w:rsidRPr="00725401" w:rsidRDefault="00FD5D2D" w:rsidP="009B3CF5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К</w:t>
      </w:r>
      <w:r w:rsidR="00EC2A30" w:rsidRPr="00725401">
        <w:rPr>
          <w:bCs w:val="0"/>
          <w:szCs w:val="28"/>
        </w:rPr>
        <w:t xml:space="preserve"> про</w:t>
      </w:r>
      <w:r w:rsidRPr="00725401">
        <w:rPr>
          <w:bCs w:val="0"/>
          <w:szCs w:val="28"/>
        </w:rPr>
        <w:t>екту</w:t>
      </w:r>
      <w:r w:rsidR="00EC2A30" w:rsidRPr="00725401">
        <w:rPr>
          <w:bCs w:val="0"/>
          <w:szCs w:val="28"/>
        </w:rPr>
        <w:t xml:space="preserve"> решения</w:t>
      </w:r>
      <w:r w:rsidRPr="00725401">
        <w:rPr>
          <w:bCs w:val="0"/>
          <w:szCs w:val="28"/>
        </w:rPr>
        <w:t xml:space="preserve"> </w:t>
      </w:r>
      <w:r w:rsidR="00F00BFF" w:rsidRPr="00725401">
        <w:rPr>
          <w:bCs w:val="0"/>
          <w:szCs w:val="28"/>
        </w:rPr>
        <w:t>о внесении измен</w:t>
      </w:r>
      <w:r w:rsidR="00390408" w:rsidRPr="00725401">
        <w:rPr>
          <w:bCs w:val="0"/>
          <w:szCs w:val="28"/>
        </w:rPr>
        <w:t xml:space="preserve">ений в решение о </w:t>
      </w:r>
      <w:r w:rsidR="00BC223F" w:rsidRPr="00725401">
        <w:rPr>
          <w:bCs w:val="0"/>
          <w:szCs w:val="28"/>
        </w:rPr>
        <w:t>бюджете на 20</w:t>
      </w:r>
      <w:r w:rsidR="005B57D4" w:rsidRPr="00725401">
        <w:rPr>
          <w:bCs w:val="0"/>
          <w:szCs w:val="28"/>
        </w:rPr>
        <w:t>2</w:t>
      </w:r>
      <w:r w:rsidR="007E4FC5" w:rsidRPr="00725401">
        <w:rPr>
          <w:bCs w:val="0"/>
          <w:szCs w:val="28"/>
        </w:rPr>
        <w:t>1</w:t>
      </w:r>
      <w:r w:rsidR="00F00BFF" w:rsidRPr="00725401">
        <w:rPr>
          <w:bCs w:val="0"/>
          <w:szCs w:val="28"/>
        </w:rPr>
        <w:t xml:space="preserve"> год</w:t>
      </w:r>
      <w:r w:rsidR="00BC223F" w:rsidRPr="00725401">
        <w:rPr>
          <w:bCs w:val="0"/>
          <w:szCs w:val="28"/>
        </w:rPr>
        <w:t xml:space="preserve"> и плановый период 20</w:t>
      </w:r>
      <w:r w:rsidR="00A043B0" w:rsidRPr="00725401">
        <w:rPr>
          <w:bCs w:val="0"/>
          <w:szCs w:val="28"/>
        </w:rPr>
        <w:t>2</w:t>
      </w:r>
      <w:r w:rsidR="007E4FC5" w:rsidRPr="00725401">
        <w:rPr>
          <w:bCs w:val="0"/>
          <w:szCs w:val="28"/>
        </w:rPr>
        <w:t>2</w:t>
      </w:r>
      <w:r w:rsidR="005B57D4" w:rsidRPr="00725401">
        <w:rPr>
          <w:bCs w:val="0"/>
          <w:szCs w:val="28"/>
        </w:rPr>
        <w:t>-</w:t>
      </w:r>
      <w:r w:rsidR="00BC223F" w:rsidRPr="00725401">
        <w:rPr>
          <w:bCs w:val="0"/>
          <w:szCs w:val="28"/>
        </w:rPr>
        <w:t>202</w:t>
      </w:r>
      <w:r w:rsidR="007E4FC5" w:rsidRPr="00725401">
        <w:rPr>
          <w:bCs w:val="0"/>
          <w:szCs w:val="28"/>
        </w:rPr>
        <w:t>3</w:t>
      </w:r>
      <w:r w:rsidR="00C0296C" w:rsidRPr="00725401">
        <w:rPr>
          <w:bCs w:val="0"/>
          <w:szCs w:val="28"/>
        </w:rPr>
        <w:t xml:space="preserve"> годов</w:t>
      </w:r>
      <w:r w:rsidR="00F00BFF" w:rsidRPr="00725401">
        <w:rPr>
          <w:bCs w:val="0"/>
          <w:szCs w:val="28"/>
        </w:rPr>
        <w:t xml:space="preserve"> представлена </w:t>
      </w:r>
      <w:r w:rsidRPr="00725401">
        <w:rPr>
          <w:bCs w:val="0"/>
          <w:szCs w:val="28"/>
        </w:rPr>
        <w:t xml:space="preserve">пояснительная записка с обоснованием </w:t>
      </w:r>
      <w:r w:rsidR="00BA57BE" w:rsidRPr="00725401">
        <w:rPr>
          <w:bCs w:val="0"/>
          <w:szCs w:val="28"/>
        </w:rPr>
        <w:t xml:space="preserve">предлагаемых изменений. </w:t>
      </w:r>
    </w:p>
    <w:p w14:paraId="17274C49" w14:textId="77777777" w:rsidR="00BA57BE" w:rsidRPr="00725401" w:rsidRDefault="00BA57BE" w:rsidP="009B3CF5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Изменения, вносимые в решение </w:t>
      </w:r>
      <w:r w:rsidR="00A043B0" w:rsidRPr="00725401">
        <w:rPr>
          <w:bCs w:val="0"/>
          <w:szCs w:val="28"/>
        </w:rPr>
        <w:t>о бюджете</w:t>
      </w:r>
      <w:r w:rsidR="008E41C2" w:rsidRPr="00725401">
        <w:rPr>
          <w:bCs w:val="0"/>
          <w:szCs w:val="28"/>
        </w:rPr>
        <w:t>,</w:t>
      </w:r>
      <w:r w:rsidR="00A043B0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обусловлены  необходимостью уточнения </w:t>
      </w:r>
      <w:r w:rsidR="00B56BAF" w:rsidRPr="00725401">
        <w:rPr>
          <w:bCs w:val="0"/>
          <w:szCs w:val="28"/>
        </w:rPr>
        <w:t xml:space="preserve">плановых </w:t>
      </w:r>
      <w:r w:rsidR="000741C9" w:rsidRPr="00725401">
        <w:rPr>
          <w:bCs w:val="0"/>
          <w:szCs w:val="28"/>
        </w:rPr>
        <w:t>показателей</w:t>
      </w:r>
      <w:r w:rsidRPr="00725401">
        <w:rPr>
          <w:bCs w:val="0"/>
          <w:szCs w:val="28"/>
        </w:rPr>
        <w:t xml:space="preserve"> </w:t>
      </w:r>
      <w:r w:rsidR="00742745" w:rsidRPr="00725401">
        <w:rPr>
          <w:bCs w:val="0"/>
          <w:szCs w:val="28"/>
        </w:rPr>
        <w:t xml:space="preserve">по </w:t>
      </w:r>
      <w:r w:rsidRPr="00725401">
        <w:rPr>
          <w:bCs w:val="0"/>
          <w:szCs w:val="28"/>
        </w:rPr>
        <w:t>доход</w:t>
      </w:r>
      <w:r w:rsidR="00742745" w:rsidRPr="00725401">
        <w:rPr>
          <w:bCs w:val="0"/>
          <w:szCs w:val="28"/>
        </w:rPr>
        <w:t>ной и</w:t>
      </w:r>
      <w:r w:rsidRPr="00725401">
        <w:rPr>
          <w:bCs w:val="0"/>
          <w:szCs w:val="28"/>
        </w:rPr>
        <w:t xml:space="preserve"> расход</w:t>
      </w:r>
      <w:r w:rsidR="00742745" w:rsidRPr="00725401">
        <w:rPr>
          <w:bCs w:val="0"/>
          <w:szCs w:val="28"/>
        </w:rPr>
        <w:t>ной части</w:t>
      </w:r>
      <w:r w:rsidRPr="00725401">
        <w:rPr>
          <w:bCs w:val="0"/>
          <w:szCs w:val="28"/>
        </w:rPr>
        <w:t xml:space="preserve">  бюдж</w:t>
      </w:r>
      <w:r w:rsidR="00BC223F" w:rsidRPr="00725401">
        <w:rPr>
          <w:bCs w:val="0"/>
          <w:szCs w:val="28"/>
        </w:rPr>
        <w:t>ета Завитинского района  на 20</w:t>
      </w:r>
      <w:r w:rsidR="0062206F" w:rsidRPr="00725401">
        <w:rPr>
          <w:bCs w:val="0"/>
          <w:szCs w:val="28"/>
        </w:rPr>
        <w:t>2</w:t>
      </w:r>
      <w:r w:rsidR="007E4FC5" w:rsidRPr="00725401">
        <w:rPr>
          <w:bCs w:val="0"/>
          <w:szCs w:val="28"/>
        </w:rPr>
        <w:t>1</w:t>
      </w:r>
      <w:r w:rsidRPr="00725401">
        <w:rPr>
          <w:bCs w:val="0"/>
          <w:szCs w:val="28"/>
        </w:rPr>
        <w:t xml:space="preserve"> год.</w:t>
      </w:r>
    </w:p>
    <w:p w14:paraId="59A64025" w14:textId="77777777" w:rsidR="00E51D0B" w:rsidRPr="00725401" w:rsidRDefault="00CC3A32" w:rsidP="009B3CF5">
      <w:pPr>
        <w:ind w:firstLine="708"/>
        <w:jc w:val="right"/>
        <w:rPr>
          <w:bCs w:val="0"/>
          <w:sz w:val="22"/>
          <w:szCs w:val="22"/>
        </w:rPr>
      </w:pPr>
      <w:r w:rsidRPr="00725401">
        <w:rPr>
          <w:bCs w:val="0"/>
          <w:sz w:val="22"/>
          <w:szCs w:val="22"/>
        </w:rPr>
        <w:t>Таблица №1</w:t>
      </w:r>
    </w:p>
    <w:p w14:paraId="59F7AB0C" w14:textId="0E0E8117" w:rsidR="003E389E" w:rsidRPr="00725401" w:rsidRDefault="00DA1FDE" w:rsidP="00DA1FDE">
      <w:pPr>
        <w:ind w:firstLine="708"/>
        <w:jc w:val="right"/>
        <w:rPr>
          <w:rFonts w:eastAsiaTheme="minorHAnsi" w:cstheme="minorBidi"/>
          <w:bCs w:val="0"/>
          <w:sz w:val="20"/>
          <w:szCs w:val="20"/>
          <w:lang w:eastAsia="en-US"/>
        </w:rPr>
      </w:pPr>
      <w:r w:rsidRPr="00725401">
        <w:rPr>
          <w:bCs w:val="0"/>
          <w:sz w:val="22"/>
          <w:szCs w:val="22"/>
        </w:rPr>
        <w:t>Тыс. рублей</w:t>
      </w:r>
      <w:r w:rsidR="003E389E" w:rsidRPr="00725401">
        <w:rPr>
          <w:bCs w:val="0"/>
          <w:sz w:val="22"/>
          <w:szCs w:val="22"/>
        </w:rPr>
        <w:fldChar w:fldCharType="begin"/>
      </w:r>
      <w:r w:rsidR="003E389E" w:rsidRPr="00725401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 w:rsidRPr="00725401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268"/>
      </w:tblGrid>
      <w:tr w:rsidR="003E389E" w:rsidRPr="00725401" w14:paraId="66F8F764" w14:textId="77777777" w:rsidTr="00F13553">
        <w:trPr>
          <w:trHeight w:val="570"/>
        </w:trPr>
        <w:tc>
          <w:tcPr>
            <w:tcW w:w="2802" w:type="dxa"/>
            <w:vMerge w:val="restart"/>
            <w:hideMark/>
          </w:tcPr>
          <w:p w14:paraId="0D69E2E0" w14:textId="77777777" w:rsidR="003E389E" w:rsidRPr="00725401" w:rsidRDefault="003E389E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hideMark/>
          </w:tcPr>
          <w:p w14:paraId="323153FD" w14:textId="77777777" w:rsidR="003E389E" w:rsidRPr="00725401" w:rsidRDefault="003E389E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126" w:type="dxa"/>
            <w:vMerge w:val="restart"/>
            <w:hideMark/>
          </w:tcPr>
          <w:p w14:paraId="296FD59F" w14:textId="77777777" w:rsidR="003E389E" w:rsidRPr="00725401" w:rsidRDefault="003E389E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14:paraId="4262FDE4" w14:textId="77777777" w:rsidR="009B1908" w:rsidRPr="00725401" w:rsidRDefault="003E389E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 xml:space="preserve">Отклонение  </w:t>
            </w:r>
          </w:p>
          <w:p w14:paraId="6AB2F874" w14:textId="77777777" w:rsidR="009B1908" w:rsidRPr="00725401" w:rsidRDefault="003E389E" w:rsidP="009B3CF5">
            <w:pPr>
              <w:jc w:val="center"/>
              <w:rPr>
                <w:sz w:val="22"/>
                <w:szCs w:val="22"/>
              </w:rPr>
            </w:pPr>
            <w:proofErr w:type="gramStart"/>
            <w:r w:rsidRPr="00725401">
              <w:rPr>
                <w:sz w:val="22"/>
                <w:szCs w:val="22"/>
              </w:rPr>
              <w:t>(+ увеличение,</w:t>
            </w:r>
            <w:proofErr w:type="gramEnd"/>
          </w:p>
          <w:p w14:paraId="6EF2782B" w14:textId="77777777" w:rsidR="003E389E" w:rsidRPr="00725401" w:rsidRDefault="003E389E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725401" w14:paraId="49E78DBB" w14:textId="77777777" w:rsidTr="00F13553">
        <w:trPr>
          <w:trHeight w:val="570"/>
        </w:trPr>
        <w:tc>
          <w:tcPr>
            <w:tcW w:w="2802" w:type="dxa"/>
            <w:vMerge/>
            <w:hideMark/>
          </w:tcPr>
          <w:p w14:paraId="78379536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07642950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28919CBC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5369463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725401" w14:paraId="2688B7B7" w14:textId="77777777" w:rsidTr="00F13553">
        <w:trPr>
          <w:trHeight w:val="570"/>
        </w:trPr>
        <w:tc>
          <w:tcPr>
            <w:tcW w:w="2802" w:type="dxa"/>
            <w:vMerge/>
            <w:hideMark/>
          </w:tcPr>
          <w:p w14:paraId="53350AD6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34ED8DA8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8603EAD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3F5121C1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725401" w14:paraId="03106CEF" w14:textId="77777777" w:rsidTr="00DA1FDE">
        <w:trPr>
          <w:trHeight w:val="253"/>
        </w:trPr>
        <w:tc>
          <w:tcPr>
            <w:tcW w:w="2802" w:type="dxa"/>
            <w:vMerge/>
            <w:hideMark/>
          </w:tcPr>
          <w:p w14:paraId="65FCAFB6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29EDB6DB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14:paraId="1F8CABF4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2AD728C" w14:textId="77777777" w:rsidR="003E389E" w:rsidRPr="00725401" w:rsidRDefault="003E389E" w:rsidP="009B3CF5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894918" w:rsidRPr="00725401" w14:paraId="6F03B26D" w14:textId="77777777" w:rsidTr="00F13553">
        <w:trPr>
          <w:trHeight w:val="20"/>
        </w:trPr>
        <w:tc>
          <w:tcPr>
            <w:tcW w:w="2802" w:type="dxa"/>
            <w:hideMark/>
          </w:tcPr>
          <w:p w14:paraId="282FBAE8" w14:textId="77777777" w:rsidR="00894918" w:rsidRPr="00725401" w:rsidRDefault="00894918" w:rsidP="009B3CF5">
            <w:pPr>
              <w:jc w:val="both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Прогнозируемый общи</w:t>
            </w:r>
            <w:r w:rsidRPr="00725401">
              <w:rPr>
                <w:sz w:val="24"/>
              </w:rPr>
              <w:t>й</w:t>
            </w:r>
            <w:r w:rsidRPr="00725401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1984" w:type="dxa"/>
            <w:noWrap/>
            <w:hideMark/>
          </w:tcPr>
          <w:p w14:paraId="4A2224F5" w14:textId="385AFA6A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879564,7</w:t>
            </w:r>
          </w:p>
        </w:tc>
        <w:tc>
          <w:tcPr>
            <w:tcW w:w="2126" w:type="dxa"/>
            <w:noWrap/>
          </w:tcPr>
          <w:p w14:paraId="1AF0B135" w14:textId="24C9A82B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876983,6</w:t>
            </w:r>
          </w:p>
        </w:tc>
        <w:tc>
          <w:tcPr>
            <w:tcW w:w="2268" w:type="dxa"/>
            <w:noWrap/>
            <w:hideMark/>
          </w:tcPr>
          <w:p w14:paraId="1ECB0ECE" w14:textId="63EB693C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-2581,1</w:t>
            </w:r>
          </w:p>
        </w:tc>
      </w:tr>
      <w:tr w:rsidR="00894918" w:rsidRPr="00725401" w14:paraId="293C6967" w14:textId="77777777" w:rsidTr="00F13553">
        <w:trPr>
          <w:trHeight w:val="20"/>
        </w:trPr>
        <w:tc>
          <w:tcPr>
            <w:tcW w:w="2802" w:type="dxa"/>
            <w:hideMark/>
          </w:tcPr>
          <w:p w14:paraId="7BE0E546" w14:textId="77777777" w:rsidR="00894918" w:rsidRPr="00725401" w:rsidRDefault="00894918" w:rsidP="009B3CF5">
            <w:pPr>
              <w:jc w:val="both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1984" w:type="dxa"/>
            <w:noWrap/>
            <w:hideMark/>
          </w:tcPr>
          <w:p w14:paraId="7DC89AFF" w14:textId="4A8EE5E6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911973,4</w:t>
            </w:r>
          </w:p>
        </w:tc>
        <w:tc>
          <w:tcPr>
            <w:tcW w:w="2126" w:type="dxa"/>
            <w:noWrap/>
          </w:tcPr>
          <w:p w14:paraId="13EF307C" w14:textId="671C1CC6" w:rsidR="00894918" w:rsidRPr="00725401" w:rsidRDefault="00894918" w:rsidP="00894918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909392,3</w:t>
            </w:r>
          </w:p>
        </w:tc>
        <w:tc>
          <w:tcPr>
            <w:tcW w:w="2268" w:type="dxa"/>
            <w:noWrap/>
            <w:hideMark/>
          </w:tcPr>
          <w:p w14:paraId="5A23C4A9" w14:textId="65464B26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-2581,1</w:t>
            </w:r>
          </w:p>
        </w:tc>
      </w:tr>
      <w:tr w:rsidR="00894918" w:rsidRPr="00725401" w14:paraId="07FF663A" w14:textId="77777777" w:rsidTr="00F51C1C">
        <w:trPr>
          <w:trHeight w:val="20"/>
        </w:trPr>
        <w:tc>
          <w:tcPr>
            <w:tcW w:w="2802" w:type="dxa"/>
            <w:hideMark/>
          </w:tcPr>
          <w:p w14:paraId="0DA45E60" w14:textId="77777777" w:rsidR="00894918" w:rsidRPr="00725401" w:rsidRDefault="00894918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725401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984" w:type="dxa"/>
            <w:noWrap/>
            <w:hideMark/>
          </w:tcPr>
          <w:p w14:paraId="75C54710" w14:textId="10EE63CA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32408,7</w:t>
            </w:r>
          </w:p>
        </w:tc>
        <w:tc>
          <w:tcPr>
            <w:tcW w:w="2126" w:type="dxa"/>
            <w:noWrap/>
          </w:tcPr>
          <w:p w14:paraId="2C4427E0" w14:textId="00D9E83D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32408,7</w:t>
            </w:r>
          </w:p>
        </w:tc>
        <w:tc>
          <w:tcPr>
            <w:tcW w:w="2268" w:type="dxa"/>
            <w:noWrap/>
            <w:hideMark/>
          </w:tcPr>
          <w:p w14:paraId="4DBA87FA" w14:textId="516398A6" w:rsidR="00894918" w:rsidRPr="00725401" w:rsidRDefault="00894918" w:rsidP="009B3CF5">
            <w:pPr>
              <w:ind w:firstLine="708"/>
              <w:jc w:val="center"/>
              <w:rPr>
                <w:sz w:val="22"/>
                <w:szCs w:val="22"/>
              </w:rPr>
            </w:pPr>
            <w:r w:rsidRPr="00725401">
              <w:t>0</w:t>
            </w:r>
          </w:p>
        </w:tc>
      </w:tr>
    </w:tbl>
    <w:p w14:paraId="6C0181D4" w14:textId="77777777" w:rsidR="00E51D0B" w:rsidRPr="00725401" w:rsidRDefault="003E389E" w:rsidP="009B3CF5">
      <w:pPr>
        <w:ind w:firstLine="708"/>
        <w:jc w:val="center"/>
        <w:rPr>
          <w:bCs w:val="0"/>
          <w:sz w:val="22"/>
          <w:szCs w:val="22"/>
        </w:rPr>
      </w:pPr>
      <w:r w:rsidRPr="00725401">
        <w:rPr>
          <w:bCs w:val="0"/>
          <w:sz w:val="22"/>
          <w:szCs w:val="22"/>
        </w:rPr>
        <w:fldChar w:fldCharType="end"/>
      </w:r>
    </w:p>
    <w:p w14:paraId="10DE9C27" w14:textId="77777777" w:rsidR="00935BE4" w:rsidRPr="00725401" w:rsidRDefault="00F00BFF" w:rsidP="009B3CF5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По результатам экспертизы проекта решения Контрольно-счётный орган установил:</w:t>
      </w:r>
    </w:p>
    <w:p w14:paraId="47193AA4" w14:textId="39EDEBC5" w:rsidR="001A52C3" w:rsidRPr="00725401" w:rsidRDefault="00F46C4F" w:rsidP="009B3CF5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lastRenderedPageBreak/>
        <w:t xml:space="preserve">1. </w:t>
      </w:r>
      <w:r w:rsidR="00935BE4" w:rsidRPr="00725401">
        <w:rPr>
          <w:bCs w:val="0"/>
          <w:szCs w:val="28"/>
        </w:rPr>
        <w:t>Решением о бюджете на 20</w:t>
      </w:r>
      <w:r w:rsidR="00E86FBF" w:rsidRPr="00725401">
        <w:rPr>
          <w:bCs w:val="0"/>
          <w:szCs w:val="28"/>
        </w:rPr>
        <w:t>2</w:t>
      </w:r>
      <w:r w:rsidR="00BA50CF" w:rsidRPr="00725401">
        <w:rPr>
          <w:bCs w:val="0"/>
          <w:szCs w:val="28"/>
        </w:rPr>
        <w:t>1</w:t>
      </w:r>
      <w:r w:rsidR="00935BE4" w:rsidRPr="00725401">
        <w:rPr>
          <w:bCs w:val="0"/>
          <w:szCs w:val="28"/>
        </w:rPr>
        <w:t xml:space="preserve"> год</w:t>
      </w:r>
      <w:r w:rsidR="001807A8" w:rsidRPr="00725401">
        <w:rPr>
          <w:bCs w:val="0"/>
          <w:szCs w:val="28"/>
        </w:rPr>
        <w:t xml:space="preserve"> </w:t>
      </w:r>
      <w:r w:rsidR="00757689" w:rsidRPr="00725401">
        <w:rPr>
          <w:bCs w:val="0"/>
          <w:szCs w:val="28"/>
        </w:rPr>
        <w:t xml:space="preserve">и плановый </w:t>
      </w:r>
      <w:r w:rsidR="00F45BD2" w:rsidRPr="00725401">
        <w:rPr>
          <w:bCs w:val="0"/>
          <w:szCs w:val="28"/>
        </w:rPr>
        <w:t>период 20</w:t>
      </w:r>
      <w:r w:rsidR="00AA2893" w:rsidRPr="00725401">
        <w:rPr>
          <w:bCs w:val="0"/>
          <w:szCs w:val="28"/>
        </w:rPr>
        <w:t>2</w:t>
      </w:r>
      <w:r w:rsidR="00BA50CF" w:rsidRPr="00725401">
        <w:rPr>
          <w:bCs w:val="0"/>
          <w:szCs w:val="28"/>
        </w:rPr>
        <w:t>2</w:t>
      </w:r>
      <w:r w:rsidR="00F45BD2" w:rsidRPr="00725401">
        <w:rPr>
          <w:bCs w:val="0"/>
          <w:szCs w:val="28"/>
        </w:rPr>
        <w:t>-202</w:t>
      </w:r>
      <w:r w:rsidR="00BA50CF" w:rsidRPr="00725401">
        <w:rPr>
          <w:bCs w:val="0"/>
          <w:szCs w:val="28"/>
        </w:rPr>
        <w:t>3</w:t>
      </w:r>
      <w:r w:rsidR="00757689" w:rsidRPr="00725401">
        <w:rPr>
          <w:bCs w:val="0"/>
          <w:szCs w:val="28"/>
        </w:rPr>
        <w:t xml:space="preserve"> год</w:t>
      </w:r>
      <w:proofErr w:type="gramStart"/>
      <w:r w:rsidR="00803C48" w:rsidRPr="00725401">
        <w:rPr>
          <w:bCs w:val="0"/>
          <w:szCs w:val="28"/>
        </w:rPr>
        <w:t>ы</w:t>
      </w:r>
      <w:r w:rsidR="00C66649" w:rsidRPr="00725401">
        <w:rPr>
          <w:bCs w:val="0"/>
          <w:szCs w:val="28"/>
        </w:rPr>
        <w:t>(</w:t>
      </w:r>
      <w:proofErr w:type="gramEnd"/>
      <w:r w:rsidR="00704694" w:rsidRPr="00725401">
        <w:rPr>
          <w:bCs w:val="0"/>
          <w:szCs w:val="28"/>
        </w:rPr>
        <w:t>с изм.</w:t>
      </w:r>
      <w:r w:rsidR="00C66649" w:rsidRPr="00725401">
        <w:rPr>
          <w:bCs w:val="0"/>
          <w:szCs w:val="28"/>
        </w:rPr>
        <w:t xml:space="preserve"> от 21.01.2021 № 150/27</w:t>
      </w:r>
      <w:r w:rsidR="0007459E" w:rsidRPr="00725401">
        <w:rPr>
          <w:bCs w:val="0"/>
          <w:szCs w:val="28"/>
        </w:rPr>
        <w:t>, от 18.02.2021 № 154/28</w:t>
      </w:r>
      <w:r w:rsidR="00761677" w:rsidRPr="00725401">
        <w:rPr>
          <w:bCs w:val="0"/>
          <w:szCs w:val="28"/>
        </w:rPr>
        <w:t>, от 22.04.2021 № 159/29</w:t>
      </w:r>
      <w:r w:rsidR="00C94EFE" w:rsidRPr="00725401">
        <w:rPr>
          <w:bCs w:val="0"/>
          <w:szCs w:val="28"/>
        </w:rPr>
        <w:t>, от 25.06.2020 № 170/30</w:t>
      </w:r>
      <w:r w:rsidR="00F51C1C" w:rsidRPr="00725401">
        <w:rPr>
          <w:bCs w:val="0"/>
          <w:szCs w:val="28"/>
        </w:rPr>
        <w:t>, от 27.08.2021 № 179/31</w:t>
      </w:r>
      <w:r w:rsidR="00634E85" w:rsidRPr="00725401">
        <w:rPr>
          <w:bCs w:val="0"/>
          <w:szCs w:val="28"/>
        </w:rPr>
        <w:t>, от 28.10.2021 № 40/4</w:t>
      </w:r>
      <w:r w:rsidR="001D732E" w:rsidRPr="00725401">
        <w:rPr>
          <w:bCs w:val="0"/>
          <w:szCs w:val="28"/>
        </w:rPr>
        <w:t>, от 24.11.2021 № 46/7</w:t>
      </w:r>
      <w:r w:rsidR="00C66649" w:rsidRPr="00725401">
        <w:rPr>
          <w:bCs w:val="0"/>
          <w:szCs w:val="28"/>
        </w:rPr>
        <w:t>)</w:t>
      </w:r>
      <w:r w:rsidR="00803C48" w:rsidRPr="00725401">
        <w:rPr>
          <w:bCs w:val="0"/>
          <w:szCs w:val="28"/>
        </w:rPr>
        <w:t>,</w:t>
      </w:r>
      <w:r w:rsidR="00935BE4" w:rsidRPr="00725401">
        <w:rPr>
          <w:szCs w:val="28"/>
        </w:rPr>
        <w:t xml:space="preserve"> </w:t>
      </w:r>
      <w:r w:rsidR="0013789F" w:rsidRPr="00725401">
        <w:rPr>
          <w:szCs w:val="28"/>
        </w:rPr>
        <w:t xml:space="preserve">были </w:t>
      </w:r>
      <w:r w:rsidR="00935BE4" w:rsidRPr="00725401">
        <w:rPr>
          <w:szCs w:val="28"/>
        </w:rPr>
        <w:t xml:space="preserve">утверждены </w:t>
      </w:r>
      <w:r w:rsidR="00935BE4" w:rsidRPr="00725401">
        <w:rPr>
          <w:b/>
          <w:szCs w:val="28"/>
        </w:rPr>
        <w:t xml:space="preserve">доходы </w:t>
      </w:r>
      <w:r w:rsidR="00935BE4" w:rsidRPr="00725401">
        <w:rPr>
          <w:szCs w:val="28"/>
        </w:rPr>
        <w:t xml:space="preserve">бюджета </w:t>
      </w:r>
      <w:r w:rsidR="00F45BD2" w:rsidRPr="00725401">
        <w:rPr>
          <w:szCs w:val="28"/>
        </w:rPr>
        <w:t>20</w:t>
      </w:r>
      <w:r w:rsidR="00E86FBF" w:rsidRPr="00725401">
        <w:rPr>
          <w:szCs w:val="28"/>
        </w:rPr>
        <w:t>2</w:t>
      </w:r>
      <w:r w:rsidR="00BA50CF" w:rsidRPr="00725401">
        <w:rPr>
          <w:szCs w:val="28"/>
        </w:rPr>
        <w:t>1</w:t>
      </w:r>
      <w:r w:rsidR="00B04A1D" w:rsidRPr="00725401">
        <w:rPr>
          <w:szCs w:val="28"/>
        </w:rPr>
        <w:t xml:space="preserve"> года </w:t>
      </w:r>
      <w:r w:rsidR="00935BE4" w:rsidRPr="00725401">
        <w:rPr>
          <w:szCs w:val="28"/>
        </w:rPr>
        <w:t>в сумме</w:t>
      </w:r>
      <w:r w:rsidR="00935BE4" w:rsidRPr="00725401">
        <w:rPr>
          <w:b/>
          <w:szCs w:val="28"/>
        </w:rPr>
        <w:t xml:space="preserve"> </w:t>
      </w:r>
      <w:r w:rsidR="001D732E" w:rsidRPr="00725401">
        <w:rPr>
          <w:b/>
          <w:szCs w:val="28"/>
        </w:rPr>
        <w:t>879564,7</w:t>
      </w:r>
      <w:r w:rsidR="00761677" w:rsidRPr="00725401">
        <w:rPr>
          <w:b/>
          <w:szCs w:val="28"/>
        </w:rPr>
        <w:t>тыс</w:t>
      </w:r>
      <w:r w:rsidR="00787602" w:rsidRPr="00725401">
        <w:rPr>
          <w:b/>
          <w:szCs w:val="28"/>
        </w:rPr>
        <w:t>.</w:t>
      </w:r>
      <w:r w:rsidR="00761677" w:rsidRPr="00725401">
        <w:rPr>
          <w:b/>
          <w:szCs w:val="28"/>
        </w:rPr>
        <w:t xml:space="preserve"> </w:t>
      </w:r>
      <w:r w:rsidR="009B284D" w:rsidRPr="00725401">
        <w:rPr>
          <w:szCs w:val="28"/>
        </w:rPr>
        <w:t>рублей.</w:t>
      </w:r>
      <w:r w:rsidR="000741C9" w:rsidRPr="00725401">
        <w:rPr>
          <w:szCs w:val="28"/>
        </w:rPr>
        <w:t xml:space="preserve"> </w:t>
      </w:r>
      <w:r w:rsidR="00935BE4" w:rsidRPr="00725401">
        <w:rPr>
          <w:bCs w:val="0"/>
          <w:szCs w:val="28"/>
        </w:rPr>
        <w:t>В представленном к рассмотрению проекте</w:t>
      </w:r>
      <w:r w:rsidR="004E2EFA" w:rsidRPr="00725401">
        <w:rPr>
          <w:bCs w:val="0"/>
          <w:szCs w:val="28"/>
        </w:rPr>
        <w:t xml:space="preserve"> решения</w:t>
      </w:r>
      <w:r w:rsidR="00803C48" w:rsidRPr="00725401">
        <w:rPr>
          <w:bCs w:val="0"/>
          <w:szCs w:val="28"/>
        </w:rPr>
        <w:t>,</w:t>
      </w:r>
      <w:r w:rsidR="004E2EFA" w:rsidRPr="00725401">
        <w:rPr>
          <w:bCs w:val="0"/>
          <w:szCs w:val="28"/>
        </w:rPr>
        <w:t xml:space="preserve"> д</w:t>
      </w:r>
      <w:r w:rsidR="005A5632" w:rsidRPr="00725401">
        <w:rPr>
          <w:bCs w:val="0"/>
          <w:szCs w:val="28"/>
        </w:rPr>
        <w:t>оходы  районного  бюдже</w:t>
      </w:r>
      <w:r w:rsidR="0018218B" w:rsidRPr="00725401">
        <w:rPr>
          <w:bCs w:val="0"/>
          <w:szCs w:val="28"/>
        </w:rPr>
        <w:t>та</w:t>
      </w:r>
      <w:r w:rsidR="009B284D" w:rsidRPr="00725401">
        <w:rPr>
          <w:bCs w:val="0"/>
          <w:szCs w:val="28"/>
        </w:rPr>
        <w:t xml:space="preserve"> </w:t>
      </w:r>
      <w:r w:rsidR="009B04BE" w:rsidRPr="00725401">
        <w:rPr>
          <w:bCs w:val="0"/>
          <w:szCs w:val="28"/>
        </w:rPr>
        <w:t xml:space="preserve">составят </w:t>
      </w:r>
      <w:r w:rsidR="006542F2" w:rsidRPr="00725401">
        <w:rPr>
          <w:b/>
          <w:bCs w:val="0"/>
          <w:szCs w:val="28"/>
        </w:rPr>
        <w:t>876983,6</w:t>
      </w:r>
      <w:r w:rsidR="00F51C1C" w:rsidRPr="00725401">
        <w:rPr>
          <w:b/>
          <w:bCs w:val="0"/>
          <w:szCs w:val="28"/>
        </w:rPr>
        <w:t xml:space="preserve"> </w:t>
      </w:r>
      <w:r w:rsidR="00200835" w:rsidRPr="00725401">
        <w:rPr>
          <w:bCs w:val="0"/>
          <w:szCs w:val="28"/>
        </w:rPr>
        <w:t>тыс. рублей. П</w:t>
      </w:r>
      <w:r w:rsidRPr="00725401">
        <w:rPr>
          <w:bCs w:val="0"/>
          <w:szCs w:val="28"/>
        </w:rPr>
        <w:t xml:space="preserve">редлагается </w:t>
      </w:r>
      <w:r w:rsidR="006542F2" w:rsidRPr="00725401">
        <w:rPr>
          <w:bCs w:val="0"/>
          <w:szCs w:val="28"/>
        </w:rPr>
        <w:t>уменьшение</w:t>
      </w:r>
      <w:r w:rsidR="009B284D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доходной части бюджета </w:t>
      </w:r>
      <w:r w:rsidR="009B04BE" w:rsidRPr="00725401">
        <w:rPr>
          <w:bCs w:val="0"/>
          <w:szCs w:val="28"/>
        </w:rPr>
        <w:t xml:space="preserve">на </w:t>
      </w:r>
      <w:r w:rsidR="006542F2" w:rsidRPr="00725401">
        <w:rPr>
          <w:b/>
          <w:color w:val="000000"/>
          <w:szCs w:val="28"/>
        </w:rPr>
        <w:t>2581,1</w:t>
      </w:r>
      <w:r w:rsidR="00751134" w:rsidRPr="00725401">
        <w:rPr>
          <w:b/>
          <w:color w:val="000000"/>
          <w:szCs w:val="28"/>
        </w:rPr>
        <w:t xml:space="preserve"> тыс</w:t>
      </w:r>
      <w:r w:rsidR="00475A6C" w:rsidRPr="00725401">
        <w:rPr>
          <w:bCs w:val="0"/>
          <w:szCs w:val="28"/>
        </w:rPr>
        <w:t>. рублей</w:t>
      </w:r>
      <w:r w:rsidR="001A52C3" w:rsidRPr="00725401">
        <w:rPr>
          <w:bCs w:val="0"/>
          <w:szCs w:val="28"/>
        </w:rPr>
        <w:t xml:space="preserve"> </w:t>
      </w:r>
      <w:r w:rsidR="00BE525F" w:rsidRPr="00725401">
        <w:rPr>
          <w:bCs w:val="0"/>
          <w:szCs w:val="28"/>
        </w:rPr>
        <w:t xml:space="preserve">или на </w:t>
      </w:r>
      <w:r w:rsidR="00510BC6" w:rsidRPr="00725401">
        <w:rPr>
          <w:bCs w:val="0"/>
          <w:szCs w:val="28"/>
        </w:rPr>
        <w:t>0,3</w:t>
      </w:r>
      <w:r w:rsidR="00BE525F" w:rsidRPr="00725401">
        <w:rPr>
          <w:bCs w:val="0"/>
          <w:szCs w:val="28"/>
        </w:rPr>
        <w:t>%</w:t>
      </w:r>
      <w:r w:rsidR="001A52C3" w:rsidRPr="00725401">
        <w:rPr>
          <w:bCs w:val="0"/>
          <w:szCs w:val="28"/>
        </w:rPr>
        <w:t xml:space="preserve"> (таблица 2)</w:t>
      </w:r>
    </w:p>
    <w:p w14:paraId="2DEB8171" w14:textId="77777777" w:rsidR="001A52C3" w:rsidRPr="00725401" w:rsidRDefault="0046049D" w:rsidP="009B3CF5">
      <w:pPr>
        <w:ind w:firstLine="708"/>
        <w:jc w:val="right"/>
        <w:rPr>
          <w:bCs w:val="0"/>
          <w:szCs w:val="28"/>
        </w:rPr>
      </w:pPr>
      <w:r w:rsidRPr="00725401">
        <w:rPr>
          <w:bCs w:val="0"/>
          <w:szCs w:val="28"/>
        </w:rPr>
        <w:t>Таблица № 2.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992"/>
        <w:gridCol w:w="957"/>
      </w:tblGrid>
      <w:tr w:rsidR="00503917" w:rsidRPr="00725401" w14:paraId="7120ADDD" w14:textId="77777777" w:rsidTr="00E414BD">
        <w:trPr>
          <w:trHeight w:val="20"/>
        </w:trPr>
        <w:tc>
          <w:tcPr>
            <w:tcW w:w="2424" w:type="pct"/>
            <w:vMerge w:val="restart"/>
            <w:hideMark/>
          </w:tcPr>
          <w:p w14:paraId="3ED19A0D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bCs w:val="0"/>
                <w:szCs w:val="28"/>
              </w:rPr>
              <w:t>Наименование показателя</w:t>
            </w:r>
            <w:r w:rsidRPr="00725401">
              <w:rPr>
                <w:b/>
                <w:szCs w:val="20"/>
              </w:rPr>
              <w:t xml:space="preserve"> </w:t>
            </w:r>
          </w:p>
        </w:tc>
        <w:tc>
          <w:tcPr>
            <w:tcW w:w="839" w:type="pct"/>
            <w:vMerge w:val="restart"/>
            <w:hideMark/>
          </w:tcPr>
          <w:p w14:paraId="0A0FC1F0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Утверждено решением о бюджете на 2021 год, тыс. руб.</w:t>
            </w:r>
          </w:p>
        </w:tc>
        <w:tc>
          <w:tcPr>
            <w:tcW w:w="687" w:type="pct"/>
            <w:vMerge w:val="restart"/>
          </w:tcPr>
          <w:p w14:paraId="198FC62B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049" w:type="pct"/>
            <w:gridSpan w:val="2"/>
          </w:tcPr>
          <w:p w14:paraId="3BB21904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Отклонение</w:t>
            </w:r>
          </w:p>
          <w:p w14:paraId="3A768D8A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(+ увеличение, - уменьшение),</w:t>
            </w:r>
          </w:p>
        </w:tc>
      </w:tr>
      <w:tr w:rsidR="00EE0BC6" w:rsidRPr="00725401" w14:paraId="6F22A08B" w14:textId="77777777" w:rsidTr="00E414BD">
        <w:trPr>
          <w:trHeight w:val="20"/>
        </w:trPr>
        <w:tc>
          <w:tcPr>
            <w:tcW w:w="2424" w:type="pct"/>
            <w:vMerge/>
          </w:tcPr>
          <w:p w14:paraId="0DBAE31C" w14:textId="77777777" w:rsidR="00503917" w:rsidRPr="00725401" w:rsidRDefault="00503917" w:rsidP="009B3CF5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839" w:type="pct"/>
            <w:vMerge/>
          </w:tcPr>
          <w:p w14:paraId="55A76B55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</w:p>
        </w:tc>
        <w:tc>
          <w:tcPr>
            <w:tcW w:w="687" w:type="pct"/>
            <w:vMerge/>
          </w:tcPr>
          <w:p w14:paraId="12CD84A2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</w:p>
        </w:tc>
        <w:tc>
          <w:tcPr>
            <w:tcW w:w="534" w:type="pct"/>
          </w:tcPr>
          <w:p w14:paraId="7165EBC7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Тыс. руб.</w:t>
            </w:r>
          </w:p>
        </w:tc>
        <w:tc>
          <w:tcPr>
            <w:tcW w:w="515" w:type="pct"/>
          </w:tcPr>
          <w:p w14:paraId="6E132295" w14:textId="77777777" w:rsidR="00503917" w:rsidRPr="00725401" w:rsidRDefault="00503917" w:rsidP="009B3CF5">
            <w:pPr>
              <w:jc w:val="center"/>
              <w:rPr>
                <w:b/>
                <w:szCs w:val="20"/>
              </w:rPr>
            </w:pPr>
            <w:r w:rsidRPr="00725401">
              <w:rPr>
                <w:b/>
                <w:szCs w:val="20"/>
              </w:rPr>
              <w:t>%</w:t>
            </w:r>
          </w:p>
        </w:tc>
      </w:tr>
      <w:tr w:rsidR="0048103B" w:rsidRPr="00725401" w14:paraId="5A211C67" w14:textId="77777777" w:rsidTr="00E414BD">
        <w:trPr>
          <w:trHeight w:val="20"/>
        </w:trPr>
        <w:tc>
          <w:tcPr>
            <w:tcW w:w="2424" w:type="pct"/>
            <w:hideMark/>
          </w:tcPr>
          <w:p w14:paraId="1E75DC6D" w14:textId="00A380A1" w:rsidR="0048103B" w:rsidRPr="00725401" w:rsidRDefault="0048103B" w:rsidP="009B3CF5">
            <w:pPr>
              <w:rPr>
                <w:b/>
              </w:rPr>
            </w:pPr>
            <w:r w:rsidRPr="00725401">
              <w:t xml:space="preserve">ВСЕГО ДОХОДЫ, в </w:t>
            </w:r>
            <w:proofErr w:type="spellStart"/>
            <w:r w:rsidRPr="00725401">
              <w:t>т.ч</w:t>
            </w:r>
            <w:proofErr w:type="spellEnd"/>
            <w:r w:rsidRPr="00725401">
              <w:t>.</w:t>
            </w:r>
          </w:p>
        </w:tc>
        <w:tc>
          <w:tcPr>
            <w:tcW w:w="839" w:type="pct"/>
            <w:hideMark/>
          </w:tcPr>
          <w:p w14:paraId="2A95F2AD" w14:textId="2276B6EB" w:rsidR="0048103B" w:rsidRPr="00725401" w:rsidRDefault="0048103B" w:rsidP="009B3CF5">
            <w:pPr>
              <w:rPr>
                <w:b/>
              </w:rPr>
            </w:pPr>
            <w:r w:rsidRPr="00725401">
              <w:t>879564,7</w:t>
            </w:r>
          </w:p>
        </w:tc>
        <w:tc>
          <w:tcPr>
            <w:tcW w:w="687" w:type="pct"/>
          </w:tcPr>
          <w:p w14:paraId="558BAFB6" w14:textId="17ABDA02" w:rsidR="0048103B" w:rsidRPr="00725401" w:rsidRDefault="0048103B" w:rsidP="009B3CF5">
            <w:pPr>
              <w:rPr>
                <w:b/>
              </w:rPr>
            </w:pPr>
            <w:r w:rsidRPr="00725401">
              <w:t>876983,6</w:t>
            </w:r>
          </w:p>
        </w:tc>
        <w:tc>
          <w:tcPr>
            <w:tcW w:w="534" w:type="pct"/>
          </w:tcPr>
          <w:p w14:paraId="6AE0C34A" w14:textId="7B5707E9" w:rsidR="0048103B" w:rsidRPr="00725401" w:rsidRDefault="0048103B" w:rsidP="009551A7">
            <w:pPr>
              <w:rPr>
                <w:b/>
              </w:rPr>
            </w:pPr>
            <w:r w:rsidRPr="00725401">
              <w:t>-2581,1</w:t>
            </w:r>
          </w:p>
        </w:tc>
        <w:tc>
          <w:tcPr>
            <w:tcW w:w="515" w:type="pct"/>
          </w:tcPr>
          <w:p w14:paraId="4BB0D67B" w14:textId="661C16D2" w:rsidR="0048103B" w:rsidRPr="00725401" w:rsidRDefault="0048103B" w:rsidP="009B3CF5">
            <w:pPr>
              <w:rPr>
                <w:b/>
              </w:rPr>
            </w:pPr>
            <w:r w:rsidRPr="00725401">
              <w:t>-0,3</w:t>
            </w:r>
          </w:p>
        </w:tc>
      </w:tr>
      <w:tr w:rsidR="0048103B" w:rsidRPr="00725401" w14:paraId="5DA2B86E" w14:textId="77777777" w:rsidTr="00E414BD">
        <w:trPr>
          <w:trHeight w:val="20"/>
        </w:trPr>
        <w:tc>
          <w:tcPr>
            <w:tcW w:w="2424" w:type="pct"/>
          </w:tcPr>
          <w:p w14:paraId="434B6E97" w14:textId="620463C0" w:rsidR="0048103B" w:rsidRPr="00725401" w:rsidRDefault="0048103B" w:rsidP="009B3CF5">
            <w:pPr>
              <w:rPr>
                <w:b/>
              </w:rPr>
            </w:pPr>
            <w:r w:rsidRPr="00725401">
              <w:t>НАЛОГОВЫЕ И НЕНАЛОГОВЫЕ ДОХОДЫ</w:t>
            </w:r>
          </w:p>
        </w:tc>
        <w:tc>
          <w:tcPr>
            <w:tcW w:w="839" w:type="pct"/>
            <w:noWrap/>
          </w:tcPr>
          <w:p w14:paraId="3FDE6229" w14:textId="3ADA1D30" w:rsidR="0048103B" w:rsidRPr="00725401" w:rsidRDefault="0048103B" w:rsidP="009B3CF5">
            <w:r w:rsidRPr="00725401">
              <w:t>139148,8</w:t>
            </w:r>
          </w:p>
        </w:tc>
        <w:tc>
          <w:tcPr>
            <w:tcW w:w="687" w:type="pct"/>
          </w:tcPr>
          <w:p w14:paraId="5168876D" w14:textId="46E2850C" w:rsidR="0048103B" w:rsidRPr="00725401" w:rsidRDefault="0048103B" w:rsidP="009B3CF5">
            <w:r w:rsidRPr="00725401">
              <w:t>139148,8</w:t>
            </w:r>
          </w:p>
        </w:tc>
        <w:tc>
          <w:tcPr>
            <w:tcW w:w="534" w:type="pct"/>
          </w:tcPr>
          <w:p w14:paraId="322033D8" w14:textId="3C2D04A8" w:rsidR="0048103B" w:rsidRPr="00725401" w:rsidRDefault="0048103B" w:rsidP="009B3CF5">
            <w:r w:rsidRPr="00725401">
              <w:t>0</w:t>
            </w:r>
          </w:p>
        </w:tc>
        <w:tc>
          <w:tcPr>
            <w:tcW w:w="515" w:type="pct"/>
          </w:tcPr>
          <w:p w14:paraId="1871B7BE" w14:textId="11B62B23" w:rsidR="0048103B" w:rsidRPr="00725401" w:rsidRDefault="0048103B" w:rsidP="009551A7">
            <w:r w:rsidRPr="00725401">
              <w:t>0,0</w:t>
            </w:r>
          </w:p>
        </w:tc>
      </w:tr>
      <w:tr w:rsidR="0048103B" w:rsidRPr="00725401" w14:paraId="269F06A8" w14:textId="77777777" w:rsidTr="00E414BD">
        <w:trPr>
          <w:trHeight w:val="20"/>
        </w:trPr>
        <w:tc>
          <w:tcPr>
            <w:tcW w:w="2424" w:type="pct"/>
            <w:hideMark/>
          </w:tcPr>
          <w:p w14:paraId="468A4DF2" w14:textId="18DDED5A" w:rsidR="0048103B" w:rsidRPr="00725401" w:rsidRDefault="0048103B" w:rsidP="009B3CF5">
            <w:pPr>
              <w:rPr>
                <w:b/>
              </w:rPr>
            </w:pPr>
            <w:r w:rsidRPr="00725401">
              <w:t xml:space="preserve">БЕЗВОЗМЕЗДНЫЕ ПОСТУПЛЕНИЯ, в </w:t>
            </w:r>
            <w:proofErr w:type="spellStart"/>
            <w:r w:rsidRPr="00725401">
              <w:t>т.ч</w:t>
            </w:r>
            <w:proofErr w:type="spellEnd"/>
            <w:r w:rsidRPr="00725401">
              <w:t>.</w:t>
            </w:r>
          </w:p>
        </w:tc>
        <w:tc>
          <w:tcPr>
            <w:tcW w:w="839" w:type="pct"/>
            <w:noWrap/>
            <w:hideMark/>
          </w:tcPr>
          <w:p w14:paraId="42DD0BAA" w14:textId="06F1FA0A" w:rsidR="0048103B" w:rsidRPr="00725401" w:rsidRDefault="0048103B" w:rsidP="009B3CF5">
            <w:pPr>
              <w:rPr>
                <w:b/>
              </w:rPr>
            </w:pPr>
            <w:r w:rsidRPr="00725401">
              <w:t>740415,9</w:t>
            </w:r>
          </w:p>
        </w:tc>
        <w:tc>
          <w:tcPr>
            <w:tcW w:w="687" w:type="pct"/>
          </w:tcPr>
          <w:p w14:paraId="35154EED" w14:textId="2CE4779E" w:rsidR="0048103B" w:rsidRPr="00725401" w:rsidRDefault="0048103B" w:rsidP="009B3CF5">
            <w:pPr>
              <w:rPr>
                <w:b/>
              </w:rPr>
            </w:pPr>
            <w:r w:rsidRPr="00725401">
              <w:t>737834,8</w:t>
            </w:r>
          </w:p>
        </w:tc>
        <w:tc>
          <w:tcPr>
            <w:tcW w:w="534" w:type="pct"/>
          </w:tcPr>
          <w:p w14:paraId="0D81AF98" w14:textId="15F802FA" w:rsidR="0048103B" w:rsidRPr="00725401" w:rsidRDefault="0048103B" w:rsidP="009B3CF5">
            <w:pPr>
              <w:rPr>
                <w:b/>
              </w:rPr>
            </w:pPr>
            <w:r w:rsidRPr="00725401">
              <w:t>-2581,1</w:t>
            </w:r>
          </w:p>
        </w:tc>
        <w:tc>
          <w:tcPr>
            <w:tcW w:w="515" w:type="pct"/>
          </w:tcPr>
          <w:p w14:paraId="433A175C" w14:textId="451A50C8" w:rsidR="0048103B" w:rsidRPr="00725401" w:rsidRDefault="0048103B" w:rsidP="009B3CF5">
            <w:pPr>
              <w:rPr>
                <w:b/>
              </w:rPr>
            </w:pPr>
            <w:r w:rsidRPr="00725401">
              <w:t>-0,3</w:t>
            </w:r>
          </w:p>
        </w:tc>
      </w:tr>
      <w:tr w:rsidR="0048103B" w:rsidRPr="00725401" w14:paraId="75D63DF5" w14:textId="77777777" w:rsidTr="00E414BD">
        <w:trPr>
          <w:trHeight w:val="20"/>
        </w:trPr>
        <w:tc>
          <w:tcPr>
            <w:tcW w:w="2424" w:type="pct"/>
            <w:hideMark/>
          </w:tcPr>
          <w:p w14:paraId="3DCF1387" w14:textId="34D4E553" w:rsidR="0048103B" w:rsidRPr="00725401" w:rsidRDefault="0048103B" w:rsidP="009B3CF5">
            <w:pPr>
              <w:rPr>
                <w:b/>
              </w:rPr>
            </w:pPr>
            <w:r w:rsidRPr="0072540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9" w:type="pct"/>
            <w:noWrap/>
            <w:hideMark/>
          </w:tcPr>
          <w:p w14:paraId="4C2CFA3C" w14:textId="3731F6CB" w:rsidR="0048103B" w:rsidRPr="00725401" w:rsidRDefault="0048103B" w:rsidP="009B3CF5">
            <w:pPr>
              <w:rPr>
                <w:b/>
              </w:rPr>
            </w:pPr>
            <w:r w:rsidRPr="00725401">
              <w:t>740415,9</w:t>
            </w:r>
          </w:p>
        </w:tc>
        <w:tc>
          <w:tcPr>
            <w:tcW w:w="687" w:type="pct"/>
          </w:tcPr>
          <w:p w14:paraId="7488A19E" w14:textId="25372E1A" w:rsidR="0048103B" w:rsidRPr="00725401" w:rsidRDefault="0048103B" w:rsidP="009B3CF5">
            <w:pPr>
              <w:rPr>
                <w:b/>
              </w:rPr>
            </w:pPr>
            <w:r w:rsidRPr="00725401">
              <w:t>737834,8</w:t>
            </w:r>
          </w:p>
        </w:tc>
        <w:tc>
          <w:tcPr>
            <w:tcW w:w="534" w:type="pct"/>
          </w:tcPr>
          <w:p w14:paraId="38AD11BA" w14:textId="31D09A36" w:rsidR="0048103B" w:rsidRPr="00725401" w:rsidRDefault="0048103B" w:rsidP="00D14E26">
            <w:pPr>
              <w:rPr>
                <w:b/>
              </w:rPr>
            </w:pPr>
            <w:r w:rsidRPr="00725401">
              <w:t>-2581,1</w:t>
            </w:r>
          </w:p>
        </w:tc>
        <w:tc>
          <w:tcPr>
            <w:tcW w:w="515" w:type="pct"/>
          </w:tcPr>
          <w:p w14:paraId="628DD2A0" w14:textId="129BC9F0" w:rsidR="0048103B" w:rsidRPr="00725401" w:rsidRDefault="0048103B" w:rsidP="009B3CF5">
            <w:pPr>
              <w:rPr>
                <w:b/>
              </w:rPr>
            </w:pPr>
            <w:r w:rsidRPr="00725401">
              <w:t>-0,3</w:t>
            </w:r>
          </w:p>
        </w:tc>
      </w:tr>
      <w:tr w:rsidR="0048103B" w:rsidRPr="00725401" w14:paraId="5DA4FEB0" w14:textId="77777777" w:rsidTr="00E414BD">
        <w:trPr>
          <w:trHeight w:val="20"/>
        </w:trPr>
        <w:tc>
          <w:tcPr>
            <w:tcW w:w="2424" w:type="pct"/>
            <w:hideMark/>
          </w:tcPr>
          <w:p w14:paraId="3713C72E" w14:textId="4B9DA03D" w:rsidR="0048103B" w:rsidRPr="00725401" w:rsidRDefault="0048103B" w:rsidP="009B3CF5">
            <w:pPr>
              <w:ind w:left="284"/>
            </w:pPr>
            <w:r w:rsidRPr="00725401">
              <w:t xml:space="preserve">Дотации </w:t>
            </w:r>
          </w:p>
        </w:tc>
        <w:tc>
          <w:tcPr>
            <w:tcW w:w="839" w:type="pct"/>
            <w:noWrap/>
            <w:hideMark/>
          </w:tcPr>
          <w:p w14:paraId="0CCD0E33" w14:textId="56751715" w:rsidR="0048103B" w:rsidRPr="00725401" w:rsidRDefault="0048103B" w:rsidP="009B3CF5">
            <w:r w:rsidRPr="00725401">
              <w:t>36727,9</w:t>
            </w:r>
          </w:p>
        </w:tc>
        <w:tc>
          <w:tcPr>
            <w:tcW w:w="687" w:type="pct"/>
          </w:tcPr>
          <w:p w14:paraId="31A66FE1" w14:textId="4C3F8470" w:rsidR="0048103B" w:rsidRPr="00725401" w:rsidRDefault="0048103B" w:rsidP="009B3CF5">
            <w:r w:rsidRPr="00725401">
              <w:t>36727,9</w:t>
            </w:r>
          </w:p>
        </w:tc>
        <w:tc>
          <w:tcPr>
            <w:tcW w:w="534" w:type="pct"/>
          </w:tcPr>
          <w:p w14:paraId="591ECACD" w14:textId="1AE737D6" w:rsidR="0048103B" w:rsidRPr="00725401" w:rsidRDefault="0048103B" w:rsidP="005A6DC3">
            <w:r w:rsidRPr="00725401">
              <w:t>0</w:t>
            </w:r>
          </w:p>
        </w:tc>
        <w:tc>
          <w:tcPr>
            <w:tcW w:w="515" w:type="pct"/>
          </w:tcPr>
          <w:p w14:paraId="0D56FFEE" w14:textId="7D7C61D6" w:rsidR="0048103B" w:rsidRPr="00725401" w:rsidRDefault="0048103B" w:rsidP="009B3CF5">
            <w:r w:rsidRPr="00725401">
              <w:t>0,0</w:t>
            </w:r>
          </w:p>
        </w:tc>
      </w:tr>
      <w:tr w:rsidR="0048103B" w:rsidRPr="00725401" w14:paraId="31F49B0D" w14:textId="77777777" w:rsidTr="00E414BD">
        <w:trPr>
          <w:trHeight w:val="20"/>
        </w:trPr>
        <w:tc>
          <w:tcPr>
            <w:tcW w:w="2424" w:type="pct"/>
            <w:hideMark/>
          </w:tcPr>
          <w:p w14:paraId="1DCB8CBE" w14:textId="65AE9C66" w:rsidR="0048103B" w:rsidRPr="00725401" w:rsidRDefault="0048103B" w:rsidP="009B3CF5">
            <w:pPr>
              <w:ind w:left="284"/>
            </w:pPr>
            <w:r w:rsidRPr="00725401">
              <w:t xml:space="preserve">Субсидии </w:t>
            </w:r>
          </w:p>
        </w:tc>
        <w:tc>
          <w:tcPr>
            <w:tcW w:w="839" w:type="pct"/>
            <w:noWrap/>
            <w:hideMark/>
          </w:tcPr>
          <w:p w14:paraId="24E31098" w14:textId="478F3825" w:rsidR="0048103B" w:rsidRPr="00725401" w:rsidRDefault="0048103B" w:rsidP="009B3CF5">
            <w:r w:rsidRPr="00725401">
              <w:t>366821,3</w:t>
            </w:r>
          </w:p>
        </w:tc>
        <w:tc>
          <w:tcPr>
            <w:tcW w:w="687" w:type="pct"/>
          </w:tcPr>
          <w:p w14:paraId="36005A35" w14:textId="5E7B513E" w:rsidR="0048103B" w:rsidRPr="00725401" w:rsidRDefault="0048103B" w:rsidP="009B3CF5">
            <w:r w:rsidRPr="00725401">
              <w:t>359139,1</w:t>
            </w:r>
          </w:p>
        </w:tc>
        <w:tc>
          <w:tcPr>
            <w:tcW w:w="534" w:type="pct"/>
          </w:tcPr>
          <w:p w14:paraId="46916591" w14:textId="65D81A8A" w:rsidR="0048103B" w:rsidRPr="00725401" w:rsidRDefault="0048103B" w:rsidP="009B3CF5">
            <w:r w:rsidRPr="00725401">
              <w:t>-7682,2</w:t>
            </w:r>
          </w:p>
        </w:tc>
        <w:tc>
          <w:tcPr>
            <w:tcW w:w="515" w:type="pct"/>
          </w:tcPr>
          <w:p w14:paraId="52F23C00" w14:textId="5AD7F9A4" w:rsidR="0048103B" w:rsidRPr="00725401" w:rsidRDefault="0048103B" w:rsidP="009B3CF5">
            <w:r w:rsidRPr="00725401">
              <w:t>-2,1</w:t>
            </w:r>
          </w:p>
        </w:tc>
      </w:tr>
      <w:tr w:rsidR="0048103B" w:rsidRPr="00725401" w14:paraId="147CD427" w14:textId="77777777" w:rsidTr="00470374">
        <w:trPr>
          <w:trHeight w:val="255"/>
        </w:trPr>
        <w:tc>
          <w:tcPr>
            <w:tcW w:w="2424" w:type="pct"/>
            <w:hideMark/>
          </w:tcPr>
          <w:p w14:paraId="0FED0D67" w14:textId="162513B2" w:rsidR="0048103B" w:rsidRPr="00725401" w:rsidRDefault="0048103B" w:rsidP="009B3CF5">
            <w:pPr>
              <w:ind w:left="284"/>
            </w:pPr>
            <w:r w:rsidRPr="00725401">
              <w:t xml:space="preserve">Субвенции </w:t>
            </w:r>
          </w:p>
        </w:tc>
        <w:tc>
          <w:tcPr>
            <w:tcW w:w="839" w:type="pct"/>
            <w:noWrap/>
            <w:hideMark/>
          </w:tcPr>
          <w:p w14:paraId="1427ED6E" w14:textId="43CDD331" w:rsidR="0048103B" w:rsidRPr="00725401" w:rsidRDefault="0048103B" w:rsidP="009B3CF5">
            <w:r w:rsidRPr="00725401">
              <w:t>310794</w:t>
            </w:r>
          </w:p>
        </w:tc>
        <w:tc>
          <w:tcPr>
            <w:tcW w:w="687" w:type="pct"/>
          </w:tcPr>
          <w:p w14:paraId="5ACC539A" w14:textId="10F4884D" w:rsidR="0048103B" w:rsidRPr="00725401" w:rsidRDefault="0048103B" w:rsidP="009B3CF5">
            <w:r w:rsidRPr="00725401">
              <w:t>316381,6</w:t>
            </w:r>
          </w:p>
        </w:tc>
        <w:tc>
          <w:tcPr>
            <w:tcW w:w="534" w:type="pct"/>
          </w:tcPr>
          <w:p w14:paraId="6BB00F16" w14:textId="5FBF57A6" w:rsidR="0048103B" w:rsidRPr="00725401" w:rsidRDefault="0048103B" w:rsidP="009B3CF5">
            <w:r w:rsidRPr="00725401">
              <w:t>5587,6</w:t>
            </w:r>
          </w:p>
        </w:tc>
        <w:tc>
          <w:tcPr>
            <w:tcW w:w="515" w:type="pct"/>
          </w:tcPr>
          <w:p w14:paraId="5C3FBE85" w14:textId="6F3A4BAC" w:rsidR="0048103B" w:rsidRPr="00725401" w:rsidRDefault="0048103B" w:rsidP="009B3CF5">
            <w:r w:rsidRPr="00725401">
              <w:t>1,8</w:t>
            </w:r>
          </w:p>
        </w:tc>
      </w:tr>
      <w:tr w:rsidR="0048103B" w:rsidRPr="00725401" w14:paraId="04C7B683" w14:textId="77777777" w:rsidTr="00E414BD">
        <w:trPr>
          <w:trHeight w:val="315"/>
        </w:trPr>
        <w:tc>
          <w:tcPr>
            <w:tcW w:w="2424" w:type="pct"/>
            <w:hideMark/>
          </w:tcPr>
          <w:p w14:paraId="13E39BDC" w14:textId="0D4EFC7B" w:rsidR="0048103B" w:rsidRPr="00725401" w:rsidRDefault="0048103B" w:rsidP="009B3CF5">
            <w:pPr>
              <w:ind w:left="284"/>
            </w:pPr>
            <w:r w:rsidRPr="00725401">
              <w:t>Иные межбюджетные трансферты</w:t>
            </w:r>
          </w:p>
        </w:tc>
        <w:tc>
          <w:tcPr>
            <w:tcW w:w="839" w:type="pct"/>
            <w:noWrap/>
            <w:hideMark/>
          </w:tcPr>
          <w:p w14:paraId="1DDF0989" w14:textId="5B924BA9" w:rsidR="0048103B" w:rsidRPr="00725401" w:rsidRDefault="0048103B" w:rsidP="009B3CF5">
            <w:r w:rsidRPr="00725401">
              <w:t>26072,7</w:t>
            </w:r>
          </w:p>
        </w:tc>
        <w:tc>
          <w:tcPr>
            <w:tcW w:w="687" w:type="pct"/>
          </w:tcPr>
          <w:p w14:paraId="107D929B" w14:textId="0039DBD3" w:rsidR="0048103B" w:rsidRPr="00725401" w:rsidRDefault="0048103B" w:rsidP="009B3CF5">
            <w:r w:rsidRPr="00725401">
              <w:t>25586,2</w:t>
            </w:r>
          </w:p>
        </w:tc>
        <w:tc>
          <w:tcPr>
            <w:tcW w:w="534" w:type="pct"/>
          </w:tcPr>
          <w:p w14:paraId="3C6E02E0" w14:textId="5765214F" w:rsidR="0048103B" w:rsidRPr="00725401" w:rsidRDefault="0048103B" w:rsidP="009B3CF5">
            <w:r w:rsidRPr="00725401">
              <w:t>-486,5</w:t>
            </w:r>
          </w:p>
        </w:tc>
        <w:tc>
          <w:tcPr>
            <w:tcW w:w="515" w:type="pct"/>
          </w:tcPr>
          <w:p w14:paraId="6371188D" w14:textId="036ABF67" w:rsidR="0048103B" w:rsidRPr="00725401" w:rsidRDefault="0048103B" w:rsidP="009B3CF5">
            <w:r w:rsidRPr="00725401">
              <w:t>-1,9</w:t>
            </w:r>
          </w:p>
        </w:tc>
      </w:tr>
    </w:tbl>
    <w:p w14:paraId="7CB17888" w14:textId="77777777" w:rsidR="001A52C3" w:rsidRPr="00725401" w:rsidRDefault="001A52C3" w:rsidP="009B3CF5">
      <w:pPr>
        <w:ind w:firstLine="708"/>
        <w:jc w:val="both"/>
        <w:rPr>
          <w:bCs w:val="0"/>
          <w:szCs w:val="28"/>
        </w:rPr>
      </w:pPr>
    </w:p>
    <w:p w14:paraId="3F69FB68" w14:textId="68270CE6" w:rsidR="00B3726A" w:rsidRPr="00725401" w:rsidRDefault="00E84A9E" w:rsidP="00036DD2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Представленным проектом решения пре</w:t>
      </w:r>
      <w:r w:rsidR="00B035A4" w:rsidRPr="00725401">
        <w:rPr>
          <w:bCs w:val="0"/>
          <w:szCs w:val="28"/>
        </w:rPr>
        <w:t xml:space="preserve">длагается произвести </w:t>
      </w:r>
      <w:r w:rsidR="00EC3E74" w:rsidRPr="00725401">
        <w:rPr>
          <w:bCs w:val="0"/>
          <w:szCs w:val="28"/>
        </w:rPr>
        <w:t>уменьшение</w:t>
      </w:r>
      <w:r w:rsidR="00B035A4" w:rsidRPr="00725401">
        <w:rPr>
          <w:bCs w:val="0"/>
          <w:szCs w:val="28"/>
        </w:rPr>
        <w:t xml:space="preserve"> объема доходов по </w:t>
      </w:r>
      <w:r w:rsidR="0013789F" w:rsidRPr="00725401">
        <w:rPr>
          <w:bCs w:val="0"/>
          <w:szCs w:val="28"/>
        </w:rPr>
        <w:t>раздел</w:t>
      </w:r>
      <w:r w:rsidR="00DC3356" w:rsidRPr="00725401">
        <w:rPr>
          <w:bCs w:val="0"/>
          <w:szCs w:val="28"/>
        </w:rPr>
        <w:t>у</w:t>
      </w:r>
      <w:r w:rsidR="00B3726A" w:rsidRPr="00725401">
        <w:rPr>
          <w:bCs w:val="0"/>
          <w:szCs w:val="28"/>
        </w:rPr>
        <w:t>:</w:t>
      </w:r>
    </w:p>
    <w:p w14:paraId="5FDEA450" w14:textId="2E336B09" w:rsidR="00AB58A7" w:rsidRPr="00725401" w:rsidRDefault="00957B18" w:rsidP="00036DD2">
      <w:pPr>
        <w:ind w:firstLine="708"/>
        <w:jc w:val="both"/>
        <w:rPr>
          <w:bCs w:val="0"/>
          <w:szCs w:val="28"/>
        </w:rPr>
      </w:pPr>
      <w:r w:rsidRPr="00725401">
        <w:rPr>
          <w:b/>
          <w:bCs w:val="0"/>
          <w:szCs w:val="28"/>
        </w:rPr>
        <w:t>«Б</w:t>
      </w:r>
      <w:r w:rsidR="00642DE1" w:rsidRPr="00725401">
        <w:rPr>
          <w:b/>
          <w:bCs w:val="0"/>
          <w:szCs w:val="28"/>
        </w:rPr>
        <w:t>езвозмездны</w:t>
      </w:r>
      <w:r w:rsidRPr="00725401">
        <w:rPr>
          <w:b/>
          <w:bCs w:val="0"/>
          <w:szCs w:val="28"/>
        </w:rPr>
        <w:t>е</w:t>
      </w:r>
      <w:r w:rsidR="00642DE1" w:rsidRPr="00725401">
        <w:rPr>
          <w:b/>
          <w:bCs w:val="0"/>
          <w:szCs w:val="28"/>
        </w:rPr>
        <w:t xml:space="preserve"> поступлени</w:t>
      </w:r>
      <w:r w:rsidRPr="00725401">
        <w:rPr>
          <w:b/>
          <w:bCs w:val="0"/>
          <w:szCs w:val="28"/>
        </w:rPr>
        <w:t>я</w:t>
      </w:r>
      <w:r w:rsidR="0013789F" w:rsidRPr="00725401">
        <w:rPr>
          <w:b/>
          <w:bCs w:val="0"/>
          <w:szCs w:val="28"/>
        </w:rPr>
        <w:t>»</w:t>
      </w:r>
      <w:r w:rsidR="00A95CA2" w:rsidRPr="00725401">
        <w:rPr>
          <w:b/>
          <w:bCs w:val="0"/>
          <w:szCs w:val="28"/>
        </w:rPr>
        <w:t xml:space="preserve"> </w:t>
      </w:r>
      <w:r w:rsidR="00C2049F" w:rsidRPr="00725401">
        <w:rPr>
          <w:b/>
          <w:bCs w:val="0"/>
          <w:szCs w:val="28"/>
        </w:rPr>
        <w:t xml:space="preserve"> </w:t>
      </w:r>
      <w:r w:rsidR="00D36DBB" w:rsidRPr="00725401">
        <w:rPr>
          <w:bCs w:val="0"/>
          <w:szCs w:val="28"/>
        </w:rPr>
        <w:t>на сумму</w:t>
      </w:r>
      <w:r w:rsidR="00CF7332" w:rsidRPr="00725401">
        <w:rPr>
          <w:bCs w:val="0"/>
          <w:szCs w:val="28"/>
        </w:rPr>
        <w:t xml:space="preserve"> </w:t>
      </w:r>
      <w:r w:rsidR="00EC3E74" w:rsidRPr="00725401">
        <w:rPr>
          <w:bCs w:val="0"/>
          <w:szCs w:val="28"/>
        </w:rPr>
        <w:t>2581,1</w:t>
      </w:r>
      <w:r w:rsidR="00161241" w:rsidRPr="00725401">
        <w:rPr>
          <w:bCs w:val="0"/>
          <w:szCs w:val="28"/>
        </w:rPr>
        <w:t xml:space="preserve"> тыс. рублей</w:t>
      </w:r>
      <w:r w:rsidR="00414752" w:rsidRPr="00725401">
        <w:rPr>
          <w:bCs w:val="0"/>
          <w:szCs w:val="28"/>
        </w:rPr>
        <w:t xml:space="preserve"> </w:t>
      </w:r>
      <w:r w:rsidR="000E0928" w:rsidRPr="00725401">
        <w:rPr>
          <w:bCs w:val="0"/>
          <w:szCs w:val="28"/>
        </w:rPr>
        <w:t xml:space="preserve">(или на </w:t>
      </w:r>
      <w:r w:rsidR="008A2A55" w:rsidRPr="00725401">
        <w:rPr>
          <w:bCs w:val="0"/>
          <w:szCs w:val="28"/>
        </w:rPr>
        <w:t>0,</w:t>
      </w:r>
      <w:r w:rsidR="00EC3E74" w:rsidRPr="00725401">
        <w:rPr>
          <w:bCs w:val="0"/>
          <w:szCs w:val="28"/>
        </w:rPr>
        <w:t>3</w:t>
      </w:r>
      <w:r w:rsidR="00B3726A" w:rsidRPr="00725401">
        <w:rPr>
          <w:bCs w:val="0"/>
          <w:szCs w:val="28"/>
        </w:rPr>
        <w:t>%</w:t>
      </w:r>
      <w:r w:rsidR="000E0928" w:rsidRPr="00725401">
        <w:rPr>
          <w:bCs w:val="0"/>
          <w:szCs w:val="28"/>
        </w:rPr>
        <w:t>)</w:t>
      </w:r>
      <w:r w:rsidR="00AD5A67" w:rsidRPr="00725401">
        <w:rPr>
          <w:bCs w:val="0"/>
          <w:szCs w:val="28"/>
        </w:rPr>
        <w:t>за счет</w:t>
      </w:r>
      <w:r w:rsidR="00AB58A7" w:rsidRPr="00725401">
        <w:rPr>
          <w:bCs w:val="0"/>
          <w:szCs w:val="28"/>
        </w:rPr>
        <w:t>:</w:t>
      </w:r>
    </w:p>
    <w:p w14:paraId="7B52819A" w14:textId="2022F333" w:rsidR="00AD5A67" w:rsidRPr="00725401" w:rsidRDefault="008A2A55" w:rsidP="00036DD2">
      <w:pPr>
        <w:ind w:left="-57"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1</w:t>
      </w:r>
      <w:r w:rsidR="00AB58A7" w:rsidRPr="00725401">
        <w:rPr>
          <w:bCs w:val="0"/>
          <w:szCs w:val="28"/>
        </w:rPr>
        <w:t>)</w:t>
      </w:r>
      <w:r w:rsidR="00823692" w:rsidRPr="00725401">
        <w:rPr>
          <w:bCs w:val="0"/>
          <w:szCs w:val="28"/>
        </w:rPr>
        <w:tab/>
      </w:r>
      <w:r w:rsidR="00AB58A7" w:rsidRPr="00725401">
        <w:rPr>
          <w:bCs w:val="0"/>
          <w:szCs w:val="28"/>
        </w:rPr>
        <w:t>у</w:t>
      </w:r>
      <w:r w:rsidR="00EC3E74" w:rsidRPr="00725401">
        <w:rPr>
          <w:bCs w:val="0"/>
          <w:szCs w:val="28"/>
        </w:rPr>
        <w:t>меньшения</w:t>
      </w:r>
      <w:r w:rsidR="00FE3351" w:rsidRPr="00725401">
        <w:rPr>
          <w:bCs w:val="0"/>
          <w:szCs w:val="28"/>
        </w:rPr>
        <w:t xml:space="preserve"> общих</w:t>
      </w:r>
      <w:r w:rsidR="00AB58A7" w:rsidRPr="00725401">
        <w:rPr>
          <w:bCs w:val="0"/>
          <w:szCs w:val="28"/>
        </w:rPr>
        <w:t xml:space="preserve"> объемов </w:t>
      </w:r>
      <w:r w:rsidR="00386F3A" w:rsidRPr="00725401">
        <w:rPr>
          <w:b/>
          <w:bCs w:val="0"/>
          <w:i/>
          <w:szCs w:val="28"/>
        </w:rPr>
        <w:t>субсидий</w:t>
      </w:r>
      <w:r w:rsidR="00386F3A" w:rsidRPr="00725401">
        <w:rPr>
          <w:bCs w:val="0"/>
          <w:szCs w:val="28"/>
        </w:rPr>
        <w:t xml:space="preserve"> на </w:t>
      </w:r>
      <w:r w:rsidR="00EC3E74" w:rsidRPr="00725401">
        <w:rPr>
          <w:bCs w:val="0"/>
          <w:szCs w:val="28"/>
        </w:rPr>
        <w:t>7682,2</w:t>
      </w:r>
      <w:r w:rsidR="00386F3A" w:rsidRPr="00725401">
        <w:rPr>
          <w:bCs w:val="0"/>
          <w:szCs w:val="28"/>
        </w:rPr>
        <w:t xml:space="preserve"> тыс. рублей или на </w:t>
      </w:r>
      <w:r w:rsidR="00BA645F" w:rsidRPr="00725401">
        <w:rPr>
          <w:bCs w:val="0"/>
          <w:szCs w:val="28"/>
        </w:rPr>
        <w:t>2,1</w:t>
      </w:r>
      <w:r w:rsidR="00386F3A" w:rsidRPr="00725401">
        <w:rPr>
          <w:bCs w:val="0"/>
          <w:szCs w:val="28"/>
        </w:rPr>
        <w:t>%, в том числе:</w:t>
      </w:r>
    </w:p>
    <w:p w14:paraId="138211CB" w14:textId="3204C72F" w:rsidR="00F51C1C" w:rsidRPr="00725401" w:rsidRDefault="00A46E8D" w:rsidP="00036DD2">
      <w:pPr>
        <w:ind w:left="-57"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</w:t>
      </w:r>
      <w:r w:rsidRPr="00725401">
        <w:rPr>
          <w:bCs w:val="0"/>
          <w:szCs w:val="28"/>
        </w:rPr>
        <w:tab/>
      </w:r>
      <w:r w:rsidR="00E926BA" w:rsidRPr="00725401">
        <w:rPr>
          <w:bCs w:val="0"/>
          <w:szCs w:val="28"/>
        </w:rPr>
        <w:t xml:space="preserve"> увеличения </w:t>
      </w:r>
      <w:r w:rsidR="005C76EA" w:rsidRPr="00725401">
        <w:rPr>
          <w:bCs w:val="0"/>
          <w:szCs w:val="28"/>
        </w:rPr>
        <w:t xml:space="preserve">субсидии на </w:t>
      </w:r>
      <w:proofErr w:type="spellStart"/>
      <w:r w:rsidR="005C76EA" w:rsidRPr="00725401">
        <w:rPr>
          <w:bCs w:val="0"/>
          <w:szCs w:val="28"/>
        </w:rPr>
        <w:t>софинансирование</w:t>
      </w:r>
      <w:proofErr w:type="spellEnd"/>
      <w:r w:rsidR="005C76EA" w:rsidRPr="00725401">
        <w:rPr>
          <w:bCs w:val="0"/>
          <w:szCs w:val="28"/>
        </w:rPr>
        <w:t xml:space="preserve"> мероприятий, направленных на модернизацию коммунальной инфраструктуры на 2328,0 тыс. рублей;</w:t>
      </w:r>
    </w:p>
    <w:p w14:paraId="322F4C7F" w14:textId="5C3D8DBF" w:rsidR="00304FC6" w:rsidRPr="00725401" w:rsidRDefault="00304FC6" w:rsidP="00036DD2">
      <w:pPr>
        <w:ind w:left="-57"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</w:t>
      </w:r>
      <w:r w:rsidR="00E926BA" w:rsidRPr="00725401">
        <w:rPr>
          <w:bCs w:val="0"/>
          <w:szCs w:val="28"/>
        </w:rPr>
        <w:t xml:space="preserve">уменьшения </w:t>
      </w:r>
      <w:r w:rsidRPr="00725401">
        <w:rPr>
          <w:bCs w:val="0"/>
          <w:szCs w:val="28"/>
        </w:rPr>
        <w:t>субсидии на совершенствование материально-технической базы</w:t>
      </w:r>
      <w:r w:rsidR="00AF04F4" w:rsidRPr="00725401">
        <w:rPr>
          <w:bCs w:val="0"/>
          <w:szCs w:val="28"/>
        </w:rPr>
        <w:t xml:space="preserve"> для занятий физической культурой и спортом в муниципальных образованиях</w:t>
      </w:r>
      <w:r w:rsidR="004B725E" w:rsidRPr="00725401">
        <w:rPr>
          <w:bCs w:val="0"/>
          <w:szCs w:val="28"/>
        </w:rPr>
        <w:t xml:space="preserve"> области на</w:t>
      </w:r>
      <w:r w:rsidR="009946B4" w:rsidRPr="00725401">
        <w:rPr>
          <w:bCs w:val="0"/>
          <w:szCs w:val="28"/>
        </w:rPr>
        <w:t xml:space="preserve"> 10010,2 тыс. рублей;</w:t>
      </w:r>
    </w:p>
    <w:p w14:paraId="7B0DFC16" w14:textId="2BA08084" w:rsidR="00242DD7" w:rsidRPr="00725401" w:rsidRDefault="00036DD2" w:rsidP="00036DD2">
      <w:pPr>
        <w:ind w:firstLine="708"/>
        <w:jc w:val="both"/>
      </w:pPr>
      <w:r w:rsidRPr="00725401">
        <w:rPr>
          <w:bCs w:val="0"/>
          <w:szCs w:val="28"/>
        </w:rPr>
        <w:t>2</w:t>
      </w:r>
      <w:r w:rsidR="00F066DD" w:rsidRPr="00725401">
        <w:rPr>
          <w:bCs w:val="0"/>
          <w:szCs w:val="28"/>
        </w:rPr>
        <w:t>)</w:t>
      </w:r>
      <w:r w:rsidR="00FE3351" w:rsidRPr="00725401">
        <w:rPr>
          <w:bCs w:val="0"/>
          <w:szCs w:val="28"/>
        </w:rPr>
        <w:tab/>
      </w:r>
      <w:r w:rsidR="00567034" w:rsidRPr="00725401">
        <w:rPr>
          <w:bCs w:val="0"/>
          <w:szCs w:val="28"/>
        </w:rPr>
        <w:t>у</w:t>
      </w:r>
      <w:r w:rsidR="00242DD7" w:rsidRPr="00725401">
        <w:rPr>
          <w:bCs w:val="0"/>
          <w:szCs w:val="28"/>
        </w:rPr>
        <w:t>величения</w:t>
      </w:r>
      <w:r w:rsidR="00FE3351" w:rsidRPr="00725401">
        <w:rPr>
          <w:bCs w:val="0"/>
          <w:szCs w:val="28"/>
        </w:rPr>
        <w:t xml:space="preserve"> общих</w:t>
      </w:r>
      <w:r w:rsidR="00567034" w:rsidRPr="00725401">
        <w:rPr>
          <w:bCs w:val="0"/>
          <w:szCs w:val="28"/>
        </w:rPr>
        <w:t xml:space="preserve"> объемов </w:t>
      </w:r>
      <w:r w:rsidR="00567034" w:rsidRPr="00725401">
        <w:rPr>
          <w:b/>
          <w:bCs w:val="0"/>
          <w:i/>
          <w:szCs w:val="28"/>
        </w:rPr>
        <w:t>субвенций</w:t>
      </w:r>
      <w:r w:rsidR="00567034" w:rsidRPr="00725401">
        <w:rPr>
          <w:bCs w:val="0"/>
          <w:i/>
          <w:szCs w:val="28"/>
        </w:rPr>
        <w:t xml:space="preserve"> </w:t>
      </w:r>
      <w:r w:rsidR="00567034" w:rsidRPr="00725401">
        <w:rPr>
          <w:bCs w:val="0"/>
          <w:szCs w:val="28"/>
        </w:rPr>
        <w:t xml:space="preserve">на </w:t>
      </w:r>
      <w:r w:rsidR="00DB360E" w:rsidRPr="00725401">
        <w:rPr>
          <w:bCs w:val="0"/>
          <w:szCs w:val="28"/>
        </w:rPr>
        <w:t>5587,6</w:t>
      </w:r>
      <w:r w:rsidR="00567034" w:rsidRPr="00725401">
        <w:t xml:space="preserve"> тыс. рублей</w:t>
      </w:r>
      <w:r w:rsidR="00B3726A" w:rsidRPr="00725401">
        <w:t xml:space="preserve"> </w:t>
      </w:r>
      <w:r w:rsidR="00242DD7" w:rsidRPr="00725401">
        <w:t xml:space="preserve"> или </w:t>
      </w:r>
      <w:r w:rsidR="00DB360E" w:rsidRPr="00725401">
        <w:t>1,8</w:t>
      </w:r>
      <w:r w:rsidR="00242DD7" w:rsidRPr="00725401">
        <w:t>%</w:t>
      </w:r>
      <w:r w:rsidR="00F51C1C" w:rsidRPr="00725401">
        <w:t>,</w:t>
      </w:r>
      <w:r w:rsidR="00265D8A" w:rsidRPr="00725401">
        <w:t xml:space="preserve"> в том числе</w:t>
      </w:r>
      <w:r w:rsidR="00242DD7" w:rsidRPr="00725401">
        <w:t xml:space="preserve"> за счет:</w:t>
      </w:r>
    </w:p>
    <w:p w14:paraId="7B997183" w14:textId="7F8A2206" w:rsidR="00242DD7" w:rsidRPr="00725401" w:rsidRDefault="00242DD7" w:rsidP="00036DD2">
      <w:pPr>
        <w:pStyle w:val="af0"/>
        <w:numPr>
          <w:ilvl w:val="0"/>
          <w:numId w:val="23"/>
        </w:numPr>
        <w:ind w:left="0" w:firstLine="709"/>
        <w:jc w:val="both"/>
      </w:pPr>
      <w:r w:rsidRPr="00725401">
        <w:t xml:space="preserve">уменьшения субвенций на финансовое обеспечение государственных полномочий Амурской области по  выплате денежных средств на содержание детей, находящихся </w:t>
      </w:r>
      <w:r w:rsidR="00561FDA" w:rsidRPr="00725401">
        <w:t>в семьях опекунов (попечителей) и в приемных семьях, а также вознаграждения приемным родителям (</w:t>
      </w:r>
      <w:r w:rsidR="00B135C0" w:rsidRPr="00725401">
        <w:t>родителю) на 4852,4 тыс. рублей;</w:t>
      </w:r>
    </w:p>
    <w:p w14:paraId="616160D5" w14:textId="46036B07" w:rsidR="00B135C0" w:rsidRPr="00725401" w:rsidRDefault="00B135C0" w:rsidP="00036DD2">
      <w:pPr>
        <w:pStyle w:val="af0"/>
        <w:numPr>
          <w:ilvl w:val="0"/>
          <w:numId w:val="23"/>
        </w:numPr>
        <w:ind w:left="0" w:firstLine="709"/>
        <w:jc w:val="both"/>
      </w:pPr>
      <w:proofErr w:type="gramStart"/>
      <w:r w:rsidRPr="00725401">
        <w:t xml:space="preserve">увеличения прочих субвенций на </w:t>
      </w:r>
      <w:r w:rsidR="00156DD6" w:rsidRPr="00725401">
        <w:t>10440,0</w:t>
      </w:r>
      <w:r w:rsidRPr="00725401">
        <w:t>тыс. рублей, из них</w:t>
      </w:r>
      <w:r w:rsidR="00525B72" w:rsidRPr="00725401">
        <w:t xml:space="preserve"> </w:t>
      </w:r>
      <w:r w:rsidRPr="00725401">
        <w:t xml:space="preserve">субвенции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уменьшены на 693,8 тыс. рублей, </w:t>
      </w:r>
      <w:r w:rsidRPr="00725401">
        <w:lastRenderedPageBreak/>
        <w:t>субвенции на финансовое обеспечение</w:t>
      </w:r>
      <w:r w:rsidR="008801E3" w:rsidRPr="00725401">
        <w:t xml:space="preserve"> государств</w:t>
      </w:r>
      <w:r w:rsidR="00525B72" w:rsidRPr="00725401">
        <w:t>енных полномочий по выплатам ли</w:t>
      </w:r>
      <w:r w:rsidR="008801E3" w:rsidRPr="00725401">
        <w:t>цам из числа детей-сирот и детей, оставшихся без попечения родителей, достигших 18 лет, но продолжающим обучение</w:t>
      </w:r>
      <w:r w:rsidR="000B2073" w:rsidRPr="00725401">
        <w:t xml:space="preserve"> в</w:t>
      </w:r>
      <w:proofErr w:type="gramEnd"/>
      <w:r w:rsidR="000B2073" w:rsidRPr="00725401">
        <w:t xml:space="preserve"> </w:t>
      </w:r>
      <w:proofErr w:type="gramStart"/>
      <w:r w:rsidR="000B2073" w:rsidRPr="00725401">
        <w:t>муниципальной общеобразовательной организации, до окончания обучения, уменьшены на 42,0 тыс. рублей, субвенции на финансовое обеспечение государственных полномочий по компенсации выпадающих доходов теплоснабжающих организаций увеличены на 6719,2 тыс. рублей</w:t>
      </w:r>
      <w:r w:rsidR="00FB0D73" w:rsidRPr="00725401">
        <w:t>, увеличения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</w:t>
      </w:r>
      <w:r w:rsidR="002B11BF" w:rsidRPr="00725401">
        <w:t>к</w:t>
      </w:r>
      <w:r w:rsidR="00FB0D73" w:rsidRPr="00725401">
        <w:t>ольных</w:t>
      </w:r>
      <w:r w:rsidR="002B11BF" w:rsidRPr="00725401">
        <w:t xml:space="preserve"> образовательных  организациях и муниципальных общеобразовательных организациях, общедоступного и бесплатного начального</w:t>
      </w:r>
      <w:r w:rsidR="007E779E" w:rsidRPr="00725401">
        <w:t xml:space="preserve"> общего, основного общего</w:t>
      </w:r>
      <w:proofErr w:type="gramEnd"/>
      <w:r w:rsidR="007E779E" w:rsidRPr="00725401">
        <w:t>, среднего общего образования в м</w:t>
      </w:r>
      <w:r w:rsidR="00E30CD7" w:rsidRPr="00725401">
        <w:t xml:space="preserve">униципальных общеобразовательных организациях на 4456,7 </w:t>
      </w:r>
      <w:proofErr w:type="spellStart"/>
      <w:r w:rsidR="00E30CD7" w:rsidRPr="00725401">
        <w:t>тыс</w:t>
      </w:r>
      <w:proofErr w:type="gramStart"/>
      <w:r w:rsidR="00E30CD7" w:rsidRPr="00725401">
        <w:t>.р</w:t>
      </w:r>
      <w:proofErr w:type="gramEnd"/>
      <w:r w:rsidR="00E30CD7" w:rsidRPr="00725401">
        <w:t>ублей</w:t>
      </w:r>
      <w:proofErr w:type="spellEnd"/>
      <w:r w:rsidR="000B2073" w:rsidRPr="00725401">
        <w:t>.</w:t>
      </w:r>
    </w:p>
    <w:p w14:paraId="1851AC0A" w14:textId="04CF729C" w:rsidR="00F51C1C" w:rsidRPr="00725401" w:rsidRDefault="004B1827" w:rsidP="00036DD2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3</w:t>
      </w:r>
      <w:r w:rsidR="00F51C1C" w:rsidRPr="00725401">
        <w:rPr>
          <w:bCs w:val="0"/>
          <w:szCs w:val="28"/>
        </w:rPr>
        <w:t>)</w:t>
      </w:r>
      <w:r w:rsidR="00F07937" w:rsidRPr="00725401">
        <w:rPr>
          <w:bCs w:val="0"/>
          <w:szCs w:val="28"/>
        </w:rPr>
        <w:tab/>
      </w:r>
      <w:r w:rsidR="00F51C1C" w:rsidRPr="00725401">
        <w:rPr>
          <w:bCs w:val="0"/>
          <w:szCs w:val="28"/>
        </w:rPr>
        <w:t>у</w:t>
      </w:r>
      <w:r w:rsidR="00FE3351" w:rsidRPr="00725401">
        <w:rPr>
          <w:bCs w:val="0"/>
          <w:szCs w:val="28"/>
        </w:rPr>
        <w:t>меньш</w:t>
      </w:r>
      <w:r w:rsidR="00F51C1C" w:rsidRPr="00725401">
        <w:rPr>
          <w:bCs w:val="0"/>
          <w:szCs w:val="28"/>
        </w:rPr>
        <w:t xml:space="preserve">ения объемов  иных межбюджетных трансфертов на </w:t>
      </w:r>
      <w:r w:rsidRPr="00725401">
        <w:rPr>
          <w:bCs w:val="0"/>
          <w:szCs w:val="28"/>
        </w:rPr>
        <w:t>486,5</w:t>
      </w:r>
      <w:r w:rsidR="00F51C1C" w:rsidRPr="00725401">
        <w:rPr>
          <w:bCs w:val="0"/>
          <w:szCs w:val="28"/>
        </w:rPr>
        <w:t xml:space="preserve"> тыс. рублей, в том числе на  осуществление  части полномочий  по решению вопросов местного значения в соответствии с заключенным соглашением на </w:t>
      </w:r>
      <w:r w:rsidRPr="00725401">
        <w:rPr>
          <w:bCs w:val="0"/>
          <w:szCs w:val="28"/>
        </w:rPr>
        <w:t xml:space="preserve">486,5 </w:t>
      </w:r>
      <w:r w:rsidR="00F51C1C" w:rsidRPr="00725401">
        <w:rPr>
          <w:bCs w:val="0"/>
          <w:szCs w:val="28"/>
        </w:rPr>
        <w:t>тыс. рублей.</w:t>
      </w:r>
    </w:p>
    <w:p w14:paraId="1041CB23" w14:textId="77777777" w:rsidR="00FE0115" w:rsidRPr="00725401" w:rsidRDefault="00FE0115" w:rsidP="009B3CF5">
      <w:pPr>
        <w:ind w:firstLine="708"/>
        <w:jc w:val="both"/>
        <w:rPr>
          <w:bCs w:val="0"/>
          <w:szCs w:val="28"/>
        </w:rPr>
      </w:pPr>
    </w:p>
    <w:p w14:paraId="471AA67A" w14:textId="2E0BB7DF" w:rsidR="001061D0" w:rsidRPr="00725401" w:rsidRDefault="00F46C4F" w:rsidP="009B3CF5">
      <w:pPr>
        <w:ind w:firstLine="708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2. Решением о </w:t>
      </w:r>
      <w:r w:rsidR="00950AE8" w:rsidRPr="00725401">
        <w:rPr>
          <w:bCs w:val="0"/>
          <w:szCs w:val="28"/>
        </w:rPr>
        <w:t xml:space="preserve">бюджете </w:t>
      </w:r>
      <w:r w:rsidR="008832E4" w:rsidRPr="00725401">
        <w:rPr>
          <w:bCs w:val="0"/>
          <w:szCs w:val="28"/>
        </w:rPr>
        <w:t>в п</w:t>
      </w:r>
      <w:r w:rsidR="00402D68" w:rsidRPr="00725401">
        <w:rPr>
          <w:bCs w:val="0"/>
          <w:szCs w:val="28"/>
        </w:rPr>
        <w:t xml:space="preserve">редыдущей </w:t>
      </w:r>
      <w:r w:rsidR="008832E4" w:rsidRPr="00725401">
        <w:rPr>
          <w:bCs w:val="0"/>
          <w:szCs w:val="28"/>
        </w:rPr>
        <w:t xml:space="preserve">редакции </w:t>
      </w:r>
      <w:r w:rsidRPr="00725401">
        <w:rPr>
          <w:szCs w:val="28"/>
        </w:rPr>
        <w:t xml:space="preserve">утверждены </w:t>
      </w:r>
      <w:r w:rsidRPr="00725401">
        <w:rPr>
          <w:b/>
          <w:szCs w:val="28"/>
        </w:rPr>
        <w:t xml:space="preserve">расходы </w:t>
      </w:r>
      <w:r w:rsidRPr="00725401">
        <w:rPr>
          <w:szCs w:val="28"/>
        </w:rPr>
        <w:t>бюджет</w:t>
      </w:r>
      <w:r w:rsidR="001E564F" w:rsidRPr="00725401">
        <w:rPr>
          <w:szCs w:val="28"/>
        </w:rPr>
        <w:t xml:space="preserve">а </w:t>
      </w:r>
      <w:r w:rsidR="00950AE8" w:rsidRPr="00725401">
        <w:rPr>
          <w:szCs w:val="28"/>
        </w:rPr>
        <w:t>на 20</w:t>
      </w:r>
      <w:r w:rsidR="00D36DBB" w:rsidRPr="00725401">
        <w:rPr>
          <w:szCs w:val="28"/>
        </w:rPr>
        <w:t>2</w:t>
      </w:r>
      <w:r w:rsidR="00EC6D8F" w:rsidRPr="00725401">
        <w:rPr>
          <w:szCs w:val="28"/>
        </w:rPr>
        <w:t>1</w:t>
      </w:r>
      <w:r w:rsidR="00B04A1D" w:rsidRPr="00725401">
        <w:rPr>
          <w:szCs w:val="28"/>
        </w:rPr>
        <w:t xml:space="preserve"> год </w:t>
      </w:r>
      <w:r w:rsidR="001E564F" w:rsidRPr="00725401">
        <w:rPr>
          <w:szCs w:val="28"/>
        </w:rPr>
        <w:t xml:space="preserve">в сумме </w:t>
      </w:r>
      <w:r w:rsidRPr="00725401">
        <w:rPr>
          <w:b/>
          <w:szCs w:val="28"/>
        </w:rPr>
        <w:t xml:space="preserve"> </w:t>
      </w:r>
      <w:r w:rsidR="001608A6" w:rsidRPr="00725401">
        <w:rPr>
          <w:b/>
          <w:szCs w:val="28"/>
        </w:rPr>
        <w:t>911973,4</w:t>
      </w:r>
      <w:r w:rsidR="00130114" w:rsidRPr="00725401">
        <w:rPr>
          <w:bCs w:val="0"/>
          <w:szCs w:val="28"/>
        </w:rPr>
        <w:t>тыс. рублей</w:t>
      </w:r>
      <w:r w:rsidRPr="00725401">
        <w:rPr>
          <w:szCs w:val="28"/>
        </w:rPr>
        <w:t>.</w:t>
      </w:r>
      <w:r w:rsidR="008E41C2" w:rsidRPr="00725401">
        <w:rPr>
          <w:szCs w:val="28"/>
        </w:rPr>
        <w:t xml:space="preserve"> </w:t>
      </w:r>
      <w:r w:rsidRPr="00725401">
        <w:rPr>
          <w:bCs w:val="0"/>
          <w:szCs w:val="28"/>
        </w:rPr>
        <w:t>В</w:t>
      </w:r>
      <w:r w:rsidR="008E41C2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725401">
        <w:rPr>
          <w:bCs w:val="0"/>
          <w:szCs w:val="28"/>
        </w:rPr>
        <w:t>,</w:t>
      </w:r>
      <w:r w:rsidRPr="00725401">
        <w:rPr>
          <w:bCs w:val="0"/>
          <w:szCs w:val="28"/>
        </w:rPr>
        <w:t xml:space="preserve"> расхо</w:t>
      </w:r>
      <w:r w:rsidR="008E3BC6" w:rsidRPr="00725401">
        <w:rPr>
          <w:bCs w:val="0"/>
          <w:szCs w:val="28"/>
        </w:rPr>
        <w:t>ды  ра</w:t>
      </w:r>
      <w:r w:rsidR="00A526D9" w:rsidRPr="00725401">
        <w:rPr>
          <w:bCs w:val="0"/>
          <w:szCs w:val="28"/>
        </w:rPr>
        <w:t>й</w:t>
      </w:r>
      <w:r w:rsidR="007F4496" w:rsidRPr="00725401">
        <w:rPr>
          <w:bCs w:val="0"/>
          <w:szCs w:val="28"/>
        </w:rPr>
        <w:t>о</w:t>
      </w:r>
      <w:r w:rsidR="00200835" w:rsidRPr="00725401">
        <w:rPr>
          <w:bCs w:val="0"/>
          <w:szCs w:val="28"/>
        </w:rPr>
        <w:t xml:space="preserve">нного бюджета </w:t>
      </w:r>
      <w:r w:rsidR="000741C9" w:rsidRPr="00725401">
        <w:rPr>
          <w:bCs w:val="0"/>
          <w:szCs w:val="28"/>
        </w:rPr>
        <w:t>у</w:t>
      </w:r>
      <w:r w:rsidR="00707E7D" w:rsidRPr="00725401">
        <w:rPr>
          <w:bCs w:val="0"/>
          <w:szCs w:val="28"/>
        </w:rPr>
        <w:t>меньшены</w:t>
      </w:r>
      <w:r w:rsidR="000741C9" w:rsidRPr="00725401">
        <w:rPr>
          <w:bCs w:val="0"/>
          <w:szCs w:val="28"/>
        </w:rPr>
        <w:t xml:space="preserve"> на </w:t>
      </w:r>
      <w:r w:rsidR="00707E7D" w:rsidRPr="00725401">
        <w:rPr>
          <w:b/>
          <w:color w:val="000000"/>
          <w:szCs w:val="28"/>
        </w:rPr>
        <w:t xml:space="preserve">2581,1 </w:t>
      </w:r>
      <w:r w:rsidR="000741C9" w:rsidRPr="00725401">
        <w:rPr>
          <w:bCs w:val="0"/>
          <w:szCs w:val="28"/>
        </w:rPr>
        <w:t>тыс. рублей</w:t>
      </w:r>
      <w:r w:rsidR="00D001F3" w:rsidRPr="00725401">
        <w:rPr>
          <w:bCs w:val="0"/>
          <w:szCs w:val="28"/>
        </w:rPr>
        <w:t xml:space="preserve"> (или на </w:t>
      </w:r>
      <w:r w:rsidR="004473EC" w:rsidRPr="00725401">
        <w:rPr>
          <w:bCs w:val="0"/>
          <w:szCs w:val="28"/>
        </w:rPr>
        <w:t>0,</w:t>
      </w:r>
      <w:r w:rsidR="008F1867" w:rsidRPr="00725401">
        <w:rPr>
          <w:bCs w:val="0"/>
          <w:szCs w:val="28"/>
        </w:rPr>
        <w:t>3</w:t>
      </w:r>
      <w:r w:rsidR="00D001F3" w:rsidRPr="00725401">
        <w:rPr>
          <w:bCs w:val="0"/>
          <w:szCs w:val="28"/>
        </w:rPr>
        <w:t>%)</w:t>
      </w:r>
      <w:r w:rsidR="000741C9" w:rsidRPr="00725401">
        <w:rPr>
          <w:bCs w:val="0"/>
          <w:szCs w:val="28"/>
        </w:rPr>
        <w:t xml:space="preserve"> и </w:t>
      </w:r>
      <w:r w:rsidR="00200835" w:rsidRPr="00725401">
        <w:rPr>
          <w:bCs w:val="0"/>
          <w:szCs w:val="28"/>
        </w:rPr>
        <w:t>состав</w:t>
      </w:r>
      <w:r w:rsidR="000741C9" w:rsidRPr="00725401">
        <w:rPr>
          <w:bCs w:val="0"/>
          <w:szCs w:val="28"/>
        </w:rPr>
        <w:t>ляют</w:t>
      </w:r>
      <w:r w:rsidR="00130114" w:rsidRPr="00725401">
        <w:rPr>
          <w:b/>
          <w:bCs w:val="0"/>
          <w:szCs w:val="28"/>
        </w:rPr>
        <w:t xml:space="preserve"> </w:t>
      </w:r>
      <w:r w:rsidR="001608A6" w:rsidRPr="00725401">
        <w:rPr>
          <w:b/>
          <w:bCs w:val="0"/>
          <w:szCs w:val="28"/>
        </w:rPr>
        <w:t xml:space="preserve"> </w:t>
      </w:r>
      <w:r w:rsidR="00707E7D" w:rsidRPr="00725401">
        <w:rPr>
          <w:b/>
          <w:bCs w:val="0"/>
          <w:szCs w:val="28"/>
        </w:rPr>
        <w:t>909392,3</w:t>
      </w:r>
      <w:r w:rsidR="001608A6" w:rsidRPr="00725401">
        <w:rPr>
          <w:b/>
          <w:bCs w:val="0"/>
          <w:szCs w:val="28"/>
        </w:rPr>
        <w:t>тыс.</w:t>
      </w:r>
      <w:r w:rsidR="007D1308" w:rsidRPr="00725401">
        <w:rPr>
          <w:b/>
          <w:bCs w:val="0"/>
          <w:szCs w:val="28"/>
        </w:rPr>
        <w:t xml:space="preserve"> </w:t>
      </w:r>
      <w:r w:rsidR="001608A6" w:rsidRPr="00725401">
        <w:rPr>
          <w:b/>
          <w:bCs w:val="0"/>
          <w:szCs w:val="28"/>
        </w:rPr>
        <w:t>ру</w:t>
      </w:r>
      <w:r w:rsidR="00130114" w:rsidRPr="00725401">
        <w:rPr>
          <w:b/>
          <w:bCs w:val="0"/>
          <w:szCs w:val="28"/>
        </w:rPr>
        <w:t>блей</w:t>
      </w:r>
      <w:r w:rsidR="008E41C2" w:rsidRPr="00725401">
        <w:rPr>
          <w:bCs w:val="0"/>
          <w:szCs w:val="28"/>
        </w:rPr>
        <w:t xml:space="preserve">.  </w:t>
      </w:r>
    </w:p>
    <w:p w14:paraId="647168F7" w14:textId="77777777" w:rsidR="000E6971" w:rsidRPr="00725401" w:rsidRDefault="000E6971" w:rsidP="009B3CF5">
      <w:pPr>
        <w:ind w:firstLine="708"/>
        <w:jc w:val="both"/>
        <w:rPr>
          <w:bCs w:val="0"/>
          <w:sz w:val="26"/>
          <w:szCs w:val="26"/>
        </w:rPr>
      </w:pPr>
      <w:r w:rsidRPr="00725401">
        <w:rPr>
          <w:bCs w:val="0"/>
          <w:sz w:val="26"/>
          <w:szCs w:val="26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46049D" w:rsidRPr="00725401">
        <w:rPr>
          <w:bCs w:val="0"/>
          <w:sz w:val="26"/>
          <w:szCs w:val="26"/>
        </w:rPr>
        <w:t>3</w:t>
      </w:r>
      <w:r w:rsidRPr="00725401">
        <w:rPr>
          <w:bCs w:val="0"/>
          <w:sz w:val="26"/>
          <w:szCs w:val="26"/>
        </w:rPr>
        <w:t>.</w:t>
      </w:r>
    </w:p>
    <w:p w14:paraId="6DD4B2FB" w14:textId="77777777" w:rsidR="000E6971" w:rsidRPr="00725401" w:rsidRDefault="000E6971" w:rsidP="009B3CF5">
      <w:pPr>
        <w:jc w:val="right"/>
        <w:rPr>
          <w:sz w:val="26"/>
          <w:szCs w:val="26"/>
        </w:rPr>
      </w:pPr>
      <w:r w:rsidRPr="00725401">
        <w:rPr>
          <w:sz w:val="26"/>
          <w:szCs w:val="26"/>
        </w:rPr>
        <w:t xml:space="preserve">Таблица № </w:t>
      </w:r>
      <w:r w:rsidR="0046049D" w:rsidRPr="00725401">
        <w:rPr>
          <w:sz w:val="26"/>
          <w:szCs w:val="26"/>
        </w:rPr>
        <w:t>3</w:t>
      </w:r>
    </w:p>
    <w:p w14:paraId="13E32C91" w14:textId="77777777" w:rsidR="000E6971" w:rsidRPr="00725401" w:rsidRDefault="000E6971" w:rsidP="009B3CF5">
      <w:pPr>
        <w:jc w:val="right"/>
        <w:rPr>
          <w:sz w:val="24"/>
        </w:rPr>
      </w:pPr>
      <w:r w:rsidRPr="00725401">
        <w:rPr>
          <w:sz w:val="26"/>
          <w:szCs w:val="26"/>
        </w:rPr>
        <w:t>тыс. рублей</w:t>
      </w:r>
      <w:r w:rsidRPr="00725401"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282EAD" w:rsidRPr="00725401" w14:paraId="6AD5FC99" w14:textId="77777777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6104" w14:textId="43149542" w:rsidR="00282EAD" w:rsidRPr="00725401" w:rsidRDefault="00282EAD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7B9E" w14:textId="5A3C6E62" w:rsidR="00282EAD" w:rsidRPr="00725401" w:rsidRDefault="00282EAD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39D6" w14:textId="12E6462F" w:rsidR="00282EAD" w:rsidRPr="00725401" w:rsidRDefault="00282EAD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Утверждено на 2021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D9F" w14:textId="72280CF4" w:rsidR="00282EAD" w:rsidRPr="00725401" w:rsidRDefault="00282EAD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0686" w14:textId="7A46F564" w:rsidR="00282EAD" w:rsidRPr="00725401" w:rsidRDefault="00282EAD" w:rsidP="009B3CF5">
            <w:pPr>
              <w:jc w:val="center"/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Результат</w:t>
            </w:r>
            <w:proofErr w:type="gramStart"/>
            <w:r w:rsidRPr="00725401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282EAD" w:rsidRPr="00725401" w14:paraId="0E7BFF4F" w14:textId="77777777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6315" w14:textId="4CC3AB49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CE1" w14:textId="4C364D9A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BD1" w14:textId="2ABC7765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158606,8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B717" w14:textId="13B0EECD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168389,8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B211" w14:textId="146E4DF6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9783</w:t>
            </w:r>
          </w:p>
        </w:tc>
      </w:tr>
      <w:tr w:rsidR="00282EAD" w:rsidRPr="00725401" w14:paraId="1669F7C1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37F7" w14:textId="43301E95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D666" w14:textId="579ACE04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62AD" w14:textId="349A1DCE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59491,4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7093" w14:textId="2C91D4BD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59364,4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7645" w14:textId="69419470" w:rsidR="00282EAD" w:rsidRPr="00725401" w:rsidRDefault="00282EAD" w:rsidP="00F06BA3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-127</w:t>
            </w:r>
          </w:p>
        </w:tc>
      </w:tr>
      <w:tr w:rsidR="00282EAD" w:rsidRPr="00725401" w14:paraId="16C70D2D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73E9" w14:textId="58C5B747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B8D1" w14:textId="26C38BCC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77A" w14:textId="6B03A059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53854,8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DD16" w14:textId="6CEB547C" w:rsidR="00282EAD" w:rsidRPr="00725401" w:rsidRDefault="00282EAD" w:rsidP="00D221C3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63200,9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FB3" w14:textId="0F0CD0E6" w:rsidR="00282EAD" w:rsidRPr="00725401" w:rsidRDefault="00282EAD" w:rsidP="00D221C3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9346,1</w:t>
            </w:r>
          </w:p>
        </w:tc>
      </w:tr>
      <w:tr w:rsidR="00282EAD" w:rsidRPr="00725401" w14:paraId="6E922DD1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4532" w14:textId="75766DF1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84CD" w14:textId="40372DB5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8D34" w14:textId="2221C348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544507,5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F0D7" w14:textId="277DA7F6" w:rsidR="00282EAD" w:rsidRPr="00725401" w:rsidRDefault="00282EAD" w:rsidP="00D221C3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519869,3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1FA1" w14:textId="3BBA4301" w:rsidR="00282EAD" w:rsidRPr="00725401" w:rsidRDefault="00282EAD" w:rsidP="00D221C3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-24638,2</w:t>
            </w:r>
          </w:p>
        </w:tc>
      </w:tr>
      <w:tr w:rsidR="00282EAD" w:rsidRPr="00725401" w14:paraId="1AB90D0E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BF4" w14:textId="42B9D51B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1889" w14:textId="73256356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1438" w14:textId="296727A6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3431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50A9" w14:textId="4F96C2E1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3550,8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C3C" w14:textId="6C238A55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119,8</w:t>
            </w:r>
          </w:p>
        </w:tc>
      </w:tr>
      <w:tr w:rsidR="00282EAD" w:rsidRPr="00725401" w14:paraId="041E2E23" w14:textId="77777777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7F7C" w14:textId="5F8342E9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857C" w14:textId="37D8BB85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881" w14:textId="322D7EFE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92081,9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CA6A" w14:textId="05BA205D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95017,1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1E46" w14:textId="2EDEE85A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2935,2</w:t>
            </w:r>
          </w:p>
        </w:tc>
      </w:tr>
      <w:tr w:rsidR="00282EAD" w:rsidRPr="00725401" w14:paraId="33954891" w14:textId="77777777" w:rsidTr="00F51C1C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ABDD" w14:textId="511C3274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0B22" w14:textId="77777777" w:rsidR="00282EAD" w:rsidRPr="00725401" w:rsidRDefault="00282EAD" w:rsidP="009B3CF5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0CFE" w14:textId="3EB84E78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911973,4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126A5" w14:textId="0BF4EA98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909392,3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E86" w14:textId="053D29F4" w:rsidR="00282EAD" w:rsidRPr="00725401" w:rsidRDefault="00282EAD" w:rsidP="009B3CF5">
            <w:pPr>
              <w:rPr>
                <w:sz w:val="22"/>
                <w:szCs w:val="22"/>
              </w:rPr>
            </w:pPr>
            <w:r w:rsidRPr="00725401">
              <w:rPr>
                <w:sz w:val="22"/>
                <w:szCs w:val="22"/>
              </w:rPr>
              <w:t>-2581,1</w:t>
            </w:r>
          </w:p>
        </w:tc>
      </w:tr>
    </w:tbl>
    <w:p w14:paraId="010DAD15" w14:textId="10D87883" w:rsidR="006C6A3F" w:rsidRPr="00725401" w:rsidRDefault="006C6A3F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lastRenderedPageBreak/>
        <w:t>Предлагаемые изменения в проекте решения о бюджете на 20</w:t>
      </w:r>
      <w:r w:rsidR="00A03EA3" w:rsidRPr="00725401">
        <w:rPr>
          <w:bCs w:val="0"/>
          <w:szCs w:val="28"/>
        </w:rPr>
        <w:t>2</w:t>
      </w:r>
      <w:r w:rsidR="004C17D3" w:rsidRPr="00725401">
        <w:rPr>
          <w:bCs w:val="0"/>
          <w:szCs w:val="28"/>
        </w:rPr>
        <w:t>1</w:t>
      </w:r>
      <w:r w:rsidRPr="00725401">
        <w:rPr>
          <w:bCs w:val="0"/>
          <w:szCs w:val="28"/>
        </w:rPr>
        <w:t xml:space="preserve"> год в разрезе ведомственной структуры расходов характеризуются тем, что бюджетные  ассигнования  главных распорядителей средств районного бюджета планируется </w:t>
      </w:r>
      <w:r w:rsidR="00F10A90" w:rsidRPr="00725401">
        <w:rPr>
          <w:bCs w:val="0"/>
          <w:szCs w:val="28"/>
        </w:rPr>
        <w:t xml:space="preserve">уменьшить </w:t>
      </w:r>
      <w:r w:rsidRPr="00725401">
        <w:rPr>
          <w:bCs w:val="0"/>
          <w:szCs w:val="28"/>
        </w:rPr>
        <w:t xml:space="preserve">на сумму </w:t>
      </w:r>
      <w:r w:rsidR="00F10A90" w:rsidRPr="00725401">
        <w:rPr>
          <w:bCs w:val="0"/>
          <w:szCs w:val="28"/>
        </w:rPr>
        <w:t>2581,1</w:t>
      </w:r>
      <w:r w:rsidRPr="00725401">
        <w:rPr>
          <w:bCs w:val="0"/>
          <w:szCs w:val="28"/>
        </w:rPr>
        <w:t>тыс. рублей</w:t>
      </w:r>
      <w:r w:rsidR="0026674B" w:rsidRPr="00725401">
        <w:rPr>
          <w:bCs w:val="0"/>
          <w:szCs w:val="28"/>
        </w:rPr>
        <w:t>.</w:t>
      </w:r>
    </w:p>
    <w:p w14:paraId="04B5C045" w14:textId="77777777" w:rsidR="0026674B" w:rsidRPr="00725401" w:rsidRDefault="00751907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В</w:t>
      </w:r>
      <w:r w:rsidR="0026674B" w:rsidRPr="00725401">
        <w:rPr>
          <w:bCs w:val="0"/>
          <w:szCs w:val="28"/>
        </w:rPr>
        <w:t xml:space="preserve"> разрезе главных распорядителей бюджетных средств</w:t>
      </w:r>
      <w:r w:rsidR="008A2332" w:rsidRPr="00725401">
        <w:rPr>
          <w:bCs w:val="0"/>
          <w:szCs w:val="28"/>
        </w:rPr>
        <w:t>,</w:t>
      </w:r>
      <w:r w:rsidR="0026674B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>в бюджет района на 202</w:t>
      </w:r>
      <w:r w:rsidR="004C17D3" w:rsidRPr="00725401">
        <w:rPr>
          <w:bCs w:val="0"/>
          <w:szCs w:val="28"/>
        </w:rPr>
        <w:t>1</w:t>
      </w:r>
      <w:r w:rsidRPr="00725401">
        <w:rPr>
          <w:bCs w:val="0"/>
          <w:szCs w:val="28"/>
        </w:rPr>
        <w:t xml:space="preserve"> год </w:t>
      </w:r>
      <w:r w:rsidR="00307694" w:rsidRPr="00725401">
        <w:rPr>
          <w:bCs w:val="0"/>
          <w:szCs w:val="28"/>
        </w:rPr>
        <w:t xml:space="preserve">предлагается </w:t>
      </w:r>
      <w:r w:rsidR="0026674B" w:rsidRPr="00725401">
        <w:rPr>
          <w:bCs w:val="0"/>
          <w:szCs w:val="28"/>
        </w:rPr>
        <w:t>внести следующие изменения:</w:t>
      </w:r>
    </w:p>
    <w:p w14:paraId="6C6F88E6" w14:textId="042934F5" w:rsidR="00144ED4" w:rsidRPr="00725401" w:rsidRDefault="0049479B" w:rsidP="00506A60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25401">
        <w:rPr>
          <w:b/>
          <w:bCs w:val="0"/>
          <w:i/>
          <w:szCs w:val="28"/>
        </w:rPr>
        <w:t>1)</w:t>
      </w:r>
      <w:r w:rsidR="00894A65" w:rsidRPr="00725401">
        <w:rPr>
          <w:bCs w:val="0"/>
          <w:i/>
          <w:szCs w:val="28"/>
        </w:rPr>
        <w:t xml:space="preserve"> </w:t>
      </w:r>
      <w:r w:rsidR="00686998" w:rsidRPr="00725401">
        <w:rPr>
          <w:b/>
          <w:bCs w:val="0"/>
          <w:i/>
          <w:szCs w:val="28"/>
        </w:rPr>
        <w:t>Администрация Завитинского района</w:t>
      </w:r>
      <w:r w:rsidR="00686998" w:rsidRPr="00725401">
        <w:rPr>
          <w:bCs w:val="0"/>
          <w:i/>
          <w:szCs w:val="28"/>
        </w:rPr>
        <w:t xml:space="preserve"> – </w:t>
      </w:r>
      <w:r w:rsidR="0074125E" w:rsidRPr="00725401">
        <w:rPr>
          <w:bCs w:val="0"/>
          <w:szCs w:val="28"/>
        </w:rPr>
        <w:t>увелич</w:t>
      </w:r>
      <w:r w:rsidR="006C6A3F" w:rsidRPr="00725401">
        <w:rPr>
          <w:bCs w:val="0"/>
          <w:szCs w:val="28"/>
        </w:rPr>
        <w:t>ить</w:t>
      </w:r>
      <w:r w:rsidR="0074125E" w:rsidRPr="00725401">
        <w:rPr>
          <w:bCs w:val="0"/>
          <w:szCs w:val="28"/>
        </w:rPr>
        <w:t xml:space="preserve"> расходы на </w:t>
      </w:r>
      <w:r w:rsidR="00E511AD" w:rsidRPr="00725401">
        <w:rPr>
          <w:bCs w:val="0"/>
          <w:szCs w:val="28"/>
        </w:rPr>
        <w:t>9783,0</w:t>
      </w:r>
      <w:r w:rsidR="00F81B3B" w:rsidRPr="00725401">
        <w:rPr>
          <w:bCs w:val="0"/>
          <w:szCs w:val="28"/>
        </w:rPr>
        <w:t>тыс</w:t>
      </w:r>
      <w:r w:rsidR="0074125E" w:rsidRPr="00725401">
        <w:rPr>
          <w:bCs w:val="0"/>
          <w:szCs w:val="28"/>
        </w:rPr>
        <w:t>. рублей</w:t>
      </w:r>
      <w:r w:rsidR="004C17D3" w:rsidRPr="00725401">
        <w:rPr>
          <w:bCs w:val="0"/>
          <w:szCs w:val="28"/>
        </w:rPr>
        <w:t xml:space="preserve"> (</w:t>
      </w:r>
      <w:r w:rsidR="00F81B3B" w:rsidRPr="00725401">
        <w:rPr>
          <w:bCs w:val="0"/>
          <w:szCs w:val="28"/>
        </w:rPr>
        <w:t>на</w:t>
      </w:r>
      <w:r w:rsidR="004C17D3" w:rsidRPr="00725401">
        <w:rPr>
          <w:bCs w:val="0"/>
          <w:szCs w:val="28"/>
        </w:rPr>
        <w:t xml:space="preserve"> </w:t>
      </w:r>
      <w:r w:rsidR="00E511AD" w:rsidRPr="00725401">
        <w:rPr>
          <w:bCs w:val="0"/>
          <w:szCs w:val="28"/>
        </w:rPr>
        <w:t>0,6</w:t>
      </w:r>
      <w:r w:rsidR="004C17D3" w:rsidRPr="00725401">
        <w:rPr>
          <w:bCs w:val="0"/>
          <w:szCs w:val="28"/>
        </w:rPr>
        <w:t>%)</w:t>
      </w:r>
      <w:r w:rsidR="0074125E" w:rsidRPr="00725401">
        <w:rPr>
          <w:bCs w:val="0"/>
          <w:szCs w:val="28"/>
        </w:rPr>
        <w:t>, в том числе</w:t>
      </w:r>
      <w:r w:rsidR="0095761B" w:rsidRPr="00725401">
        <w:rPr>
          <w:bCs w:val="0"/>
          <w:szCs w:val="28"/>
        </w:rPr>
        <w:t>:</w:t>
      </w:r>
    </w:p>
    <w:p w14:paraId="71DF864C" w14:textId="6DB0CD8D" w:rsidR="0026643F" w:rsidRPr="00725401" w:rsidRDefault="0018316F" w:rsidP="00506A60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1.1)</w:t>
      </w:r>
      <w:r w:rsidR="002D7CF8" w:rsidRPr="00725401">
        <w:rPr>
          <w:bCs w:val="0"/>
          <w:szCs w:val="28"/>
        </w:rPr>
        <w:t xml:space="preserve">по </w:t>
      </w:r>
      <w:r w:rsidR="0026643F" w:rsidRPr="00725401">
        <w:rPr>
          <w:bCs w:val="0"/>
          <w:szCs w:val="28"/>
        </w:rPr>
        <w:t>разделу</w:t>
      </w:r>
      <w:r w:rsidR="0026643F" w:rsidRPr="00725401">
        <w:rPr>
          <w:b/>
          <w:bCs w:val="0"/>
          <w:i/>
          <w:szCs w:val="28"/>
        </w:rPr>
        <w:t xml:space="preserve"> </w:t>
      </w:r>
      <w:r w:rsidR="00C97CEA" w:rsidRPr="00725401">
        <w:rPr>
          <w:bCs w:val="0"/>
          <w:szCs w:val="28"/>
        </w:rPr>
        <w:t>«</w:t>
      </w:r>
      <w:r w:rsidR="00C97CEA" w:rsidRPr="00725401">
        <w:rPr>
          <w:b/>
          <w:bCs w:val="0"/>
          <w:i/>
          <w:szCs w:val="28"/>
        </w:rPr>
        <w:t>Общегосударственные расходы</w:t>
      </w:r>
      <w:r w:rsidR="00C97CEA" w:rsidRPr="00725401">
        <w:rPr>
          <w:bCs w:val="0"/>
          <w:szCs w:val="28"/>
        </w:rPr>
        <w:t xml:space="preserve">» </w:t>
      </w:r>
      <w:r w:rsidR="00144ED4" w:rsidRPr="00725401">
        <w:rPr>
          <w:bCs w:val="0"/>
          <w:szCs w:val="28"/>
        </w:rPr>
        <w:t xml:space="preserve">увеличить </w:t>
      </w:r>
      <w:r w:rsidR="00C97CEA" w:rsidRPr="00725401">
        <w:rPr>
          <w:bCs w:val="0"/>
          <w:szCs w:val="28"/>
        </w:rPr>
        <w:t xml:space="preserve">расходы на </w:t>
      </w:r>
      <w:r w:rsidR="008D7267" w:rsidRPr="00725401">
        <w:rPr>
          <w:bCs w:val="0"/>
          <w:szCs w:val="28"/>
        </w:rPr>
        <w:t>387,6</w:t>
      </w:r>
      <w:r w:rsidR="00C97CEA" w:rsidRPr="00725401">
        <w:rPr>
          <w:bCs w:val="0"/>
          <w:szCs w:val="28"/>
        </w:rPr>
        <w:t xml:space="preserve"> тыс. </w:t>
      </w:r>
      <w:r w:rsidR="002D7CF8" w:rsidRPr="00725401">
        <w:rPr>
          <w:bCs w:val="0"/>
          <w:szCs w:val="28"/>
        </w:rPr>
        <w:t>рублей, в том числе:</w:t>
      </w:r>
    </w:p>
    <w:p w14:paraId="0D4B199B" w14:textId="5490E17C" w:rsidR="002D7CF8" w:rsidRPr="00725401" w:rsidRDefault="001252A8" w:rsidP="00506A60">
      <w:pPr>
        <w:pStyle w:val="af0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увеличи</w:t>
      </w:r>
      <w:r w:rsidR="00A41845" w:rsidRPr="00725401">
        <w:rPr>
          <w:bCs w:val="0"/>
          <w:szCs w:val="28"/>
        </w:rPr>
        <w:t>ть</w:t>
      </w:r>
      <w:r w:rsidRPr="00725401">
        <w:rPr>
          <w:bCs w:val="0"/>
          <w:szCs w:val="28"/>
        </w:rPr>
        <w:t xml:space="preserve"> расходов по подразделу «Обеспечение функционирования аппарата» на </w:t>
      </w:r>
      <w:r w:rsidR="00EC636E" w:rsidRPr="00725401">
        <w:rPr>
          <w:bCs w:val="0"/>
          <w:szCs w:val="28"/>
        </w:rPr>
        <w:t>418,2</w:t>
      </w:r>
      <w:r w:rsidRPr="00725401">
        <w:rPr>
          <w:bCs w:val="0"/>
          <w:szCs w:val="28"/>
        </w:rPr>
        <w:t xml:space="preserve"> тыс. рублей</w:t>
      </w:r>
      <w:r w:rsidR="00C80207" w:rsidRPr="00725401">
        <w:rPr>
          <w:bCs w:val="0"/>
          <w:szCs w:val="28"/>
        </w:rPr>
        <w:t xml:space="preserve"> </w:t>
      </w:r>
      <w:r w:rsidR="00BB6A8A" w:rsidRPr="00725401">
        <w:rPr>
          <w:bCs w:val="0"/>
          <w:szCs w:val="28"/>
        </w:rPr>
        <w:t xml:space="preserve"> </w:t>
      </w:r>
      <w:proofErr w:type="gramStart"/>
      <w:r w:rsidR="00BB6A8A" w:rsidRPr="00725401">
        <w:rPr>
          <w:bCs w:val="0"/>
          <w:szCs w:val="28"/>
        </w:rPr>
        <w:t xml:space="preserve">( </w:t>
      </w:r>
      <w:proofErr w:type="gramEnd"/>
      <w:r w:rsidR="00BB6A8A" w:rsidRPr="00725401">
        <w:rPr>
          <w:bCs w:val="0"/>
          <w:szCs w:val="28"/>
        </w:rPr>
        <w:t>за счет уменьшения расходов на приобретение товаров, рабо</w:t>
      </w:r>
      <w:r w:rsidR="00540D35" w:rsidRPr="00725401">
        <w:rPr>
          <w:bCs w:val="0"/>
          <w:szCs w:val="28"/>
        </w:rPr>
        <w:t xml:space="preserve">ту, услуг на </w:t>
      </w:r>
      <w:r w:rsidR="004761D8" w:rsidRPr="00725401">
        <w:rPr>
          <w:bCs w:val="0"/>
          <w:szCs w:val="28"/>
        </w:rPr>
        <w:t>42,3</w:t>
      </w:r>
      <w:r w:rsidR="00540D35" w:rsidRPr="00725401">
        <w:rPr>
          <w:bCs w:val="0"/>
          <w:szCs w:val="28"/>
        </w:rPr>
        <w:t xml:space="preserve"> тыс. рублей,</w:t>
      </w:r>
      <w:r w:rsidR="00BB6A8A" w:rsidRPr="00725401">
        <w:rPr>
          <w:bCs w:val="0"/>
          <w:szCs w:val="28"/>
        </w:rPr>
        <w:t xml:space="preserve"> увеличения расходов на</w:t>
      </w:r>
      <w:r w:rsidR="00540D35" w:rsidRPr="00725401">
        <w:rPr>
          <w:bCs w:val="0"/>
          <w:szCs w:val="28"/>
        </w:rPr>
        <w:t xml:space="preserve"> выплату персоналу на </w:t>
      </w:r>
      <w:r w:rsidR="004761D8" w:rsidRPr="00725401">
        <w:rPr>
          <w:bCs w:val="0"/>
          <w:szCs w:val="28"/>
        </w:rPr>
        <w:t>460,5тыс</w:t>
      </w:r>
      <w:r w:rsidR="00540D35" w:rsidRPr="00725401">
        <w:rPr>
          <w:bCs w:val="0"/>
          <w:szCs w:val="28"/>
        </w:rPr>
        <w:t>. рублей);</w:t>
      </w:r>
    </w:p>
    <w:p w14:paraId="118AE7FA" w14:textId="50837B3C" w:rsidR="00542B05" w:rsidRPr="00725401" w:rsidRDefault="00542B05" w:rsidP="00506A60">
      <w:pPr>
        <w:pStyle w:val="af0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уменьшить расходы по подразделу «Резервный фонд»  на 28,0 тыс. рублей в связи с отсутствием потребности;</w:t>
      </w:r>
    </w:p>
    <w:p w14:paraId="736A14CE" w14:textId="3D100A2A" w:rsidR="00540D35" w:rsidRPr="00725401" w:rsidRDefault="00036DD2" w:rsidP="00506A60">
      <w:pPr>
        <w:pStyle w:val="af0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b/>
          <w:bCs w:val="0"/>
          <w:i/>
          <w:szCs w:val="28"/>
        </w:rPr>
      </w:pPr>
      <w:r w:rsidRPr="00725401">
        <w:rPr>
          <w:bCs w:val="0"/>
          <w:szCs w:val="28"/>
        </w:rPr>
        <w:t>у</w:t>
      </w:r>
      <w:r w:rsidR="00B45B72" w:rsidRPr="00725401">
        <w:rPr>
          <w:bCs w:val="0"/>
          <w:szCs w:val="28"/>
        </w:rPr>
        <w:t>меньшить расходы по подразделу «</w:t>
      </w:r>
      <w:r w:rsidR="00B45B72" w:rsidRPr="00725401">
        <w:rPr>
          <w:shd w:val="clear" w:color="auto" w:fill="FFFFFF"/>
        </w:rPr>
        <w:t xml:space="preserve">Другие общегосударственные вопросы» на 2,6 тыс. рублей (расходы на закупку товаров, работ, услуг </w:t>
      </w:r>
      <w:r w:rsidR="00D20925" w:rsidRPr="00725401">
        <w:rPr>
          <w:shd w:val="clear" w:color="auto" w:fill="FFFFFF"/>
        </w:rPr>
        <w:t xml:space="preserve">для обеспечения функционирования  </w:t>
      </w:r>
      <w:proofErr w:type="gramStart"/>
      <w:r w:rsidR="00D20925" w:rsidRPr="00725401">
        <w:rPr>
          <w:shd w:val="clear" w:color="auto" w:fill="FFFFFF"/>
        </w:rPr>
        <w:t>должностей</w:t>
      </w:r>
      <w:proofErr w:type="gramEnd"/>
      <w:r w:rsidR="00D20925" w:rsidRPr="00725401">
        <w:rPr>
          <w:shd w:val="clear" w:color="auto" w:fill="FFFFFF"/>
        </w:rPr>
        <w:t xml:space="preserve"> не отнесенных к должностям муниципальной службы</w:t>
      </w:r>
      <w:r w:rsidR="00C1697A" w:rsidRPr="00725401">
        <w:rPr>
          <w:shd w:val="clear" w:color="auto" w:fill="FFFFFF"/>
        </w:rPr>
        <w:t>)</w:t>
      </w:r>
      <w:r w:rsidR="000927EA" w:rsidRPr="00725401">
        <w:rPr>
          <w:shd w:val="clear" w:color="auto" w:fill="FFFFFF"/>
        </w:rPr>
        <w:t>;</w:t>
      </w:r>
    </w:p>
    <w:p w14:paraId="30DA3E70" w14:textId="5BED306B" w:rsidR="00E6154A" w:rsidRPr="00725401" w:rsidRDefault="0018316F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i/>
          <w:szCs w:val="28"/>
        </w:rPr>
        <w:t xml:space="preserve">1.2) </w:t>
      </w:r>
      <w:r w:rsidRPr="00725401">
        <w:rPr>
          <w:bCs w:val="0"/>
          <w:szCs w:val="28"/>
        </w:rPr>
        <w:t>п</w:t>
      </w:r>
      <w:r w:rsidR="00D82518" w:rsidRPr="00725401">
        <w:rPr>
          <w:bCs w:val="0"/>
          <w:szCs w:val="28"/>
        </w:rPr>
        <w:t xml:space="preserve">о разделу </w:t>
      </w:r>
      <w:r w:rsidR="00E6154A" w:rsidRPr="00725401">
        <w:rPr>
          <w:b/>
          <w:bCs w:val="0"/>
          <w:i/>
          <w:szCs w:val="28"/>
        </w:rPr>
        <w:t>«</w:t>
      </w:r>
      <w:r w:rsidR="00D82518" w:rsidRPr="00725401">
        <w:rPr>
          <w:bCs w:val="0"/>
          <w:szCs w:val="28"/>
        </w:rPr>
        <w:t>Национальная оборона и правоохранительная деятельность» расходы уменьшить на 1,6 тыс. рублей на закупку товаров, работ, услуг для реализации мероприятия по предупреждению и ликвидации последствий чрезвыча</w:t>
      </w:r>
      <w:r w:rsidR="00E6154A" w:rsidRPr="00725401">
        <w:rPr>
          <w:bCs w:val="0"/>
          <w:szCs w:val="28"/>
        </w:rPr>
        <w:t>йны</w:t>
      </w:r>
      <w:r w:rsidR="00D82518" w:rsidRPr="00725401">
        <w:rPr>
          <w:bCs w:val="0"/>
          <w:szCs w:val="28"/>
        </w:rPr>
        <w:t>х  ситуаций</w:t>
      </w:r>
      <w:r w:rsidR="00E6154A" w:rsidRPr="00725401">
        <w:rPr>
          <w:bCs w:val="0"/>
          <w:szCs w:val="28"/>
        </w:rPr>
        <w:t xml:space="preserve"> и стихийных бедствий природного и техногенного характера;</w:t>
      </w:r>
    </w:p>
    <w:p w14:paraId="1C097BFE" w14:textId="2F5D0C77" w:rsidR="00E6154A" w:rsidRPr="00725401" w:rsidRDefault="00E6154A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1.3) </w:t>
      </w:r>
      <w:r w:rsidR="004F50A8" w:rsidRPr="00725401">
        <w:rPr>
          <w:bCs w:val="0"/>
          <w:szCs w:val="28"/>
        </w:rPr>
        <w:t xml:space="preserve"> по разделу «Национальная экономика»</w:t>
      </w:r>
      <w:r w:rsidR="000B5DE9" w:rsidRPr="00725401">
        <w:rPr>
          <w:bCs w:val="0"/>
          <w:szCs w:val="28"/>
        </w:rPr>
        <w:t xml:space="preserve"> уменьшить расходы 6,3 тыс.</w:t>
      </w:r>
      <w:r w:rsidR="0095761B" w:rsidRPr="00725401">
        <w:rPr>
          <w:bCs w:val="0"/>
          <w:szCs w:val="28"/>
        </w:rPr>
        <w:t xml:space="preserve"> </w:t>
      </w:r>
      <w:r w:rsidR="000B5DE9" w:rsidRPr="00725401">
        <w:rPr>
          <w:bCs w:val="0"/>
          <w:szCs w:val="28"/>
        </w:rPr>
        <w:t>рублей, в том числе по подразделу «</w:t>
      </w:r>
      <w:r w:rsidR="0009179D" w:rsidRPr="00725401">
        <w:rPr>
          <w:bCs w:val="0"/>
          <w:szCs w:val="28"/>
        </w:rPr>
        <w:t>Дорожное хозяйство (дорожные фонды)</w:t>
      </w:r>
      <w:r w:rsidR="00A36160" w:rsidRPr="00725401">
        <w:rPr>
          <w:bCs w:val="0"/>
          <w:szCs w:val="28"/>
        </w:rPr>
        <w:t>»  на 6,3 тыс. рублей (расходы на содержание, ремонт автомобильных дорог общего пользования</w:t>
      </w:r>
      <w:r w:rsidR="00684E5C" w:rsidRPr="00725401">
        <w:rPr>
          <w:bCs w:val="0"/>
          <w:szCs w:val="28"/>
        </w:rPr>
        <w:t xml:space="preserve"> местного значения, в том числе мероприятия по безопасности дорожного движения»;</w:t>
      </w:r>
    </w:p>
    <w:p w14:paraId="79E0D0B1" w14:textId="4C637187" w:rsidR="00684E5C" w:rsidRPr="00725401" w:rsidRDefault="00684E5C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1.4) по разделу «Жилищно-коммунальное хозяйство» </w:t>
      </w:r>
      <w:r w:rsidR="00D14802" w:rsidRPr="00725401">
        <w:rPr>
          <w:bCs w:val="0"/>
          <w:szCs w:val="28"/>
        </w:rPr>
        <w:t xml:space="preserve"> увеличить расходы на </w:t>
      </w:r>
      <w:r w:rsidR="00346F26" w:rsidRPr="00725401">
        <w:rPr>
          <w:bCs w:val="0"/>
          <w:szCs w:val="28"/>
        </w:rPr>
        <w:t>9137,7</w:t>
      </w:r>
      <w:r w:rsidR="00D14802" w:rsidRPr="00725401">
        <w:rPr>
          <w:bCs w:val="0"/>
          <w:szCs w:val="28"/>
        </w:rPr>
        <w:t xml:space="preserve"> тыс. рублей, в том числе по подразделу «Коммунальное хозяйство» на </w:t>
      </w:r>
      <w:r w:rsidR="00485FA0" w:rsidRPr="00725401">
        <w:rPr>
          <w:bCs w:val="0"/>
          <w:szCs w:val="28"/>
        </w:rPr>
        <w:t>9137,7</w:t>
      </w:r>
      <w:r w:rsidR="00D14802" w:rsidRPr="00725401">
        <w:rPr>
          <w:bCs w:val="0"/>
          <w:szCs w:val="28"/>
        </w:rPr>
        <w:t xml:space="preserve"> тыс. рублей</w:t>
      </w:r>
      <w:r w:rsidR="000C6BDD" w:rsidRPr="00725401">
        <w:rPr>
          <w:bCs w:val="0"/>
          <w:szCs w:val="28"/>
        </w:rPr>
        <w:t>, в том числе за счет:</w:t>
      </w:r>
    </w:p>
    <w:p w14:paraId="5DE08253" w14:textId="15128F40" w:rsidR="000C6BDD" w:rsidRPr="00725401" w:rsidRDefault="000C6BDD" w:rsidP="00506A60">
      <w:pPr>
        <w:pStyle w:val="af0"/>
        <w:numPr>
          <w:ilvl w:val="0"/>
          <w:numId w:val="23"/>
        </w:numPr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увеличения расходов</w:t>
      </w:r>
      <w:r w:rsidR="004D773B" w:rsidRPr="00725401">
        <w:rPr>
          <w:bCs w:val="0"/>
          <w:szCs w:val="28"/>
        </w:rPr>
        <w:t xml:space="preserve"> модернизацию жилищно-коммунального комплекса в Завитинском районе на </w:t>
      </w:r>
      <w:r w:rsidR="00485FA0" w:rsidRPr="00725401">
        <w:rPr>
          <w:bCs w:val="0"/>
          <w:szCs w:val="28"/>
        </w:rPr>
        <w:t>9197,6</w:t>
      </w:r>
      <w:r w:rsidR="004D773B" w:rsidRPr="00725401">
        <w:rPr>
          <w:bCs w:val="0"/>
          <w:szCs w:val="28"/>
        </w:rPr>
        <w:t xml:space="preserve"> тыс. рублей </w:t>
      </w:r>
      <w:proofErr w:type="gramStart"/>
      <w:r w:rsidR="004D773B" w:rsidRPr="00725401">
        <w:rPr>
          <w:bCs w:val="0"/>
          <w:szCs w:val="28"/>
        </w:rPr>
        <w:t>(</w:t>
      </w:r>
      <w:r w:rsidRPr="00725401">
        <w:rPr>
          <w:bCs w:val="0"/>
          <w:szCs w:val="28"/>
        </w:rPr>
        <w:t xml:space="preserve"> </w:t>
      </w:r>
      <w:proofErr w:type="gramEnd"/>
      <w:r w:rsidRPr="00725401">
        <w:rPr>
          <w:bCs w:val="0"/>
          <w:szCs w:val="28"/>
        </w:rPr>
        <w:t>на обеспечение доступности коммунальных услуг, повышение качества и надежнос</w:t>
      </w:r>
      <w:r w:rsidR="001666FE" w:rsidRPr="00725401">
        <w:rPr>
          <w:bCs w:val="0"/>
          <w:szCs w:val="28"/>
        </w:rPr>
        <w:t xml:space="preserve">ти жилищно-коммунального обслуживания населения </w:t>
      </w:r>
      <w:r w:rsidR="004D773B" w:rsidRPr="00725401">
        <w:rPr>
          <w:bCs w:val="0"/>
          <w:szCs w:val="28"/>
        </w:rPr>
        <w:t xml:space="preserve"> увеличено </w:t>
      </w:r>
      <w:r w:rsidR="001666FE" w:rsidRPr="00725401">
        <w:rPr>
          <w:bCs w:val="0"/>
          <w:szCs w:val="28"/>
        </w:rPr>
        <w:t>на 4,7 тыс. рублей</w:t>
      </w:r>
      <w:r w:rsidR="004D773B" w:rsidRPr="00725401">
        <w:rPr>
          <w:bCs w:val="0"/>
          <w:szCs w:val="28"/>
        </w:rPr>
        <w:t>,</w:t>
      </w:r>
      <w:r w:rsidR="00003366" w:rsidRPr="00725401">
        <w:rPr>
          <w:bCs w:val="0"/>
          <w:szCs w:val="28"/>
        </w:rPr>
        <w:t xml:space="preserve"> на компенсацию теплоснабжающим организациям выпадающих расходов</w:t>
      </w:r>
      <w:r w:rsidR="00D9094C" w:rsidRPr="00725401">
        <w:rPr>
          <w:bCs w:val="0"/>
          <w:szCs w:val="28"/>
        </w:rPr>
        <w:t xml:space="preserve"> увеличено</w:t>
      </w:r>
      <w:r w:rsidR="00003366" w:rsidRPr="00725401">
        <w:rPr>
          <w:bCs w:val="0"/>
          <w:szCs w:val="28"/>
        </w:rPr>
        <w:t xml:space="preserve"> на 6719</w:t>
      </w:r>
      <w:r w:rsidR="002D32F0" w:rsidRPr="00725401">
        <w:rPr>
          <w:bCs w:val="0"/>
          <w:szCs w:val="28"/>
        </w:rPr>
        <w:t xml:space="preserve">,2 тыс. рублей, </w:t>
      </w:r>
      <w:r w:rsidR="00A73AAE" w:rsidRPr="00725401">
        <w:rPr>
          <w:bCs w:val="0"/>
          <w:szCs w:val="28"/>
        </w:rPr>
        <w:t xml:space="preserve">расходы на модернизацию  коммунальной инфраструктуры </w:t>
      </w:r>
      <w:r w:rsidR="00D9094C" w:rsidRPr="00725401">
        <w:rPr>
          <w:bCs w:val="0"/>
          <w:szCs w:val="28"/>
        </w:rPr>
        <w:t>увеличен</w:t>
      </w:r>
      <w:r w:rsidR="00A73AAE" w:rsidRPr="00725401">
        <w:rPr>
          <w:bCs w:val="0"/>
          <w:szCs w:val="28"/>
        </w:rPr>
        <w:t>ы</w:t>
      </w:r>
      <w:r w:rsidR="00D9094C" w:rsidRPr="00725401">
        <w:rPr>
          <w:bCs w:val="0"/>
          <w:szCs w:val="28"/>
        </w:rPr>
        <w:t xml:space="preserve"> </w:t>
      </w:r>
      <w:r w:rsidR="002D32F0" w:rsidRPr="00725401">
        <w:rPr>
          <w:bCs w:val="0"/>
          <w:szCs w:val="28"/>
        </w:rPr>
        <w:t xml:space="preserve">на </w:t>
      </w:r>
      <w:r w:rsidR="00346F26" w:rsidRPr="00725401">
        <w:rPr>
          <w:bCs w:val="0"/>
          <w:szCs w:val="28"/>
        </w:rPr>
        <w:t>2473,7</w:t>
      </w:r>
      <w:r w:rsidR="002D32F0" w:rsidRPr="00725401">
        <w:rPr>
          <w:bCs w:val="0"/>
          <w:szCs w:val="28"/>
        </w:rPr>
        <w:t xml:space="preserve"> тыс. рублей</w:t>
      </w:r>
      <w:r w:rsidR="00B1688B" w:rsidRPr="00725401">
        <w:rPr>
          <w:bCs w:val="0"/>
          <w:szCs w:val="28"/>
        </w:rPr>
        <w:t>);</w:t>
      </w:r>
    </w:p>
    <w:p w14:paraId="6B677751" w14:textId="7855094B" w:rsidR="00892033" w:rsidRPr="00725401" w:rsidRDefault="00892033" w:rsidP="00506A60">
      <w:pPr>
        <w:pStyle w:val="af0"/>
        <w:numPr>
          <w:ilvl w:val="0"/>
          <w:numId w:val="23"/>
        </w:numPr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уменьшен</w:t>
      </w:r>
      <w:r w:rsidR="00036DD2" w:rsidRPr="00725401">
        <w:rPr>
          <w:bCs w:val="0"/>
          <w:szCs w:val="28"/>
        </w:rPr>
        <w:t>ия</w:t>
      </w:r>
      <w:r w:rsidRPr="00725401">
        <w:rPr>
          <w:bCs w:val="0"/>
          <w:szCs w:val="28"/>
        </w:rPr>
        <w:t xml:space="preserve"> расход</w:t>
      </w:r>
      <w:r w:rsidR="00036DD2" w:rsidRPr="00725401">
        <w:rPr>
          <w:bCs w:val="0"/>
          <w:szCs w:val="28"/>
        </w:rPr>
        <w:t>ов</w:t>
      </w:r>
      <w:r w:rsidRPr="00725401">
        <w:rPr>
          <w:bCs w:val="0"/>
          <w:szCs w:val="28"/>
        </w:rPr>
        <w:t xml:space="preserve"> на оборудование контейнерных площадок</w:t>
      </w:r>
      <w:r w:rsidR="007F0137" w:rsidRPr="00725401">
        <w:rPr>
          <w:bCs w:val="0"/>
          <w:szCs w:val="28"/>
        </w:rPr>
        <w:t xml:space="preserve"> для сбора твердых коммунальных отходов на 59,9 тыс. рублей;</w:t>
      </w:r>
    </w:p>
    <w:p w14:paraId="5926FBB4" w14:textId="4ADE5A0A" w:rsidR="007F0137" w:rsidRPr="00725401" w:rsidRDefault="007F0137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1.5) по разделу «</w:t>
      </w:r>
      <w:r w:rsidR="00E40D4E" w:rsidRPr="00725401">
        <w:rPr>
          <w:bCs w:val="0"/>
          <w:szCs w:val="28"/>
        </w:rPr>
        <w:t>Здравоохранение</w:t>
      </w:r>
      <w:r w:rsidRPr="00725401">
        <w:rPr>
          <w:bCs w:val="0"/>
          <w:szCs w:val="28"/>
        </w:rPr>
        <w:t>» расходы</w:t>
      </w:r>
      <w:r w:rsidR="00E40D4E" w:rsidRPr="00725401">
        <w:rPr>
          <w:bCs w:val="0"/>
          <w:szCs w:val="28"/>
        </w:rPr>
        <w:t xml:space="preserve"> уменьшены на 140,0 тыс. рублей, в том числе на выплату единовременно денежной выплаты врачу</w:t>
      </w:r>
      <w:r w:rsidR="00B1688B" w:rsidRPr="00725401">
        <w:rPr>
          <w:bCs w:val="0"/>
          <w:szCs w:val="28"/>
        </w:rPr>
        <w:t>, заключившему трудовой договор в связи с отсутствием потребности;</w:t>
      </w:r>
    </w:p>
    <w:p w14:paraId="23EC74E0" w14:textId="77777777" w:rsidR="00495F3B" w:rsidRPr="00725401" w:rsidRDefault="00B1688B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lastRenderedPageBreak/>
        <w:t xml:space="preserve">1.6) по разделу «Социальная политика» расходы увеличены на </w:t>
      </w:r>
      <w:r w:rsidR="00787674" w:rsidRPr="00725401">
        <w:rPr>
          <w:bCs w:val="0"/>
          <w:szCs w:val="28"/>
        </w:rPr>
        <w:t>405,6</w:t>
      </w:r>
      <w:r w:rsidRPr="00725401">
        <w:rPr>
          <w:bCs w:val="0"/>
          <w:szCs w:val="28"/>
        </w:rPr>
        <w:t xml:space="preserve"> тыс. рублей</w:t>
      </w:r>
      <w:proofErr w:type="gramStart"/>
      <w:r w:rsidRPr="00725401">
        <w:rPr>
          <w:bCs w:val="0"/>
          <w:szCs w:val="28"/>
        </w:rPr>
        <w:t xml:space="preserve"> </w:t>
      </w:r>
      <w:r w:rsidR="00787674" w:rsidRPr="00725401">
        <w:rPr>
          <w:bCs w:val="0"/>
          <w:szCs w:val="28"/>
        </w:rPr>
        <w:t>,</w:t>
      </w:r>
      <w:proofErr w:type="gramEnd"/>
      <w:r w:rsidR="00787674" w:rsidRPr="00725401">
        <w:rPr>
          <w:bCs w:val="0"/>
          <w:szCs w:val="28"/>
        </w:rPr>
        <w:t xml:space="preserve"> в </w:t>
      </w:r>
      <w:proofErr w:type="spellStart"/>
      <w:r w:rsidR="00787674" w:rsidRPr="00725401">
        <w:rPr>
          <w:bCs w:val="0"/>
          <w:szCs w:val="28"/>
        </w:rPr>
        <w:t>т.ч</w:t>
      </w:r>
      <w:proofErr w:type="spellEnd"/>
      <w:r w:rsidR="00787674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>на</w:t>
      </w:r>
      <w:r w:rsidR="00C2603D" w:rsidRPr="00725401">
        <w:rPr>
          <w:bCs w:val="0"/>
          <w:szCs w:val="28"/>
        </w:rPr>
        <w:t xml:space="preserve"> доплаты к пенсиям муниципальных служащих</w:t>
      </w:r>
      <w:r w:rsidR="005F3243" w:rsidRPr="00725401">
        <w:rPr>
          <w:bCs w:val="0"/>
          <w:szCs w:val="28"/>
        </w:rPr>
        <w:t xml:space="preserve"> увеличены </w:t>
      </w:r>
      <w:r w:rsidR="00787674" w:rsidRPr="00725401">
        <w:rPr>
          <w:bCs w:val="0"/>
          <w:szCs w:val="28"/>
        </w:rPr>
        <w:t>377,6</w:t>
      </w:r>
      <w:r w:rsidR="005F3243" w:rsidRPr="00725401">
        <w:rPr>
          <w:bCs w:val="0"/>
          <w:szCs w:val="28"/>
        </w:rPr>
        <w:t xml:space="preserve"> тыс. рублей, за закупку товаров, работ, услуг уменьшены на 2,0 тыс. рублей и</w:t>
      </w:r>
      <w:r w:rsidR="00330111" w:rsidRPr="00725401">
        <w:rPr>
          <w:bCs w:val="0"/>
          <w:szCs w:val="28"/>
        </w:rPr>
        <w:t xml:space="preserve"> расходы резервного фонда на социальное обеспечение и иные выплаты населению увеличены на 28,0 тыс. рублей</w:t>
      </w:r>
      <w:r w:rsidR="00495F3B" w:rsidRPr="00725401">
        <w:rPr>
          <w:bCs w:val="0"/>
          <w:szCs w:val="28"/>
        </w:rPr>
        <w:t>;</w:t>
      </w:r>
    </w:p>
    <w:p w14:paraId="3F917911" w14:textId="6AB20304" w:rsidR="00B1688B" w:rsidRPr="00725401" w:rsidRDefault="00495F3B" w:rsidP="00506A60">
      <w:pPr>
        <w:ind w:firstLine="709"/>
        <w:jc w:val="both"/>
        <w:rPr>
          <w:bCs w:val="0"/>
          <w:szCs w:val="28"/>
        </w:rPr>
      </w:pPr>
      <w:proofErr w:type="gramStart"/>
      <w:r w:rsidRPr="00725401">
        <w:rPr>
          <w:bCs w:val="0"/>
          <w:szCs w:val="28"/>
        </w:rPr>
        <w:t xml:space="preserve">1.7) по разделу «Физическая культура и спорт» </w:t>
      </w:r>
      <w:r w:rsidR="00935670" w:rsidRPr="00725401">
        <w:rPr>
          <w:bCs w:val="0"/>
          <w:szCs w:val="28"/>
        </w:rPr>
        <w:t xml:space="preserve">перераспределены расходы в рамках  одной целевой статьи </w:t>
      </w:r>
      <w:r w:rsidR="00C51CEE" w:rsidRPr="00725401">
        <w:rPr>
          <w:bCs w:val="0"/>
          <w:szCs w:val="28"/>
        </w:rPr>
        <w:t xml:space="preserve"> по мероприятию «развитие сети и инфраструктуры физической культуры, массового спорта) в сумме 64,2 тыс. рубле</w:t>
      </w:r>
      <w:r w:rsidR="00935670" w:rsidRPr="00725401">
        <w:rPr>
          <w:bCs w:val="0"/>
          <w:szCs w:val="28"/>
        </w:rPr>
        <w:t>й на социальное обеспечение и выплату населению за счет уменьшения расходов на закупку товаров, работ услуг</w:t>
      </w:r>
      <w:r w:rsidR="00D6137D" w:rsidRPr="00725401">
        <w:rPr>
          <w:bCs w:val="0"/>
          <w:szCs w:val="28"/>
        </w:rPr>
        <w:t xml:space="preserve"> в сумме 50,3 тыс. рублей</w:t>
      </w:r>
      <w:r w:rsidR="00935670" w:rsidRPr="00725401">
        <w:rPr>
          <w:bCs w:val="0"/>
          <w:szCs w:val="28"/>
        </w:rPr>
        <w:t xml:space="preserve"> и расходов на выплату заработной платы</w:t>
      </w:r>
      <w:r w:rsidR="00D6137D" w:rsidRPr="00725401">
        <w:rPr>
          <w:bCs w:val="0"/>
          <w:szCs w:val="28"/>
        </w:rPr>
        <w:t xml:space="preserve"> в сумме 13,9 тыс. рублей)</w:t>
      </w:r>
      <w:r w:rsidR="00C2603D" w:rsidRPr="00725401">
        <w:rPr>
          <w:bCs w:val="0"/>
          <w:szCs w:val="28"/>
        </w:rPr>
        <w:t>.</w:t>
      </w:r>
      <w:proofErr w:type="gramEnd"/>
    </w:p>
    <w:p w14:paraId="299AE9B6" w14:textId="77777777" w:rsidR="00C2603D" w:rsidRPr="00725401" w:rsidRDefault="00C2603D" w:rsidP="00506A60">
      <w:pPr>
        <w:ind w:firstLine="709"/>
        <w:jc w:val="both"/>
        <w:rPr>
          <w:bCs w:val="0"/>
          <w:i/>
          <w:szCs w:val="28"/>
        </w:rPr>
      </w:pPr>
    </w:p>
    <w:p w14:paraId="499B4E36" w14:textId="4F244E1B" w:rsidR="006E4730" w:rsidRPr="00725401" w:rsidRDefault="00CA6BD9" w:rsidP="00506A60">
      <w:pPr>
        <w:tabs>
          <w:tab w:val="left" w:pos="0"/>
        </w:tabs>
        <w:ind w:firstLine="709"/>
        <w:jc w:val="both"/>
        <w:rPr>
          <w:szCs w:val="28"/>
        </w:rPr>
      </w:pPr>
      <w:r w:rsidRPr="00725401">
        <w:rPr>
          <w:b/>
          <w:bCs w:val="0"/>
          <w:i/>
          <w:szCs w:val="28"/>
        </w:rPr>
        <w:t>2)</w:t>
      </w:r>
      <w:r w:rsidRPr="00725401">
        <w:rPr>
          <w:bCs w:val="0"/>
          <w:szCs w:val="28"/>
        </w:rPr>
        <w:t xml:space="preserve"> </w:t>
      </w:r>
      <w:r w:rsidRPr="00725401">
        <w:rPr>
          <w:b/>
          <w:i/>
          <w:szCs w:val="28"/>
        </w:rPr>
        <w:t>Комитет по управлению имуществом Завитинского района</w:t>
      </w:r>
      <w:r w:rsidRPr="00725401">
        <w:rPr>
          <w:szCs w:val="28"/>
        </w:rPr>
        <w:t xml:space="preserve"> </w:t>
      </w:r>
      <w:proofErr w:type="gramStart"/>
      <w:r w:rsidR="00712DF2" w:rsidRPr="00725401">
        <w:rPr>
          <w:szCs w:val="28"/>
        </w:rPr>
        <w:t>-</w:t>
      </w:r>
      <w:r w:rsidR="004E1CF5" w:rsidRPr="00725401">
        <w:rPr>
          <w:szCs w:val="28"/>
        </w:rPr>
        <w:t>у</w:t>
      </w:r>
      <w:proofErr w:type="gramEnd"/>
      <w:r w:rsidR="001829D8" w:rsidRPr="00725401">
        <w:rPr>
          <w:szCs w:val="28"/>
        </w:rPr>
        <w:t>меньшить</w:t>
      </w:r>
      <w:r w:rsidRPr="00725401">
        <w:rPr>
          <w:szCs w:val="28"/>
        </w:rPr>
        <w:t xml:space="preserve"> </w:t>
      </w:r>
      <w:r w:rsidR="00640A93" w:rsidRPr="00725401">
        <w:rPr>
          <w:szCs w:val="28"/>
        </w:rPr>
        <w:t>плановые назначения по расходам</w:t>
      </w:r>
      <w:r w:rsidR="004E1CF5" w:rsidRPr="00725401">
        <w:rPr>
          <w:szCs w:val="28"/>
        </w:rPr>
        <w:t xml:space="preserve"> </w:t>
      </w:r>
      <w:r w:rsidRPr="00725401">
        <w:rPr>
          <w:szCs w:val="28"/>
        </w:rPr>
        <w:t xml:space="preserve">на </w:t>
      </w:r>
      <w:r w:rsidR="0095761B" w:rsidRPr="00725401">
        <w:rPr>
          <w:szCs w:val="28"/>
        </w:rPr>
        <w:t>127,0</w:t>
      </w:r>
      <w:r w:rsidRPr="00725401">
        <w:rPr>
          <w:szCs w:val="28"/>
        </w:rPr>
        <w:t>тыс. руб</w:t>
      </w:r>
      <w:r w:rsidR="004611B1" w:rsidRPr="00725401">
        <w:rPr>
          <w:szCs w:val="28"/>
        </w:rPr>
        <w:t>лей</w:t>
      </w:r>
      <w:r w:rsidR="009C243F" w:rsidRPr="00725401">
        <w:rPr>
          <w:szCs w:val="28"/>
        </w:rPr>
        <w:t xml:space="preserve"> (0,</w:t>
      </w:r>
      <w:r w:rsidR="00461D19" w:rsidRPr="00725401">
        <w:rPr>
          <w:szCs w:val="28"/>
        </w:rPr>
        <w:t>2</w:t>
      </w:r>
      <w:r w:rsidR="009C243F" w:rsidRPr="00725401">
        <w:rPr>
          <w:szCs w:val="28"/>
        </w:rPr>
        <w:t>%)</w:t>
      </w:r>
      <w:r w:rsidR="004611B1" w:rsidRPr="00725401">
        <w:rPr>
          <w:szCs w:val="28"/>
        </w:rPr>
        <w:t xml:space="preserve"> </w:t>
      </w:r>
      <w:r w:rsidR="006E4730" w:rsidRPr="00725401">
        <w:rPr>
          <w:szCs w:val="28"/>
        </w:rPr>
        <w:t>, в том числе:</w:t>
      </w:r>
    </w:p>
    <w:p w14:paraId="661452FE" w14:textId="47989A94" w:rsidR="00A71ED2" w:rsidRPr="00725401" w:rsidRDefault="00776D4C" w:rsidP="00506A60">
      <w:pPr>
        <w:tabs>
          <w:tab w:val="left" w:pos="0"/>
        </w:tabs>
        <w:ind w:firstLine="709"/>
        <w:jc w:val="both"/>
        <w:rPr>
          <w:szCs w:val="28"/>
        </w:rPr>
      </w:pPr>
      <w:r w:rsidRPr="00725401">
        <w:rPr>
          <w:szCs w:val="28"/>
        </w:rPr>
        <w:t xml:space="preserve">2.1) </w:t>
      </w:r>
      <w:r w:rsidR="001F717E" w:rsidRPr="00725401">
        <w:rPr>
          <w:szCs w:val="28"/>
        </w:rPr>
        <w:t xml:space="preserve">По разделу «Общегосударственные расходы» расходы уменьшить на </w:t>
      </w:r>
      <w:r w:rsidR="007D2304" w:rsidRPr="00725401">
        <w:rPr>
          <w:szCs w:val="28"/>
        </w:rPr>
        <w:t>27,0 тыс. рублей, за счет у</w:t>
      </w:r>
      <w:r w:rsidR="004057FB" w:rsidRPr="00725401">
        <w:rPr>
          <w:szCs w:val="28"/>
        </w:rPr>
        <w:t>величения</w:t>
      </w:r>
      <w:r w:rsidR="007D2304" w:rsidRPr="00725401">
        <w:rPr>
          <w:szCs w:val="28"/>
        </w:rPr>
        <w:t xml:space="preserve"> расходов </w:t>
      </w:r>
      <w:r w:rsidR="00E429EC" w:rsidRPr="00725401">
        <w:rPr>
          <w:szCs w:val="28"/>
        </w:rPr>
        <w:t xml:space="preserve">на обеспечение функций органов местного самоуправления на </w:t>
      </w:r>
      <w:r w:rsidR="004057FB" w:rsidRPr="00725401">
        <w:rPr>
          <w:szCs w:val="28"/>
        </w:rPr>
        <w:t>9,8</w:t>
      </w:r>
      <w:r w:rsidR="00E429EC" w:rsidRPr="00725401">
        <w:rPr>
          <w:szCs w:val="28"/>
        </w:rPr>
        <w:t xml:space="preserve"> тыс. рублей, </w:t>
      </w:r>
      <w:r w:rsidR="004057FB" w:rsidRPr="00725401">
        <w:rPr>
          <w:szCs w:val="28"/>
        </w:rPr>
        <w:t>уменьшения</w:t>
      </w:r>
      <w:r w:rsidR="00E429EC" w:rsidRPr="00725401">
        <w:rPr>
          <w:szCs w:val="28"/>
        </w:rPr>
        <w:t xml:space="preserve"> расходов на мероприятие по обеспечению эффективного управления, распоряжения и использования</w:t>
      </w:r>
      <w:r w:rsidR="00213E2F" w:rsidRPr="00725401">
        <w:rPr>
          <w:szCs w:val="28"/>
        </w:rPr>
        <w:t xml:space="preserve"> сохранности муниципального имущества на </w:t>
      </w:r>
      <w:r w:rsidR="004057FB" w:rsidRPr="00725401">
        <w:rPr>
          <w:szCs w:val="28"/>
        </w:rPr>
        <w:t>36,9</w:t>
      </w:r>
      <w:r w:rsidR="00213E2F" w:rsidRPr="00725401">
        <w:rPr>
          <w:szCs w:val="28"/>
        </w:rPr>
        <w:t xml:space="preserve"> тыс. рублей;</w:t>
      </w:r>
    </w:p>
    <w:p w14:paraId="34C0D143" w14:textId="11924610" w:rsidR="001D25F4" w:rsidRPr="00725401" w:rsidRDefault="00776D4C" w:rsidP="00506A60">
      <w:pPr>
        <w:tabs>
          <w:tab w:val="left" w:pos="0"/>
        </w:tabs>
        <w:ind w:firstLine="709"/>
        <w:jc w:val="both"/>
        <w:rPr>
          <w:szCs w:val="28"/>
        </w:rPr>
      </w:pPr>
      <w:r w:rsidRPr="00725401">
        <w:rPr>
          <w:szCs w:val="28"/>
        </w:rPr>
        <w:t xml:space="preserve">2.2) </w:t>
      </w:r>
      <w:r w:rsidR="00213E2F" w:rsidRPr="00725401">
        <w:rPr>
          <w:szCs w:val="28"/>
        </w:rPr>
        <w:t>По разделу «</w:t>
      </w:r>
      <w:r w:rsidRPr="00725401">
        <w:rPr>
          <w:szCs w:val="28"/>
        </w:rPr>
        <w:t>О</w:t>
      </w:r>
      <w:r w:rsidR="00213E2F" w:rsidRPr="00725401">
        <w:rPr>
          <w:szCs w:val="28"/>
        </w:rPr>
        <w:t xml:space="preserve">храна окружающей среды» расходы снизить на 100,0 тыс. рублей на </w:t>
      </w:r>
      <w:r w:rsidRPr="00725401">
        <w:rPr>
          <w:szCs w:val="28"/>
        </w:rPr>
        <w:t xml:space="preserve"> проведение муниципального земельного контроля.</w:t>
      </w:r>
    </w:p>
    <w:p w14:paraId="09BD481D" w14:textId="77777777" w:rsidR="008A2332" w:rsidRPr="00725401" w:rsidRDefault="008A2332" w:rsidP="00506A60">
      <w:pPr>
        <w:pStyle w:val="af0"/>
        <w:ind w:left="0" w:firstLine="709"/>
        <w:jc w:val="both"/>
        <w:rPr>
          <w:b/>
          <w:i/>
          <w:color w:val="000000"/>
          <w:szCs w:val="28"/>
        </w:rPr>
      </w:pPr>
    </w:p>
    <w:p w14:paraId="614932FD" w14:textId="77777777" w:rsidR="00DB191D" w:rsidRPr="00725401" w:rsidRDefault="00F30AE2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/>
          <w:i/>
          <w:color w:val="000000"/>
          <w:szCs w:val="28"/>
        </w:rPr>
        <w:t>3</w:t>
      </w:r>
      <w:r w:rsidR="001103BF" w:rsidRPr="00725401">
        <w:rPr>
          <w:b/>
          <w:i/>
          <w:color w:val="000000"/>
          <w:szCs w:val="28"/>
        </w:rPr>
        <w:t>)</w:t>
      </w:r>
      <w:r w:rsidR="00C86E4D" w:rsidRPr="00725401">
        <w:rPr>
          <w:i/>
          <w:color w:val="000000"/>
          <w:szCs w:val="28"/>
        </w:rPr>
        <w:t xml:space="preserve"> </w:t>
      </w:r>
      <w:r w:rsidR="00C86E4D" w:rsidRPr="00725401">
        <w:rPr>
          <w:b/>
          <w:i/>
          <w:color w:val="000000"/>
          <w:szCs w:val="28"/>
        </w:rPr>
        <w:t>Финансовый отдел администрации Завитинского района</w:t>
      </w:r>
      <w:r w:rsidR="00C86E4D" w:rsidRPr="00725401">
        <w:rPr>
          <w:i/>
          <w:color w:val="000000"/>
          <w:szCs w:val="28"/>
        </w:rPr>
        <w:t xml:space="preserve"> – </w:t>
      </w:r>
      <w:r w:rsidR="006A0118" w:rsidRPr="00725401">
        <w:rPr>
          <w:bCs w:val="0"/>
          <w:szCs w:val="28"/>
        </w:rPr>
        <w:t>в рамках МП "Повышение эффективности деятельности органов местного самоуправления Завитинского района"</w:t>
      </w:r>
      <w:r w:rsidR="006A0118" w:rsidRPr="00725401">
        <w:rPr>
          <w:szCs w:val="28"/>
        </w:rPr>
        <w:t xml:space="preserve"> </w:t>
      </w:r>
      <w:r w:rsidR="006A0118" w:rsidRPr="00725401">
        <w:rPr>
          <w:bCs w:val="0"/>
          <w:szCs w:val="28"/>
        </w:rPr>
        <w:t xml:space="preserve"> </w:t>
      </w:r>
      <w:r w:rsidR="003144F1" w:rsidRPr="00725401">
        <w:rPr>
          <w:color w:val="000000"/>
          <w:szCs w:val="28"/>
        </w:rPr>
        <w:t>у</w:t>
      </w:r>
      <w:r w:rsidR="00BF7DF4" w:rsidRPr="00725401">
        <w:rPr>
          <w:color w:val="000000"/>
          <w:szCs w:val="28"/>
        </w:rPr>
        <w:t>велич</w:t>
      </w:r>
      <w:r w:rsidR="003144F1" w:rsidRPr="00725401">
        <w:rPr>
          <w:color w:val="000000"/>
          <w:szCs w:val="28"/>
        </w:rPr>
        <w:t>ить</w:t>
      </w:r>
      <w:r w:rsidR="00C86E4D" w:rsidRPr="00725401">
        <w:rPr>
          <w:color w:val="000000"/>
          <w:szCs w:val="28"/>
        </w:rPr>
        <w:t xml:space="preserve"> расходы на </w:t>
      </w:r>
      <w:r w:rsidR="00B524CF" w:rsidRPr="00725401">
        <w:rPr>
          <w:color w:val="000000"/>
          <w:szCs w:val="28"/>
        </w:rPr>
        <w:t>9346,1</w:t>
      </w:r>
      <w:r w:rsidR="00C86E4D" w:rsidRPr="00725401">
        <w:rPr>
          <w:color w:val="000000"/>
          <w:szCs w:val="28"/>
        </w:rPr>
        <w:t xml:space="preserve"> тыс. рублей</w:t>
      </w:r>
      <w:r w:rsidR="00950B52" w:rsidRPr="00725401">
        <w:rPr>
          <w:color w:val="000000"/>
          <w:szCs w:val="28"/>
        </w:rPr>
        <w:t xml:space="preserve"> (или на </w:t>
      </w:r>
      <w:r w:rsidR="00DB191D" w:rsidRPr="00725401">
        <w:rPr>
          <w:color w:val="000000"/>
          <w:szCs w:val="28"/>
        </w:rPr>
        <w:t>17,4</w:t>
      </w:r>
      <w:r w:rsidR="00950B52" w:rsidRPr="00725401">
        <w:rPr>
          <w:color w:val="000000"/>
          <w:szCs w:val="28"/>
        </w:rPr>
        <w:t>%)</w:t>
      </w:r>
      <w:r w:rsidR="007519D7" w:rsidRPr="00725401">
        <w:rPr>
          <w:bCs w:val="0"/>
          <w:szCs w:val="28"/>
        </w:rPr>
        <w:t>, в том числе</w:t>
      </w:r>
      <w:r w:rsidR="00DB191D" w:rsidRPr="00725401">
        <w:rPr>
          <w:bCs w:val="0"/>
          <w:szCs w:val="28"/>
        </w:rPr>
        <w:t>:</w:t>
      </w:r>
    </w:p>
    <w:p w14:paraId="5972B204" w14:textId="14A071C0" w:rsidR="00706F73" w:rsidRPr="00725401" w:rsidRDefault="00E50E7A" w:rsidP="00506A60">
      <w:pPr>
        <w:pStyle w:val="af0"/>
        <w:ind w:left="0" w:firstLine="709"/>
        <w:jc w:val="both"/>
        <w:rPr>
          <w:bCs w:val="0"/>
          <w:szCs w:val="28"/>
        </w:rPr>
      </w:pPr>
      <w:proofErr w:type="gramStart"/>
      <w:r w:rsidRPr="00725401">
        <w:rPr>
          <w:bCs w:val="0"/>
          <w:szCs w:val="28"/>
        </w:rPr>
        <w:t xml:space="preserve">3.1) </w:t>
      </w:r>
      <w:r w:rsidR="00DB191D" w:rsidRPr="00725401">
        <w:rPr>
          <w:bCs w:val="0"/>
          <w:szCs w:val="28"/>
        </w:rPr>
        <w:t>По разделу «Общегосударственные вопросы»</w:t>
      </w:r>
      <w:r w:rsidR="00987EBD" w:rsidRPr="00725401">
        <w:rPr>
          <w:bCs w:val="0"/>
          <w:szCs w:val="28"/>
        </w:rPr>
        <w:t xml:space="preserve"> </w:t>
      </w:r>
      <w:r w:rsidR="00400527" w:rsidRPr="00725401">
        <w:rPr>
          <w:bCs w:val="0"/>
          <w:szCs w:val="28"/>
        </w:rPr>
        <w:t xml:space="preserve"> </w:t>
      </w:r>
      <w:r w:rsidR="00DB191D" w:rsidRPr="00725401">
        <w:rPr>
          <w:bCs w:val="0"/>
          <w:szCs w:val="28"/>
        </w:rPr>
        <w:t xml:space="preserve"> расходы уменьшены на </w:t>
      </w:r>
      <w:r w:rsidR="005D22E9" w:rsidRPr="00725401">
        <w:rPr>
          <w:bCs w:val="0"/>
          <w:szCs w:val="28"/>
        </w:rPr>
        <w:t>23,9 тыс. рублей, в том числе расхо</w:t>
      </w:r>
      <w:r w:rsidR="00C73E91" w:rsidRPr="00725401">
        <w:rPr>
          <w:bCs w:val="0"/>
          <w:szCs w:val="28"/>
        </w:rPr>
        <w:t>ды на выплату персоналу за счет иных межбюджетных трансфертов на осуществление переданных полномочий увеличить на 158</w:t>
      </w:r>
      <w:r w:rsidR="00040A47" w:rsidRPr="00725401">
        <w:rPr>
          <w:bCs w:val="0"/>
          <w:szCs w:val="28"/>
        </w:rPr>
        <w:t>,4 тыс. рублей, на выплату персо</w:t>
      </w:r>
      <w:r w:rsidR="00C73E91" w:rsidRPr="00725401">
        <w:rPr>
          <w:bCs w:val="0"/>
          <w:szCs w:val="28"/>
        </w:rPr>
        <w:t>налу</w:t>
      </w:r>
      <w:r w:rsidR="00040A47" w:rsidRPr="00725401">
        <w:rPr>
          <w:bCs w:val="0"/>
          <w:szCs w:val="28"/>
        </w:rPr>
        <w:t xml:space="preserve"> в целях обеспечения выполнения функций муниципальными органами  за счет средств местного бюджета уменьшить на 182,3 тыс. рублей.</w:t>
      </w:r>
      <w:proofErr w:type="gramEnd"/>
    </w:p>
    <w:p w14:paraId="1DC063FB" w14:textId="6A3893A3" w:rsidR="004938F7" w:rsidRPr="00725401" w:rsidRDefault="00E50E7A" w:rsidP="00506A60">
      <w:pPr>
        <w:ind w:firstLine="709"/>
        <w:jc w:val="both"/>
        <w:rPr>
          <w:bCs w:val="0"/>
          <w:color w:val="000000"/>
          <w:szCs w:val="28"/>
        </w:rPr>
      </w:pPr>
      <w:r w:rsidRPr="00725401">
        <w:rPr>
          <w:bCs w:val="0"/>
          <w:szCs w:val="28"/>
        </w:rPr>
        <w:t xml:space="preserve">3.2) </w:t>
      </w:r>
      <w:r w:rsidR="006E18A4" w:rsidRPr="00725401">
        <w:rPr>
          <w:bCs w:val="0"/>
          <w:szCs w:val="28"/>
        </w:rPr>
        <w:t xml:space="preserve">По </w:t>
      </w:r>
      <w:r w:rsidR="00D75F3E" w:rsidRPr="00725401">
        <w:rPr>
          <w:bCs w:val="0"/>
          <w:szCs w:val="28"/>
        </w:rPr>
        <w:t xml:space="preserve">разделу «Межбюджетные трансферты общего характера бюджетам бюджетной системы российской федерации» увеличить на 9370,0 тыс. рублей, </w:t>
      </w:r>
      <w:r w:rsidR="004938F7" w:rsidRPr="00725401">
        <w:rPr>
          <w:bCs w:val="0"/>
          <w:szCs w:val="28"/>
        </w:rPr>
        <w:t xml:space="preserve"> в том числе на </w:t>
      </w:r>
      <w:r w:rsidR="004938F7" w:rsidRPr="00725401">
        <w:rPr>
          <w:bCs w:val="0"/>
          <w:color w:val="000000"/>
          <w:szCs w:val="28"/>
        </w:rPr>
        <w:t>предоставление иных  межбюджетных трансфертов</w:t>
      </w:r>
      <w:r w:rsidR="00735CBB" w:rsidRPr="00725401">
        <w:rPr>
          <w:bCs w:val="0"/>
          <w:color w:val="000000"/>
          <w:szCs w:val="28"/>
        </w:rPr>
        <w:t xml:space="preserve"> бюджетам город</w:t>
      </w:r>
      <w:r w:rsidR="00B911DA" w:rsidRPr="00725401">
        <w:rPr>
          <w:bCs w:val="0"/>
          <w:color w:val="000000"/>
          <w:szCs w:val="28"/>
        </w:rPr>
        <w:t>с</w:t>
      </w:r>
      <w:r w:rsidR="00735CBB" w:rsidRPr="00725401">
        <w:rPr>
          <w:bCs w:val="0"/>
          <w:color w:val="000000"/>
          <w:szCs w:val="28"/>
        </w:rPr>
        <w:t>кого и сельских поселений</w:t>
      </w:r>
      <w:r w:rsidR="004938F7" w:rsidRPr="00725401">
        <w:rPr>
          <w:bCs w:val="0"/>
          <w:color w:val="000000"/>
          <w:szCs w:val="28"/>
        </w:rPr>
        <w:t xml:space="preserve"> на дополнительную потребность на финансовое обеспечение первоочередных расходных обязательств городского и сельских поселений</w:t>
      </w:r>
      <w:r w:rsidR="00735CBB" w:rsidRPr="00725401">
        <w:rPr>
          <w:bCs w:val="0"/>
          <w:color w:val="000000"/>
          <w:szCs w:val="28"/>
        </w:rPr>
        <w:t xml:space="preserve"> на 9370,0 тыс. рублей.</w:t>
      </w:r>
    </w:p>
    <w:p w14:paraId="013F8DE8" w14:textId="77777777" w:rsidR="00400527" w:rsidRPr="00725401" w:rsidRDefault="00400527" w:rsidP="00506A60">
      <w:pPr>
        <w:pStyle w:val="af0"/>
        <w:ind w:left="0" w:firstLine="709"/>
        <w:jc w:val="both"/>
        <w:rPr>
          <w:b/>
          <w:bCs w:val="0"/>
          <w:i/>
          <w:szCs w:val="28"/>
        </w:rPr>
      </w:pPr>
    </w:p>
    <w:p w14:paraId="27E2F11F" w14:textId="42E3EFF7" w:rsidR="009A29DD" w:rsidRPr="00725401" w:rsidRDefault="002E7BE8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/>
          <w:bCs w:val="0"/>
          <w:i/>
          <w:szCs w:val="28"/>
        </w:rPr>
        <w:t xml:space="preserve">4) </w:t>
      </w:r>
      <w:r w:rsidR="006A0118" w:rsidRPr="00725401">
        <w:rPr>
          <w:b/>
          <w:bCs w:val="0"/>
          <w:i/>
          <w:szCs w:val="28"/>
        </w:rPr>
        <w:t>Отдел образования администрации Завитинского района</w:t>
      </w:r>
      <w:r w:rsidR="004E1CF5" w:rsidRPr="00725401">
        <w:rPr>
          <w:b/>
          <w:bCs w:val="0"/>
          <w:i/>
          <w:szCs w:val="28"/>
        </w:rPr>
        <w:t xml:space="preserve"> </w:t>
      </w:r>
      <w:r w:rsidR="00400527" w:rsidRPr="00725401">
        <w:rPr>
          <w:b/>
          <w:bCs w:val="0"/>
          <w:i/>
          <w:szCs w:val="28"/>
        </w:rPr>
        <w:t>–</w:t>
      </w:r>
      <w:r w:rsidR="000D79C5" w:rsidRPr="00725401">
        <w:rPr>
          <w:b/>
          <w:bCs w:val="0"/>
          <w:i/>
          <w:szCs w:val="28"/>
        </w:rPr>
        <w:t xml:space="preserve"> </w:t>
      </w:r>
      <w:r w:rsidR="000D79C5" w:rsidRPr="00725401">
        <w:rPr>
          <w:bCs w:val="0"/>
          <w:szCs w:val="28"/>
        </w:rPr>
        <w:t>у</w:t>
      </w:r>
      <w:r w:rsidR="00400527" w:rsidRPr="00725401">
        <w:rPr>
          <w:bCs w:val="0"/>
          <w:szCs w:val="28"/>
        </w:rPr>
        <w:t>меньшить о</w:t>
      </w:r>
      <w:r w:rsidR="000D79C5" w:rsidRPr="00725401">
        <w:rPr>
          <w:bCs w:val="0"/>
          <w:szCs w:val="28"/>
        </w:rPr>
        <w:t xml:space="preserve">бъем плановых назначений по расходам на </w:t>
      </w:r>
      <w:r w:rsidR="009806FF" w:rsidRPr="00725401">
        <w:rPr>
          <w:bCs w:val="0"/>
          <w:szCs w:val="28"/>
        </w:rPr>
        <w:t>24638,2</w:t>
      </w:r>
      <w:r w:rsidR="00E6329C" w:rsidRPr="00725401">
        <w:rPr>
          <w:bCs w:val="0"/>
          <w:szCs w:val="28"/>
        </w:rPr>
        <w:t xml:space="preserve"> тыс</w:t>
      </w:r>
      <w:r w:rsidR="000D79C5" w:rsidRPr="00725401">
        <w:rPr>
          <w:bCs w:val="0"/>
          <w:szCs w:val="28"/>
        </w:rPr>
        <w:t>. рублей</w:t>
      </w:r>
      <w:r w:rsidR="00A66422" w:rsidRPr="00725401">
        <w:rPr>
          <w:bCs w:val="0"/>
          <w:szCs w:val="28"/>
        </w:rPr>
        <w:t xml:space="preserve"> (или на </w:t>
      </w:r>
      <w:r w:rsidR="00C17E58" w:rsidRPr="00725401">
        <w:rPr>
          <w:bCs w:val="0"/>
          <w:szCs w:val="28"/>
        </w:rPr>
        <w:t>4,5</w:t>
      </w:r>
      <w:r w:rsidR="00A66422" w:rsidRPr="00725401">
        <w:rPr>
          <w:bCs w:val="0"/>
          <w:szCs w:val="28"/>
        </w:rPr>
        <w:t>%)</w:t>
      </w:r>
      <w:r w:rsidR="00400527" w:rsidRPr="00725401">
        <w:rPr>
          <w:bCs w:val="0"/>
          <w:szCs w:val="28"/>
        </w:rPr>
        <w:t xml:space="preserve">, </w:t>
      </w:r>
      <w:r w:rsidR="00824748" w:rsidRPr="00725401">
        <w:rPr>
          <w:bCs w:val="0"/>
          <w:szCs w:val="28"/>
        </w:rPr>
        <w:t>в т</w:t>
      </w:r>
      <w:r w:rsidR="006A220B" w:rsidRPr="00725401">
        <w:rPr>
          <w:bCs w:val="0"/>
          <w:szCs w:val="28"/>
        </w:rPr>
        <w:t>ом числе:</w:t>
      </w:r>
    </w:p>
    <w:p w14:paraId="484902F6" w14:textId="30CA0B89" w:rsidR="00A962D6" w:rsidRPr="00725401" w:rsidRDefault="00A962D6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lastRenderedPageBreak/>
        <w:t xml:space="preserve">4.1) В рамках муниципальной программы «Развитие образования </w:t>
      </w:r>
      <w:proofErr w:type="gramStart"/>
      <w:r w:rsidRPr="00725401">
        <w:rPr>
          <w:bCs w:val="0"/>
          <w:szCs w:val="28"/>
        </w:rPr>
        <w:t>в</w:t>
      </w:r>
      <w:proofErr w:type="gramEnd"/>
      <w:r w:rsidRPr="00725401">
        <w:rPr>
          <w:bCs w:val="0"/>
          <w:szCs w:val="28"/>
        </w:rPr>
        <w:t xml:space="preserve"> </w:t>
      </w:r>
      <w:proofErr w:type="gramStart"/>
      <w:r w:rsidRPr="00725401">
        <w:rPr>
          <w:bCs w:val="0"/>
          <w:szCs w:val="28"/>
        </w:rPr>
        <w:t>Завитинском</w:t>
      </w:r>
      <w:proofErr w:type="gramEnd"/>
      <w:r w:rsidRPr="00725401">
        <w:rPr>
          <w:bCs w:val="0"/>
          <w:szCs w:val="28"/>
        </w:rPr>
        <w:t xml:space="preserve"> районе»  </w:t>
      </w:r>
      <w:r w:rsidR="0077559B" w:rsidRPr="00725401">
        <w:rPr>
          <w:bCs w:val="0"/>
          <w:szCs w:val="28"/>
        </w:rPr>
        <w:t>увеличить</w:t>
      </w:r>
      <w:r w:rsidR="0082042E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объем плановых назначений на </w:t>
      </w:r>
      <w:r w:rsidR="0077559B" w:rsidRPr="00725401">
        <w:rPr>
          <w:bCs w:val="0"/>
          <w:szCs w:val="28"/>
        </w:rPr>
        <w:t>2720,5</w:t>
      </w:r>
      <w:r w:rsidR="0082042E" w:rsidRPr="00725401">
        <w:rPr>
          <w:bCs w:val="0"/>
          <w:szCs w:val="28"/>
        </w:rPr>
        <w:t xml:space="preserve">  </w:t>
      </w:r>
      <w:r w:rsidRPr="00725401">
        <w:rPr>
          <w:bCs w:val="0"/>
          <w:szCs w:val="28"/>
        </w:rPr>
        <w:t>тыс. рублей, в том числе</w:t>
      </w:r>
      <w:r w:rsidR="00987EBD" w:rsidRPr="00725401">
        <w:rPr>
          <w:bCs w:val="0"/>
          <w:szCs w:val="28"/>
        </w:rPr>
        <w:t>:</w:t>
      </w:r>
    </w:p>
    <w:p w14:paraId="1907583A" w14:textId="5C24B220" w:rsidR="00003520" w:rsidRPr="00725401" w:rsidRDefault="00003520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Увеличить расходы </w:t>
      </w:r>
      <w:proofErr w:type="gramStart"/>
      <w:r w:rsidRPr="00725401">
        <w:rPr>
          <w:bCs w:val="0"/>
          <w:szCs w:val="28"/>
        </w:rPr>
        <w:t>на</w:t>
      </w:r>
      <w:proofErr w:type="gramEnd"/>
      <w:r w:rsidRPr="00725401">
        <w:rPr>
          <w:bCs w:val="0"/>
          <w:szCs w:val="28"/>
        </w:rPr>
        <w:t>:</w:t>
      </w:r>
    </w:p>
    <w:p w14:paraId="49D1852A" w14:textId="76BAFBF1" w:rsidR="00D927C6" w:rsidRPr="00725401" w:rsidRDefault="00D927C6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</w:t>
      </w:r>
      <w:r w:rsidR="00E8543A" w:rsidRPr="00725401">
        <w:rPr>
          <w:bCs w:val="0"/>
          <w:szCs w:val="28"/>
        </w:rPr>
        <w:t>на содержание дошкольных учреждений на 650,0 тыс. рублей</w:t>
      </w:r>
      <w:r w:rsidR="00AA1BEB" w:rsidRPr="00725401">
        <w:rPr>
          <w:bCs w:val="0"/>
          <w:szCs w:val="28"/>
        </w:rPr>
        <w:t>;</w:t>
      </w:r>
    </w:p>
    <w:p w14:paraId="4DC1BA26" w14:textId="7E6054EB" w:rsidR="00AA1BEB" w:rsidRPr="00725401" w:rsidRDefault="00AA1BEB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 на модернизацию системы общего образования на 300,0 тыс. рублей;</w:t>
      </w:r>
    </w:p>
    <w:p w14:paraId="4FBAA5D5" w14:textId="1E07CA22" w:rsidR="0095255E" w:rsidRPr="00725401" w:rsidRDefault="00BD0AFB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на содержание </w:t>
      </w:r>
      <w:r w:rsidR="000A6B39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 xml:space="preserve">образовательных учреждений на </w:t>
      </w:r>
      <w:r w:rsidR="0095255E" w:rsidRPr="00725401">
        <w:rPr>
          <w:bCs w:val="0"/>
          <w:szCs w:val="28"/>
        </w:rPr>
        <w:t>2800,0тыс. рублей;</w:t>
      </w:r>
    </w:p>
    <w:p w14:paraId="3F4A1312" w14:textId="25ECD7FC" w:rsidR="0082042E" w:rsidRPr="00725401" w:rsidRDefault="0095255E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 на обеспечение государственных гарантий реализации прав на получение общедоступного и бесплатного дошкольного, начального</w:t>
      </w:r>
      <w:r w:rsidR="007B6B3E" w:rsidRPr="00725401">
        <w:rPr>
          <w:bCs w:val="0"/>
          <w:szCs w:val="28"/>
        </w:rPr>
        <w:t xml:space="preserve">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 общеобразовательных организациях, на </w:t>
      </w:r>
      <w:r w:rsidR="000A6B39" w:rsidRPr="00725401">
        <w:rPr>
          <w:bCs w:val="0"/>
          <w:szCs w:val="28"/>
        </w:rPr>
        <w:t>4456,7</w:t>
      </w:r>
      <w:r w:rsidR="00BD0AFB" w:rsidRPr="00725401">
        <w:rPr>
          <w:bCs w:val="0"/>
          <w:szCs w:val="28"/>
        </w:rPr>
        <w:t xml:space="preserve"> тыс. рублей;</w:t>
      </w:r>
    </w:p>
    <w:p w14:paraId="7149D6A3" w14:textId="33969F44" w:rsidR="0082042E" w:rsidRPr="00725401" w:rsidRDefault="0082042E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 расходы на оплату труда работникам образовательных учреждений увеличить на 800,0 тыс. рублей;</w:t>
      </w:r>
    </w:p>
    <w:p w14:paraId="676DF440" w14:textId="3468CA2C" w:rsidR="00003520" w:rsidRPr="00725401" w:rsidRDefault="00003520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расходы на оплату  коммунальных услуг  ДЮСШ увеличены на </w:t>
      </w:r>
      <w:r w:rsidR="0082042E" w:rsidRPr="00725401">
        <w:rPr>
          <w:bCs w:val="0"/>
          <w:szCs w:val="28"/>
        </w:rPr>
        <w:t>38,4</w:t>
      </w:r>
      <w:r w:rsidRPr="00725401">
        <w:rPr>
          <w:bCs w:val="0"/>
          <w:szCs w:val="28"/>
        </w:rPr>
        <w:t xml:space="preserve"> тыс. рублей</w:t>
      </w:r>
      <w:r w:rsidR="0082042E" w:rsidRPr="00725401">
        <w:rPr>
          <w:bCs w:val="0"/>
          <w:szCs w:val="28"/>
        </w:rPr>
        <w:t xml:space="preserve"> (в том числе за счет средств субсидии из бюджета </w:t>
      </w:r>
      <w:proofErr w:type="spellStart"/>
      <w:r w:rsidR="0082042E" w:rsidRPr="00725401">
        <w:rPr>
          <w:bCs w:val="0"/>
          <w:szCs w:val="28"/>
        </w:rPr>
        <w:t>В.Ильиновского</w:t>
      </w:r>
      <w:proofErr w:type="spellEnd"/>
      <w:r w:rsidR="0082042E" w:rsidRPr="00725401">
        <w:rPr>
          <w:bCs w:val="0"/>
          <w:szCs w:val="28"/>
        </w:rPr>
        <w:t xml:space="preserve"> сельсовета 18,5 тыс. рублей на оплату коммунальных услуг)</w:t>
      </w:r>
      <w:r w:rsidRPr="00725401">
        <w:rPr>
          <w:bCs w:val="0"/>
          <w:szCs w:val="28"/>
        </w:rPr>
        <w:t>;</w:t>
      </w:r>
    </w:p>
    <w:p w14:paraId="35110082" w14:textId="0C586F91" w:rsidR="0082042E" w:rsidRPr="00725401" w:rsidRDefault="0082042E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на обеспечение функций органов местного самоуправления на </w:t>
      </w:r>
      <w:r w:rsidR="00636959" w:rsidRPr="00725401">
        <w:rPr>
          <w:bCs w:val="0"/>
          <w:szCs w:val="28"/>
        </w:rPr>
        <w:t>124,5</w:t>
      </w:r>
      <w:r w:rsidRPr="00725401">
        <w:rPr>
          <w:bCs w:val="0"/>
          <w:szCs w:val="28"/>
        </w:rPr>
        <w:t xml:space="preserve"> тыс. рублей </w:t>
      </w:r>
      <w:proofErr w:type="gramStart"/>
      <w:r w:rsidRPr="00725401">
        <w:rPr>
          <w:bCs w:val="0"/>
          <w:szCs w:val="28"/>
        </w:rPr>
        <w:t xml:space="preserve">( </w:t>
      </w:r>
      <w:proofErr w:type="gramEnd"/>
      <w:r w:rsidRPr="00725401">
        <w:rPr>
          <w:bCs w:val="0"/>
          <w:szCs w:val="28"/>
        </w:rPr>
        <w:t xml:space="preserve">в том числе на оплату труда – </w:t>
      </w:r>
      <w:r w:rsidR="00636959" w:rsidRPr="00725401">
        <w:rPr>
          <w:bCs w:val="0"/>
          <w:szCs w:val="28"/>
        </w:rPr>
        <w:t>111,5</w:t>
      </w:r>
      <w:r w:rsidRPr="00725401">
        <w:rPr>
          <w:bCs w:val="0"/>
          <w:szCs w:val="28"/>
        </w:rPr>
        <w:t>, закупку  товаров, работ, услуг для муниципальных нужд -12,0 тыс. рублей, прочие бюджетные ассигнования – 1,0 тыс. рублей);</w:t>
      </w:r>
    </w:p>
    <w:p w14:paraId="17E58CB0" w14:textId="0686E0E5" w:rsidR="00003520" w:rsidRPr="00725401" w:rsidRDefault="00003520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Уменьшить расходы:</w:t>
      </w:r>
    </w:p>
    <w:p w14:paraId="6D9A3437" w14:textId="4FD21837" w:rsidR="00003520" w:rsidRPr="00725401" w:rsidRDefault="00003520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на модернизацию систем дошкольного образования (за счет средств субсидии из бюджета </w:t>
      </w:r>
      <w:proofErr w:type="spellStart"/>
      <w:r w:rsidRPr="00725401">
        <w:rPr>
          <w:bCs w:val="0"/>
          <w:szCs w:val="28"/>
        </w:rPr>
        <w:t>В.Ильновоского</w:t>
      </w:r>
      <w:proofErr w:type="spellEnd"/>
      <w:r w:rsidRPr="00725401">
        <w:rPr>
          <w:bCs w:val="0"/>
          <w:szCs w:val="28"/>
        </w:rPr>
        <w:t xml:space="preserve"> сельсовета) за счет экономии при проведении конкурсных процедур по определению поставщика на 4,0 тыс. рублей;</w:t>
      </w:r>
    </w:p>
    <w:p w14:paraId="70264FE5" w14:textId="08ED9A91" w:rsidR="00E56CF6" w:rsidRPr="00725401" w:rsidRDefault="00000A21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</w:t>
      </w:r>
      <w:r w:rsidR="00EB06AF" w:rsidRPr="00725401">
        <w:rPr>
          <w:bCs w:val="0"/>
          <w:szCs w:val="28"/>
        </w:rPr>
        <w:t xml:space="preserve"> на</w:t>
      </w:r>
      <w:r w:rsidR="007D2EFA" w:rsidRPr="00725401">
        <w:rPr>
          <w:bCs w:val="0"/>
          <w:szCs w:val="28"/>
        </w:rPr>
        <w:t xml:space="preserve"> организацию</w:t>
      </w:r>
      <w:r w:rsidR="00EB06AF" w:rsidRPr="00725401">
        <w:rPr>
          <w:bCs w:val="0"/>
          <w:szCs w:val="28"/>
        </w:rPr>
        <w:t xml:space="preserve"> подвоз</w:t>
      </w:r>
      <w:r w:rsidR="007D2EFA" w:rsidRPr="00725401">
        <w:rPr>
          <w:bCs w:val="0"/>
          <w:szCs w:val="28"/>
        </w:rPr>
        <w:t>а</w:t>
      </w:r>
      <w:r w:rsidR="00EB06AF" w:rsidRPr="00725401">
        <w:rPr>
          <w:bCs w:val="0"/>
          <w:szCs w:val="28"/>
        </w:rPr>
        <w:t xml:space="preserve"> учащихся 650,0 </w:t>
      </w:r>
      <w:proofErr w:type="spellStart"/>
      <w:r w:rsidR="00EB06AF" w:rsidRPr="00725401">
        <w:rPr>
          <w:bCs w:val="0"/>
          <w:szCs w:val="28"/>
        </w:rPr>
        <w:t>тыс</w:t>
      </w:r>
      <w:proofErr w:type="gramStart"/>
      <w:r w:rsidR="00EB06AF" w:rsidRPr="00725401">
        <w:rPr>
          <w:bCs w:val="0"/>
          <w:szCs w:val="28"/>
        </w:rPr>
        <w:t>.р</w:t>
      </w:r>
      <w:proofErr w:type="gramEnd"/>
      <w:r w:rsidR="00EB06AF" w:rsidRPr="00725401">
        <w:rPr>
          <w:bCs w:val="0"/>
          <w:szCs w:val="28"/>
        </w:rPr>
        <w:t>ублей</w:t>
      </w:r>
      <w:proofErr w:type="spellEnd"/>
      <w:r w:rsidR="00EB06AF" w:rsidRPr="00725401">
        <w:rPr>
          <w:bCs w:val="0"/>
          <w:szCs w:val="28"/>
        </w:rPr>
        <w:t>;</w:t>
      </w:r>
    </w:p>
    <w:p w14:paraId="16A0C756" w14:textId="7441097E" w:rsidR="00003520" w:rsidRPr="00725401" w:rsidRDefault="00003520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-модернизацию системы дополнительного образования за счет средств поселений на 14,5 </w:t>
      </w:r>
      <w:proofErr w:type="spellStart"/>
      <w:r w:rsidRPr="00725401">
        <w:rPr>
          <w:bCs w:val="0"/>
          <w:szCs w:val="28"/>
        </w:rPr>
        <w:t>тыс</w:t>
      </w:r>
      <w:proofErr w:type="gramStart"/>
      <w:r w:rsidRPr="00725401">
        <w:rPr>
          <w:bCs w:val="0"/>
          <w:szCs w:val="28"/>
        </w:rPr>
        <w:t>.р</w:t>
      </w:r>
      <w:proofErr w:type="gramEnd"/>
      <w:r w:rsidRPr="00725401">
        <w:rPr>
          <w:bCs w:val="0"/>
          <w:szCs w:val="28"/>
        </w:rPr>
        <w:t>ублей</w:t>
      </w:r>
      <w:proofErr w:type="spellEnd"/>
      <w:r w:rsidRPr="00725401">
        <w:rPr>
          <w:bCs w:val="0"/>
          <w:szCs w:val="28"/>
        </w:rPr>
        <w:t>;</w:t>
      </w:r>
    </w:p>
    <w:p w14:paraId="7E161E35" w14:textId="1205C7AE" w:rsidR="00C55F31" w:rsidRPr="00725401" w:rsidRDefault="00636959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 на в</w:t>
      </w:r>
      <w:r w:rsidR="00C55F31" w:rsidRPr="00725401">
        <w:rPr>
          <w:bCs w:val="0"/>
          <w:szCs w:val="28"/>
        </w:rPr>
        <w:t>ыплату единовременного пособия при всех формах устройства детей, лишенных родительского попечения, в семью</w:t>
      </w:r>
      <w:r w:rsidR="00BD7F13" w:rsidRPr="00725401">
        <w:rPr>
          <w:bCs w:val="0"/>
          <w:szCs w:val="28"/>
        </w:rPr>
        <w:t xml:space="preserve"> за счет средств субвенций из областного бюджета на 715,9 </w:t>
      </w:r>
      <w:proofErr w:type="spellStart"/>
      <w:r w:rsidR="00BD7F13" w:rsidRPr="00725401">
        <w:rPr>
          <w:bCs w:val="0"/>
          <w:szCs w:val="28"/>
        </w:rPr>
        <w:t>тыс</w:t>
      </w:r>
      <w:proofErr w:type="gramStart"/>
      <w:r w:rsidR="00BD7F13" w:rsidRPr="00725401">
        <w:rPr>
          <w:bCs w:val="0"/>
          <w:szCs w:val="28"/>
        </w:rPr>
        <w:t>.р</w:t>
      </w:r>
      <w:proofErr w:type="gramEnd"/>
      <w:r w:rsidR="00BD7F13" w:rsidRPr="00725401">
        <w:rPr>
          <w:bCs w:val="0"/>
          <w:szCs w:val="28"/>
        </w:rPr>
        <w:t>ублей</w:t>
      </w:r>
      <w:proofErr w:type="spellEnd"/>
      <w:r w:rsidR="00BD7F13" w:rsidRPr="00725401">
        <w:rPr>
          <w:bCs w:val="0"/>
          <w:szCs w:val="28"/>
        </w:rPr>
        <w:t>;</w:t>
      </w:r>
    </w:p>
    <w:p w14:paraId="7B66384B" w14:textId="2D6E1C51" w:rsidR="00C55F31" w:rsidRPr="00725401" w:rsidRDefault="00C55F31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на предоставление дополнительных гарантий по социальной поддержке детей-сирот и детей, оставшихся </w:t>
      </w:r>
      <w:proofErr w:type="gramStart"/>
      <w:r w:rsidRPr="00725401">
        <w:rPr>
          <w:bCs w:val="0"/>
          <w:szCs w:val="28"/>
        </w:rPr>
        <w:t>без</w:t>
      </w:r>
      <w:proofErr w:type="gramEnd"/>
      <w:r w:rsidRPr="00725401">
        <w:rPr>
          <w:bCs w:val="0"/>
          <w:szCs w:val="28"/>
        </w:rPr>
        <w:t xml:space="preserve"> </w:t>
      </w:r>
      <w:proofErr w:type="gramStart"/>
      <w:r w:rsidRPr="00725401">
        <w:rPr>
          <w:bCs w:val="0"/>
          <w:szCs w:val="28"/>
        </w:rPr>
        <w:t>попечение</w:t>
      </w:r>
      <w:proofErr w:type="gramEnd"/>
      <w:r w:rsidRPr="00725401">
        <w:rPr>
          <w:bCs w:val="0"/>
          <w:szCs w:val="28"/>
        </w:rPr>
        <w:t xml:space="preserve"> родителей за счет средств субвенции из областного бюджета на 42,4 тыс. рублей;</w:t>
      </w:r>
    </w:p>
    <w:p w14:paraId="7EFC9B0D" w14:textId="3CF57A9A" w:rsidR="00C55F31" w:rsidRPr="00725401" w:rsidRDefault="00C55F31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- </w:t>
      </w:r>
      <w:proofErr w:type="gramStart"/>
      <w:r w:rsidRPr="00725401">
        <w:rPr>
          <w:bCs w:val="0"/>
          <w:szCs w:val="28"/>
        </w:rPr>
        <w:t>на</w:t>
      </w:r>
      <w:proofErr w:type="gramEnd"/>
      <w:r w:rsidRPr="00725401">
        <w:rPr>
          <w:bCs w:val="0"/>
          <w:szCs w:val="28"/>
        </w:rPr>
        <w:t xml:space="preserve"> </w:t>
      </w:r>
      <w:proofErr w:type="gramStart"/>
      <w:r w:rsidRPr="00725401">
        <w:rPr>
          <w:bCs w:val="0"/>
          <w:szCs w:val="28"/>
        </w:rPr>
        <w:t>компенсация</w:t>
      </w:r>
      <w:proofErr w:type="gramEnd"/>
      <w:r w:rsidRPr="00725401">
        <w:rPr>
          <w:bCs w:val="0"/>
          <w:szCs w:val="28"/>
        </w:rPr>
        <w:t xml:space="preserve"> части родительской платы за присмотр и уход за детьми в дошкольных образовательных учреждениях за счет средств субвенции из областного бюджета на 33,4 тыс. рублей;</w:t>
      </w:r>
    </w:p>
    <w:p w14:paraId="087B5976" w14:textId="2248A59C" w:rsidR="00C55F31" w:rsidRPr="00725401" w:rsidRDefault="00C55F31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- на выплату денежных средств на содержание детей, находящихся в семьях опекунов (попечителей) и в приемных семьях, а также вознаграждения приемным родителям на 4 988,9 за счет средств субвенции из областного бюджета;</w:t>
      </w:r>
    </w:p>
    <w:p w14:paraId="70C981C3" w14:textId="0FA5EE4D" w:rsidR="00BD7F13" w:rsidRPr="00725401" w:rsidRDefault="000D05D4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lastRenderedPageBreak/>
        <w:t>4.</w:t>
      </w:r>
      <w:r w:rsidR="00A962D6" w:rsidRPr="00725401">
        <w:rPr>
          <w:bCs w:val="0"/>
          <w:szCs w:val="28"/>
        </w:rPr>
        <w:t xml:space="preserve">2) </w:t>
      </w:r>
      <w:r w:rsidR="007F5E1E" w:rsidRPr="00725401">
        <w:rPr>
          <w:bCs w:val="0"/>
          <w:szCs w:val="28"/>
        </w:rPr>
        <w:t xml:space="preserve">В рамках </w:t>
      </w:r>
      <w:r w:rsidR="00A962D6" w:rsidRPr="00725401">
        <w:rPr>
          <w:bCs w:val="0"/>
          <w:szCs w:val="28"/>
        </w:rPr>
        <w:t>муниципальной программ</w:t>
      </w:r>
      <w:r w:rsidR="00E24520" w:rsidRPr="00725401">
        <w:rPr>
          <w:bCs w:val="0"/>
          <w:szCs w:val="28"/>
        </w:rPr>
        <w:t>ы</w:t>
      </w:r>
      <w:r w:rsidR="00A962D6" w:rsidRPr="00725401">
        <w:rPr>
          <w:bCs w:val="0"/>
          <w:szCs w:val="28"/>
        </w:rPr>
        <w:t xml:space="preserve"> «Развитие физической культы и спорта в Завитинск</w:t>
      </w:r>
      <w:r w:rsidR="007F5E1E" w:rsidRPr="00725401">
        <w:rPr>
          <w:bCs w:val="0"/>
          <w:szCs w:val="28"/>
        </w:rPr>
        <w:t xml:space="preserve">ом районе» </w:t>
      </w:r>
      <w:r w:rsidR="00BD7F13" w:rsidRPr="00725401">
        <w:rPr>
          <w:bCs w:val="0"/>
          <w:szCs w:val="28"/>
        </w:rPr>
        <w:t>уменьшить</w:t>
      </w:r>
      <w:r w:rsidR="007F5E1E" w:rsidRPr="00725401">
        <w:rPr>
          <w:bCs w:val="0"/>
          <w:szCs w:val="28"/>
        </w:rPr>
        <w:t xml:space="preserve"> плановые назначения</w:t>
      </w:r>
      <w:r w:rsidR="00E24520" w:rsidRPr="00725401">
        <w:rPr>
          <w:bCs w:val="0"/>
          <w:szCs w:val="28"/>
        </w:rPr>
        <w:t xml:space="preserve"> на </w:t>
      </w:r>
      <w:r w:rsidR="00E03BA7" w:rsidRPr="00725401">
        <w:rPr>
          <w:bCs w:val="0"/>
          <w:szCs w:val="28"/>
        </w:rPr>
        <w:t>27358,7</w:t>
      </w:r>
      <w:r w:rsidR="00E24520" w:rsidRPr="00725401">
        <w:rPr>
          <w:bCs w:val="0"/>
          <w:szCs w:val="28"/>
        </w:rPr>
        <w:t xml:space="preserve"> тыс. рублей</w:t>
      </w:r>
      <w:r w:rsidR="007D443C" w:rsidRPr="00725401">
        <w:rPr>
          <w:bCs w:val="0"/>
          <w:szCs w:val="28"/>
        </w:rPr>
        <w:t>, в том числе на мероприятия по реконструкции и строительству спортивных сооружений</w:t>
      </w:r>
      <w:r w:rsidR="00BD7F13" w:rsidRPr="00725401">
        <w:rPr>
          <w:bCs w:val="0"/>
          <w:szCs w:val="28"/>
        </w:rPr>
        <w:t xml:space="preserve"> уменьшить расходы на </w:t>
      </w:r>
      <w:r w:rsidR="00E03BA7" w:rsidRPr="00725401">
        <w:rPr>
          <w:bCs w:val="0"/>
          <w:szCs w:val="28"/>
        </w:rPr>
        <w:t>27485,9</w:t>
      </w:r>
      <w:r w:rsidR="00BD7F13" w:rsidRPr="00725401">
        <w:rPr>
          <w:bCs w:val="0"/>
          <w:szCs w:val="28"/>
        </w:rPr>
        <w:t>тыс</w:t>
      </w:r>
      <w:proofErr w:type="gramStart"/>
      <w:r w:rsidR="00BD7F13" w:rsidRPr="00725401">
        <w:rPr>
          <w:bCs w:val="0"/>
          <w:szCs w:val="28"/>
        </w:rPr>
        <w:t>.р</w:t>
      </w:r>
      <w:proofErr w:type="gramEnd"/>
      <w:r w:rsidR="00BD7F13" w:rsidRPr="00725401">
        <w:rPr>
          <w:bCs w:val="0"/>
          <w:szCs w:val="28"/>
        </w:rPr>
        <w:t>ублей; на Развитие детско-юношеского спорта увеличить на 127,2 тыс. рублей.</w:t>
      </w:r>
    </w:p>
    <w:p w14:paraId="4B08216E" w14:textId="77777777" w:rsidR="00A24768" w:rsidRPr="00725401" w:rsidRDefault="00A24768" w:rsidP="00506A60">
      <w:pPr>
        <w:pStyle w:val="af0"/>
        <w:ind w:left="0" w:firstLine="709"/>
        <w:jc w:val="both"/>
        <w:rPr>
          <w:b/>
          <w:bCs w:val="0"/>
          <w:i/>
          <w:szCs w:val="28"/>
        </w:rPr>
      </w:pPr>
    </w:p>
    <w:p w14:paraId="734B0293" w14:textId="3EE19129" w:rsidR="00290BC6" w:rsidRPr="00725401" w:rsidRDefault="001A5134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/>
          <w:bCs w:val="0"/>
          <w:i/>
          <w:szCs w:val="28"/>
        </w:rPr>
        <w:t>5</w:t>
      </w:r>
      <w:r w:rsidR="0030128E" w:rsidRPr="00725401">
        <w:rPr>
          <w:b/>
          <w:bCs w:val="0"/>
          <w:i/>
          <w:szCs w:val="28"/>
        </w:rPr>
        <w:t>)</w:t>
      </w:r>
      <w:r w:rsidR="0030128E" w:rsidRPr="00725401">
        <w:rPr>
          <w:bCs w:val="0"/>
          <w:szCs w:val="28"/>
        </w:rPr>
        <w:t xml:space="preserve"> </w:t>
      </w:r>
      <w:r w:rsidR="006E1430" w:rsidRPr="00725401">
        <w:rPr>
          <w:b/>
          <w:bCs w:val="0"/>
          <w:i/>
          <w:szCs w:val="28"/>
        </w:rPr>
        <w:t>Совету народных депутатов Завитинского района</w:t>
      </w:r>
      <w:r w:rsidR="0030128E" w:rsidRPr="00725401">
        <w:rPr>
          <w:bCs w:val="0"/>
          <w:szCs w:val="28"/>
        </w:rPr>
        <w:t xml:space="preserve"> – </w:t>
      </w:r>
      <w:r w:rsidR="006E1430" w:rsidRPr="00725401">
        <w:rPr>
          <w:bCs w:val="0"/>
          <w:szCs w:val="28"/>
        </w:rPr>
        <w:t xml:space="preserve">объем </w:t>
      </w:r>
      <w:r w:rsidR="0030128E" w:rsidRPr="00725401">
        <w:rPr>
          <w:bCs w:val="0"/>
          <w:szCs w:val="28"/>
        </w:rPr>
        <w:t>плановы</w:t>
      </w:r>
      <w:r w:rsidR="006E1430" w:rsidRPr="00725401">
        <w:rPr>
          <w:bCs w:val="0"/>
          <w:szCs w:val="28"/>
        </w:rPr>
        <w:t>х</w:t>
      </w:r>
      <w:r w:rsidR="0030128E" w:rsidRPr="00725401">
        <w:rPr>
          <w:bCs w:val="0"/>
          <w:szCs w:val="28"/>
        </w:rPr>
        <w:t xml:space="preserve"> расход</w:t>
      </w:r>
      <w:r w:rsidR="006E1430" w:rsidRPr="00725401">
        <w:rPr>
          <w:bCs w:val="0"/>
          <w:szCs w:val="28"/>
        </w:rPr>
        <w:t>ов</w:t>
      </w:r>
      <w:r w:rsidR="00DD0893" w:rsidRPr="00725401">
        <w:rPr>
          <w:bCs w:val="0"/>
          <w:szCs w:val="28"/>
        </w:rPr>
        <w:t xml:space="preserve"> </w:t>
      </w:r>
      <w:r w:rsidR="00290BC6" w:rsidRPr="00725401">
        <w:rPr>
          <w:bCs w:val="0"/>
          <w:szCs w:val="28"/>
        </w:rPr>
        <w:t xml:space="preserve">увеличить на </w:t>
      </w:r>
      <w:r w:rsidR="00A24768" w:rsidRPr="00725401">
        <w:rPr>
          <w:bCs w:val="0"/>
          <w:szCs w:val="28"/>
        </w:rPr>
        <w:t>119,8</w:t>
      </w:r>
      <w:r w:rsidR="00290BC6" w:rsidRPr="00725401">
        <w:rPr>
          <w:bCs w:val="0"/>
          <w:szCs w:val="28"/>
        </w:rPr>
        <w:t xml:space="preserve"> </w:t>
      </w:r>
      <w:r w:rsidR="006424D3" w:rsidRPr="00725401">
        <w:rPr>
          <w:bCs w:val="0"/>
          <w:szCs w:val="28"/>
        </w:rPr>
        <w:t>тыс. рублей</w:t>
      </w:r>
      <w:r w:rsidR="00772CF3" w:rsidRPr="00725401">
        <w:rPr>
          <w:bCs w:val="0"/>
          <w:szCs w:val="28"/>
        </w:rPr>
        <w:t xml:space="preserve"> (или на </w:t>
      </w:r>
      <w:r w:rsidR="00A24768" w:rsidRPr="00725401">
        <w:rPr>
          <w:bCs w:val="0"/>
          <w:szCs w:val="28"/>
        </w:rPr>
        <w:t>3,5</w:t>
      </w:r>
      <w:r w:rsidR="00772CF3" w:rsidRPr="00725401">
        <w:rPr>
          <w:bCs w:val="0"/>
          <w:szCs w:val="28"/>
        </w:rPr>
        <w:t>%)</w:t>
      </w:r>
      <w:r w:rsidR="00290BC6" w:rsidRPr="00725401">
        <w:rPr>
          <w:bCs w:val="0"/>
          <w:szCs w:val="28"/>
        </w:rPr>
        <w:t>, в том числе:</w:t>
      </w:r>
    </w:p>
    <w:p w14:paraId="4A7711CE" w14:textId="6D397968" w:rsidR="00290BC6" w:rsidRPr="00725401" w:rsidRDefault="00057B71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5.1)</w:t>
      </w:r>
      <w:r w:rsidR="00290BC6" w:rsidRPr="00725401">
        <w:rPr>
          <w:bCs w:val="0"/>
          <w:szCs w:val="28"/>
        </w:rPr>
        <w:t xml:space="preserve"> </w:t>
      </w:r>
      <w:r w:rsidR="00A66422" w:rsidRPr="00725401">
        <w:rPr>
          <w:bCs w:val="0"/>
          <w:szCs w:val="28"/>
        </w:rPr>
        <w:t>расходы по Завитинскому районному</w:t>
      </w:r>
      <w:r w:rsidR="006424D3" w:rsidRPr="00725401">
        <w:rPr>
          <w:bCs w:val="0"/>
          <w:szCs w:val="28"/>
        </w:rPr>
        <w:t xml:space="preserve"> </w:t>
      </w:r>
      <w:r w:rsidR="00290BC6" w:rsidRPr="00725401">
        <w:rPr>
          <w:bCs w:val="0"/>
          <w:szCs w:val="28"/>
        </w:rPr>
        <w:t xml:space="preserve">Совету народных депутатов увеличить расходы </w:t>
      </w:r>
      <w:r w:rsidR="00A24768" w:rsidRPr="00725401">
        <w:rPr>
          <w:bCs w:val="0"/>
          <w:szCs w:val="28"/>
        </w:rPr>
        <w:t>на 19,5</w:t>
      </w:r>
      <w:r w:rsidR="00290BC6" w:rsidRPr="00725401">
        <w:rPr>
          <w:bCs w:val="0"/>
          <w:szCs w:val="28"/>
        </w:rPr>
        <w:t xml:space="preserve"> тыс. рублей (на оплату труда главного специалиста </w:t>
      </w:r>
      <w:r w:rsidR="00A24768" w:rsidRPr="00725401">
        <w:rPr>
          <w:bCs w:val="0"/>
          <w:szCs w:val="28"/>
        </w:rPr>
        <w:t>при увольнении);</w:t>
      </w:r>
    </w:p>
    <w:p w14:paraId="48EEFAF3" w14:textId="6A64DE35" w:rsidR="008445B2" w:rsidRPr="00725401" w:rsidRDefault="00057B71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5.2) </w:t>
      </w:r>
      <w:r w:rsidR="00772CF3" w:rsidRPr="00725401">
        <w:rPr>
          <w:bCs w:val="0"/>
          <w:szCs w:val="28"/>
        </w:rPr>
        <w:t>расходы по</w:t>
      </w:r>
      <w:r w:rsidR="00290BC6" w:rsidRPr="00725401">
        <w:rPr>
          <w:bCs w:val="0"/>
          <w:szCs w:val="28"/>
        </w:rPr>
        <w:t xml:space="preserve"> КУ Контрольно-счетный орган увеличить расходы на </w:t>
      </w:r>
      <w:r w:rsidR="00A6030B" w:rsidRPr="00725401">
        <w:rPr>
          <w:bCs w:val="0"/>
          <w:szCs w:val="28"/>
        </w:rPr>
        <w:t>100,3</w:t>
      </w:r>
      <w:r w:rsidR="00290BC6" w:rsidRPr="00725401">
        <w:rPr>
          <w:bCs w:val="0"/>
          <w:szCs w:val="28"/>
        </w:rPr>
        <w:t xml:space="preserve"> тыс. рублей, </w:t>
      </w:r>
      <w:r w:rsidR="00A24768" w:rsidRPr="00725401">
        <w:rPr>
          <w:bCs w:val="0"/>
          <w:szCs w:val="28"/>
        </w:rPr>
        <w:t>в том числе на оплату труда</w:t>
      </w:r>
      <w:r w:rsidR="00A6030B" w:rsidRPr="00725401">
        <w:rPr>
          <w:bCs w:val="0"/>
          <w:szCs w:val="28"/>
        </w:rPr>
        <w:t xml:space="preserve"> и начисления на нее председателю КСО при увольнении 96,8 тыс.</w:t>
      </w:r>
      <w:r w:rsidR="00506A60" w:rsidRPr="00725401">
        <w:rPr>
          <w:bCs w:val="0"/>
          <w:szCs w:val="28"/>
        </w:rPr>
        <w:t xml:space="preserve"> </w:t>
      </w:r>
      <w:r w:rsidR="00A6030B" w:rsidRPr="00725401">
        <w:rPr>
          <w:bCs w:val="0"/>
          <w:szCs w:val="28"/>
        </w:rPr>
        <w:t>рублей и 3,5 тыс. рублей на оплату услуг на изготовление печати для КСО муниципального округа.</w:t>
      </w:r>
    </w:p>
    <w:p w14:paraId="0D9B9B5D" w14:textId="77777777" w:rsidR="00772CF3" w:rsidRPr="00725401" w:rsidRDefault="00772CF3" w:rsidP="00506A60">
      <w:pPr>
        <w:pStyle w:val="af0"/>
        <w:ind w:left="0" w:firstLine="709"/>
        <w:jc w:val="both"/>
        <w:rPr>
          <w:bCs w:val="0"/>
          <w:szCs w:val="28"/>
        </w:rPr>
      </w:pPr>
    </w:p>
    <w:p w14:paraId="05E071E1" w14:textId="405FC0DF" w:rsidR="00290BC6" w:rsidRPr="00725401" w:rsidRDefault="00290BC6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/>
          <w:i/>
          <w:iCs/>
          <w:szCs w:val="28"/>
        </w:rPr>
        <w:t>6) МКУ Централизованная бухгалтерия</w:t>
      </w:r>
      <w:r w:rsidRPr="00725401">
        <w:rPr>
          <w:bCs w:val="0"/>
          <w:szCs w:val="28"/>
        </w:rPr>
        <w:t xml:space="preserve"> предлагается увеличить расходы на  </w:t>
      </w:r>
      <w:r w:rsidR="00FC4F11" w:rsidRPr="00725401">
        <w:rPr>
          <w:bCs w:val="0"/>
          <w:szCs w:val="28"/>
        </w:rPr>
        <w:t>2935,2</w:t>
      </w:r>
      <w:r w:rsidRPr="00725401">
        <w:rPr>
          <w:bCs w:val="0"/>
          <w:szCs w:val="28"/>
        </w:rPr>
        <w:t xml:space="preserve"> тыс. рублей, в том числе:</w:t>
      </w:r>
    </w:p>
    <w:p w14:paraId="18E8DF82" w14:textId="7563F7D0" w:rsidR="00290BC6" w:rsidRPr="00725401" w:rsidRDefault="00057B71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6.1) </w:t>
      </w:r>
      <w:r w:rsidR="006424D3" w:rsidRPr="00725401">
        <w:rPr>
          <w:bCs w:val="0"/>
          <w:szCs w:val="28"/>
        </w:rPr>
        <w:t>Р</w:t>
      </w:r>
      <w:r w:rsidR="00772CF3" w:rsidRPr="00725401">
        <w:rPr>
          <w:bCs w:val="0"/>
          <w:szCs w:val="28"/>
        </w:rPr>
        <w:t xml:space="preserve">асходы по </w:t>
      </w:r>
      <w:r w:rsidR="00290BC6" w:rsidRPr="00725401">
        <w:rPr>
          <w:bCs w:val="0"/>
          <w:szCs w:val="28"/>
        </w:rPr>
        <w:t xml:space="preserve">МКУ ЦБ </w:t>
      </w:r>
      <w:r w:rsidR="00772CF3" w:rsidRPr="00725401">
        <w:rPr>
          <w:bCs w:val="0"/>
          <w:szCs w:val="28"/>
        </w:rPr>
        <w:t xml:space="preserve">увеличить </w:t>
      </w:r>
      <w:r w:rsidR="006424D3" w:rsidRPr="00725401">
        <w:rPr>
          <w:bCs w:val="0"/>
          <w:szCs w:val="28"/>
        </w:rPr>
        <w:t xml:space="preserve">на </w:t>
      </w:r>
      <w:r w:rsidR="003B6817" w:rsidRPr="00725401">
        <w:rPr>
          <w:bCs w:val="0"/>
          <w:szCs w:val="28"/>
        </w:rPr>
        <w:t>1492,0</w:t>
      </w:r>
      <w:r w:rsidR="006424D3" w:rsidRPr="00725401">
        <w:rPr>
          <w:bCs w:val="0"/>
          <w:szCs w:val="28"/>
        </w:rPr>
        <w:t xml:space="preserve"> тыс. рублей (</w:t>
      </w:r>
      <w:r w:rsidR="00290BC6" w:rsidRPr="00725401">
        <w:rPr>
          <w:bCs w:val="0"/>
          <w:szCs w:val="28"/>
        </w:rPr>
        <w:t xml:space="preserve">на приобретение оргтехники на </w:t>
      </w:r>
      <w:r w:rsidR="003B6817" w:rsidRPr="00725401">
        <w:rPr>
          <w:bCs w:val="0"/>
          <w:szCs w:val="28"/>
        </w:rPr>
        <w:t>669,6</w:t>
      </w:r>
      <w:r w:rsidR="00290BC6" w:rsidRPr="00725401">
        <w:rPr>
          <w:bCs w:val="0"/>
          <w:szCs w:val="28"/>
        </w:rPr>
        <w:t xml:space="preserve"> тыс. рублей;</w:t>
      </w:r>
      <w:r w:rsidR="006424D3" w:rsidRPr="00725401">
        <w:rPr>
          <w:bCs w:val="0"/>
          <w:szCs w:val="28"/>
        </w:rPr>
        <w:t xml:space="preserve"> </w:t>
      </w:r>
      <w:r w:rsidR="00290BC6" w:rsidRPr="00725401">
        <w:rPr>
          <w:bCs w:val="0"/>
          <w:szCs w:val="28"/>
        </w:rPr>
        <w:t xml:space="preserve"> </w:t>
      </w:r>
      <w:r w:rsidR="003B6817" w:rsidRPr="00725401">
        <w:rPr>
          <w:bCs w:val="0"/>
          <w:szCs w:val="28"/>
        </w:rPr>
        <w:t>на оплату труда и начисления на нее на</w:t>
      </w:r>
      <w:r w:rsidR="00BF6298" w:rsidRPr="00725401">
        <w:rPr>
          <w:bCs w:val="0"/>
          <w:szCs w:val="28"/>
        </w:rPr>
        <w:t xml:space="preserve"> </w:t>
      </w:r>
      <w:r w:rsidR="003B6817" w:rsidRPr="00725401">
        <w:rPr>
          <w:bCs w:val="0"/>
          <w:szCs w:val="28"/>
        </w:rPr>
        <w:t>630,0 тыс.</w:t>
      </w:r>
      <w:r w:rsidR="00506A60" w:rsidRPr="00725401">
        <w:rPr>
          <w:bCs w:val="0"/>
          <w:szCs w:val="28"/>
        </w:rPr>
        <w:t xml:space="preserve"> </w:t>
      </w:r>
      <w:r w:rsidR="003B6817" w:rsidRPr="00725401">
        <w:rPr>
          <w:bCs w:val="0"/>
          <w:szCs w:val="28"/>
        </w:rPr>
        <w:t>рублей; на осуществление полномочий по охране семьи и детства в части осуществления расходных операций -192,4 тыс.</w:t>
      </w:r>
      <w:r w:rsidR="00506A60" w:rsidRPr="00725401">
        <w:rPr>
          <w:bCs w:val="0"/>
          <w:szCs w:val="28"/>
        </w:rPr>
        <w:t xml:space="preserve"> </w:t>
      </w:r>
      <w:r w:rsidR="003B6817" w:rsidRPr="00725401">
        <w:rPr>
          <w:bCs w:val="0"/>
          <w:szCs w:val="28"/>
        </w:rPr>
        <w:t>рублей</w:t>
      </w:r>
      <w:r w:rsidR="006424D3" w:rsidRPr="00725401">
        <w:rPr>
          <w:bCs w:val="0"/>
          <w:szCs w:val="28"/>
        </w:rPr>
        <w:t>)</w:t>
      </w:r>
      <w:r w:rsidR="00290BC6" w:rsidRPr="00725401">
        <w:rPr>
          <w:bCs w:val="0"/>
          <w:szCs w:val="28"/>
        </w:rPr>
        <w:t>;</w:t>
      </w:r>
    </w:p>
    <w:p w14:paraId="1562AF7C" w14:textId="2C25EBFA" w:rsidR="003B6817" w:rsidRPr="00725401" w:rsidRDefault="00057B71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6.2) Р</w:t>
      </w:r>
      <w:r w:rsidR="003B6817" w:rsidRPr="00725401">
        <w:rPr>
          <w:bCs w:val="0"/>
          <w:szCs w:val="28"/>
        </w:rPr>
        <w:t xml:space="preserve">асходы по МАУК РЦД «Мир» </w:t>
      </w:r>
      <w:r w:rsidR="00506A60" w:rsidRPr="00725401">
        <w:rPr>
          <w:bCs w:val="0"/>
          <w:szCs w:val="28"/>
        </w:rPr>
        <w:t>увеличить расходы на 1677,7</w:t>
      </w:r>
      <w:r w:rsidR="003B6817" w:rsidRPr="00725401">
        <w:rPr>
          <w:bCs w:val="0"/>
          <w:szCs w:val="28"/>
        </w:rPr>
        <w:t>тыс. рублей</w:t>
      </w:r>
      <w:proofErr w:type="gramStart"/>
      <w:r w:rsidR="003B6817" w:rsidRPr="00725401">
        <w:rPr>
          <w:bCs w:val="0"/>
          <w:szCs w:val="28"/>
        </w:rPr>
        <w:t xml:space="preserve"> ,</w:t>
      </w:r>
      <w:proofErr w:type="gramEnd"/>
      <w:r w:rsidR="003B6817" w:rsidRPr="00725401">
        <w:rPr>
          <w:bCs w:val="0"/>
          <w:szCs w:val="28"/>
        </w:rPr>
        <w:t xml:space="preserve"> в том числе на</w:t>
      </w:r>
      <w:r w:rsidR="00506A60" w:rsidRPr="00725401">
        <w:rPr>
          <w:bCs w:val="0"/>
          <w:szCs w:val="28"/>
        </w:rPr>
        <w:t xml:space="preserve"> обеспечение деятельности -150,0 тыс. рублей, на организацию и проведение культурно – досуговых мероприятий – 250,6 тыс. рублей, на укрепление материально-технической базы на  </w:t>
      </w:r>
      <w:r w:rsidR="00015B00" w:rsidRPr="00725401">
        <w:rPr>
          <w:bCs w:val="0"/>
          <w:szCs w:val="28"/>
        </w:rPr>
        <w:t>3</w:t>
      </w:r>
      <w:r w:rsidR="00506A60" w:rsidRPr="00725401">
        <w:rPr>
          <w:bCs w:val="0"/>
          <w:szCs w:val="28"/>
        </w:rPr>
        <w:t>75,1 тыс. рублей, на текущий, капитальный ремонт и реконструкция объектов культуры Завитинского района-</w:t>
      </w:r>
      <w:r w:rsidR="00015B00" w:rsidRPr="00725401">
        <w:rPr>
          <w:bCs w:val="0"/>
          <w:szCs w:val="28"/>
        </w:rPr>
        <w:t>9</w:t>
      </w:r>
      <w:r w:rsidR="00506A60" w:rsidRPr="00725401">
        <w:rPr>
          <w:bCs w:val="0"/>
          <w:szCs w:val="28"/>
        </w:rPr>
        <w:t>02,0 тыс. рублей;</w:t>
      </w:r>
    </w:p>
    <w:p w14:paraId="7D7574CB" w14:textId="7B1BABA6" w:rsidR="00506A60" w:rsidRPr="00725401" w:rsidRDefault="00057B71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6.3) Р</w:t>
      </w:r>
      <w:r w:rsidR="00506A60" w:rsidRPr="00725401">
        <w:rPr>
          <w:bCs w:val="0"/>
          <w:szCs w:val="28"/>
        </w:rPr>
        <w:t>асходы МБУ ЦБ увеличить на 25,0 тыс. рублей на обеспечение деятельности библиотеки;</w:t>
      </w:r>
    </w:p>
    <w:p w14:paraId="45F39C80" w14:textId="16512DA9" w:rsidR="00290BC6" w:rsidRPr="00725401" w:rsidRDefault="00057B71" w:rsidP="00506A60">
      <w:pPr>
        <w:pStyle w:val="af0"/>
        <w:ind w:left="0" w:firstLine="709"/>
        <w:jc w:val="both"/>
        <w:rPr>
          <w:szCs w:val="28"/>
        </w:rPr>
      </w:pPr>
      <w:r w:rsidRPr="00725401">
        <w:rPr>
          <w:bCs w:val="0"/>
          <w:szCs w:val="28"/>
        </w:rPr>
        <w:t>6.4) Р</w:t>
      </w:r>
      <w:r w:rsidR="006424D3" w:rsidRPr="00725401">
        <w:rPr>
          <w:bCs w:val="0"/>
          <w:szCs w:val="28"/>
        </w:rPr>
        <w:t xml:space="preserve">асходы по </w:t>
      </w:r>
      <w:r w:rsidR="00290BC6" w:rsidRPr="00725401">
        <w:rPr>
          <w:bCs w:val="0"/>
          <w:szCs w:val="28"/>
        </w:rPr>
        <w:t xml:space="preserve">МБУ </w:t>
      </w:r>
      <w:proofErr w:type="gramStart"/>
      <w:r w:rsidR="00290BC6" w:rsidRPr="00725401">
        <w:rPr>
          <w:bCs w:val="0"/>
          <w:szCs w:val="28"/>
        </w:rPr>
        <w:t>ДО</w:t>
      </w:r>
      <w:proofErr w:type="gramEnd"/>
      <w:r w:rsidR="00290BC6" w:rsidRPr="00725401">
        <w:rPr>
          <w:bCs w:val="0"/>
          <w:szCs w:val="28"/>
        </w:rPr>
        <w:t xml:space="preserve"> </w:t>
      </w:r>
      <w:proofErr w:type="gramStart"/>
      <w:r w:rsidR="00290BC6" w:rsidRPr="00725401">
        <w:rPr>
          <w:bCs w:val="0"/>
          <w:szCs w:val="28"/>
        </w:rPr>
        <w:t>Школа</w:t>
      </w:r>
      <w:proofErr w:type="gramEnd"/>
      <w:r w:rsidR="00290BC6" w:rsidRPr="00725401">
        <w:rPr>
          <w:bCs w:val="0"/>
          <w:szCs w:val="28"/>
        </w:rPr>
        <w:t xml:space="preserve"> искусств</w:t>
      </w:r>
      <w:r w:rsidR="006424D3" w:rsidRPr="00725401">
        <w:rPr>
          <w:bCs w:val="0"/>
          <w:szCs w:val="28"/>
        </w:rPr>
        <w:t xml:space="preserve"> </w:t>
      </w:r>
      <w:r w:rsidR="003B6817" w:rsidRPr="00725401">
        <w:rPr>
          <w:bCs w:val="0"/>
          <w:szCs w:val="28"/>
        </w:rPr>
        <w:t xml:space="preserve">уменьшить на </w:t>
      </w:r>
      <w:r w:rsidR="00756546" w:rsidRPr="00725401">
        <w:rPr>
          <w:bCs w:val="0"/>
          <w:szCs w:val="28"/>
        </w:rPr>
        <w:t>259,5</w:t>
      </w:r>
      <w:r w:rsidR="00290BC6" w:rsidRPr="00725401">
        <w:rPr>
          <w:bCs w:val="0"/>
          <w:szCs w:val="28"/>
        </w:rPr>
        <w:t xml:space="preserve"> тыс. рублей</w:t>
      </w:r>
      <w:r w:rsidR="003B6817" w:rsidRPr="00725401">
        <w:rPr>
          <w:bCs w:val="0"/>
          <w:szCs w:val="28"/>
        </w:rPr>
        <w:t xml:space="preserve"> в результате экономии при проведении конкурсных процедур</w:t>
      </w:r>
      <w:r w:rsidR="007728BA" w:rsidRPr="00725401">
        <w:rPr>
          <w:bCs w:val="0"/>
          <w:szCs w:val="28"/>
        </w:rPr>
        <w:t xml:space="preserve"> -150,0 тыс. рублей, на оплату труда – 109,5 тыс. рублей</w:t>
      </w:r>
      <w:r w:rsidR="003B6817" w:rsidRPr="00725401">
        <w:rPr>
          <w:bCs w:val="0"/>
          <w:szCs w:val="28"/>
        </w:rPr>
        <w:t>;</w:t>
      </w:r>
    </w:p>
    <w:p w14:paraId="131E0EC7" w14:textId="77777777" w:rsidR="00C8022D" w:rsidRPr="00725401" w:rsidRDefault="00C8022D" w:rsidP="00506A60">
      <w:pPr>
        <w:pStyle w:val="af0"/>
        <w:ind w:left="0" w:firstLine="709"/>
        <w:jc w:val="both"/>
        <w:rPr>
          <w:szCs w:val="28"/>
        </w:rPr>
      </w:pPr>
    </w:p>
    <w:p w14:paraId="03299B40" w14:textId="77777777" w:rsidR="00EA5401" w:rsidRPr="00725401" w:rsidRDefault="00824680" w:rsidP="00506A60">
      <w:pPr>
        <w:pStyle w:val="af0"/>
        <w:ind w:left="0"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>3. Решением</w:t>
      </w:r>
      <w:r w:rsidR="00DF7568" w:rsidRPr="00725401">
        <w:rPr>
          <w:bCs w:val="0"/>
          <w:szCs w:val="28"/>
        </w:rPr>
        <w:t xml:space="preserve"> </w:t>
      </w:r>
      <w:r w:rsidRPr="00725401">
        <w:rPr>
          <w:bCs w:val="0"/>
          <w:szCs w:val="28"/>
        </w:rPr>
        <w:t>о бюджете на</w:t>
      </w:r>
      <w:r w:rsidR="00570315" w:rsidRPr="00725401">
        <w:rPr>
          <w:bCs w:val="0"/>
          <w:szCs w:val="28"/>
        </w:rPr>
        <w:t xml:space="preserve"> 202</w:t>
      </w:r>
      <w:r w:rsidR="00A02FC4" w:rsidRPr="00725401">
        <w:rPr>
          <w:bCs w:val="0"/>
          <w:szCs w:val="28"/>
        </w:rPr>
        <w:t>1</w:t>
      </w:r>
      <w:r w:rsidRPr="00725401">
        <w:rPr>
          <w:bCs w:val="0"/>
          <w:szCs w:val="28"/>
        </w:rPr>
        <w:t xml:space="preserve"> год</w:t>
      </w:r>
      <w:r w:rsidR="008832E4" w:rsidRPr="00725401">
        <w:rPr>
          <w:bCs w:val="0"/>
          <w:szCs w:val="28"/>
        </w:rPr>
        <w:t xml:space="preserve"> </w:t>
      </w:r>
      <w:r w:rsidR="00A540B4" w:rsidRPr="00725401">
        <w:rPr>
          <w:bCs w:val="0"/>
          <w:szCs w:val="28"/>
        </w:rPr>
        <w:t xml:space="preserve">в последней редакции </w:t>
      </w:r>
      <w:r w:rsidRPr="00725401">
        <w:rPr>
          <w:bCs w:val="0"/>
          <w:szCs w:val="28"/>
        </w:rPr>
        <w:t>утвержден дефицит р</w:t>
      </w:r>
      <w:r w:rsidR="008178AA" w:rsidRPr="00725401">
        <w:rPr>
          <w:bCs w:val="0"/>
          <w:szCs w:val="28"/>
        </w:rPr>
        <w:t xml:space="preserve">айонного бюджета в сумме </w:t>
      </w:r>
      <w:r w:rsidR="00A540B4" w:rsidRPr="00725401">
        <w:rPr>
          <w:bCs w:val="0"/>
          <w:szCs w:val="28"/>
        </w:rPr>
        <w:t xml:space="preserve">32408,7 </w:t>
      </w:r>
      <w:r w:rsidRPr="00725401">
        <w:rPr>
          <w:bCs w:val="0"/>
          <w:szCs w:val="28"/>
        </w:rPr>
        <w:t xml:space="preserve">тыс. рублей. </w:t>
      </w:r>
      <w:r w:rsidR="00E01A00" w:rsidRPr="00725401">
        <w:rPr>
          <w:bCs w:val="0"/>
          <w:szCs w:val="28"/>
        </w:rPr>
        <w:t>Проектом</w:t>
      </w:r>
      <w:r w:rsidRPr="00725401">
        <w:rPr>
          <w:bCs w:val="0"/>
          <w:szCs w:val="28"/>
        </w:rPr>
        <w:t xml:space="preserve"> решения </w:t>
      </w:r>
      <w:r w:rsidR="00C0296C" w:rsidRPr="00725401">
        <w:rPr>
          <w:bCs w:val="0"/>
          <w:szCs w:val="28"/>
        </w:rPr>
        <w:t>о внесении измен</w:t>
      </w:r>
      <w:r w:rsidR="008178AA" w:rsidRPr="00725401">
        <w:rPr>
          <w:bCs w:val="0"/>
          <w:szCs w:val="28"/>
        </w:rPr>
        <w:t xml:space="preserve">ений в решение о бюджете </w:t>
      </w:r>
      <w:r w:rsidR="009C21E7" w:rsidRPr="00725401">
        <w:rPr>
          <w:bCs w:val="0"/>
          <w:szCs w:val="28"/>
        </w:rPr>
        <w:t xml:space="preserve"> </w:t>
      </w:r>
      <w:r w:rsidR="006652F3" w:rsidRPr="00725401">
        <w:rPr>
          <w:bCs w:val="0"/>
          <w:szCs w:val="28"/>
        </w:rPr>
        <w:t>данная характеристика бюджета не меняется.</w:t>
      </w:r>
      <w:r w:rsidR="00100C79" w:rsidRPr="00725401">
        <w:rPr>
          <w:szCs w:val="28"/>
        </w:rPr>
        <w:t xml:space="preserve"> </w:t>
      </w:r>
      <w:r w:rsidR="00100C79" w:rsidRPr="00725401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6E358724" w14:textId="0B31F0EF" w:rsidR="00100C79" w:rsidRPr="00725401" w:rsidRDefault="00100C79" w:rsidP="00506A60">
      <w:pPr>
        <w:ind w:firstLine="709"/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 w:rsidRPr="00725401">
        <w:rPr>
          <w:bCs w:val="0"/>
          <w:szCs w:val="28"/>
        </w:rPr>
        <w:lastRenderedPageBreak/>
        <w:t>(по состоянию на 01.01.2021  остатки средств на счетах по учету средств бюджета составили 32408,7 тыс. рублей).</w:t>
      </w:r>
    </w:p>
    <w:p w14:paraId="03D56AB6" w14:textId="77777777" w:rsidR="001A4BA8" w:rsidRPr="00725401" w:rsidRDefault="001A4BA8" w:rsidP="001A4BA8">
      <w:pPr>
        <w:jc w:val="both"/>
        <w:rPr>
          <w:bCs w:val="0"/>
          <w:szCs w:val="28"/>
        </w:rPr>
      </w:pPr>
    </w:p>
    <w:p w14:paraId="168E6652" w14:textId="77777777" w:rsidR="00100C79" w:rsidRPr="00725401" w:rsidRDefault="00100C79" w:rsidP="009B3CF5">
      <w:pPr>
        <w:pStyle w:val="af0"/>
        <w:ind w:left="0" w:firstLine="709"/>
        <w:jc w:val="both"/>
        <w:rPr>
          <w:bCs w:val="0"/>
          <w:szCs w:val="28"/>
        </w:rPr>
      </w:pPr>
    </w:p>
    <w:p w14:paraId="6FF8141B" w14:textId="77777777" w:rsidR="00C4009E" w:rsidRPr="00725401" w:rsidRDefault="00C4009E" w:rsidP="009B3CF5">
      <w:pPr>
        <w:jc w:val="both"/>
        <w:rPr>
          <w:b/>
          <w:bCs w:val="0"/>
          <w:szCs w:val="28"/>
        </w:rPr>
      </w:pPr>
      <w:r w:rsidRPr="00725401">
        <w:rPr>
          <w:b/>
          <w:bCs w:val="0"/>
          <w:szCs w:val="28"/>
        </w:rPr>
        <w:t xml:space="preserve">Выводы: </w:t>
      </w:r>
    </w:p>
    <w:p w14:paraId="1B28321E" w14:textId="77777777" w:rsidR="00C4009E" w:rsidRPr="00725401" w:rsidRDefault="00C4009E" w:rsidP="009B3CF5">
      <w:pPr>
        <w:ind w:firstLine="708"/>
        <w:jc w:val="both"/>
        <w:rPr>
          <w:bCs w:val="0"/>
          <w:szCs w:val="28"/>
        </w:rPr>
      </w:pPr>
    </w:p>
    <w:p w14:paraId="7017685C" w14:textId="34A48CB0" w:rsidR="00C4009E" w:rsidRPr="00725401" w:rsidRDefault="00C4009E" w:rsidP="009B3CF5">
      <w:pPr>
        <w:ind w:firstLine="708"/>
        <w:jc w:val="both"/>
        <w:rPr>
          <w:bCs w:val="0"/>
          <w:szCs w:val="28"/>
        </w:rPr>
      </w:pPr>
      <w:proofErr w:type="gramStart"/>
      <w:r w:rsidRPr="00725401">
        <w:rPr>
          <w:bCs w:val="0"/>
          <w:szCs w:val="28"/>
        </w:rPr>
        <w:t xml:space="preserve">Проект решения, </w:t>
      </w:r>
      <w:r w:rsidR="00C8162F" w:rsidRPr="00725401">
        <w:rPr>
          <w:bCs w:val="0"/>
          <w:szCs w:val="28"/>
        </w:rPr>
        <w:t xml:space="preserve">представленный на рассмотрение </w:t>
      </w:r>
      <w:r w:rsidRPr="00725401">
        <w:rPr>
          <w:bCs w:val="0"/>
          <w:szCs w:val="28"/>
        </w:rPr>
        <w:t xml:space="preserve"> Совета народных депутатов</w:t>
      </w:r>
      <w:r w:rsidR="00C8162F" w:rsidRPr="00725401">
        <w:rPr>
          <w:bCs w:val="0"/>
          <w:szCs w:val="28"/>
        </w:rPr>
        <w:t xml:space="preserve"> Завитинского муниципального округа</w:t>
      </w:r>
      <w:r w:rsidRPr="00725401">
        <w:rPr>
          <w:bCs w:val="0"/>
          <w:szCs w:val="28"/>
        </w:rPr>
        <w:t>, подготовлен в рамках действующего законодательства, содержит показатели, установленные пунктом 3 ст</w:t>
      </w:r>
      <w:r w:rsidR="00D236BE" w:rsidRPr="00725401">
        <w:rPr>
          <w:bCs w:val="0"/>
          <w:szCs w:val="28"/>
        </w:rPr>
        <w:t>.</w:t>
      </w:r>
      <w:r w:rsidRPr="00725401">
        <w:rPr>
          <w:bCs w:val="0"/>
          <w:szCs w:val="28"/>
        </w:rPr>
        <w:t>184.1 БК РФ и ст</w:t>
      </w:r>
      <w:r w:rsidR="00D236BE" w:rsidRPr="00725401">
        <w:rPr>
          <w:bCs w:val="0"/>
          <w:szCs w:val="28"/>
        </w:rPr>
        <w:t>.</w:t>
      </w:r>
      <w:r w:rsidRPr="00725401">
        <w:rPr>
          <w:bCs w:val="0"/>
          <w:szCs w:val="28"/>
        </w:rPr>
        <w:t>13 Положения о бюджетной процессе</w:t>
      </w:r>
      <w:r w:rsidR="00923A0A" w:rsidRPr="00725401">
        <w:rPr>
          <w:bCs w:val="0"/>
          <w:szCs w:val="28"/>
        </w:rPr>
        <w:t xml:space="preserve"> в Завитинском районе</w:t>
      </w:r>
      <w:r w:rsidRPr="00725401">
        <w:rPr>
          <w:bCs w:val="0"/>
          <w:szCs w:val="28"/>
        </w:rPr>
        <w:t xml:space="preserve">. </w:t>
      </w:r>
      <w:proofErr w:type="gramEnd"/>
    </w:p>
    <w:p w14:paraId="4D0B8BDB" w14:textId="10BABE8B" w:rsidR="00C4009E" w:rsidRPr="00725401" w:rsidRDefault="00C26D24" w:rsidP="009B3CF5">
      <w:pPr>
        <w:ind w:firstLine="708"/>
        <w:jc w:val="both"/>
        <w:rPr>
          <w:bCs w:val="0"/>
          <w:szCs w:val="28"/>
        </w:rPr>
      </w:pPr>
      <w:proofErr w:type="gramStart"/>
      <w:r w:rsidRPr="00725401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725401">
        <w:rPr>
          <w:szCs w:val="28"/>
        </w:rPr>
        <w:t>«О внесении изменений в решение районного</w:t>
      </w:r>
      <w:r w:rsidR="00E335C3" w:rsidRPr="00725401">
        <w:rPr>
          <w:szCs w:val="28"/>
        </w:rPr>
        <w:t xml:space="preserve"> Совета народных депутатов </w:t>
      </w:r>
      <w:r w:rsidR="00151389" w:rsidRPr="00725401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9F574F" w:rsidRPr="00725401">
        <w:rPr>
          <w:szCs w:val="28"/>
        </w:rPr>
        <w:t xml:space="preserve"> (</w:t>
      </w:r>
      <w:r w:rsidR="009F574F" w:rsidRPr="00725401">
        <w:rPr>
          <w:bCs w:val="0"/>
          <w:szCs w:val="28"/>
        </w:rPr>
        <w:t>с изм. от 21.01.2021 № 150/27</w:t>
      </w:r>
      <w:r w:rsidR="006652F3" w:rsidRPr="00725401">
        <w:rPr>
          <w:bCs w:val="0"/>
          <w:szCs w:val="28"/>
        </w:rPr>
        <w:t xml:space="preserve">, от 18.02.2021 № </w:t>
      </w:r>
      <w:r w:rsidR="008157DF" w:rsidRPr="00725401">
        <w:rPr>
          <w:bCs w:val="0"/>
          <w:szCs w:val="28"/>
        </w:rPr>
        <w:t>154/28</w:t>
      </w:r>
      <w:r w:rsidR="00CB70BD" w:rsidRPr="00725401">
        <w:rPr>
          <w:bCs w:val="0"/>
          <w:szCs w:val="28"/>
        </w:rPr>
        <w:t>, от 22.04.2021 №159/29</w:t>
      </w:r>
      <w:r w:rsidR="004E1CF5" w:rsidRPr="00725401">
        <w:rPr>
          <w:bCs w:val="0"/>
          <w:szCs w:val="28"/>
        </w:rPr>
        <w:t>, от 25.06.2020 № 170/30</w:t>
      </w:r>
      <w:r w:rsidR="00C8022D" w:rsidRPr="00725401">
        <w:rPr>
          <w:bCs w:val="0"/>
          <w:szCs w:val="28"/>
        </w:rPr>
        <w:t>, от 27.08.2021 № 179/31</w:t>
      </w:r>
      <w:r w:rsidR="00290BC6" w:rsidRPr="00725401">
        <w:rPr>
          <w:bCs w:val="0"/>
          <w:szCs w:val="28"/>
        </w:rPr>
        <w:t>, от 28.10.2021 № 40/</w:t>
      </w:r>
      <w:r w:rsidR="00930B99" w:rsidRPr="00725401">
        <w:rPr>
          <w:bCs w:val="0"/>
          <w:szCs w:val="28"/>
        </w:rPr>
        <w:t>4</w:t>
      </w:r>
      <w:proofErr w:type="gramEnd"/>
      <w:r w:rsidR="00506A60" w:rsidRPr="00725401">
        <w:rPr>
          <w:bCs w:val="0"/>
          <w:szCs w:val="28"/>
        </w:rPr>
        <w:t>, от 24.11.2021 №46/7</w:t>
      </w:r>
      <w:r w:rsidR="009F574F" w:rsidRPr="00725401">
        <w:rPr>
          <w:bCs w:val="0"/>
          <w:szCs w:val="28"/>
        </w:rPr>
        <w:t>)</w:t>
      </w:r>
      <w:r w:rsidR="00151389" w:rsidRPr="00725401">
        <w:rPr>
          <w:szCs w:val="28"/>
        </w:rPr>
        <w:t xml:space="preserve"> </w:t>
      </w:r>
      <w:r w:rsidR="00D236BE" w:rsidRPr="00725401">
        <w:rPr>
          <w:szCs w:val="28"/>
        </w:rPr>
        <w:t>в представленной редакции</w:t>
      </w:r>
      <w:r w:rsidRPr="00725401">
        <w:rPr>
          <w:szCs w:val="28"/>
        </w:rPr>
        <w:t xml:space="preserve">. </w:t>
      </w:r>
      <w:r w:rsidR="00C4009E" w:rsidRPr="00725401">
        <w:rPr>
          <w:szCs w:val="28"/>
        </w:rPr>
        <w:t xml:space="preserve"> </w:t>
      </w:r>
    </w:p>
    <w:p w14:paraId="4F0122E7" w14:textId="77777777" w:rsidR="00C4009E" w:rsidRPr="00725401" w:rsidRDefault="00C4009E" w:rsidP="009B3CF5">
      <w:pPr>
        <w:jc w:val="both"/>
        <w:rPr>
          <w:bCs w:val="0"/>
          <w:szCs w:val="28"/>
        </w:rPr>
      </w:pPr>
    </w:p>
    <w:p w14:paraId="79A4E9A8" w14:textId="77777777" w:rsidR="00C4009E" w:rsidRPr="00725401" w:rsidRDefault="00C4009E" w:rsidP="009B3CF5">
      <w:pPr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Председатель </w:t>
      </w:r>
      <w:proofErr w:type="gramStart"/>
      <w:r w:rsidRPr="00725401">
        <w:rPr>
          <w:bCs w:val="0"/>
          <w:szCs w:val="28"/>
        </w:rPr>
        <w:t>Контрольно-счётного</w:t>
      </w:r>
      <w:proofErr w:type="gramEnd"/>
    </w:p>
    <w:p w14:paraId="46A4C7E5" w14:textId="77777777" w:rsidR="00C4009E" w:rsidRDefault="00C4009E" w:rsidP="009B3CF5">
      <w:pPr>
        <w:jc w:val="both"/>
        <w:rPr>
          <w:bCs w:val="0"/>
          <w:szCs w:val="28"/>
        </w:rPr>
      </w:pPr>
      <w:r w:rsidRPr="00725401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725401">
        <w:rPr>
          <w:bCs w:val="0"/>
          <w:szCs w:val="28"/>
        </w:rPr>
        <w:t xml:space="preserve">Е. К. </w:t>
      </w:r>
      <w:proofErr w:type="spellStart"/>
      <w:r w:rsidR="00DA2192" w:rsidRPr="00725401">
        <w:rPr>
          <w:bCs w:val="0"/>
          <w:szCs w:val="28"/>
        </w:rPr>
        <w:t>Казадаева</w:t>
      </w:r>
      <w:bookmarkStart w:id="0" w:name="_GoBack"/>
      <w:bookmarkEnd w:id="0"/>
      <w:proofErr w:type="spellEnd"/>
    </w:p>
    <w:p w14:paraId="3A956B64" w14:textId="77777777" w:rsidR="0054226B" w:rsidRPr="00436E90" w:rsidRDefault="0054226B" w:rsidP="009B3CF5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5A64" w14:textId="77777777" w:rsidR="003C21D3" w:rsidRDefault="003C21D3" w:rsidP="003E389E">
      <w:r>
        <w:separator/>
      </w:r>
    </w:p>
  </w:endnote>
  <w:endnote w:type="continuationSeparator" w:id="0">
    <w:p w14:paraId="1A7C6C2F" w14:textId="77777777" w:rsidR="003C21D3" w:rsidRDefault="003C21D3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1A19" w14:textId="77777777" w:rsidR="003C21D3" w:rsidRDefault="003C21D3" w:rsidP="003E389E">
      <w:r>
        <w:separator/>
      </w:r>
    </w:p>
  </w:footnote>
  <w:footnote w:type="continuationSeparator" w:id="0">
    <w:p w14:paraId="38E3235E" w14:textId="77777777" w:rsidR="003C21D3" w:rsidRDefault="003C21D3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DBD"/>
    <w:multiLevelType w:val="hybridMultilevel"/>
    <w:tmpl w:val="C0422C58"/>
    <w:lvl w:ilvl="0" w:tplc="F496B260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3423"/>
    <w:multiLevelType w:val="hybridMultilevel"/>
    <w:tmpl w:val="E2A204C0"/>
    <w:lvl w:ilvl="0" w:tplc="FC3E6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9"/>
  </w:num>
  <w:num w:numId="5">
    <w:abstractNumId w:val="22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20"/>
  </w:num>
  <w:num w:numId="12">
    <w:abstractNumId w:val="4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A21"/>
    <w:rsid w:val="00003366"/>
    <w:rsid w:val="00003520"/>
    <w:rsid w:val="00003587"/>
    <w:rsid w:val="00003BB7"/>
    <w:rsid w:val="00006DC7"/>
    <w:rsid w:val="00007F67"/>
    <w:rsid w:val="00010666"/>
    <w:rsid w:val="00010764"/>
    <w:rsid w:val="00011368"/>
    <w:rsid w:val="0001272A"/>
    <w:rsid w:val="000127CD"/>
    <w:rsid w:val="000136A1"/>
    <w:rsid w:val="00014EB3"/>
    <w:rsid w:val="00015B00"/>
    <w:rsid w:val="00016CA7"/>
    <w:rsid w:val="000174D0"/>
    <w:rsid w:val="00020329"/>
    <w:rsid w:val="000210F0"/>
    <w:rsid w:val="000227B8"/>
    <w:rsid w:val="00022CA4"/>
    <w:rsid w:val="00023511"/>
    <w:rsid w:val="0002365C"/>
    <w:rsid w:val="000278C2"/>
    <w:rsid w:val="00030BC2"/>
    <w:rsid w:val="000327B5"/>
    <w:rsid w:val="0003343E"/>
    <w:rsid w:val="00033D98"/>
    <w:rsid w:val="0003407B"/>
    <w:rsid w:val="00035DA9"/>
    <w:rsid w:val="00036DD2"/>
    <w:rsid w:val="00037843"/>
    <w:rsid w:val="00040A47"/>
    <w:rsid w:val="00043BA3"/>
    <w:rsid w:val="00043BFC"/>
    <w:rsid w:val="000576A1"/>
    <w:rsid w:val="00057B71"/>
    <w:rsid w:val="00061EEB"/>
    <w:rsid w:val="0006290F"/>
    <w:rsid w:val="00062BE1"/>
    <w:rsid w:val="00063FBB"/>
    <w:rsid w:val="00064822"/>
    <w:rsid w:val="00064CD1"/>
    <w:rsid w:val="00065589"/>
    <w:rsid w:val="00066A42"/>
    <w:rsid w:val="000708F2"/>
    <w:rsid w:val="000741C9"/>
    <w:rsid w:val="0007459E"/>
    <w:rsid w:val="00077025"/>
    <w:rsid w:val="0007736E"/>
    <w:rsid w:val="000778BD"/>
    <w:rsid w:val="00080F78"/>
    <w:rsid w:val="00084C36"/>
    <w:rsid w:val="0008652E"/>
    <w:rsid w:val="00087D3C"/>
    <w:rsid w:val="00090235"/>
    <w:rsid w:val="0009179D"/>
    <w:rsid w:val="000925E4"/>
    <w:rsid w:val="00092660"/>
    <w:rsid w:val="000927EA"/>
    <w:rsid w:val="000951F7"/>
    <w:rsid w:val="00096081"/>
    <w:rsid w:val="00097A71"/>
    <w:rsid w:val="00097B89"/>
    <w:rsid w:val="000A10EB"/>
    <w:rsid w:val="000A150D"/>
    <w:rsid w:val="000A21E9"/>
    <w:rsid w:val="000A2FCF"/>
    <w:rsid w:val="000A52D8"/>
    <w:rsid w:val="000A6B39"/>
    <w:rsid w:val="000B06D1"/>
    <w:rsid w:val="000B1DD4"/>
    <w:rsid w:val="000B1FF5"/>
    <w:rsid w:val="000B2073"/>
    <w:rsid w:val="000B4F1B"/>
    <w:rsid w:val="000B5DE9"/>
    <w:rsid w:val="000C3738"/>
    <w:rsid w:val="000C3F79"/>
    <w:rsid w:val="000C45DA"/>
    <w:rsid w:val="000C6BDD"/>
    <w:rsid w:val="000C76E9"/>
    <w:rsid w:val="000C7FDC"/>
    <w:rsid w:val="000D05D4"/>
    <w:rsid w:val="000D1ECE"/>
    <w:rsid w:val="000D61D3"/>
    <w:rsid w:val="000D79C5"/>
    <w:rsid w:val="000E0928"/>
    <w:rsid w:val="000E0FC7"/>
    <w:rsid w:val="000E6971"/>
    <w:rsid w:val="000E69B5"/>
    <w:rsid w:val="000E726B"/>
    <w:rsid w:val="000F0ABE"/>
    <w:rsid w:val="000F26B7"/>
    <w:rsid w:val="000F58DF"/>
    <w:rsid w:val="000F6759"/>
    <w:rsid w:val="000F738C"/>
    <w:rsid w:val="00100C79"/>
    <w:rsid w:val="0010401F"/>
    <w:rsid w:val="0010494E"/>
    <w:rsid w:val="001061D0"/>
    <w:rsid w:val="001071A2"/>
    <w:rsid w:val="001103BF"/>
    <w:rsid w:val="00114816"/>
    <w:rsid w:val="00116607"/>
    <w:rsid w:val="00120A35"/>
    <w:rsid w:val="00120D82"/>
    <w:rsid w:val="00121833"/>
    <w:rsid w:val="00121DB5"/>
    <w:rsid w:val="001245A3"/>
    <w:rsid w:val="001252A8"/>
    <w:rsid w:val="00130114"/>
    <w:rsid w:val="00131139"/>
    <w:rsid w:val="0013434C"/>
    <w:rsid w:val="00134D3E"/>
    <w:rsid w:val="00136A81"/>
    <w:rsid w:val="0013789F"/>
    <w:rsid w:val="00137FCC"/>
    <w:rsid w:val="001408B1"/>
    <w:rsid w:val="001430F0"/>
    <w:rsid w:val="00144ED4"/>
    <w:rsid w:val="0014601C"/>
    <w:rsid w:val="00146227"/>
    <w:rsid w:val="00146EA3"/>
    <w:rsid w:val="00150C03"/>
    <w:rsid w:val="00151389"/>
    <w:rsid w:val="00154CDA"/>
    <w:rsid w:val="00155163"/>
    <w:rsid w:val="00156DD6"/>
    <w:rsid w:val="001574BC"/>
    <w:rsid w:val="00160478"/>
    <w:rsid w:val="001608A6"/>
    <w:rsid w:val="00161241"/>
    <w:rsid w:val="00161DE2"/>
    <w:rsid w:val="001666FE"/>
    <w:rsid w:val="0017715A"/>
    <w:rsid w:val="001807A8"/>
    <w:rsid w:val="00180C42"/>
    <w:rsid w:val="0018168F"/>
    <w:rsid w:val="0018218B"/>
    <w:rsid w:val="001829D8"/>
    <w:rsid w:val="00183098"/>
    <w:rsid w:val="0018316F"/>
    <w:rsid w:val="001900DD"/>
    <w:rsid w:val="0019219B"/>
    <w:rsid w:val="00193BE9"/>
    <w:rsid w:val="00195712"/>
    <w:rsid w:val="00195A41"/>
    <w:rsid w:val="00195C0F"/>
    <w:rsid w:val="001A1C5A"/>
    <w:rsid w:val="001A4BA8"/>
    <w:rsid w:val="001A50C3"/>
    <w:rsid w:val="001A5134"/>
    <w:rsid w:val="001A52C3"/>
    <w:rsid w:val="001A5BC5"/>
    <w:rsid w:val="001A6B6E"/>
    <w:rsid w:val="001A745B"/>
    <w:rsid w:val="001B42D7"/>
    <w:rsid w:val="001B4A25"/>
    <w:rsid w:val="001B7158"/>
    <w:rsid w:val="001B7C08"/>
    <w:rsid w:val="001C0B90"/>
    <w:rsid w:val="001C345B"/>
    <w:rsid w:val="001C4AF4"/>
    <w:rsid w:val="001C6264"/>
    <w:rsid w:val="001C6AC9"/>
    <w:rsid w:val="001C750E"/>
    <w:rsid w:val="001D06C8"/>
    <w:rsid w:val="001D0CBE"/>
    <w:rsid w:val="001D25F4"/>
    <w:rsid w:val="001D28D0"/>
    <w:rsid w:val="001D2EAC"/>
    <w:rsid w:val="001D4C88"/>
    <w:rsid w:val="001D6581"/>
    <w:rsid w:val="001D6E5F"/>
    <w:rsid w:val="001D732E"/>
    <w:rsid w:val="001D7F28"/>
    <w:rsid w:val="001E2DB8"/>
    <w:rsid w:val="001E335A"/>
    <w:rsid w:val="001E43E6"/>
    <w:rsid w:val="001E564F"/>
    <w:rsid w:val="001E6133"/>
    <w:rsid w:val="001E7FE6"/>
    <w:rsid w:val="001F38FC"/>
    <w:rsid w:val="001F3BBC"/>
    <w:rsid w:val="001F4CA3"/>
    <w:rsid w:val="001F5077"/>
    <w:rsid w:val="001F5D86"/>
    <w:rsid w:val="001F717E"/>
    <w:rsid w:val="00200835"/>
    <w:rsid w:val="002012B6"/>
    <w:rsid w:val="002016A5"/>
    <w:rsid w:val="00203718"/>
    <w:rsid w:val="002056DC"/>
    <w:rsid w:val="00206010"/>
    <w:rsid w:val="00213E2F"/>
    <w:rsid w:val="0021413A"/>
    <w:rsid w:val="00215106"/>
    <w:rsid w:val="00216559"/>
    <w:rsid w:val="002165DE"/>
    <w:rsid w:val="002169FE"/>
    <w:rsid w:val="00223161"/>
    <w:rsid w:val="00225CBD"/>
    <w:rsid w:val="00230D7F"/>
    <w:rsid w:val="00233767"/>
    <w:rsid w:val="00233E5C"/>
    <w:rsid w:val="002357CD"/>
    <w:rsid w:val="0024141B"/>
    <w:rsid w:val="00242DD7"/>
    <w:rsid w:val="002433FE"/>
    <w:rsid w:val="00243A6F"/>
    <w:rsid w:val="0024754A"/>
    <w:rsid w:val="002551FE"/>
    <w:rsid w:val="002621AF"/>
    <w:rsid w:val="00263258"/>
    <w:rsid w:val="0026545D"/>
    <w:rsid w:val="00265D8A"/>
    <w:rsid w:val="0026643F"/>
    <w:rsid w:val="0026674B"/>
    <w:rsid w:val="00272EA3"/>
    <w:rsid w:val="0027452B"/>
    <w:rsid w:val="00275A3E"/>
    <w:rsid w:val="00276771"/>
    <w:rsid w:val="002776BF"/>
    <w:rsid w:val="0028034E"/>
    <w:rsid w:val="00282EAD"/>
    <w:rsid w:val="0028594C"/>
    <w:rsid w:val="00285CFB"/>
    <w:rsid w:val="00290BC6"/>
    <w:rsid w:val="00291253"/>
    <w:rsid w:val="00292BB9"/>
    <w:rsid w:val="00292D66"/>
    <w:rsid w:val="00293CCD"/>
    <w:rsid w:val="00294154"/>
    <w:rsid w:val="0029481C"/>
    <w:rsid w:val="00295336"/>
    <w:rsid w:val="002A3A0F"/>
    <w:rsid w:val="002A5392"/>
    <w:rsid w:val="002A5EC5"/>
    <w:rsid w:val="002B11BF"/>
    <w:rsid w:val="002B1707"/>
    <w:rsid w:val="002B26F7"/>
    <w:rsid w:val="002B2801"/>
    <w:rsid w:val="002B6309"/>
    <w:rsid w:val="002B660C"/>
    <w:rsid w:val="002C11EC"/>
    <w:rsid w:val="002C1342"/>
    <w:rsid w:val="002C1814"/>
    <w:rsid w:val="002C48EF"/>
    <w:rsid w:val="002D1D4F"/>
    <w:rsid w:val="002D314C"/>
    <w:rsid w:val="002D32F0"/>
    <w:rsid w:val="002D4122"/>
    <w:rsid w:val="002D4826"/>
    <w:rsid w:val="002D4C51"/>
    <w:rsid w:val="002D64BA"/>
    <w:rsid w:val="002D7CF8"/>
    <w:rsid w:val="002E21CF"/>
    <w:rsid w:val="002E2996"/>
    <w:rsid w:val="002E32D0"/>
    <w:rsid w:val="002E3647"/>
    <w:rsid w:val="002E3A37"/>
    <w:rsid w:val="002E5C15"/>
    <w:rsid w:val="002E5F54"/>
    <w:rsid w:val="002E7BE8"/>
    <w:rsid w:val="002F01F9"/>
    <w:rsid w:val="002F5F2C"/>
    <w:rsid w:val="002F77C3"/>
    <w:rsid w:val="0030115D"/>
    <w:rsid w:val="0030128E"/>
    <w:rsid w:val="003032B8"/>
    <w:rsid w:val="003032E5"/>
    <w:rsid w:val="00304FC6"/>
    <w:rsid w:val="003058F5"/>
    <w:rsid w:val="00307694"/>
    <w:rsid w:val="00311337"/>
    <w:rsid w:val="00311D72"/>
    <w:rsid w:val="00311F29"/>
    <w:rsid w:val="003122A4"/>
    <w:rsid w:val="00313888"/>
    <w:rsid w:val="0031428C"/>
    <w:rsid w:val="003144F1"/>
    <w:rsid w:val="00315C65"/>
    <w:rsid w:val="00316354"/>
    <w:rsid w:val="00316814"/>
    <w:rsid w:val="003200AF"/>
    <w:rsid w:val="00320798"/>
    <w:rsid w:val="00321938"/>
    <w:rsid w:val="00324A21"/>
    <w:rsid w:val="00325901"/>
    <w:rsid w:val="00327296"/>
    <w:rsid w:val="0032782B"/>
    <w:rsid w:val="00330111"/>
    <w:rsid w:val="003310F5"/>
    <w:rsid w:val="003320BB"/>
    <w:rsid w:val="003332DA"/>
    <w:rsid w:val="00337A77"/>
    <w:rsid w:val="003410C6"/>
    <w:rsid w:val="00341EB9"/>
    <w:rsid w:val="00342C1B"/>
    <w:rsid w:val="003440E0"/>
    <w:rsid w:val="00344385"/>
    <w:rsid w:val="00344D3C"/>
    <w:rsid w:val="00345B51"/>
    <w:rsid w:val="00346F26"/>
    <w:rsid w:val="003501C6"/>
    <w:rsid w:val="003513DA"/>
    <w:rsid w:val="00354497"/>
    <w:rsid w:val="00356576"/>
    <w:rsid w:val="00362974"/>
    <w:rsid w:val="003647DF"/>
    <w:rsid w:val="00365C49"/>
    <w:rsid w:val="003722CF"/>
    <w:rsid w:val="0037251F"/>
    <w:rsid w:val="00373291"/>
    <w:rsid w:val="00377A59"/>
    <w:rsid w:val="00377D08"/>
    <w:rsid w:val="00380D82"/>
    <w:rsid w:val="003824CC"/>
    <w:rsid w:val="00382EF2"/>
    <w:rsid w:val="00384A74"/>
    <w:rsid w:val="00386F3A"/>
    <w:rsid w:val="00390408"/>
    <w:rsid w:val="00391705"/>
    <w:rsid w:val="003974B2"/>
    <w:rsid w:val="00397BFF"/>
    <w:rsid w:val="003A12A2"/>
    <w:rsid w:val="003A150B"/>
    <w:rsid w:val="003A325F"/>
    <w:rsid w:val="003A67D3"/>
    <w:rsid w:val="003A7F3B"/>
    <w:rsid w:val="003B045C"/>
    <w:rsid w:val="003B070A"/>
    <w:rsid w:val="003B07FF"/>
    <w:rsid w:val="003B1CE8"/>
    <w:rsid w:val="003B1DF7"/>
    <w:rsid w:val="003B3662"/>
    <w:rsid w:val="003B4D86"/>
    <w:rsid w:val="003B62CE"/>
    <w:rsid w:val="003B6817"/>
    <w:rsid w:val="003C10A4"/>
    <w:rsid w:val="003C1595"/>
    <w:rsid w:val="003C21D3"/>
    <w:rsid w:val="003C35ED"/>
    <w:rsid w:val="003C59B6"/>
    <w:rsid w:val="003C6250"/>
    <w:rsid w:val="003C6A36"/>
    <w:rsid w:val="003C7C21"/>
    <w:rsid w:val="003D021C"/>
    <w:rsid w:val="003D101B"/>
    <w:rsid w:val="003D1DA3"/>
    <w:rsid w:val="003D2210"/>
    <w:rsid w:val="003D2E9F"/>
    <w:rsid w:val="003D33F7"/>
    <w:rsid w:val="003D61C9"/>
    <w:rsid w:val="003D6591"/>
    <w:rsid w:val="003D7581"/>
    <w:rsid w:val="003E2E5E"/>
    <w:rsid w:val="003E389E"/>
    <w:rsid w:val="003E6AD0"/>
    <w:rsid w:val="003E7156"/>
    <w:rsid w:val="003F1418"/>
    <w:rsid w:val="003F2562"/>
    <w:rsid w:val="003F40AB"/>
    <w:rsid w:val="003F64AC"/>
    <w:rsid w:val="003F7243"/>
    <w:rsid w:val="003F74EE"/>
    <w:rsid w:val="00400527"/>
    <w:rsid w:val="0040142B"/>
    <w:rsid w:val="004020E0"/>
    <w:rsid w:val="00402D68"/>
    <w:rsid w:val="004057FB"/>
    <w:rsid w:val="0041052D"/>
    <w:rsid w:val="0041277C"/>
    <w:rsid w:val="00414752"/>
    <w:rsid w:val="00416189"/>
    <w:rsid w:val="00420A29"/>
    <w:rsid w:val="00421037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5986"/>
    <w:rsid w:val="004473EC"/>
    <w:rsid w:val="00451926"/>
    <w:rsid w:val="00452A2D"/>
    <w:rsid w:val="00454375"/>
    <w:rsid w:val="00454BF3"/>
    <w:rsid w:val="00455D76"/>
    <w:rsid w:val="00455DB6"/>
    <w:rsid w:val="00456F77"/>
    <w:rsid w:val="00457E01"/>
    <w:rsid w:val="0046049D"/>
    <w:rsid w:val="004607BB"/>
    <w:rsid w:val="004611B1"/>
    <w:rsid w:val="00461D19"/>
    <w:rsid w:val="00463772"/>
    <w:rsid w:val="00464E42"/>
    <w:rsid w:val="00464F69"/>
    <w:rsid w:val="00466BA4"/>
    <w:rsid w:val="00467F3B"/>
    <w:rsid w:val="00470374"/>
    <w:rsid w:val="00472C9B"/>
    <w:rsid w:val="00474309"/>
    <w:rsid w:val="004744B2"/>
    <w:rsid w:val="00474FF9"/>
    <w:rsid w:val="00475A6C"/>
    <w:rsid w:val="004761D8"/>
    <w:rsid w:val="0048103B"/>
    <w:rsid w:val="004820E8"/>
    <w:rsid w:val="00483FFA"/>
    <w:rsid w:val="00485FA0"/>
    <w:rsid w:val="0048781A"/>
    <w:rsid w:val="0048795D"/>
    <w:rsid w:val="004938F7"/>
    <w:rsid w:val="0049479B"/>
    <w:rsid w:val="00495F3B"/>
    <w:rsid w:val="004A099E"/>
    <w:rsid w:val="004A14B4"/>
    <w:rsid w:val="004A2A32"/>
    <w:rsid w:val="004A3C95"/>
    <w:rsid w:val="004A658A"/>
    <w:rsid w:val="004A71FA"/>
    <w:rsid w:val="004A75D3"/>
    <w:rsid w:val="004B1827"/>
    <w:rsid w:val="004B2119"/>
    <w:rsid w:val="004B299B"/>
    <w:rsid w:val="004B5E78"/>
    <w:rsid w:val="004B725E"/>
    <w:rsid w:val="004B72E0"/>
    <w:rsid w:val="004B7916"/>
    <w:rsid w:val="004C0472"/>
    <w:rsid w:val="004C11A9"/>
    <w:rsid w:val="004C17D3"/>
    <w:rsid w:val="004C1FCD"/>
    <w:rsid w:val="004C49AC"/>
    <w:rsid w:val="004C4B7A"/>
    <w:rsid w:val="004C4D50"/>
    <w:rsid w:val="004C59B8"/>
    <w:rsid w:val="004C5D5D"/>
    <w:rsid w:val="004C5DDB"/>
    <w:rsid w:val="004C6906"/>
    <w:rsid w:val="004D0A0F"/>
    <w:rsid w:val="004D0FC2"/>
    <w:rsid w:val="004D46D2"/>
    <w:rsid w:val="004D5609"/>
    <w:rsid w:val="004D6206"/>
    <w:rsid w:val="004D7620"/>
    <w:rsid w:val="004D773B"/>
    <w:rsid w:val="004D7A80"/>
    <w:rsid w:val="004E1CF5"/>
    <w:rsid w:val="004E2EFA"/>
    <w:rsid w:val="004E5EF3"/>
    <w:rsid w:val="004E7B11"/>
    <w:rsid w:val="004E7D6A"/>
    <w:rsid w:val="004F1895"/>
    <w:rsid w:val="004F3A03"/>
    <w:rsid w:val="004F50A8"/>
    <w:rsid w:val="00501649"/>
    <w:rsid w:val="00503115"/>
    <w:rsid w:val="00503917"/>
    <w:rsid w:val="00505704"/>
    <w:rsid w:val="005068B7"/>
    <w:rsid w:val="00506A60"/>
    <w:rsid w:val="00507FB0"/>
    <w:rsid w:val="00507FC9"/>
    <w:rsid w:val="00510BC6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4F83"/>
    <w:rsid w:val="00525B72"/>
    <w:rsid w:val="00525F8E"/>
    <w:rsid w:val="00530E2B"/>
    <w:rsid w:val="005321B3"/>
    <w:rsid w:val="00532BAD"/>
    <w:rsid w:val="005348AC"/>
    <w:rsid w:val="005351A4"/>
    <w:rsid w:val="00535208"/>
    <w:rsid w:val="00535F2F"/>
    <w:rsid w:val="00536D90"/>
    <w:rsid w:val="00540764"/>
    <w:rsid w:val="00540D35"/>
    <w:rsid w:val="0054226B"/>
    <w:rsid w:val="00542595"/>
    <w:rsid w:val="00542B05"/>
    <w:rsid w:val="00545EA5"/>
    <w:rsid w:val="00547A8D"/>
    <w:rsid w:val="00547DD1"/>
    <w:rsid w:val="00550086"/>
    <w:rsid w:val="0055094B"/>
    <w:rsid w:val="0055134E"/>
    <w:rsid w:val="0055672F"/>
    <w:rsid w:val="0055680D"/>
    <w:rsid w:val="00556FFA"/>
    <w:rsid w:val="00561FDA"/>
    <w:rsid w:val="00563C0E"/>
    <w:rsid w:val="00566EDA"/>
    <w:rsid w:val="00567034"/>
    <w:rsid w:val="00570315"/>
    <w:rsid w:val="00570459"/>
    <w:rsid w:val="00570932"/>
    <w:rsid w:val="00570F68"/>
    <w:rsid w:val="0057111E"/>
    <w:rsid w:val="005741A2"/>
    <w:rsid w:val="00574E9A"/>
    <w:rsid w:val="0057770C"/>
    <w:rsid w:val="005810EC"/>
    <w:rsid w:val="00581D3B"/>
    <w:rsid w:val="005820E4"/>
    <w:rsid w:val="00582E1E"/>
    <w:rsid w:val="005838CA"/>
    <w:rsid w:val="00587A26"/>
    <w:rsid w:val="005915B8"/>
    <w:rsid w:val="005916AC"/>
    <w:rsid w:val="00594835"/>
    <w:rsid w:val="00596DEE"/>
    <w:rsid w:val="00597000"/>
    <w:rsid w:val="00597642"/>
    <w:rsid w:val="005A094F"/>
    <w:rsid w:val="005A47B7"/>
    <w:rsid w:val="005A4C4A"/>
    <w:rsid w:val="005A4CDA"/>
    <w:rsid w:val="005A5632"/>
    <w:rsid w:val="005A6DC3"/>
    <w:rsid w:val="005B1E41"/>
    <w:rsid w:val="005B57D4"/>
    <w:rsid w:val="005C17A1"/>
    <w:rsid w:val="005C22CA"/>
    <w:rsid w:val="005C6520"/>
    <w:rsid w:val="005C76EA"/>
    <w:rsid w:val="005D0618"/>
    <w:rsid w:val="005D22E9"/>
    <w:rsid w:val="005D2E11"/>
    <w:rsid w:val="005D35E7"/>
    <w:rsid w:val="005D4733"/>
    <w:rsid w:val="005D4D3C"/>
    <w:rsid w:val="005D4DF6"/>
    <w:rsid w:val="005D594F"/>
    <w:rsid w:val="005D691C"/>
    <w:rsid w:val="005D7B88"/>
    <w:rsid w:val="005D7D60"/>
    <w:rsid w:val="005E1438"/>
    <w:rsid w:val="005E1BD4"/>
    <w:rsid w:val="005E1FB9"/>
    <w:rsid w:val="005E3DBE"/>
    <w:rsid w:val="005E4310"/>
    <w:rsid w:val="005E4A2B"/>
    <w:rsid w:val="005E570A"/>
    <w:rsid w:val="005E5CA0"/>
    <w:rsid w:val="005E759E"/>
    <w:rsid w:val="005E777F"/>
    <w:rsid w:val="005F16D2"/>
    <w:rsid w:val="005F2A46"/>
    <w:rsid w:val="005F3243"/>
    <w:rsid w:val="0060034A"/>
    <w:rsid w:val="00601ADE"/>
    <w:rsid w:val="00601C57"/>
    <w:rsid w:val="00603186"/>
    <w:rsid w:val="006031AE"/>
    <w:rsid w:val="00603A60"/>
    <w:rsid w:val="00605926"/>
    <w:rsid w:val="0060636D"/>
    <w:rsid w:val="00606D9F"/>
    <w:rsid w:val="006115D1"/>
    <w:rsid w:val="00613F19"/>
    <w:rsid w:val="00614813"/>
    <w:rsid w:val="00615314"/>
    <w:rsid w:val="00616333"/>
    <w:rsid w:val="00617E0E"/>
    <w:rsid w:val="0062026F"/>
    <w:rsid w:val="0062206F"/>
    <w:rsid w:val="00622390"/>
    <w:rsid w:val="0062550A"/>
    <w:rsid w:val="00626BFA"/>
    <w:rsid w:val="00627228"/>
    <w:rsid w:val="006276EF"/>
    <w:rsid w:val="0063029F"/>
    <w:rsid w:val="00633EA2"/>
    <w:rsid w:val="0063444F"/>
    <w:rsid w:val="00634508"/>
    <w:rsid w:val="00634821"/>
    <w:rsid w:val="0063496A"/>
    <w:rsid w:val="00634E85"/>
    <w:rsid w:val="00636959"/>
    <w:rsid w:val="006373BD"/>
    <w:rsid w:val="006404B1"/>
    <w:rsid w:val="00640A93"/>
    <w:rsid w:val="00640CBF"/>
    <w:rsid w:val="00641461"/>
    <w:rsid w:val="00641B35"/>
    <w:rsid w:val="006424D3"/>
    <w:rsid w:val="00642DE1"/>
    <w:rsid w:val="006458C4"/>
    <w:rsid w:val="00645909"/>
    <w:rsid w:val="006461D5"/>
    <w:rsid w:val="006542F2"/>
    <w:rsid w:val="00654844"/>
    <w:rsid w:val="00656186"/>
    <w:rsid w:val="00656B28"/>
    <w:rsid w:val="00662074"/>
    <w:rsid w:val="00662614"/>
    <w:rsid w:val="006652F3"/>
    <w:rsid w:val="00666104"/>
    <w:rsid w:val="00667D6C"/>
    <w:rsid w:val="006724CA"/>
    <w:rsid w:val="00675B6F"/>
    <w:rsid w:val="00675D17"/>
    <w:rsid w:val="00675D81"/>
    <w:rsid w:val="00676CBA"/>
    <w:rsid w:val="00682D5C"/>
    <w:rsid w:val="006838FA"/>
    <w:rsid w:val="00683985"/>
    <w:rsid w:val="00684E5C"/>
    <w:rsid w:val="00686998"/>
    <w:rsid w:val="00692F4E"/>
    <w:rsid w:val="00693227"/>
    <w:rsid w:val="00693C2C"/>
    <w:rsid w:val="00694FCF"/>
    <w:rsid w:val="006957F2"/>
    <w:rsid w:val="006A0118"/>
    <w:rsid w:val="006A0FEA"/>
    <w:rsid w:val="006A14D3"/>
    <w:rsid w:val="006A220B"/>
    <w:rsid w:val="006A58F6"/>
    <w:rsid w:val="006B0E14"/>
    <w:rsid w:val="006B0E49"/>
    <w:rsid w:val="006B201D"/>
    <w:rsid w:val="006B5BAE"/>
    <w:rsid w:val="006B7D6E"/>
    <w:rsid w:val="006C0246"/>
    <w:rsid w:val="006C03AF"/>
    <w:rsid w:val="006C3FBB"/>
    <w:rsid w:val="006C6A3F"/>
    <w:rsid w:val="006D046F"/>
    <w:rsid w:val="006D12A4"/>
    <w:rsid w:val="006D3BBA"/>
    <w:rsid w:val="006D4BB5"/>
    <w:rsid w:val="006D7E04"/>
    <w:rsid w:val="006E0351"/>
    <w:rsid w:val="006E1430"/>
    <w:rsid w:val="006E18A4"/>
    <w:rsid w:val="006E1EF1"/>
    <w:rsid w:val="006E456D"/>
    <w:rsid w:val="006E4730"/>
    <w:rsid w:val="006E7E42"/>
    <w:rsid w:val="006F4FAF"/>
    <w:rsid w:val="006F5DB1"/>
    <w:rsid w:val="006F74C5"/>
    <w:rsid w:val="006F7AA7"/>
    <w:rsid w:val="0070240D"/>
    <w:rsid w:val="00704694"/>
    <w:rsid w:val="00705903"/>
    <w:rsid w:val="00706F73"/>
    <w:rsid w:val="007071B5"/>
    <w:rsid w:val="00707E7D"/>
    <w:rsid w:val="007104E5"/>
    <w:rsid w:val="0071055C"/>
    <w:rsid w:val="00710E61"/>
    <w:rsid w:val="00710E90"/>
    <w:rsid w:val="00712BAE"/>
    <w:rsid w:val="00712DF2"/>
    <w:rsid w:val="00714577"/>
    <w:rsid w:val="00717F71"/>
    <w:rsid w:val="0072212D"/>
    <w:rsid w:val="00723090"/>
    <w:rsid w:val="00724753"/>
    <w:rsid w:val="00725401"/>
    <w:rsid w:val="00727609"/>
    <w:rsid w:val="007300DB"/>
    <w:rsid w:val="007319B2"/>
    <w:rsid w:val="00733A6C"/>
    <w:rsid w:val="00735CBB"/>
    <w:rsid w:val="0074125E"/>
    <w:rsid w:val="00742306"/>
    <w:rsid w:val="00742745"/>
    <w:rsid w:val="0074292D"/>
    <w:rsid w:val="00742F60"/>
    <w:rsid w:val="007446BB"/>
    <w:rsid w:val="00746D1C"/>
    <w:rsid w:val="00747FBB"/>
    <w:rsid w:val="00751134"/>
    <w:rsid w:val="00751907"/>
    <w:rsid w:val="007519D7"/>
    <w:rsid w:val="00751AFC"/>
    <w:rsid w:val="00753BA3"/>
    <w:rsid w:val="0075409A"/>
    <w:rsid w:val="007548C4"/>
    <w:rsid w:val="00754C05"/>
    <w:rsid w:val="00756546"/>
    <w:rsid w:val="007569FC"/>
    <w:rsid w:val="00757689"/>
    <w:rsid w:val="00760C4F"/>
    <w:rsid w:val="00761677"/>
    <w:rsid w:val="00762E05"/>
    <w:rsid w:val="007666DB"/>
    <w:rsid w:val="007712C1"/>
    <w:rsid w:val="00772370"/>
    <w:rsid w:val="007728BA"/>
    <w:rsid w:val="0077293F"/>
    <w:rsid w:val="00772CF3"/>
    <w:rsid w:val="00772DC2"/>
    <w:rsid w:val="0077331B"/>
    <w:rsid w:val="0077559B"/>
    <w:rsid w:val="00776D4C"/>
    <w:rsid w:val="00776DC9"/>
    <w:rsid w:val="00780A34"/>
    <w:rsid w:val="007841C8"/>
    <w:rsid w:val="00784D8D"/>
    <w:rsid w:val="00785C03"/>
    <w:rsid w:val="0078756F"/>
    <w:rsid w:val="00787602"/>
    <w:rsid w:val="00787674"/>
    <w:rsid w:val="00795764"/>
    <w:rsid w:val="00796024"/>
    <w:rsid w:val="00796CDA"/>
    <w:rsid w:val="007A2A7D"/>
    <w:rsid w:val="007A721A"/>
    <w:rsid w:val="007B179D"/>
    <w:rsid w:val="007B1BBC"/>
    <w:rsid w:val="007B6B3E"/>
    <w:rsid w:val="007B73FF"/>
    <w:rsid w:val="007C2F5E"/>
    <w:rsid w:val="007C4104"/>
    <w:rsid w:val="007C5698"/>
    <w:rsid w:val="007C6439"/>
    <w:rsid w:val="007C6E40"/>
    <w:rsid w:val="007D1308"/>
    <w:rsid w:val="007D2304"/>
    <w:rsid w:val="007D2EFA"/>
    <w:rsid w:val="007D443C"/>
    <w:rsid w:val="007D5FD6"/>
    <w:rsid w:val="007D75D6"/>
    <w:rsid w:val="007E03F2"/>
    <w:rsid w:val="007E3CC2"/>
    <w:rsid w:val="007E42E7"/>
    <w:rsid w:val="007E4FC5"/>
    <w:rsid w:val="007E779E"/>
    <w:rsid w:val="007E7E7A"/>
    <w:rsid w:val="007F0137"/>
    <w:rsid w:val="007F25DD"/>
    <w:rsid w:val="007F2C7D"/>
    <w:rsid w:val="007F2E68"/>
    <w:rsid w:val="007F31AD"/>
    <w:rsid w:val="007F4070"/>
    <w:rsid w:val="007F4496"/>
    <w:rsid w:val="007F4E3F"/>
    <w:rsid w:val="007F558C"/>
    <w:rsid w:val="007F5E1E"/>
    <w:rsid w:val="0080051C"/>
    <w:rsid w:val="00800703"/>
    <w:rsid w:val="00800CC7"/>
    <w:rsid w:val="00801F78"/>
    <w:rsid w:val="00802949"/>
    <w:rsid w:val="00803227"/>
    <w:rsid w:val="0080363F"/>
    <w:rsid w:val="00803C48"/>
    <w:rsid w:val="008045DA"/>
    <w:rsid w:val="00804F5F"/>
    <w:rsid w:val="008111ED"/>
    <w:rsid w:val="0081193F"/>
    <w:rsid w:val="00812CAE"/>
    <w:rsid w:val="00814E58"/>
    <w:rsid w:val="008157DF"/>
    <w:rsid w:val="00815A21"/>
    <w:rsid w:val="00815B9D"/>
    <w:rsid w:val="00815DDA"/>
    <w:rsid w:val="0081665E"/>
    <w:rsid w:val="00817795"/>
    <w:rsid w:val="008178AA"/>
    <w:rsid w:val="0082042E"/>
    <w:rsid w:val="008204EB"/>
    <w:rsid w:val="0082054D"/>
    <w:rsid w:val="00823692"/>
    <w:rsid w:val="00824680"/>
    <w:rsid w:val="00824748"/>
    <w:rsid w:val="00825BBA"/>
    <w:rsid w:val="0083227C"/>
    <w:rsid w:val="00833885"/>
    <w:rsid w:val="00833C11"/>
    <w:rsid w:val="008350F0"/>
    <w:rsid w:val="00835675"/>
    <w:rsid w:val="00836581"/>
    <w:rsid w:val="00836D36"/>
    <w:rsid w:val="00841AE6"/>
    <w:rsid w:val="00842108"/>
    <w:rsid w:val="008425AD"/>
    <w:rsid w:val="008436BC"/>
    <w:rsid w:val="00843EE2"/>
    <w:rsid w:val="008445B2"/>
    <w:rsid w:val="00844DFF"/>
    <w:rsid w:val="008463ED"/>
    <w:rsid w:val="00847856"/>
    <w:rsid w:val="00850FBE"/>
    <w:rsid w:val="0085530E"/>
    <w:rsid w:val="00857AC9"/>
    <w:rsid w:val="00861B21"/>
    <w:rsid w:val="00862C3C"/>
    <w:rsid w:val="008630AC"/>
    <w:rsid w:val="00863652"/>
    <w:rsid w:val="00875F16"/>
    <w:rsid w:val="00877066"/>
    <w:rsid w:val="00877755"/>
    <w:rsid w:val="008801E3"/>
    <w:rsid w:val="008832E4"/>
    <w:rsid w:val="00883763"/>
    <w:rsid w:val="008846DB"/>
    <w:rsid w:val="008852FE"/>
    <w:rsid w:val="008863EC"/>
    <w:rsid w:val="0089153E"/>
    <w:rsid w:val="00892033"/>
    <w:rsid w:val="00893F08"/>
    <w:rsid w:val="008946C2"/>
    <w:rsid w:val="00894918"/>
    <w:rsid w:val="00894A65"/>
    <w:rsid w:val="008971FC"/>
    <w:rsid w:val="008A0A97"/>
    <w:rsid w:val="008A2332"/>
    <w:rsid w:val="008A2A55"/>
    <w:rsid w:val="008A2D32"/>
    <w:rsid w:val="008A372D"/>
    <w:rsid w:val="008A550A"/>
    <w:rsid w:val="008A67D4"/>
    <w:rsid w:val="008B11F5"/>
    <w:rsid w:val="008B2BA3"/>
    <w:rsid w:val="008B46E7"/>
    <w:rsid w:val="008B6503"/>
    <w:rsid w:val="008C182A"/>
    <w:rsid w:val="008C2B6E"/>
    <w:rsid w:val="008C34BE"/>
    <w:rsid w:val="008C39C3"/>
    <w:rsid w:val="008C3B0E"/>
    <w:rsid w:val="008C4BC7"/>
    <w:rsid w:val="008C669E"/>
    <w:rsid w:val="008C6FFD"/>
    <w:rsid w:val="008C7716"/>
    <w:rsid w:val="008D03CD"/>
    <w:rsid w:val="008D09A0"/>
    <w:rsid w:val="008D1976"/>
    <w:rsid w:val="008D1F0F"/>
    <w:rsid w:val="008D205B"/>
    <w:rsid w:val="008D33FD"/>
    <w:rsid w:val="008D4406"/>
    <w:rsid w:val="008D4F17"/>
    <w:rsid w:val="008D5782"/>
    <w:rsid w:val="008D7267"/>
    <w:rsid w:val="008E3BC6"/>
    <w:rsid w:val="008E41C2"/>
    <w:rsid w:val="008E4C0C"/>
    <w:rsid w:val="008E704A"/>
    <w:rsid w:val="008E727A"/>
    <w:rsid w:val="008F1867"/>
    <w:rsid w:val="008F2241"/>
    <w:rsid w:val="008F3F93"/>
    <w:rsid w:val="008F5678"/>
    <w:rsid w:val="008F5A31"/>
    <w:rsid w:val="008F5FDE"/>
    <w:rsid w:val="008F6E60"/>
    <w:rsid w:val="00901962"/>
    <w:rsid w:val="0090300A"/>
    <w:rsid w:val="009037F3"/>
    <w:rsid w:val="00905627"/>
    <w:rsid w:val="00906CD9"/>
    <w:rsid w:val="009121E8"/>
    <w:rsid w:val="00914B47"/>
    <w:rsid w:val="00917300"/>
    <w:rsid w:val="0092135C"/>
    <w:rsid w:val="00922AB0"/>
    <w:rsid w:val="00923389"/>
    <w:rsid w:val="00923A0A"/>
    <w:rsid w:val="009241DF"/>
    <w:rsid w:val="00930B99"/>
    <w:rsid w:val="00932169"/>
    <w:rsid w:val="00933035"/>
    <w:rsid w:val="0093457B"/>
    <w:rsid w:val="00935670"/>
    <w:rsid w:val="00935BE4"/>
    <w:rsid w:val="0093647B"/>
    <w:rsid w:val="009370E0"/>
    <w:rsid w:val="0093728D"/>
    <w:rsid w:val="0094011E"/>
    <w:rsid w:val="00940A46"/>
    <w:rsid w:val="00940BFC"/>
    <w:rsid w:val="00942494"/>
    <w:rsid w:val="00942978"/>
    <w:rsid w:val="00946B54"/>
    <w:rsid w:val="00946F5D"/>
    <w:rsid w:val="009506D6"/>
    <w:rsid w:val="00950AE8"/>
    <w:rsid w:val="00950B52"/>
    <w:rsid w:val="00951BF4"/>
    <w:rsid w:val="0095255E"/>
    <w:rsid w:val="009551A7"/>
    <w:rsid w:val="0095761B"/>
    <w:rsid w:val="00957B18"/>
    <w:rsid w:val="00961F18"/>
    <w:rsid w:val="00963496"/>
    <w:rsid w:val="00963CF7"/>
    <w:rsid w:val="00963FA8"/>
    <w:rsid w:val="00971E1E"/>
    <w:rsid w:val="009756AB"/>
    <w:rsid w:val="00976BCF"/>
    <w:rsid w:val="0097722A"/>
    <w:rsid w:val="009806FF"/>
    <w:rsid w:val="00980E87"/>
    <w:rsid w:val="009814DC"/>
    <w:rsid w:val="00982015"/>
    <w:rsid w:val="00982979"/>
    <w:rsid w:val="009862CF"/>
    <w:rsid w:val="00987644"/>
    <w:rsid w:val="00987EBD"/>
    <w:rsid w:val="009940D7"/>
    <w:rsid w:val="00994320"/>
    <w:rsid w:val="009946B4"/>
    <w:rsid w:val="009A02A0"/>
    <w:rsid w:val="009A29DD"/>
    <w:rsid w:val="009A309B"/>
    <w:rsid w:val="009A40D5"/>
    <w:rsid w:val="009A474A"/>
    <w:rsid w:val="009B04BE"/>
    <w:rsid w:val="009B1344"/>
    <w:rsid w:val="009B1908"/>
    <w:rsid w:val="009B284D"/>
    <w:rsid w:val="009B2E51"/>
    <w:rsid w:val="009B3CF5"/>
    <w:rsid w:val="009B47BE"/>
    <w:rsid w:val="009B553F"/>
    <w:rsid w:val="009B55BF"/>
    <w:rsid w:val="009B5C91"/>
    <w:rsid w:val="009B7411"/>
    <w:rsid w:val="009B74F3"/>
    <w:rsid w:val="009C0668"/>
    <w:rsid w:val="009C21E7"/>
    <w:rsid w:val="009C243F"/>
    <w:rsid w:val="009C3A9A"/>
    <w:rsid w:val="009C42BF"/>
    <w:rsid w:val="009C6588"/>
    <w:rsid w:val="009C65F8"/>
    <w:rsid w:val="009C76CB"/>
    <w:rsid w:val="009D0D94"/>
    <w:rsid w:val="009D359F"/>
    <w:rsid w:val="009D39BC"/>
    <w:rsid w:val="009D6880"/>
    <w:rsid w:val="009D6958"/>
    <w:rsid w:val="009D6EC2"/>
    <w:rsid w:val="009D756F"/>
    <w:rsid w:val="009E2428"/>
    <w:rsid w:val="009E40E7"/>
    <w:rsid w:val="009E77E3"/>
    <w:rsid w:val="009F0649"/>
    <w:rsid w:val="009F25F5"/>
    <w:rsid w:val="009F276B"/>
    <w:rsid w:val="009F41C1"/>
    <w:rsid w:val="009F574F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597"/>
    <w:rsid w:val="00A06E22"/>
    <w:rsid w:val="00A10362"/>
    <w:rsid w:val="00A11C25"/>
    <w:rsid w:val="00A13FA7"/>
    <w:rsid w:val="00A1566B"/>
    <w:rsid w:val="00A17F69"/>
    <w:rsid w:val="00A22078"/>
    <w:rsid w:val="00A22816"/>
    <w:rsid w:val="00A246A2"/>
    <w:rsid w:val="00A24768"/>
    <w:rsid w:val="00A256DC"/>
    <w:rsid w:val="00A26C1F"/>
    <w:rsid w:val="00A3167E"/>
    <w:rsid w:val="00A34253"/>
    <w:rsid w:val="00A3431B"/>
    <w:rsid w:val="00A36160"/>
    <w:rsid w:val="00A40B28"/>
    <w:rsid w:val="00A41845"/>
    <w:rsid w:val="00A42926"/>
    <w:rsid w:val="00A45ED4"/>
    <w:rsid w:val="00A46E8D"/>
    <w:rsid w:val="00A500D0"/>
    <w:rsid w:val="00A50909"/>
    <w:rsid w:val="00A52672"/>
    <w:rsid w:val="00A526D9"/>
    <w:rsid w:val="00A540B4"/>
    <w:rsid w:val="00A55528"/>
    <w:rsid w:val="00A6030B"/>
    <w:rsid w:val="00A60542"/>
    <w:rsid w:val="00A6094B"/>
    <w:rsid w:val="00A6226E"/>
    <w:rsid w:val="00A62EFB"/>
    <w:rsid w:val="00A631A7"/>
    <w:rsid w:val="00A646B5"/>
    <w:rsid w:val="00A66422"/>
    <w:rsid w:val="00A668BD"/>
    <w:rsid w:val="00A66B22"/>
    <w:rsid w:val="00A67125"/>
    <w:rsid w:val="00A67B0F"/>
    <w:rsid w:val="00A70129"/>
    <w:rsid w:val="00A71C88"/>
    <w:rsid w:val="00A71ED2"/>
    <w:rsid w:val="00A73AAE"/>
    <w:rsid w:val="00A76D79"/>
    <w:rsid w:val="00A771BC"/>
    <w:rsid w:val="00A772C7"/>
    <w:rsid w:val="00A82ADA"/>
    <w:rsid w:val="00A83149"/>
    <w:rsid w:val="00A83E57"/>
    <w:rsid w:val="00A92178"/>
    <w:rsid w:val="00A9260B"/>
    <w:rsid w:val="00A95CA2"/>
    <w:rsid w:val="00A962D6"/>
    <w:rsid w:val="00AA1BEB"/>
    <w:rsid w:val="00AA2893"/>
    <w:rsid w:val="00AB0671"/>
    <w:rsid w:val="00AB123C"/>
    <w:rsid w:val="00AB356A"/>
    <w:rsid w:val="00AB58A7"/>
    <w:rsid w:val="00AB73D3"/>
    <w:rsid w:val="00AC0279"/>
    <w:rsid w:val="00AC1CDE"/>
    <w:rsid w:val="00AC2478"/>
    <w:rsid w:val="00AC2E76"/>
    <w:rsid w:val="00AC2FDF"/>
    <w:rsid w:val="00AC5E8A"/>
    <w:rsid w:val="00AC66AD"/>
    <w:rsid w:val="00AD2866"/>
    <w:rsid w:val="00AD2C65"/>
    <w:rsid w:val="00AD357B"/>
    <w:rsid w:val="00AD43CE"/>
    <w:rsid w:val="00AD5A67"/>
    <w:rsid w:val="00AD69B2"/>
    <w:rsid w:val="00AD714A"/>
    <w:rsid w:val="00AE1DB5"/>
    <w:rsid w:val="00AE5BEE"/>
    <w:rsid w:val="00AE660B"/>
    <w:rsid w:val="00AF04F4"/>
    <w:rsid w:val="00AF2A17"/>
    <w:rsid w:val="00AF5D5A"/>
    <w:rsid w:val="00AF6FF2"/>
    <w:rsid w:val="00B00231"/>
    <w:rsid w:val="00B0219A"/>
    <w:rsid w:val="00B02B7F"/>
    <w:rsid w:val="00B032D7"/>
    <w:rsid w:val="00B035A4"/>
    <w:rsid w:val="00B04A1D"/>
    <w:rsid w:val="00B07D37"/>
    <w:rsid w:val="00B1300E"/>
    <w:rsid w:val="00B135C0"/>
    <w:rsid w:val="00B14BA9"/>
    <w:rsid w:val="00B1688B"/>
    <w:rsid w:val="00B22BC6"/>
    <w:rsid w:val="00B308B2"/>
    <w:rsid w:val="00B30BFF"/>
    <w:rsid w:val="00B31BF4"/>
    <w:rsid w:val="00B35DD9"/>
    <w:rsid w:val="00B36994"/>
    <w:rsid w:val="00B3726A"/>
    <w:rsid w:val="00B37411"/>
    <w:rsid w:val="00B3775B"/>
    <w:rsid w:val="00B37BA4"/>
    <w:rsid w:val="00B42AC3"/>
    <w:rsid w:val="00B44ED7"/>
    <w:rsid w:val="00B45292"/>
    <w:rsid w:val="00B45B72"/>
    <w:rsid w:val="00B46F21"/>
    <w:rsid w:val="00B50691"/>
    <w:rsid w:val="00B51988"/>
    <w:rsid w:val="00B524CF"/>
    <w:rsid w:val="00B52CD0"/>
    <w:rsid w:val="00B52DBF"/>
    <w:rsid w:val="00B54167"/>
    <w:rsid w:val="00B56BAF"/>
    <w:rsid w:val="00B57EBE"/>
    <w:rsid w:val="00B6411E"/>
    <w:rsid w:val="00B64E89"/>
    <w:rsid w:val="00B664A2"/>
    <w:rsid w:val="00B67453"/>
    <w:rsid w:val="00B67CBA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83B2B"/>
    <w:rsid w:val="00B86C24"/>
    <w:rsid w:val="00B9035B"/>
    <w:rsid w:val="00B90F44"/>
    <w:rsid w:val="00B911DA"/>
    <w:rsid w:val="00B92C09"/>
    <w:rsid w:val="00B92DF8"/>
    <w:rsid w:val="00B94576"/>
    <w:rsid w:val="00B9485C"/>
    <w:rsid w:val="00B969A5"/>
    <w:rsid w:val="00B97A22"/>
    <w:rsid w:val="00BA054A"/>
    <w:rsid w:val="00BA0D2F"/>
    <w:rsid w:val="00BA16B9"/>
    <w:rsid w:val="00BA1AE1"/>
    <w:rsid w:val="00BA29F2"/>
    <w:rsid w:val="00BA2DDE"/>
    <w:rsid w:val="00BA3860"/>
    <w:rsid w:val="00BA3F8B"/>
    <w:rsid w:val="00BA50CF"/>
    <w:rsid w:val="00BA57BE"/>
    <w:rsid w:val="00BA6201"/>
    <w:rsid w:val="00BA645F"/>
    <w:rsid w:val="00BB03A1"/>
    <w:rsid w:val="00BB12D5"/>
    <w:rsid w:val="00BB1478"/>
    <w:rsid w:val="00BB14FF"/>
    <w:rsid w:val="00BB4599"/>
    <w:rsid w:val="00BB5F07"/>
    <w:rsid w:val="00BB6A8A"/>
    <w:rsid w:val="00BB7466"/>
    <w:rsid w:val="00BB74AF"/>
    <w:rsid w:val="00BB75CD"/>
    <w:rsid w:val="00BC0D44"/>
    <w:rsid w:val="00BC223F"/>
    <w:rsid w:val="00BC2808"/>
    <w:rsid w:val="00BC2F35"/>
    <w:rsid w:val="00BC329E"/>
    <w:rsid w:val="00BC3BFE"/>
    <w:rsid w:val="00BC4EF4"/>
    <w:rsid w:val="00BC68B1"/>
    <w:rsid w:val="00BD0AFB"/>
    <w:rsid w:val="00BD7F13"/>
    <w:rsid w:val="00BE14D9"/>
    <w:rsid w:val="00BE234A"/>
    <w:rsid w:val="00BE25F4"/>
    <w:rsid w:val="00BE525F"/>
    <w:rsid w:val="00BE5402"/>
    <w:rsid w:val="00BE6BE3"/>
    <w:rsid w:val="00BE6F86"/>
    <w:rsid w:val="00BF09CE"/>
    <w:rsid w:val="00BF146E"/>
    <w:rsid w:val="00BF1DFE"/>
    <w:rsid w:val="00BF201D"/>
    <w:rsid w:val="00BF3A7F"/>
    <w:rsid w:val="00BF3CC7"/>
    <w:rsid w:val="00BF3D38"/>
    <w:rsid w:val="00BF512B"/>
    <w:rsid w:val="00BF6298"/>
    <w:rsid w:val="00BF6890"/>
    <w:rsid w:val="00BF6FA5"/>
    <w:rsid w:val="00BF7DF4"/>
    <w:rsid w:val="00C00A8D"/>
    <w:rsid w:val="00C010AF"/>
    <w:rsid w:val="00C0296C"/>
    <w:rsid w:val="00C031AA"/>
    <w:rsid w:val="00C10FD2"/>
    <w:rsid w:val="00C12015"/>
    <w:rsid w:val="00C15401"/>
    <w:rsid w:val="00C15DB5"/>
    <w:rsid w:val="00C1697A"/>
    <w:rsid w:val="00C17E58"/>
    <w:rsid w:val="00C2049F"/>
    <w:rsid w:val="00C216B2"/>
    <w:rsid w:val="00C23DF8"/>
    <w:rsid w:val="00C24E7D"/>
    <w:rsid w:val="00C2603D"/>
    <w:rsid w:val="00C26D24"/>
    <w:rsid w:val="00C27403"/>
    <w:rsid w:val="00C301B5"/>
    <w:rsid w:val="00C31694"/>
    <w:rsid w:val="00C32790"/>
    <w:rsid w:val="00C34D91"/>
    <w:rsid w:val="00C35BBA"/>
    <w:rsid w:val="00C35C1C"/>
    <w:rsid w:val="00C35CB8"/>
    <w:rsid w:val="00C36669"/>
    <w:rsid w:val="00C36BAB"/>
    <w:rsid w:val="00C4009E"/>
    <w:rsid w:val="00C407F7"/>
    <w:rsid w:val="00C46A4B"/>
    <w:rsid w:val="00C46AC3"/>
    <w:rsid w:val="00C47D4C"/>
    <w:rsid w:val="00C5000F"/>
    <w:rsid w:val="00C5190B"/>
    <w:rsid w:val="00C51CEE"/>
    <w:rsid w:val="00C53B0D"/>
    <w:rsid w:val="00C55F31"/>
    <w:rsid w:val="00C60973"/>
    <w:rsid w:val="00C60E01"/>
    <w:rsid w:val="00C6317A"/>
    <w:rsid w:val="00C64F39"/>
    <w:rsid w:val="00C66649"/>
    <w:rsid w:val="00C679AF"/>
    <w:rsid w:val="00C70B86"/>
    <w:rsid w:val="00C73E91"/>
    <w:rsid w:val="00C759B5"/>
    <w:rsid w:val="00C770F0"/>
    <w:rsid w:val="00C778E6"/>
    <w:rsid w:val="00C80207"/>
    <w:rsid w:val="00C8022D"/>
    <w:rsid w:val="00C80414"/>
    <w:rsid w:val="00C809F9"/>
    <w:rsid w:val="00C80B51"/>
    <w:rsid w:val="00C8162F"/>
    <w:rsid w:val="00C8181E"/>
    <w:rsid w:val="00C8239B"/>
    <w:rsid w:val="00C86E4D"/>
    <w:rsid w:val="00C93D39"/>
    <w:rsid w:val="00C94EFE"/>
    <w:rsid w:val="00C957BB"/>
    <w:rsid w:val="00C959DA"/>
    <w:rsid w:val="00C96F02"/>
    <w:rsid w:val="00C97CEA"/>
    <w:rsid w:val="00CA0D3B"/>
    <w:rsid w:val="00CA0F75"/>
    <w:rsid w:val="00CA573D"/>
    <w:rsid w:val="00CA5E6D"/>
    <w:rsid w:val="00CA654D"/>
    <w:rsid w:val="00CA6BD9"/>
    <w:rsid w:val="00CA7EBB"/>
    <w:rsid w:val="00CB03A1"/>
    <w:rsid w:val="00CB0AE2"/>
    <w:rsid w:val="00CB2F42"/>
    <w:rsid w:val="00CB4BD4"/>
    <w:rsid w:val="00CB5572"/>
    <w:rsid w:val="00CB6755"/>
    <w:rsid w:val="00CB70BD"/>
    <w:rsid w:val="00CB75E6"/>
    <w:rsid w:val="00CC0451"/>
    <w:rsid w:val="00CC07A2"/>
    <w:rsid w:val="00CC20AB"/>
    <w:rsid w:val="00CC26F3"/>
    <w:rsid w:val="00CC28DD"/>
    <w:rsid w:val="00CC3A32"/>
    <w:rsid w:val="00CC4AF0"/>
    <w:rsid w:val="00CD0B52"/>
    <w:rsid w:val="00CE3344"/>
    <w:rsid w:val="00CF162B"/>
    <w:rsid w:val="00CF1962"/>
    <w:rsid w:val="00CF206B"/>
    <w:rsid w:val="00CF2D7D"/>
    <w:rsid w:val="00CF3F7D"/>
    <w:rsid w:val="00CF4E71"/>
    <w:rsid w:val="00CF558A"/>
    <w:rsid w:val="00CF640B"/>
    <w:rsid w:val="00CF7332"/>
    <w:rsid w:val="00D001F3"/>
    <w:rsid w:val="00D03850"/>
    <w:rsid w:val="00D07134"/>
    <w:rsid w:val="00D071FC"/>
    <w:rsid w:val="00D07303"/>
    <w:rsid w:val="00D13A40"/>
    <w:rsid w:val="00D14802"/>
    <w:rsid w:val="00D14E26"/>
    <w:rsid w:val="00D157D7"/>
    <w:rsid w:val="00D20925"/>
    <w:rsid w:val="00D20A33"/>
    <w:rsid w:val="00D221C3"/>
    <w:rsid w:val="00D236BE"/>
    <w:rsid w:val="00D23B84"/>
    <w:rsid w:val="00D23C05"/>
    <w:rsid w:val="00D2565B"/>
    <w:rsid w:val="00D259AD"/>
    <w:rsid w:val="00D26398"/>
    <w:rsid w:val="00D30781"/>
    <w:rsid w:val="00D320C7"/>
    <w:rsid w:val="00D32B99"/>
    <w:rsid w:val="00D347FD"/>
    <w:rsid w:val="00D35270"/>
    <w:rsid w:val="00D36DBB"/>
    <w:rsid w:val="00D37E8D"/>
    <w:rsid w:val="00D413C4"/>
    <w:rsid w:val="00D4457E"/>
    <w:rsid w:val="00D47388"/>
    <w:rsid w:val="00D55C17"/>
    <w:rsid w:val="00D57478"/>
    <w:rsid w:val="00D57767"/>
    <w:rsid w:val="00D6137D"/>
    <w:rsid w:val="00D63722"/>
    <w:rsid w:val="00D63D91"/>
    <w:rsid w:val="00D650D1"/>
    <w:rsid w:val="00D70A74"/>
    <w:rsid w:val="00D75F3E"/>
    <w:rsid w:val="00D80AAD"/>
    <w:rsid w:val="00D82518"/>
    <w:rsid w:val="00D8290A"/>
    <w:rsid w:val="00D85438"/>
    <w:rsid w:val="00D85772"/>
    <w:rsid w:val="00D9094C"/>
    <w:rsid w:val="00D91847"/>
    <w:rsid w:val="00D927C6"/>
    <w:rsid w:val="00D938C8"/>
    <w:rsid w:val="00DA1E68"/>
    <w:rsid w:val="00DA1FDE"/>
    <w:rsid w:val="00DA2192"/>
    <w:rsid w:val="00DA2BB9"/>
    <w:rsid w:val="00DA3D70"/>
    <w:rsid w:val="00DB0C20"/>
    <w:rsid w:val="00DB0C5B"/>
    <w:rsid w:val="00DB1174"/>
    <w:rsid w:val="00DB191D"/>
    <w:rsid w:val="00DB33F0"/>
    <w:rsid w:val="00DB360E"/>
    <w:rsid w:val="00DB3747"/>
    <w:rsid w:val="00DB412A"/>
    <w:rsid w:val="00DC3356"/>
    <w:rsid w:val="00DC45C6"/>
    <w:rsid w:val="00DC4D6A"/>
    <w:rsid w:val="00DC77C6"/>
    <w:rsid w:val="00DC7B7C"/>
    <w:rsid w:val="00DD0893"/>
    <w:rsid w:val="00DD0CA3"/>
    <w:rsid w:val="00DD287E"/>
    <w:rsid w:val="00DD4B96"/>
    <w:rsid w:val="00DD6F71"/>
    <w:rsid w:val="00DE2234"/>
    <w:rsid w:val="00DE3D20"/>
    <w:rsid w:val="00DE4EE8"/>
    <w:rsid w:val="00DE5560"/>
    <w:rsid w:val="00DE65B7"/>
    <w:rsid w:val="00DE7B4B"/>
    <w:rsid w:val="00DF0914"/>
    <w:rsid w:val="00DF1C81"/>
    <w:rsid w:val="00DF239F"/>
    <w:rsid w:val="00DF2D8B"/>
    <w:rsid w:val="00DF7568"/>
    <w:rsid w:val="00DF76D0"/>
    <w:rsid w:val="00E01A00"/>
    <w:rsid w:val="00E034C8"/>
    <w:rsid w:val="00E03B25"/>
    <w:rsid w:val="00E03BA7"/>
    <w:rsid w:val="00E06304"/>
    <w:rsid w:val="00E113F9"/>
    <w:rsid w:val="00E117B3"/>
    <w:rsid w:val="00E137A4"/>
    <w:rsid w:val="00E14DEC"/>
    <w:rsid w:val="00E150A1"/>
    <w:rsid w:val="00E156E5"/>
    <w:rsid w:val="00E17770"/>
    <w:rsid w:val="00E20F1B"/>
    <w:rsid w:val="00E212E9"/>
    <w:rsid w:val="00E23A73"/>
    <w:rsid w:val="00E23BD9"/>
    <w:rsid w:val="00E24520"/>
    <w:rsid w:val="00E26ADE"/>
    <w:rsid w:val="00E26DB0"/>
    <w:rsid w:val="00E27290"/>
    <w:rsid w:val="00E30CD7"/>
    <w:rsid w:val="00E31B70"/>
    <w:rsid w:val="00E335C3"/>
    <w:rsid w:val="00E33772"/>
    <w:rsid w:val="00E33ED5"/>
    <w:rsid w:val="00E36357"/>
    <w:rsid w:val="00E37959"/>
    <w:rsid w:val="00E408DE"/>
    <w:rsid w:val="00E40D4E"/>
    <w:rsid w:val="00E414BD"/>
    <w:rsid w:val="00E4232D"/>
    <w:rsid w:val="00E429EC"/>
    <w:rsid w:val="00E434F6"/>
    <w:rsid w:val="00E43D55"/>
    <w:rsid w:val="00E45571"/>
    <w:rsid w:val="00E46180"/>
    <w:rsid w:val="00E472A7"/>
    <w:rsid w:val="00E50882"/>
    <w:rsid w:val="00E50E7A"/>
    <w:rsid w:val="00E511AD"/>
    <w:rsid w:val="00E51D0B"/>
    <w:rsid w:val="00E538F5"/>
    <w:rsid w:val="00E554EA"/>
    <w:rsid w:val="00E56CF6"/>
    <w:rsid w:val="00E56E2E"/>
    <w:rsid w:val="00E573F3"/>
    <w:rsid w:val="00E6154A"/>
    <w:rsid w:val="00E6329C"/>
    <w:rsid w:val="00E64314"/>
    <w:rsid w:val="00E65618"/>
    <w:rsid w:val="00E66F71"/>
    <w:rsid w:val="00E67449"/>
    <w:rsid w:val="00E708C0"/>
    <w:rsid w:val="00E73C61"/>
    <w:rsid w:val="00E7562F"/>
    <w:rsid w:val="00E7569F"/>
    <w:rsid w:val="00E76345"/>
    <w:rsid w:val="00E81B98"/>
    <w:rsid w:val="00E84A9E"/>
    <w:rsid w:val="00E8543A"/>
    <w:rsid w:val="00E86FBF"/>
    <w:rsid w:val="00E90955"/>
    <w:rsid w:val="00E9176A"/>
    <w:rsid w:val="00E926BA"/>
    <w:rsid w:val="00E96393"/>
    <w:rsid w:val="00E96D82"/>
    <w:rsid w:val="00EA16D1"/>
    <w:rsid w:val="00EA22D9"/>
    <w:rsid w:val="00EA28C7"/>
    <w:rsid w:val="00EA2980"/>
    <w:rsid w:val="00EA4C90"/>
    <w:rsid w:val="00EA5401"/>
    <w:rsid w:val="00EA56E0"/>
    <w:rsid w:val="00EB06AF"/>
    <w:rsid w:val="00EB15A9"/>
    <w:rsid w:val="00EB1C64"/>
    <w:rsid w:val="00EB4250"/>
    <w:rsid w:val="00EB4C50"/>
    <w:rsid w:val="00EB6250"/>
    <w:rsid w:val="00EB7899"/>
    <w:rsid w:val="00EC2A30"/>
    <w:rsid w:val="00EC3E74"/>
    <w:rsid w:val="00EC4686"/>
    <w:rsid w:val="00EC4C84"/>
    <w:rsid w:val="00EC62C7"/>
    <w:rsid w:val="00EC636E"/>
    <w:rsid w:val="00EC6D44"/>
    <w:rsid w:val="00EC6D8F"/>
    <w:rsid w:val="00EC7BC8"/>
    <w:rsid w:val="00ED1A27"/>
    <w:rsid w:val="00ED2132"/>
    <w:rsid w:val="00ED3068"/>
    <w:rsid w:val="00ED3DFA"/>
    <w:rsid w:val="00ED42A9"/>
    <w:rsid w:val="00ED5994"/>
    <w:rsid w:val="00ED644A"/>
    <w:rsid w:val="00ED6E6B"/>
    <w:rsid w:val="00ED7F5C"/>
    <w:rsid w:val="00EE0A4F"/>
    <w:rsid w:val="00EE0BC6"/>
    <w:rsid w:val="00EE0E92"/>
    <w:rsid w:val="00EE2591"/>
    <w:rsid w:val="00EE4A31"/>
    <w:rsid w:val="00EE51B2"/>
    <w:rsid w:val="00EF254C"/>
    <w:rsid w:val="00EF4FA2"/>
    <w:rsid w:val="00EF5444"/>
    <w:rsid w:val="00EF754B"/>
    <w:rsid w:val="00F00BAE"/>
    <w:rsid w:val="00F00BCE"/>
    <w:rsid w:val="00F00BFF"/>
    <w:rsid w:val="00F00CD6"/>
    <w:rsid w:val="00F01129"/>
    <w:rsid w:val="00F01250"/>
    <w:rsid w:val="00F05422"/>
    <w:rsid w:val="00F05717"/>
    <w:rsid w:val="00F066DD"/>
    <w:rsid w:val="00F06BA3"/>
    <w:rsid w:val="00F06D61"/>
    <w:rsid w:val="00F07937"/>
    <w:rsid w:val="00F10A90"/>
    <w:rsid w:val="00F11102"/>
    <w:rsid w:val="00F13553"/>
    <w:rsid w:val="00F13B6C"/>
    <w:rsid w:val="00F17122"/>
    <w:rsid w:val="00F24148"/>
    <w:rsid w:val="00F241F1"/>
    <w:rsid w:val="00F2580F"/>
    <w:rsid w:val="00F270B4"/>
    <w:rsid w:val="00F27611"/>
    <w:rsid w:val="00F2787A"/>
    <w:rsid w:val="00F304E6"/>
    <w:rsid w:val="00F30AE2"/>
    <w:rsid w:val="00F30E6C"/>
    <w:rsid w:val="00F322DC"/>
    <w:rsid w:val="00F335C9"/>
    <w:rsid w:val="00F34B24"/>
    <w:rsid w:val="00F365A4"/>
    <w:rsid w:val="00F3742A"/>
    <w:rsid w:val="00F45BD2"/>
    <w:rsid w:val="00F46C4F"/>
    <w:rsid w:val="00F50797"/>
    <w:rsid w:val="00F51C1C"/>
    <w:rsid w:val="00F51E32"/>
    <w:rsid w:val="00F52445"/>
    <w:rsid w:val="00F52D45"/>
    <w:rsid w:val="00F55003"/>
    <w:rsid w:val="00F607DB"/>
    <w:rsid w:val="00F61CB6"/>
    <w:rsid w:val="00F65F28"/>
    <w:rsid w:val="00F66D0B"/>
    <w:rsid w:val="00F670E7"/>
    <w:rsid w:val="00F72629"/>
    <w:rsid w:val="00F72ADE"/>
    <w:rsid w:val="00F740CC"/>
    <w:rsid w:val="00F74BEE"/>
    <w:rsid w:val="00F74E7E"/>
    <w:rsid w:val="00F75467"/>
    <w:rsid w:val="00F76744"/>
    <w:rsid w:val="00F81B3B"/>
    <w:rsid w:val="00F834BB"/>
    <w:rsid w:val="00F855DF"/>
    <w:rsid w:val="00F90C72"/>
    <w:rsid w:val="00F94066"/>
    <w:rsid w:val="00F94305"/>
    <w:rsid w:val="00F963E2"/>
    <w:rsid w:val="00F97A95"/>
    <w:rsid w:val="00F97F0E"/>
    <w:rsid w:val="00FA0B49"/>
    <w:rsid w:val="00FA2D31"/>
    <w:rsid w:val="00FA2E57"/>
    <w:rsid w:val="00FA3682"/>
    <w:rsid w:val="00FA3CFA"/>
    <w:rsid w:val="00FA40D6"/>
    <w:rsid w:val="00FA4149"/>
    <w:rsid w:val="00FA72E9"/>
    <w:rsid w:val="00FB0D73"/>
    <w:rsid w:val="00FB2022"/>
    <w:rsid w:val="00FB2B07"/>
    <w:rsid w:val="00FB3CF2"/>
    <w:rsid w:val="00FB7CFA"/>
    <w:rsid w:val="00FC09BA"/>
    <w:rsid w:val="00FC0E11"/>
    <w:rsid w:val="00FC213C"/>
    <w:rsid w:val="00FC4F11"/>
    <w:rsid w:val="00FC5702"/>
    <w:rsid w:val="00FC5D3A"/>
    <w:rsid w:val="00FD0BBC"/>
    <w:rsid w:val="00FD3C7D"/>
    <w:rsid w:val="00FD47CE"/>
    <w:rsid w:val="00FD5D2D"/>
    <w:rsid w:val="00FD7E5F"/>
    <w:rsid w:val="00FE0115"/>
    <w:rsid w:val="00FE09FB"/>
    <w:rsid w:val="00FE127D"/>
    <w:rsid w:val="00FE3351"/>
    <w:rsid w:val="00FE4681"/>
    <w:rsid w:val="00FE6E6B"/>
    <w:rsid w:val="00FF06AE"/>
    <w:rsid w:val="00FF206D"/>
    <w:rsid w:val="00FF400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  <w:style w:type="paragraph" w:customStyle="1" w:styleId="s16">
    <w:name w:val="s_16"/>
    <w:basedOn w:val="a"/>
    <w:rsid w:val="00D75F3E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basedOn w:val="a0"/>
    <w:rsid w:val="00D7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  <w:style w:type="paragraph" w:customStyle="1" w:styleId="s16">
    <w:name w:val="s_16"/>
    <w:basedOn w:val="a"/>
    <w:rsid w:val="00D75F3E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basedOn w:val="a0"/>
    <w:rsid w:val="00D7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BAFA-EFBA-44A8-87E2-CECCF8EE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2021-12-29T00:31:00Z</cp:lastPrinted>
  <dcterms:created xsi:type="dcterms:W3CDTF">2021-12-27T05:38:00Z</dcterms:created>
  <dcterms:modified xsi:type="dcterms:W3CDTF">2022-01-11T01:09:00Z</dcterms:modified>
</cp:coreProperties>
</file>