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3E799B">
        <w:rPr>
          <w:rFonts w:ascii="Times New Roman" w:hAnsi="Times New Roman" w:cs="Times New Roman"/>
          <w:sz w:val="28"/>
          <w:szCs w:val="28"/>
          <w:u w:val="single"/>
        </w:rPr>
        <w:t>юрисконсульта отдела по труду, социальным и правовым вопросам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65450C">
        <w:rPr>
          <w:rFonts w:ascii="Times New Roman" w:hAnsi="Times New Roman" w:cs="Times New Roman"/>
          <w:sz w:val="28"/>
          <w:szCs w:val="28"/>
        </w:rPr>
        <w:t xml:space="preserve"> 1 января по 31 декабря 2020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Лариса Владимировна</w:t>
            </w:r>
          </w:p>
        </w:tc>
        <w:tc>
          <w:tcPr>
            <w:tcW w:w="2095" w:type="dxa"/>
          </w:tcPr>
          <w:p w:rsidR="00C0061A" w:rsidRPr="00543305" w:rsidRDefault="0065450C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542134,84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7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5450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2021-04-13T06:08:00Z</dcterms:modified>
</cp:coreProperties>
</file>