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C" w:rsidRPr="007411D6" w:rsidRDefault="008E0CFC" w:rsidP="00741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CFC">
        <w:rPr>
          <w:rFonts w:ascii="Times New Roman" w:hAnsi="Times New Roman" w:cs="Times New Roman"/>
          <w:sz w:val="28"/>
          <w:szCs w:val="28"/>
        </w:rPr>
        <w:t>Ремонт улично-дорожной сети сельских поселений Завитинского района в 2019 году</w:t>
      </w:r>
    </w:p>
    <w:p w:rsidR="008E0CFC" w:rsidRDefault="008E0CFC" w:rsidP="00F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11D6">
        <w:rPr>
          <w:rFonts w:ascii="Times New Roman" w:hAnsi="Times New Roman" w:cs="Times New Roman"/>
          <w:sz w:val="28"/>
          <w:szCs w:val="28"/>
        </w:rPr>
        <w:t xml:space="preserve">Администрацией Завитинского района в адрес Министерства транспорта и дорожного хозяйства Амурской области направлена заявка </w:t>
      </w:r>
      <w:r w:rsidR="007411D6">
        <w:rPr>
          <w:rFonts w:ascii="Times New Roman" w:hAnsi="Times New Roman" w:cs="Times New Roman"/>
          <w:sz w:val="28"/>
          <w:szCs w:val="28"/>
        </w:rPr>
        <w:t xml:space="preserve"> на получение субсидии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в рамках государственной программы «Развитие транспортной системы амурской области» в 2019 году  в сумме </w:t>
      </w:r>
      <w:r w:rsidR="007411D6" w:rsidRPr="00F45B6C">
        <w:rPr>
          <w:rFonts w:ascii="Times New Roman" w:hAnsi="Times New Roman" w:cs="Times New Roman"/>
          <w:b/>
          <w:sz w:val="28"/>
          <w:szCs w:val="28"/>
        </w:rPr>
        <w:t>7198,251</w:t>
      </w:r>
      <w:r w:rsidR="007411D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45B6C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потребностью (сумма необходимых</w:t>
      </w:r>
      <w:proofErr w:type="gramEnd"/>
      <w:r w:rsidR="00F45B6C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="00F45B6C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="00F45B6C">
        <w:rPr>
          <w:rFonts w:ascii="Times New Roman" w:hAnsi="Times New Roman" w:cs="Times New Roman"/>
          <w:sz w:val="28"/>
          <w:szCs w:val="28"/>
        </w:rPr>
        <w:t xml:space="preserve"> </w:t>
      </w:r>
      <w:r w:rsidR="00F73EB2">
        <w:rPr>
          <w:rFonts w:ascii="Times New Roman" w:hAnsi="Times New Roman" w:cs="Times New Roman"/>
          <w:sz w:val="28"/>
          <w:szCs w:val="28"/>
        </w:rPr>
        <w:t>посредством составления сметных расчетов по результатам обследования улично-дорожной сети сельских поселений, по обращениям граждан и предложений глав сельских поселений</w:t>
      </w:r>
      <w:r w:rsidR="00F45B6C">
        <w:rPr>
          <w:rFonts w:ascii="Times New Roman" w:hAnsi="Times New Roman" w:cs="Times New Roman"/>
          <w:sz w:val="28"/>
          <w:szCs w:val="28"/>
        </w:rPr>
        <w:t>)</w:t>
      </w:r>
      <w:r w:rsidR="0074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EA6" w:rsidRDefault="002F7EA6" w:rsidP="00F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Амурской области от 21.02.2019 № 56 Завитинскому району </w:t>
      </w:r>
      <w:r w:rsidR="00D85B2F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выделена субсидия в размере 3872,772 тысяч рублей. С учетом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бюджета в размере 204,228 тысяч рублей объем средств на выполнение работ по ремонту улично-дорожной сети сельских поселений в 2019 году составил </w:t>
      </w:r>
      <w:r w:rsidRPr="00532E0E">
        <w:rPr>
          <w:rFonts w:ascii="Times New Roman" w:hAnsi="Times New Roman" w:cs="Times New Roman"/>
          <w:b/>
          <w:sz w:val="28"/>
          <w:szCs w:val="28"/>
        </w:rPr>
        <w:t>4077,0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E0E" w:rsidRDefault="00532E0E" w:rsidP="00F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уменьшением лимита областных средств откорректирован перечень объектов ремонта на 2019 год: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34"/>
        <w:gridCol w:w="1133"/>
        <w:gridCol w:w="1134"/>
        <w:gridCol w:w="1134"/>
        <w:gridCol w:w="3549"/>
      </w:tblGrid>
      <w:tr w:rsidR="00E12612" w:rsidTr="00D85B2F">
        <w:trPr>
          <w:trHeight w:val="395"/>
        </w:trPr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Объем средств на  2019г.,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работ 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(км, п.м.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12612" w:rsidTr="00D85B2F"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2" w:rsidTr="00D85B2F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612" w:rsidTr="00D85B2F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204,228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>Трубы –  14 шт./130мп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>Кюветы – 2095  пм;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покрытий  – 7609м2 </w:t>
            </w:r>
          </w:p>
        </w:tc>
      </w:tr>
      <w:tr w:rsidR="00E12612" w:rsidTr="00D85B2F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204,228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>Трубы –  14 шт./130мп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>Кюветы – 2095  пм;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покрытий  – 7609м2</w:t>
            </w:r>
          </w:p>
        </w:tc>
      </w:tr>
      <w:tr w:rsidR="00E12612" w:rsidTr="00D85B2F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E12612" w:rsidRDefault="00E12612" w:rsidP="00E126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улично-дорожной сети Успеновского сельсовета  </w:t>
            </w:r>
            <w:proofErr w:type="gramStart"/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Успеновка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268,859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255,391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13,468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1шт дл.10 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Кюветы – 120 </w:t>
            </w:r>
            <w:proofErr w:type="spell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улично-дорожной сети Куприяновского сельсовета с. Куприяновка </w:t>
            </w:r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(перекресток улицы Партизанская - улицы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369,542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19,486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Трубы – 1 </w:t>
            </w:r>
            <w:proofErr w:type="spellStart"/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 дл.10м;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Кюветы – 120 </w:t>
            </w:r>
            <w:proofErr w:type="spell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700м2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улично-дорожной сети Куприяновского сельсовета с. Подоловка (улица Чкалова)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282,912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268,740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14,172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1 шт. дл. 10м;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255 пм;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50м2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Верхнеильиновского сельсовета с. Верхнеильиновка (перекресток улица Центральная - улица Зеленая; перекресток улицы Свободная - улицы Интернациональная)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411,819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391,190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20,629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3 шт. дл. 25 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250 пм;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380м2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Болдыревского сельсовета 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. Болдыревка (улица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469,308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445,799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23,509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2 шт. дл. 20м;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40 пм;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100м2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Преображеновского сельсовета с. Преображеновка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479,186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455,182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24,004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асфальтобетонных – 376 м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78м2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улично-дорожной сети Белояровского сельсовета с. Белый Яр (улица Зеленая, перекресток улицы Новая - улицы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133,268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126,592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6,676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1 шт. дл. 7,5 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550 пм;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37,5 м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Иннокентьевского сельсовета с. Иннокентьевка (улица Мастерская, улица </w:t>
            </w:r>
            <w:proofErr w:type="spell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, улица Партизанская)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688,378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653,895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34,483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3 шт. дл. 30м;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1900м2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Иннокентьевского сельсовета 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 (улица Горького)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650,994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618,384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32,610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1 шт. дл. 10 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550 пм;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3050м2</w:t>
            </w:r>
          </w:p>
        </w:tc>
      </w:tr>
      <w:tr w:rsidR="00E12612" w:rsidTr="00D85B2F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Антоновского сельсовета 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. Антоновка (улица Школьная)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303,248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288,057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E12612" w:rsidRDefault="00E12612" w:rsidP="00E1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15,191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Трубы – 1 шт. дл. 7,5 м;</w:t>
            </w:r>
          </w:p>
          <w:p w:rsidR="00E12612" w:rsidRPr="00E12612" w:rsidRDefault="00E12612" w:rsidP="00E1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Кюветы – 210  пм;</w:t>
            </w:r>
          </w:p>
          <w:p w:rsidR="00E12612" w:rsidRPr="00E12612" w:rsidRDefault="00E12612" w:rsidP="00E12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Ремонт покрытий ПГС – 937,5м</w:t>
            </w:r>
            <w:proofErr w:type="gramStart"/>
            <w:r w:rsidRPr="00E1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532E0E" w:rsidRPr="007411D6" w:rsidRDefault="00532E0E" w:rsidP="00F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E0E" w:rsidRPr="007411D6" w:rsidSect="00D85B2F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CFC"/>
    <w:rsid w:val="002F7EA6"/>
    <w:rsid w:val="00532E0E"/>
    <w:rsid w:val="007411D6"/>
    <w:rsid w:val="008E0CFC"/>
    <w:rsid w:val="00AE6822"/>
    <w:rsid w:val="00D36DF4"/>
    <w:rsid w:val="00D85B2F"/>
    <w:rsid w:val="00E12612"/>
    <w:rsid w:val="00F45B6C"/>
    <w:rsid w:val="00F7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8</cp:revision>
  <dcterms:created xsi:type="dcterms:W3CDTF">2019-03-21T06:09:00Z</dcterms:created>
  <dcterms:modified xsi:type="dcterms:W3CDTF">2019-03-21T06:43:00Z</dcterms:modified>
</cp:coreProperties>
</file>