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DB" w:rsidRPr="00396DDF" w:rsidRDefault="00396DDF" w:rsidP="009071F0">
      <w:pPr>
        <w:pStyle w:val="a3"/>
        <w:shd w:val="clear" w:color="auto" w:fill="FFFDD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A0A0A"/>
          <w:sz w:val="40"/>
          <w:szCs w:val="40"/>
        </w:rPr>
      </w:pPr>
      <w:r w:rsidRPr="00396DDF">
        <w:rPr>
          <w:rFonts w:ascii="Arial" w:hAnsi="Arial" w:cs="Arial"/>
          <w:color w:val="0A0A0A"/>
          <w:sz w:val="40"/>
          <w:szCs w:val="40"/>
        </w:rPr>
        <w:t>Уважаемые работодатели!</w:t>
      </w:r>
    </w:p>
    <w:p w:rsidR="00C821F4" w:rsidRPr="00396DDF" w:rsidRDefault="00B370DB" w:rsidP="009071F0">
      <w:pPr>
        <w:pStyle w:val="a3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color w:val="0A0A0A"/>
          <w:sz w:val="27"/>
          <w:szCs w:val="27"/>
        </w:rPr>
      </w:pPr>
      <w:r>
        <w:rPr>
          <w:rFonts w:ascii="Arial" w:hAnsi="Arial" w:cs="Arial"/>
          <w:color w:val="0A0A0A"/>
          <w:sz w:val="27"/>
          <w:szCs w:val="27"/>
        </w:rPr>
        <w:t xml:space="preserve"> </w:t>
      </w:r>
      <w:r w:rsidRPr="00396DDF">
        <w:rPr>
          <w:color w:val="0A0A0A"/>
          <w:sz w:val="27"/>
          <w:szCs w:val="27"/>
        </w:rPr>
        <w:t>Обращаем ваше внимание на необходимость соблюдения предусмотренного трудовым законодательством запрета на ограничение трудовых прав и свобод</w:t>
      </w:r>
      <w:r w:rsidR="00C821F4" w:rsidRPr="00396DDF">
        <w:rPr>
          <w:color w:val="0A0A0A"/>
          <w:sz w:val="27"/>
          <w:szCs w:val="27"/>
        </w:rPr>
        <w:t xml:space="preserve"> граждан в зависимости от возраста</w:t>
      </w:r>
    </w:p>
    <w:p w:rsidR="00C821F4" w:rsidRDefault="00C821F4" w:rsidP="009071F0">
      <w:pPr>
        <w:pStyle w:val="a3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A0A0A"/>
          <w:sz w:val="27"/>
          <w:szCs w:val="27"/>
        </w:rPr>
      </w:pPr>
      <w:r w:rsidRPr="00396DDF">
        <w:rPr>
          <w:b/>
          <w:color w:val="0A0A0A"/>
          <w:sz w:val="27"/>
          <w:szCs w:val="27"/>
        </w:rPr>
        <w:t>(ст. 3 Трудового кодекса РФ)</w:t>
      </w:r>
    </w:p>
    <w:p w:rsidR="009071F0" w:rsidRPr="00396DDF" w:rsidRDefault="009071F0" w:rsidP="009071F0">
      <w:pPr>
        <w:pStyle w:val="a3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A0A0A"/>
          <w:sz w:val="27"/>
          <w:szCs w:val="27"/>
        </w:rPr>
      </w:pPr>
    </w:p>
    <w:p w:rsidR="00C821F4" w:rsidRPr="00396DDF" w:rsidRDefault="00C821F4" w:rsidP="009071F0">
      <w:pPr>
        <w:pStyle w:val="a3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color w:val="0A0A0A"/>
          <w:sz w:val="27"/>
          <w:szCs w:val="27"/>
        </w:rPr>
      </w:pPr>
      <w:r w:rsidRPr="00396DDF">
        <w:rPr>
          <w:color w:val="0A0A0A"/>
          <w:sz w:val="27"/>
          <w:szCs w:val="27"/>
        </w:rPr>
        <w:t xml:space="preserve">При подборе кадров, оформлении и дальнейшем регулировании трудовых отношений следует учитывать деловые качества работников, в части способность гражданина, выполнять трудовую функцию </w:t>
      </w:r>
      <w:r w:rsidR="00B370DB" w:rsidRPr="00396DDF">
        <w:rPr>
          <w:color w:val="0A0A0A"/>
          <w:sz w:val="27"/>
          <w:szCs w:val="27"/>
        </w:rPr>
        <w:t xml:space="preserve"> </w:t>
      </w:r>
      <w:r w:rsidRPr="00396DDF">
        <w:rPr>
          <w:color w:val="0A0A0A"/>
          <w:sz w:val="27"/>
          <w:szCs w:val="27"/>
        </w:rPr>
        <w:t>с учетом имеющихся у него профессионально – личностных качеств.</w:t>
      </w:r>
    </w:p>
    <w:p w:rsidR="00C821F4" w:rsidRPr="00396DDF" w:rsidRDefault="00C821F4" w:rsidP="009071F0">
      <w:pPr>
        <w:pStyle w:val="a3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color w:val="0A0A0A"/>
          <w:sz w:val="27"/>
          <w:szCs w:val="27"/>
        </w:rPr>
      </w:pPr>
    </w:p>
    <w:p w:rsidR="00C1398C" w:rsidRPr="00396DDF" w:rsidRDefault="00C821F4" w:rsidP="009071F0">
      <w:pPr>
        <w:pStyle w:val="a3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color w:val="0A0A0A"/>
          <w:sz w:val="27"/>
          <w:szCs w:val="27"/>
        </w:rPr>
      </w:pPr>
      <w:r w:rsidRPr="00396DDF">
        <w:rPr>
          <w:color w:val="0A0A0A"/>
          <w:sz w:val="27"/>
          <w:szCs w:val="27"/>
        </w:rPr>
        <w:t xml:space="preserve">Наличие у гражданина предпенсионного возраста не может служить причиной для установления ограничений при приме на работу и других ограничений в сфере труда. Правила приема на работу  граждан  предпенсионного возраста  не отличаются от </w:t>
      </w:r>
      <w:r w:rsidR="00C1398C" w:rsidRPr="00396DDF">
        <w:rPr>
          <w:color w:val="0A0A0A"/>
          <w:sz w:val="27"/>
          <w:szCs w:val="27"/>
        </w:rPr>
        <w:t xml:space="preserve"> правил </w:t>
      </w:r>
      <w:r w:rsidRPr="00396DDF">
        <w:rPr>
          <w:color w:val="0A0A0A"/>
          <w:sz w:val="27"/>
          <w:szCs w:val="27"/>
        </w:rPr>
        <w:t>приема</w:t>
      </w:r>
      <w:r w:rsidR="00C1398C" w:rsidRPr="00396DDF">
        <w:rPr>
          <w:color w:val="0A0A0A"/>
          <w:sz w:val="27"/>
          <w:szCs w:val="27"/>
        </w:rPr>
        <w:t xml:space="preserve"> на работу других работников.</w:t>
      </w:r>
    </w:p>
    <w:p w:rsidR="004C72AE" w:rsidRPr="00396DDF" w:rsidRDefault="004C72AE" w:rsidP="009071F0">
      <w:pPr>
        <w:pStyle w:val="a3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color w:val="0A0A0A"/>
          <w:sz w:val="27"/>
          <w:szCs w:val="27"/>
        </w:rPr>
      </w:pPr>
    </w:p>
    <w:p w:rsidR="004C72AE" w:rsidRPr="00396DDF" w:rsidRDefault="00C1398C" w:rsidP="009071F0">
      <w:pPr>
        <w:pStyle w:val="a3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color w:val="0A0A0A"/>
          <w:sz w:val="27"/>
          <w:szCs w:val="27"/>
        </w:rPr>
      </w:pPr>
      <w:r w:rsidRPr="00396DDF">
        <w:rPr>
          <w:color w:val="0A0A0A"/>
          <w:sz w:val="27"/>
          <w:szCs w:val="27"/>
        </w:rPr>
        <w:t>Трудовым законодательством предельный возраст для заключения трудово</w:t>
      </w:r>
      <w:r w:rsidR="004C72AE" w:rsidRPr="00396DDF">
        <w:rPr>
          <w:color w:val="0A0A0A"/>
          <w:sz w:val="27"/>
          <w:szCs w:val="27"/>
        </w:rPr>
        <w:t>го договора, дополнительные осно</w:t>
      </w:r>
      <w:r w:rsidRPr="00396DDF">
        <w:rPr>
          <w:color w:val="0A0A0A"/>
          <w:sz w:val="27"/>
          <w:szCs w:val="27"/>
        </w:rPr>
        <w:t>вания для увольнения работников  в зависимос</w:t>
      </w:r>
      <w:r w:rsidR="004C72AE" w:rsidRPr="00396DDF">
        <w:rPr>
          <w:color w:val="0A0A0A"/>
          <w:sz w:val="27"/>
          <w:szCs w:val="27"/>
        </w:rPr>
        <w:t>ти от возраста  не установлены.</w:t>
      </w:r>
    </w:p>
    <w:p w:rsidR="004C72AE" w:rsidRPr="00396DDF" w:rsidRDefault="004C72AE" w:rsidP="009071F0">
      <w:pPr>
        <w:pStyle w:val="a3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color w:val="0A0A0A"/>
          <w:sz w:val="27"/>
          <w:szCs w:val="27"/>
        </w:rPr>
      </w:pPr>
    </w:p>
    <w:p w:rsidR="004C72AE" w:rsidRPr="00396DDF" w:rsidRDefault="004C72AE" w:rsidP="009071F0">
      <w:pPr>
        <w:pStyle w:val="a3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color w:val="0A0A0A"/>
          <w:sz w:val="27"/>
          <w:szCs w:val="27"/>
        </w:rPr>
      </w:pPr>
      <w:r w:rsidRPr="00396DDF">
        <w:rPr>
          <w:color w:val="0A0A0A"/>
          <w:sz w:val="27"/>
          <w:szCs w:val="27"/>
        </w:rPr>
        <w:t>Заключение срочного трудового договора с работодателем является правом, а не обязанностью работника – пенсионера, от которого он может отказаться</w:t>
      </w:r>
      <w:proofErr w:type="gramStart"/>
      <w:r w:rsidRPr="00396DDF">
        <w:rPr>
          <w:color w:val="0A0A0A"/>
          <w:sz w:val="27"/>
          <w:szCs w:val="27"/>
        </w:rPr>
        <w:t xml:space="preserve"> ,</w:t>
      </w:r>
      <w:proofErr w:type="gramEnd"/>
      <w:r w:rsidRPr="00396DDF">
        <w:rPr>
          <w:color w:val="0A0A0A"/>
          <w:sz w:val="27"/>
          <w:szCs w:val="27"/>
        </w:rPr>
        <w:t xml:space="preserve"> в случае недобросовестного поведения работодателя  и вынуждения  подписать  срочный трудовой договор – обратиться в суд.</w:t>
      </w:r>
    </w:p>
    <w:p w:rsidR="009071F0" w:rsidRDefault="004C72AE" w:rsidP="009071F0">
      <w:pPr>
        <w:pStyle w:val="a3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color w:val="0A0A0A"/>
          <w:sz w:val="27"/>
          <w:szCs w:val="27"/>
        </w:rPr>
      </w:pPr>
      <w:r w:rsidRPr="00396DDF">
        <w:rPr>
          <w:color w:val="0A0A0A"/>
          <w:sz w:val="27"/>
          <w:szCs w:val="27"/>
        </w:rPr>
        <w:t xml:space="preserve">  </w:t>
      </w:r>
    </w:p>
    <w:p w:rsidR="003C2C27" w:rsidRPr="00396DDF" w:rsidRDefault="003C2C27" w:rsidP="009071F0">
      <w:pPr>
        <w:pStyle w:val="a3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color w:val="0A0A0A"/>
          <w:sz w:val="27"/>
          <w:szCs w:val="27"/>
        </w:rPr>
      </w:pPr>
      <w:r w:rsidRPr="00396DDF">
        <w:rPr>
          <w:color w:val="0A0A0A"/>
          <w:sz w:val="27"/>
          <w:szCs w:val="27"/>
        </w:rPr>
        <w:t>Переоформить трудовой договор, заключенный с работником на неопределенный срок, на срочный трудовой договор (равно как и расторгнуть трудовой договор) в связи с достижением этим работником пенсионного возраста и назначением ему пенсии по инициативе работодателя не допускается.</w:t>
      </w:r>
    </w:p>
    <w:p w:rsidR="003C2C27" w:rsidRPr="00396DDF" w:rsidRDefault="003C2C27" w:rsidP="009071F0">
      <w:pPr>
        <w:pStyle w:val="a3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before="324" w:beforeAutospacing="0" w:after="324" w:afterAutospacing="0"/>
        <w:jc w:val="both"/>
        <w:textAlignment w:val="baseline"/>
        <w:rPr>
          <w:color w:val="0A0A0A"/>
          <w:sz w:val="27"/>
          <w:szCs w:val="27"/>
        </w:rPr>
      </w:pPr>
      <w:r w:rsidRPr="00396DDF">
        <w:rPr>
          <w:color w:val="0A0A0A"/>
          <w:sz w:val="27"/>
          <w:szCs w:val="27"/>
        </w:rPr>
        <w:t>Испытание при приеме на работу граждан предпенсионного возраста может устанавливаться на общих основаниях в соответствии со ст. 70 ТК РФ. Отсутствие в трудовом договоре условия об испытании означает, что работник принят на работу без испытания.</w:t>
      </w:r>
    </w:p>
    <w:p w:rsidR="003C2C27" w:rsidRPr="00396DDF" w:rsidRDefault="003C2C27" w:rsidP="009071F0">
      <w:pPr>
        <w:pStyle w:val="a3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before="324" w:beforeAutospacing="0" w:after="324" w:afterAutospacing="0"/>
        <w:jc w:val="both"/>
        <w:textAlignment w:val="baseline"/>
        <w:rPr>
          <w:color w:val="0A0A0A"/>
          <w:sz w:val="27"/>
          <w:szCs w:val="27"/>
        </w:rPr>
      </w:pPr>
      <w:r w:rsidRPr="00396DDF">
        <w:rPr>
          <w:color w:val="0A0A0A"/>
          <w:sz w:val="27"/>
          <w:szCs w:val="27"/>
        </w:rPr>
        <w:t>При сокращении численности работников преимущественное право на оставление на работе предоставляется работникам с более высокой производительностью труда и квалификацией. Достижение работником предпенсионного или пенсионного возраста не должно ограничивать права работников при рассмотрении преимущественного права.</w:t>
      </w:r>
    </w:p>
    <w:p w:rsidR="00396DDF" w:rsidRPr="00396DDF" w:rsidRDefault="00396DDF" w:rsidP="009071F0">
      <w:pPr>
        <w:pStyle w:val="a3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before="324" w:beforeAutospacing="0" w:after="324" w:afterAutospacing="0"/>
        <w:jc w:val="both"/>
        <w:textAlignment w:val="baseline"/>
        <w:rPr>
          <w:color w:val="0A0A0A"/>
          <w:sz w:val="27"/>
          <w:szCs w:val="27"/>
        </w:rPr>
      </w:pPr>
      <w:r w:rsidRPr="00396DDF">
        <w:rPr>
          <w:color w:val="0A0A0A"/>
          <w:sz w:val="27"/>
          <w:szCs w:val="27"/>
        </w:rPr>
        <w:t xml:space="preserve">Уголовным кодексом РФ (ст. 144.1) за необоснованный отказ в приеме на работу или увольнение сотрудника предпенсионного возраста предусмотрен </w:t>
      </w:r>
      <w:r w:rsidR="007B2CDA">
        <w:rPr>
          <w:color w:val="0A0A0A"/>
          <w:sz w:val="27"/>
          <w:szCs w:val="27"/>
        </w:rPr>
        <w:t>штраф до 200 тыс. руб. или размер</w:t>
      </w:r>
      <w:r w:rsidRPr="00396DDF">
        <w:rPr>
          <w:color w:val="0A0A0A"/>
          <w:sz w:val="27"/>
          <w:szCs w:val="27"/>
        </w:rPr>
        <w:t xml:space="preserve"> зарплаты за период  до 18 месяцев либо обязательные работы на срок до 360 часов.</w:t>
      </w:r>
    </w:p>
    <w:tbl>
      <w:tblPr>
        <w:tblStyle w:val="a6"/>
        <w:tblW w:w="10456" w:type="dxa"/>
        <w:tblLook w:val="04A0"/>
      </w:tblPr>
      <w:tblGrid>
        <w:gridCol w:w="10456"/>
      </w:tblGrid>
      <w:tr w:rsidR="00396DDF" w:rsidTr="009071F0">
        <w:tc>
          <w:tcPr>
            <w:tcW w:w="104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6DDF" w:rsidRPr="00A0593B" w:rsidRDefault="00396DDF" w:rsidP="009071F0">
            <w:pPr>
              <w:jc w:val="both"/>
              <w:rPr>
                <w:rFonts w:ascii="Times New Roman" w:hAnsi="Times New Roman" w:cs="Times New Roman"/>
              </w:rPr>
            </w:pPr>
            <w:r w:rsidRPr="00A0593B">
              <w:rPr>
                <w:rFonts w:ascii="Times New Roman" w:hAnsi="Times New Roman" w:cs="Times New Roman"/>
              </w:rPr>
              <w:t>Работники, проработавшие  многие годы</w:t>
            </w:r>
            <w:proofErr w:type="gramStart"/>
            <w:r w:rsidRPr="00A0593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0593B">
              <w:rPr>
                <w:rFonts w:ascii="Times New Roman" w:hAnsi="Times New Roman" w:cs="Times New Roman"/>
              </w:rPr>
              <w:t xml:space="preserve"> обладают уникальными навыками  и умениями </w:t>
            </w:r>
            <w:r w:rsidR="00A0593B" w:rsidRPr="00A0593B">
              <w:rPr>
                <w:rFonts w:ascii="Times New Roman" w:hAnsi="Times New Roman" w:cs="Times New Roman"/>
              </w:rPr>
              <w:t>, при</w:t>
            </w:r>
            <w:r w:rsidRPr="00A0593B">
              <w:rPr>
                <w:rFonts w:ascii="Times New Roman" w:hAnsi="Times New Roman" w:cs="Times New Roman"/>
              </w:rPr>
              <w:t xml:space="preserve">обретенными за период трудовой </w:t>
            </w:r>
            <w:r w:rsidR="00A0593B" w:rsidRPr="00A0593B">
              <w:rPr>
                <w:rFonts w:ascii="Times New Roman" w:hAnsi="Times New Roman" w:cs="Times New Roman"/>
              </w:rPr>
              <w:t>деятельности, которые могут поспособствовать развитию Вашей организации</w:t>
            </w:r>
          </w:p>
        </w:tc>
      </w:tr>
    </w:tbl>
    <w:p w:rsidR="002C6AC8" w:rsidRDefault="002C6AC8" w:rsidP="009071F0">
      <w:pPr>
        <w:spacing w:line="240" w:lineRule="auto"/>
        <w:jc w:val="both"/>
      </w:pPr>
    </w:p>
    <w:sectPr w:rsidR="002C6AC8" w:rsidSect="009071F0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C27"/>
    <w:rsid w:val="00103330"/>
    <w:rsid w:val="001520DE"/>
    <w:rsid w:val="0023220D"/>
    <w:rsid w:val="002C6AC8"/>
    <w:rsid w:val="00396DDF"/>
    <w:rsid w:val="003C2C27"/>
    <w:rsid w:val="004C72AE"/>
    <w:rsid w:val="007B2CDA"/>
    <w:rsid w:val="009071F0"/>
    <w:rsid w:val="00A0593B"/>
    <w:rsid w:val="00A34359"/>
    <w:rsid w:val="00B370DB"/>
    <w:rsid w:val="00C1398C"/>
    <w:rsid w:val="00C8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359"/>
    <w:rPr>
      <w:b/>
      <w:bCs/>
    </w:rPr>
  </w:style>
  <w:style w:type="character" w:styleId="a5">
    <w:name w:val="Emphasis"/>
    <w:basedOn w:val="a0"/>
    <w:uiPriority w:val="20"/>
    <w:qFormat/>
    <w:rsid w:val="00A34359"/>
    <w:rPr>
      <w:i/>
      <w:iCs/>
    </w:rPr>
  </w:style>
  <w:style w:type="table" w:styleId="a6">
    <w:name w:val="Table Grid"/>
    <w:basedOn w:val="a1"/>
    <w:uiPriority w:val="59"/>
    <w:rsid w:val="00396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396D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396D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396D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4555">
          <w:blockQuote w:val="1"/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4312-3456-494C-8FBE-A666CF2F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Талашова</dc:creator>
  <cp:lastModifiedBy>Талашова</cp:lastModifiedBy>
  <cp:revision>7</cp:revision>
  <cp:lastPrinted>2018-12-07T01:59:00Z</cp:lastPrinted>
  <dcterms:created xsi:type="dcterms:W3CDTF">2018-12-05T23:46:00Z</dcterms:created>
  <dcterms:modified xsi:type="dcterms:W3CDTF">2018-12-07T02:00:00Z</dcterms:modified>
</cp:coreProperties>
</file>